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45" w:rsidRPr="00AA5645" w:rsidRDefault="00AA5645" w:rsidP="00325D02">
      <w:pPr>
        <w:rPr>
          <w:b/>
          <w:lang w:val="sr-Cyrl-RS"/>
        </w:rPr>
      </w:pPr>
      <w:r>
        <w:rPr>
          <w:b/>
          <w:lang w:val="sr-Cyrl-RS"/>
        </w:rPr>
        <w:t>Јавна набавка број: 153-17-М</w:t>
      </w:r>
    </w:p>
    <w:p w:rsidR="00325D02" w:rsidRDefault="006E5D09" w:rsidP="00325D02">
      <w:pPr>
        <w:rPr>
          <w:b/>
          <w:lang w:val="sr-Latn-RS"/>
        </w:rPr>
      </w:pPr>
      <w:r>
        <w:rPr>
          <w:b/>
          <w:lang w:val="sr-Cyrl-RS"/>
        </w:rPr>
        <w:t xml:space="preserve">Дана: </w:t>
      </w:r>
      <w:r w:rsidR="00AA5645">
        <w:rPr>
          <w:b/>
          <w:lang w:val="sr-Latn-RS"/>
        </w:rPr>
        <w:t>15</w:t>
      </w:r>
      <w:r w:rsidR="00F9575D">
        <w:rPr>
          <w:b/>
          <w:lang w:val="sr-Cyrl-RS"/>
        </w:rPr>
        <w:t>.09</w:t>
      </w:r>
      <w:r w:rsidR="00325D02">
        <w:rPr>
          <w:b/>
          <w:lang w:val="sr-Cyrl-RS"/>
        </w:rPr>
        <w:t>.2017.</w:t>
      </w:r>
      <w:r w:rsidR="00633BB2">
        <w:rPr>
          <w:b/>
          <w:lang w:val="sr-Cyrl-RS"/>
        </w:rPr>
        <w:t xml:space="preserve"> године</w:t>
      </w:r>
    </w:p>
    <w:p w:rsidR="00AA5645" w:rsidRPr="00AA5645" w:rsidRDefault="00AA5645" w:rsidP="00325D02">
      <w:pPr>
        <w:rPr>
          <w:b/>
          <w:lang w:val="sr-Latn-RS"/>
        </w:rPr>
      </w:pPr>
    </w:p>
    <w:p w:rsidR="00633BB2" w:rsidRDefault="00633BB2" w:rsidP="00325D02">
      <w:pPr>
        <w:rPr>
          <w:b/>
          <w:lang w:val="sr-Cyrl-RS"/>
        </w:rPr>
      </w:pPr>
    </w:p>
    <w:p w:rsidR="00CE62B1" w:rsidRDefault="00CE62B1" w:rsidP="00C47EC3">
      <w:pPr>
        <w:jc w:val="center"/>
        <w:rPr>
          <w:b/>
          <w:lang w:val="sr-Latn-RS"/>
        </w:rPr>
      </w:pPr>
      <w:r w:rsidRPr="00CE62B1">
        <w:rPr>
          <w:b/>
          <w:lang w:val="sr-Cyrl-RS"/>
        </w:rPr>
        <w:t xml:space="preserve">ДОДАТНО ПОЈАШЊЕЊЕ </w:t>
      </w:r>
      <w:r w:rsidR="00705885">
        <w:rPr>
          <w:b/>
          <w:lang w:val="sr-Latn-RS"/>
        </w:rPr>
        <w:t>1</w:t>
      </w:r>
    </w:p>
    <w:p w:rsidR="00C47EC3" w:rsidRDefault="00C47EC3" w:rsidP="00C47EC3">
      <w:pPr>
        <w:jc w:val="center"/>
        <w:rPr>
          <w:b/>
          <w:lang w:val="sr-Latn-RS"/>
        </w:rPr>
      </w:pPr>
    </w:p>
    <w:p w:rsidR="00C47EC3" w:rsidRDefault="00C47EC3" w:rsidP="00C47EC3">
      <w:pPr>
        <w:jc w:val="center"/>
        <w:rPr>
          <w:b/>
          <w:lang w:val="sr-Cyrl-RS"/>
        </w:rPr>
      </w:pPr>
    </w:p>
    <w:p w:rsidR="00F562BB" w:rsidRPr="00930C31" w:rsidRDefault="00CE62B1" w:rsidP="00BE6CAF">
      <w:pPr>
        <w:rPr>
          <w:b/>
          <w:u w:val="single"/>
          <w:lang w:val="sr-Cyrl-RS"/>
        </w:rPr>
      </w:pPr>
      <w:r w:rsidRPr="00930C31">
        <w:rPr>
          <w:b/>
          <w:u w:val="single"/>
          <w:lang w:val="sr-Cyrl-RS"/>
        </w:rPr>
        <w:t>ПИТАЊЕ</w:t>
      </w:r>
      <w:r w:rsidR="00AA5645" w:rsidRPr="00930C31">
        <w:rPr>
          <w:b/>
          <w:u w:val="single"/>
          <w:lang w:val="sr-Cyrl-RS"/>
        </w:rPr>
        <w:t xml:space="preserve"> ПОТЕНЦИЈАЛНОГ ПОНУАЧА</w:t>
      </w:r>
      <w:r w:rsidR="00C85C80" w:rsidRPr="00930C31">
        <w:rPr>
          <w:b/>
          <w:u w:val="single"/>
          <w:lang w:val="sr-Cyrl-RS"/>
        </w:rPr>
        <w:t>:</w:t>
      </w:r>
    </w:p>
    <w:p w:rsidR="00163E4A" w:rsidRPr="00163E4A" w:rsidRDefault="00163E4A" w:rsidP="00163E4A">
      <w:pPr>
        <w:pStyle w:val="Default"/>
        <w:rPr>
          <w:lang w:val="sr-Cyrl-RS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 </w:t>
      </w:r>
      <w:r w:rsidRPr="00163E4A">
        <w:rPr>
          <w:rFonts w:ascii="Times New Roman" w:hAnsi="Times New Roman" w:cs="Times New Roman"/>
          <w:b/>
          <w:bCs/>
        </w:rPr>
        <w:t xml:space="preserve">Pitanje 1: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  <w:b/>
          <w:bCs/>
        </w:rPr>
        <w:t xml:space="preserve">Partija 1: Lična zaštitna sredstva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  <w:b/>
          <w:bCs/>
        </w:rPr>
        <w:t xml:space="preserve">Pitanje 1: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1. Olovne kecelje – jednodelne, komada 5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S obzirom da se kecelje evropskih proizvođada izrađuju po evropskom strandardu, dužina kecelje od 110 cm odgovara visini osobe od 165 do 175 cm. Za više osobe potrebna je duža kecelja.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Molimo da pojasnite veličinu ovih jednodelnih kecelja (shodno korisnicima), jer se one izrađuju u veličini: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Small(male) za obim grudi do 90 cm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Medium (srednje/ Large (velike) za obim grudi od 100 do 114 cm.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lang w:val="sr-Cyrl-RS"/>
        </w:rPr>
      </w:pPr>
      <w:r w:rsidRPr="00163E4A">
        <w:rPr>
          <w:rFonts w:ascii="Times New Roman" w:hAnsi="Times New Roman" w:cs="Times New Roman"/>
        </w:rPr>
        <w:t xml:space="preserve">Precizna specifikacija veličine kecelja bi omogudila ravnopravan položaj svih ponuđada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lang w:val="sr-Cyrl-RS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2. Olovne kecelje dvodelne (komplet prsluk i suknja) komada 6, od toga: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Manji komplet, obim 110 cm ili više, dužina suknje 60 cm ili više, obim 105 cm ili više: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Manji komplet po ovim dimenzijama ulazi u veličinu M.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Vedi komplet, obim 120 cm ili više, dužina duknje 65 cm ili više,, boim 115 cm ili više.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Vedi komplet po ovim dimenzijama ulazi u veličinu L.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Radi orijentacije: suknja mora da pokrije kolena korisnika.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</w:rPr>
        <w:t xml:space="preserve">Suknju dužine 70 cm je za osobe visine od 165 cm do 180 cm, a suknja dužine 75 cm je za osobe od 181 cm i više.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lang w:val="sr-Cyrl-RS"/>
        </w:rPr>
      </w:pPr>
      <w:r w:rsidRPr="00163E4A">
        <w:rPr>
          <w:rFonts w:ascii="Times New Roman" w:hAnsi="Times New Roman" w:cs="Times New Roman"/>
        </w:rPr>
        <w:t xml:space="preserve">Precizna specifikacija veličine kecelja bi omogudila ravnopravan položaj svih ponuđada.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lang w:val="sr-Cyrl-RS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</w:rPr>
      </w:pPr>
      <w:r w:rsidRPr="00163E4A">
        <w:rPr>
          <w:rFonts w:ascii="Times New Roman" w:hAnsi="Times New Roman" w:cs="Times New Roman"/>
          <w:i/>
          <w:iCs/>
        </w:rPr>
        <w:t xml:space="preserve">Napomena: od veličine kecelje (dužine i obima - širina) zavisi i cena. </w:t>
      </w:r>
      <w:r w:rsidRPr="00163E4A">
        <w:rPr>
          <w:rFonts w:ascii="Times New Roman" w:hAnsi="Times New Roman" w:cs="Times New Roman"/>
        </w:rPr>
        <w:t xml:space="preserve">2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</w:p>
    <w:p w:rsidR="00163E4A" w:rsidRPr="00163E4A" w:rsidRDefault="00163E4A" w:rsidP="00163E4A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b/>
          <w:bCs/>
          <w:color w:val="auto"/>
        </w:rPr>
        <w:lastRenderedPageBreak/>
        <w:t xml:space="preserve">Pitanje 2: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b/>
          <w:bCs/>
          <w:color w:val="auto"/>
        </w:rPr>
        <w:t xml:space="preserve">Partija 2- kolektivna zaštitna sredstva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i/>
          <w:iCs/>
          <w:color w:val="auto"/>
        </w:rPr>
        <w:t xml:space="preserve">Uslovi za učešde u postupku javne nabavke iz čl.75. i 76. Zakona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i/>
          <w:iCs/>
          <w:color w:val="auto"/>
        </w:rPr>
        <w:t xml:space="preserve">Dodatni uslovi za učešde u postupku javne nabavke iz člana 76. Zakona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Da ponuđad ima zaposleno najmanje 1 obučeno lice ovlašdeno do strane proizvođada opreme, za servis opreme iz date partije.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  <w:r w:rsidRPr="00163E4A">
        <w:rPr>
          <w:rFonts w:ascii="Times New Roman" w:hAnsi="Times New Roman" w:cs="Times New Roman"/>
          <w:color w:val="auto"/>
        </w:rPr>
        <w:t xml:space="preserve">Dokaz: Potrebno je dostaviti fotokopiju sertifikata/uverenje proizvođada kojim se dokazuje da je serviser ovlašden za servis opreme.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Sadržaj ovog dodatnog uslova u postupku javne nabavke direktno ukazuju na diskriminatorske uslove u odnosu na pojedine ponuđade onemogudavajudi ih da učestvuju u postupku javne nabavke.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Prema članu 10. Zakona o javnim nabavkama Naručilac je dužan da omogudi što je mogude vedu konkurenciju i da ne može korišdenjem diskriminatorskih uslova dovede u neravnopravan položaj dugogodišnje renomirane ponuđade lične i kolektivne zaštitne opreme.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i/>
          <w:iCs/>
          <w:color w:val="auto"/>
        </w:rPr>
        <w:t xml:space="preserve">Dodatni uslovi ne mogu biti usmereni ka izboru određenog ponuđada.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  <w:r w:rsidRPr="00163E4A">
        <w:rPr>
          <w:rFonts w:ascii="Times New Roman" w:hAnsi="Times New Roman" w:cs="Times New Roman"/>
          <w:color w:val="auto"/>
        </w:rPr>
        <w:t xml:space="preserve">Mnogi najvedi proizvođadi opreme imaju ekskluzivne ugovore za servis u zemljama u kojima se prodaje njihova oprema. Ovi serviseri su sertifikovani od strane proizvođada i imaju poslovno-- tehničku saradnju sa distributerima koji nude istu opremu.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  <w:r w:rsidRPr="00163E4A">
        <w:rPr>
          <w:rFonts w:ascii="Times New Roman" w:hAnsi="Times New Roman" w:cs="Times New Roman"/>
          <w:color w:val="auto"/>
        </w:rPr>
        <w:t xml:space="preserve">Skrede se takođe pažnja na činjenicu da je osporavanje ovog dodatnog uslova od strane potencijalnih ponuđada uvek bio razlog za preispitivanja postupka javne nabavke u toku trajanja javne nabavke pre zakjljučenja ugovora i da je Naručilac iz istog razloga menjao ovaj dodatni uslov dajudi alternativu: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  <w:r w:rsidRPr="00163E4A">
        <w:rPr>
          <w:rFonts w:ascii="Times New Roman" w:hAnsi="Times New Roman" w:cs="Times New Roman"/>
          <w:color w:val="auto"/>
        </w:rPr>
        <w:t xml:space="preserve"> Da ponuđad ima zaposleno 1 obučeno lice ovlašdeno od strane proizvođada opreme za servis opreme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Ili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 Da ima ugovor sa Servisom ovlašdenim od strane proizvođada (uverenje servisera od strane porizvođada).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  <w:r w:rsidRPr="00163E4A">
        <w:rPr>
          <w:rFonts w:ascii="Times New Roman" w:hAnsi="Times New Roman" w:cs="Times New Roman"/>
          <w:color w:val="auto"/>
        </w:rPr>
        <w:t xml:space="preserve">U vezi sa tim s obzirom da su osnovni predmet javne nabavke dobra – Član 6a, uslov za servisiranje u sklopu firme ponuđada ne može da bude uslov za diskriminaciju ostalih ponuđada (Član 12).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  <w:lang w:val="sr-Cyrl-RS"/>
        </w:rPr>
      </w:pP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b/>
          <w:bCs/>
          <w:color w:val="auto"/>
        </w:rPr>
        <w:t xml:space="preserve">Pitanje 3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b/>
          <w:bCs/>
          <w:color w:val="auto"/>
        </w:rPr>
        <w:t xml:space="preserve">Partija 3 – lični elektronski dozimetri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Uslovi za učešde u postupku javne nabavke iz čl.75 i 76 Zakona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Dodatni uslovi za učešde u postupku javne nabavke iz člana 76. Zakona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Da ponuđad ima zaposleno najmanje 1 obučeno lice ovlašdeno do strane proizvođada opreme, za servis oprema iz date partije.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t xml:space="preserve">Dokaz: Potrebno je dostaviti fotokopiju sertifikata/uverenje proizvođada kojim se dokazuje da je serviser ovlašden za servis opreme. 3 </w:t>
      </w:r>
    </w:p>
    <w:p w:rsidR="00163E4A" w:rsidRPr="00163E4A" w:rsidRDefault="00163E4A" w:rsidP="00163E4A">
      <w:pPr>
        <w:pStyle w:val="Default"/>
        <w:rPr>
          <w:rFonts w:ascii="Times New Roman" w:hAnsi="Times New Roman" w:cs="Times New Roman"/>
          <w:color w:val="auto"/>
        </w:rPr>
      </w:pPr>
    </w:p>
    <w:p w:rsidR="00163E4A" w:rsidRPr="00163E4A" w:rsidRDefault="00163E4A" w:rsidP="00163E4A">
      <w:pPr>
        <w:pStyle w:val="Default"/>
        <w:pageBreakBefore/>
        <w:rPr>
          <w:rFonts w:ascii="Times New Roman" w:hAnsi="Times New Roman" w:cs="Times New Roman"/>
          <w:color w:val="auto"/>
        </w:rPr>
      </w:pPr>
      <w:r w:rsidRPr="00163E4A">
        <w:rPr>
          <w:rFonts w:ascii="Times New Roman" w:hAnsi="Times New Roman" w:cs="Times New Roman"/>
          <w:color w:val="auto"/>
        </w:rPr>
        <w:lastRenderedPageBreak/>
        <w:t xml:space="preserve">Za razliku od partije 2 – kolektivna zaštitna sredstva (elektromehanička sredstva), dobra iz ove partije se svrstavaju u elektronsku opremu više tehnologije i proizvođadi ovih aparata zadržavaju ekskluzivno pravo servisiranja. Elektronski dozimetri se radi servisiranja šalju u zemlju proizvođada. Neovlašden servis u Srbiji uskratio bi mogučnost korišdenja garancije od 2 godine koja stoji u vašem zahtevu. </w:t>
      </w:r>
    </w:p>
    <w:p w:rsidR="00C47EC3" w:rsidRPr="00163E4A" w:rsidRDefault="00163E4A" w:rsidP="00163E4A">
      <w:pPr>
        <w:rPr>
          <w:b/>
          <w:lang w:val="sr-Cyrl-RS"/>
        </w:rPr>
      </w:pPr>
      <w:proofErr w:type="spellStart"/>
      <w:proofErr w:type="gramStart"/>
      <w:r w:rsidRPr="00163E4A">
        <w:t>Samo</w:t>
      </w:r>
      <w:proofErr w:type="spellEnd"/>
      <w:r w:rsidRPr="00163E4A">
        <w:t xml:space="preserve"> </w:t>
      </w:r>
      <w:proofErr w:type="spellStart"/>
      <w:r w:rsidRPr="00163E4A">
        <w:t>etaloniranje</w:t>
      </w:r>
      <w:proofErr w:type="spellEnd"/>
      <w:r w:rsidRPr="00163E4A">
        <w:t xml:space="preserve"> </w:t>
      </w:r>
      <w:proofErr w:type="spellStart"/>
      <w:r w:rsidRPr="00163E4A">
        <w:t>ovih</w:t>
      </w:r>
      <w:proofErr w:type="spellEnd"/>
      <w:r w:rsidRPr="00163E4A">
        <w:t xml:space="preserve"> </w:t>
      </w:r>
      <w:proofErr w:type="spellStart"/>
      <w:r w:rsidRPr="00163E4A">
        <w:t>aparata</w:t>
      </w:r>
      <w:proofErr w:type="spellEnd"/>
      <w:r w:rsidRPr="00163E4A">
        <w:t xml:space="preserve"> se </w:t>
      </w:r>
      <w:proofErr w:type="spellStart"/>
      <w:r w:rsidRPr="00163E4A">
        <w:t>vrši</w:t>
      </w:r>
      <w:proofErr w:type="spellEnd"/>
      <w:r w:rsidRPr="00163E4A">
        <w:t xml:space="preserve"> u </w:t>
      </w:r>
      <w:proofErr w:type="spellStart"/>
      <w:r w:rsidRPr="00163E4A">
        <w:t>Srbiji</w:t>
      </w:r>
      <w:proofErr w:type="spellEnd"/>
      <w:r w:rsidRPr="00163E4A">
        <w:t>.</w:t>
      </w:r>
      <w:proofErr w:type="gramEnd"/>
    </w:p>
    <w:p w:rsidR="00C47EC3" w:rsidRDefault="00C47EC3" w:rsidP="00CE62B1">
      <w:pPr>
        <w:rPr>
          <w:b/>
          <w:lang w:val="sr-Cyrl-RS"/>
        </w:rPr>
      </w:pPr>
    </w:p>
    <w:p w:rsidR="00CE62B1" w:rsidRDefault="00CE62B1" w:rsidP="00CE62B1">
      <w:pPr>
        <w:rPr>
          <w:b/>
          <w:u w:val="single"/>
          <w:lang w:val="sr-Latn-RS"/>
        </w:rPr>
      </w:pPr>
      <w:r w:rsidRPr="00930C31">
        <w:rPr>
          <w:b/>
          <w:u w:val="single"/>
          <w:lang w:val="sr-Cyrl-RS"/>
        </w:rPr>
        <w:t>ОДГОВОР</w:t>
      </w:r>
      <w:r w:rsidR="00AA5645" w:rsidRPr="00930C31">
        <w:rPr>
          <w:b/>
          <w:u w:val="single"/>
          <w:lang w:val="sr-Cyrl-RS"/>
        </w:rPr>
        <w:t>И</w:t>
      </w:r>
      <w:r w:rsidR="00D5108A" w:rsidRPr="00930C31">
        <w:rPr>
          <w:b/>
          <w:u w:val="single"/>
          <w:lang w:val="sr-Cyrl-RS"/>
        </w:rPr>
        <w:t xml:space="preserve"> НАРУЧИОЦА</w:t>
      </w:r>
      <w:r w:rsidR="00CC3EFE" w:rsidRPr="00930C31">
        <w:rPr>
          <w:b/>
          <w:u w:val="single"/>
          <w:lang w:val="sr-Latn-RS"/>
        </w:rPr>
        <w:t>:</w:t>
      </w:r>
    </w:p>
    <w:p w:rsidR="008458FE" w:rsidRDefault="008458FE" w:rsidP="00CE62B1">
      <w:pPr>
        <w:rPr>
          <w:b/>
          <w:u w:val="single"/>
          <w:lang w:val="sr-Latn-RS"/>
        </w:rPr>
      </w:pPr>
    </w:p>
    <w:p w:rsidR="008458FE" w:rsidRPr="008458FE" w:rsidRDefault="008458FE" w:rsidP="008458FE">
      <w:pPr>
        <w:jc w:val="both"/>
        <w:rPr>
          <w:b/>
          <w:lang w:val="sr-Cyrl-RS"/>
        </w:rPr>
      </w:pPr>
      <w:r w:rsidRPr="00930C31">
        <w:rPr>
          <w:b/>
          <w:lang w:val="sr-Cyrl-RS"/>
        </w:rPr>
        <w:t xml:space="preserve">Одговор на питање број </w:t>
      </w:r>
      <w:r>
        <w:rPr>
          <w:b/>
          <w:lang w:val="sr-Latn-RS"/>
        </w:rPr>
        <w:t>1</w:t>
      </w:r>
    </w:p>
    <w:p w:rsidR="008458FE" w:rsidRDefault="008458FE" w:rsidP="008458FE">
      <w:pPr>
        <w:jc w:val="both"/>
        <w:rPr>
          <w:lang w:val="sr-Cyrl-RS"/>
        </w:rPr>
      </w:pPr>
      <w:r w:rsidRPr="008458FE">
        <w:rPr>
          <w:lang w:val="sr-Cyrl-RS"/>
        </w:rPr>
        <w:t>Наручилац ће приступити измени конкурсне документације.</w:t>
      </w:r>
    </w:p>
    <w:p w:rsidR="008458FE" w:rsidRPr="008458FE" w:rsidRDefault="008458FE" w:rsidP="008458FE">
      <w:pPr>
        <w:jc w:val="both"/>
        <w:rPr>
          <w:lang w:val="sr-Cyrl-RS"/>
        </w:rPr>
      </w:pPr>
    </w:p>
    <w:p w:rsidR="008458FE" w:rsidRPr="00930C31" w:rsidRDefault="008458FE" w:rsidP="008458FE">
      <w:pPr>
        <w:jc w:val="both"/>
        <w:rPr>
          <w:b/>
          <w:lang w:val="sr-Cyrl-RS"/>
        </w:rPr>
      </w:pPr>
      <w:r w:rsidRPr="00930C31">
        <w:rPr>
          <w:b/>
          <w:lang w:val="sr-Cyrl-RS"/>
        </w:rPr>
        <w:t xml:space="preserve">Одговор на питање број </w:t>
      </w:r>
      <w:r>
        <w:rPr>
          <w:b/>
          <w:lang w:val="sr-Latn-RS"/>
        </w:rPr>
        <w:t>2</w:t>
      </w:r>
    </w:p>
    <w:p w:rsidR="008458FE" w:rsidRPr="008458FE" w:rsidRDefault="008458FE" w:rsidP="008458FE">
      <w:pPr>
        <w:jc w:val="both"/>
        <w:rPr>
          <w:lang w:val="sr-Cyrl-RS"/>
        </w:rPr>
      </w:pPr>
      <w:r w:rsidRPr="008458FE">
        <w:rPr>
          <w:lang w:val="sr-Cyrl-RS"/>
        </w:rPr>
        <w:t>Наручилац ће приступити измени конкурсне документације.</w:t>
      </w:r>
    </w:p>
    <w:p w:rsidR="00CC3EFE" w:rsidRPr="008458FE" w:rsidRDefault="00CC3EFE" w:rsidP="00CE62B1">
      <w:pPr>
        <w:rPr>
          <w:b/>
          <w:lang w:val="sr-Cyrl-RS"/>
        </w:rPr>
      </w:pPr>
    </w:p>
    <w:p w:rsidR="00AA5645" w:rsidRPr="008458FE" w:rsidRDefault="008458FE" w:rsidP="008458FE">
      <w:pPr>
        <w:jc w:val="both"/>
        <w:rPr>
          <w:b/>
          <w:lang w:val="sr-Cyrl-RS"/>
        </w:rPr>
      </w:pPr>
      <w:r>
        <w:rPr>
          <w:b/>
          <w:lang w:val="sr-Cyrl-RS"/>
        </w:rPr>
        <w:t>Одговор на питање број 3</w:t>
      </w:r>
    </w:p>
    <w:p w:rsidR="00AA5645" w:rsidRDefault="00AA5645" w:rsidP="00930C31">
      <w:pPr>
        <w:ind w:firstLine="720"/>
        <w:jc w:val="both"/>
        <w:rPr>
          <w:color w:val="000000" w:themeColor="text1"/>
          <w:lang w:val="sr-Cyrl-RS"/>
        </w:rPr>
      </w:pPr>
      <w:r w:rsidRPr="00AA5645">
        <w:rPr>
          <w:lang w:val="sr-Cyrl-RS"/>
        </w:rPr>
        <w:t xml:space="preserve">Наручилац  је у тачки </w:t>
      </w:r>
      <w:r w:rsidRPr="00930C31">
        <w:rPr>
          <w:b/>
          <w:lang w:val="sr-Cyrl-RS"/>
        </w:rPr>
        <w:t xml:space="preserve">9.2 </w:t>
      </w:r>
      <w:proofErr w:type="spellStart"/>
      <w:r w:rsidRPr="00930C31">
        <w:rPr>
          <w:b/>
          <w:color w:val="000000" w:themeColor="text1"/>
        </w:rPr>
        <w:t>Захтеви</w:t>
      </w:r>
      <w:proofErr w:type="spellEnd"/>
      <w:r w:rsidRPr="00930C31">
        <w:rPr>
          <w:b/>
          <w:color w:val="000000" w:themeColor="text1"/>
        </w:rPr>
        <w:t xml:space="preserve"> у </w:t>
      </w:r>
      <w:proofErr w:type="spellStart"/>
      <w:r w:rsidRPr="00930C31">
        <w:rPr>
          <w:b/>
          <w:color w:val="000000" w:themeColor="text1"/>
        </w:rPr>
        <w:t>погледу</w:t>
      </w:r>
      <w:proofErr w:type="spellEnd"/>
      <w:r w:rsidRPr="00930C31">
        <w:rPr>
          <w:b/>
          <w:color w:val="000000" w:themeColor="text1"/>
        </w:rPr>
        <w:t xml:space="preserve"> </w:t>
      </w:r>
      <w:proofErr w:type="spellStart"/>
      <w:r w:rsidRPr="00930C31">
        <w:rPr>
          <w:b/>
          <w:color w:val="000000" w:themeColor="text1"/>
        </w:rPr>
        <w:t>гарантног</w:t>
      </w:r>
      <w:proofErr w:type="spellEnd"/>
      <w:r w:rsidRPr="00930C31">
        <w:rPr>
          <w:b/>
          <w:color w:val="000000" w:themeColor="text1"/>
        </w:rPr>
        <w:t xml:space="preserve"> </w:t>
      </w:r>
      <w:proofErr w:type="spellStart"/>
      <w:r w:rsidRPr="00930C31">
        <w:rPr>
          <w:b/>
          <w:color w:val="000000" w:themeColor="text1"/>
        </w:rPr>
        <w:t>рока</w:t>
      </w:r>
      <w:proofErr w:type="spellEnd"/>
      <w:r>
        <w:rPr>
          <w:color w:val="000000" w:themeColor="text1"/>
          <w:lang w:val="sr-Cyrl-RS"/>
        </w:rPr>
        <w:t>, навео „</w:t>
      </w:r>
      <w:proofErr w:type="spellStart"/>
      <w:r w:rsidRPr="00B13430">
        <w:rPr>
          <w:iCs/>
          <w:color w:val="000000" w:themeColor="text1"/>
        </w:rPr>
        <w:t>гарантни</w:t>
      </w:r>
      <w:proofErr w:type="spellEnd"/>
      <w:r w:rsidRPr="00B13430">
        <w:rPr>
          <w:iCs/>
          <w:color w:val="000000" w:themeColor="text1"/>
        </w:rPr>
        <w:t xml:space="preserve"> </w:t>
      </w:r>
      <w:proofErr w:type="spellStart"/>
      <w:r w:rsidRPr="00B13430">
        <w:rPr>
          <w:iCs/>
          <w:color w:val="000000" w:themeColor="text1"/>
        </w:rPr>
        <w:t>рок</w:t>
      </w:r>
      <w:proofErr w:type="spellEnd"/>
      <w:r w:rsidRPr="00B13430">
        <w:rPr>
          <w:iCs/>
          <w:color w:val="000000" w:themeColor="text1"/>
        </w:rPr>
        <w:t xml:space="preserve"> </w:t>
      </w:r>
      <w:proofErr w:type="spellStart"/>
      <w:r w:rsidRPr="00B13430">
        <w:rPr>
          <w:iCs/>
          <w:color w:val="000000" w:themeColor="text1"/>
        </w:rPr>
        <w:t>на</w:t>
      </w:r>
      <w:proofErr w:type="spellEnd"/>
      <w:r>
        <w:rPr>
          <w:iCs/>
          <w:color w:val="000000" w:themeColor="text1"/>
          <w:lang w:val="sr-Cyrl-RS"/>
        </w:rPr>
        <w:t xml:space="preserve"> сва</w:t>
      </w:r>
      <w:r w:rsidRPr="00BA55D6">
        <w:rPr>
          <w:iCs/>
          <w:color w:val="548DD4" w:themeColor="text2" w:themeTint="99"/>
        </w:rPr>
        <w:t xml:space="preserve"> </w:t>
      </w:r>
      <w:proofErr w:type="spellStart"/>
      <w:r w:rsidRPr="00B13430">
        <w:rPr>
          <w:iCs/>
          <w:color w:val="000000" w:themeColor="text1"/>
        </w:rPr>
        <w:t>испоручена</w:t>
      </w:r>
      <w:proofErr w:type="spellEnd"/>
      <w:r w:rsidRPr="00B13430">
        <w:rPr>
          <w:iCs/>
          <w:color w:val="000000" w:themeColor="text1"/>
        </w:rPr>
        <w:t xml:space="preserve"> </w:t>
      </w:r>
      <w:proofErr w:type="spellStart"/>
      <w:r w:rsidRPr="00B13430">
        <w:rPr>
          <w:iCs/>
          <w:color w:val="000000" w:themeColor="text1"/>
        </w:rPr>
        <w:t>добра</w:t>
      </w:r>
      <w:proofErr w:type="spellEnd"/>
      <w:r w:rsidRPr="00B13430">
        <w:rPr>
          <w:iCs/>
          <w:color w:val="000000" w:themeColor="text1"/>
        </w:rPr>
        <w:t xml:space="preserve"> </w:t>
      </w:r>
      <w:proofErr w:type="spellStart"/>
      <w:r w:rsidRPr="00B13430">
        <w:rPr>
          <w:iCs/>
          <w:color w:val="000000" w:themeColor="text1"/>
        </w:rPr>
        <w:t>буде</w:t>
      </w:r>
      <w:proofErr w:type="spellEnd"/>
      <w:r w:rsidRPr="00B13430">
        <w:rPr>
          <w:iCs/>
          <w:color w:val="000000" w:themeColor="text1"/>
        </w:rPr>
        <w:t xml:space="preserve"> </w:t>
      </w:r>
      <w:proofErr w:type="spellStart"/>
      <w:r w:rsidRPr="00B13430">
        <w:rPr>
          <w:iCs/>
          <w:color w:val="000000" w:themeColor="text1"/>
        </w:rPr>
        <w:t>најмање</w:t>
      </w:r>
      <w:proofErr w:type="spellEnd"/>
      <w:r w:rsidRPr="00B13430">
        <w:rPr>
          <w:iCs/>
          <w:color w:val="000000" w:themeColor="text1"/>
        </w:rPr>
        <w:t xml:space="preserve"> </w:t>
      </w:r>
      <w:proofErr w:type="spellStart"/>
      <w:r w:rsidRPr="00B13430">
        <w:rPr>
          <w:iCs/>
          <w:color w:val="000000" w:themeColor="text1"/>
        </w:rPr>
        <w:t>две</w:t>
      </w:r>
      <w:proofErr w:type="spellEnd"/>
      <w:r w:rsidRPr="00B13430">
        <w:rPr>
          <w:iCs/>
          <w:color w:val="000000" w:themeColor="text1"/>
        </w:rPr>
        <w:t xml:space="preserve"> </w:t>
      </w:r>
      <w:proofErr w:type="spellStart"/>
      <w:r w:rsidRPr="00B13430">
        <w:rPr>
          <w:iCs/>
          <w:color w:val="000000" w:themeColor="text1"/>
        </w:rPr>
        <w:t>године</w:t>
      </w:r>
      <w:proofErr w:type="spellEnd"/>
      <w:r w:rsidRPr="00B13430">
        <w:rPr>
          <w:iCs/>
          <w:color w:val="000000" w:themeColor="text1"/>
        </w:rPr>
        <w:t xml:space="preserve">, </w:t>
      </w:r>
      <w:proofErr w:type="spellStart"/>
      <w:r w:rsidRPr="00B13430">
        <w:rPr>
          <w:color w:val="000000" w:themeColor="text1"/>
        </w:rPr>
        <w:t>након</w:t>
      </w:r>
      <w:proofErr w:type="spellEnd"/>
      <w:r w:rsidRPr="00B13430">
        <w:rPr>
          <w:color w:val="000000" w:themeColor="text1"/>
        </w:rPr>
        <w:t xml:space="preserve"> </w:t>
      </w:r>
      <w:proofErr w:type="spellStart"/>
      <w:r w:rsidRPr="00B13430">
        <w:rPr>
          <w:color w:val="000000" w:themeColor="text1"/>
        </w:rPr>
        <w:t>испоруке</w:t>
      </w:r>
      <w:proofErr w:type="spellEnd"/>
      <w:r w:rsidRPr="00B13430">
        <w:rPr>
          <w:color w:val="000000" w:themeColor="text1"/>
        </w:rPr>
        <w:t xml:space="preserve"> и </w:t>
      </w:r>
      <w:proofErr w:type="spellStart"/>
      <w:r w:rsidRPr="00B13430">
        <w:rPr>
          <w:color w:val="000000" w:themeColor="text1"/>
        </w:rPr>
        <w:t>пуштања</w:t>
      </w:r>
      <w:proofErr w:type="spellEnd"/>
      <w:r w:rsidRPr="00B13430">
        <w:rPr>
          <w:color w:val="000000" w:themeColor="text1"/>
        </w:rPr>
        <w:t xml:space="preserve"> у </w:t>
      </w:r>
      <w:proofErr w:type="spellStart"/>
      <w:r w:rsidRPr="00B13430">
        <w:rPr>
          <w:color w:val="000000" w:themeColor="text1"/>
        </w:rPr>
        <w:t>рад</w:t>
      </w:r>
      <w:proofErr w:type="spellEnd"/>
      <w:r>
        <w:rPr>
          <w:color w:val="000000" w:themeColor="text1"/>
          <w:lang w:val="sr-Cyrl-RS"/>
        </w:rPr>
        <w:t>“</w:t>
      </w:r>
      <w:r w:rsidRPr="00B13430">
        <w:rPr>
          <w:color w:val="000000" w:themeColor="text1"/>
        </w:rPr>
        <w:t>.</w:t>
      </w:r>
    </w:p>
    <w:p w:rsidR="00AA5645" w:rsidRDefault="00771FAF" w:rsidP="007F26C8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Потенцијални понуђач</w:t>
      </w:r>
      <w:r w:rsidR="00AA5645">
        <w:rPr>
          <w:color w:val="000000" w:themeColor="text1"/>
          <w:lang w:val="sr-Cyrl-RS"/>
        </w:rPr>
        <w:t>, и даље</w:t>
      </w:r>
      <w:r w:rsidR="00E57ECD">
        <w:rPr>
          <w:color w:val="000000" w:themeColor="text1"/>
          <w:lang w:val="sr-Cyrl-RS"/>
        </w:rPr>
        <w:t xml:space="preserve"> будући</w:t>
      </w:r>
      <w:r w:rsidR="00AA5645">
        <w:rPr>
          <w:color w:val="000000" w:themeColor="text1"/>
          <w:lang w:val="sr-Cyrl-RS"/>
        </w:rPr>
        <w:t xml:space="preserve"> добављач ће </w:t>
      </w:r>
      <w:r w:rsidR="00E57ECD">
        <w:rPr>
          <w:color w:val="000000" w:themeColor="text1"/>
          <w:lang w:val="sr-Cyrl-RS"/>
        </w:rPr>
        <w:t xml:space="preserve">са наручиоцем </w:t>
      </w:r>
      <w:r w:rsidR="00AA5645">
        <w:rPr>
          <w:color w:val="000000" w:themeColor="text1"/>
          <w:lang w:val="sr-Cyrl-RS"/>
        </w:rPr>
        <w:t>по</w:t>
      </w:r>
      <w:r w:rsidR="00E57ECD">
        <w:rPr>
          <w:color w:val="000000" w:themeColor="text1"/>
          <w:lang w:val="sr-Cyrl-RS"/>
        </w:rPr>
        <w:t xml:space="preserve">тписати Уговор о јавној набавци, </w:t>
      </w:r>
      <w:r>
        <w:rPr>
          <w:color w:val="000000" w:themeColor="text1"/>
          <w:lang w:val="sr-Cyrl-RS"/>
        </w:rPr>
        <w:t xml:space="preserve">те </w:t>
      </w:r>
      <w:r w:rsidR="00E57ECD">
        <w:rPr>
          <w:color w:val="000000" w:themeColor="text1"/>
          <w:lang w:val="sr-Cyrl-RS"/>
        </w:rPr>
        <w:t>на тај начин</w:t>
      </w:r>
      <w:r w:rsidR="00AA5645">
        <w:rPr>
          <w:color w:val="000000" w:themeColor="text1"/>
          <w:lang w:val="sr-Cyrl-RS"/>
        </w:rPr>
        <w:t xml:space="preserve"> се обавезати да обезбеди захтевани гарантни рок од </w:t>
      </w:r>
      <w:r w:rsidR="007F26C8">
        <w:rPr>
          <w:color w:val="000000" w:themeColor="text1"/>
          <w:lang w:val="sr-Cyrl-RS"/>
        </w:rPr>
        <w:t>2 године на испоручена добра.</w:t>
      </w:r>
    </w:p>
    <w:p w:rsidR="00E57ECD" w:rsidRDefault="00AA5645" w:rsidP="00E57ECD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Сходно томе, наручилац </w:t>
      </w:r>
      <w:r w:rsidR="007F26C8">
        <w:rPr>
          <w:color w:val="000000" w:themeColor="text1"/>
          <w:lang w:val="sr-Cyrl-RS"/>
        </w:rPr>
        <w:t>неће</w:t>
      </w:r>
      <w:r>
        <w:rPr>
          <w:color w:val="000000" w:themeColor="text1"/>
          <w:lang w:val="sr-Cyrl-RS"/>
        </w:rPr>
        <w:t xml:space="preserve"> да улази </w:t>
      </w:r>
      <w:r w:rsidR="007F26C8">
        <w:rPr>
          <w:color w:val="000000" w:themeColor="text1"/>
          <w:lang w:val="sr-Cyrl-RS"/>
        </w:rPr>
        <w:t xml:space="preserve">у </w:t>
      </w:r>
      <w:r>
        <w:rPr>
          <w:color w:val="000000" w:themeColor="text1"/>
          <w:lang w:val="sr-Cyrl-RS"/>
        </w:rPr>
        <w:t>начин обезбеђења тог захтева од стране потенцијалн</w:t>
      </w:r>
      <w:r w:rsidR="00771FAF">
        <w:rPr>
          <w:color w:val="000000" w:themeColor="text1"/>
          <w:lang w:val="sr-Cyrl-RS"/>
        </w:rPr>
        <w:t>ог</w:t>
      </w:r>
      <w:r>
        <w:rPr>
          <w:color w:val="000000" w:themeColor="text1"/>
          <w:lang w:val="sr-Cyrl-RS"/>
        </w:rPr>
        <w:t xml:space="preserve"> понуђача, него ће будући добављач бити у обавези да тај рок обезбеди </w:t>
      </w:r>
      <w:r w:rsidR="007F26C8">
        <w:rPr>
          <w:color w:val="000000" w:themeColor="text1"/>
          <w:lang w:val="sr-Cyrl-RS"/>
        </w:rPr>
        <w:t>на основу потписаног Уговора о јавној набавци.</w:t>
      </w:r>
    </w:p>
    <w:p w:rsidR="00E57ECD" w:rsidRPr="006B0A3E" w:rsidRDefault="00742E7F" w:rsidP="00E57ECD">
      <w:pPr>
        <w:ind w:firstLine="720"/>
        <w:jc w:val="both"/>
        <w:rPr>
          <w:bCs/>
          <w:iCs/>
          <w:u w:val="single"/>
          <w:lang w:val="sr-Cyrl-CS"/>
        </w:rPr>
      </w:pPr>
      <w:r>
        <w:rPr>
          <w:color w:val="000000" w:themeColor="text1"/>
          <w:lang w:val="sr-Cyrl-RS"/>
        </w:rPr>
        <w:t>Наручилац сматра да наведени д</w:t>
      </w:r>
      <w:r w:rsidR="007F26C8">
        <w:rPr>
          <w:color w:val="000000" w:themeColor="text1"/>
          <w:lang w:val="sr-Cyrl-RS"/>
        </w:rPr>
        <w:t>одат</w:t>
      </w:r>
      <w:r w:rsidR="006B0A3E">
        <w:rPr>
          <w:color w:val="000000" w:themeColor="text1"/>
          <w:lang w:val="sr-Cyrl-RS"/>
        </w:rPr>
        <w:t>н</w:t>
      </w:r>
      <w:r w:rsidR="007F26C8">
        <w:rPr>
          <w:color w:val="000000" w:themeColor="text1"/>
          <w:lang w:val="sr-Cyrl-RS"/>
        </w:rPr>
        <w:t xml:space="preserve">и услов </w:t>
      </w:r>
      <w:r w:rsidR="003E3BDC" w:rsidRPr="00742E7F">
        <w:rPr>
          <w:color w:val="000000" w:themeColor="text1"/>
          <w:lang w:val="sr-Cyrl-RS"/>
        </w:rPr>
        <w:t>„</w:t>
      </w:r>
      <w:r w:rsidR="003E3BDC" w:rsidRPr="00704B03">
        <w:rPr>
          <w:bCs/>
          <w:i/>
          <w:iCs/>
          <w:lang w:val="sr-Cyrl-CS"/>
        </w:rPr>
        <w:t>Да понуђач има запослено најмање 1 обучено лице, овлашћено од стране произвођача опреме, за сервис опреме из дате партије</w:t>
      </w:r>
      <w:r w:rsidR="003E3BDC">
        <w:rPr>
          <w:bCs/>
          <w:iCs/>
          <w:lang w:val="sr-Cyrl-CS"/>
        </w:rPr>
        <w:t xml:space="preserve">“, </w:t>
      </w:r>
      <w:r w:rsidR="003E3BDC" w:rsidRPr="006B0A3E">
        <w:rPr>
          <w:bCs/>
          <w:iCs/>
          <w:u w:val="single"/>
          <w:lang w:val="sr-Cyrl-CS"/>
        </w:rPr>
        <w:t xml:space="preserve">ни на један начин не спречава нити ограничава </w:t>
      </w:r>
      <w:r w:rsidR="006B0A3E">
        <w:rPr>
          <w:bCs/>
          <w:iCs/>
          <w:u w:val="single"/>
          <w:lang w:val="sr-Cyrl-CS"/>
        </w:rPr>
        <w:t>будућег</w:t>
      </w:r>
      <w:r w:rsidR="00704B03" w:rsidRPr="006B0A3E">
        <w:rPr>
          <w:bCs/>
          <w:iCs/>
          <w:u w:val="single"/>
          <w:lang w:val="sr-Cyrl-CS"/>
        </w:rPr>
        <w:t xml:space="preserve"> добављача</w:t>
      </w:r>
      <w:r w:rsidR="003E3BDC" w:rsidRPr="006B0A3E">
        <w:rPr>
          <w:bCs/>
          <w:iCs/>
          <w:u w:val="single"/>
          <w:lang w:val="sr-Cyrl-CS"/>
        </w:rPr>
        <w:t xml:space="preserve"> </w:t>
      </w:r>
      <w:r w:rsidR="00E57ECD" w:rsidRPr="006B0A3E">
        <w:rPr>
          <w:bCs/>
          <w:iCs/>
          <w:u w:val="single"/>
          <w:lang w:val="sr-Cyrl-CS"/>
        </w:rPr>
        <w:t xml:space="preserve"> </w:t>
      </w:r>
      <w:r w:rsidR="003E3BDC" w:rsidRPr="006B0A3E">
        <w:rPr>
          <w:bCs/>
          <w:iCs/>
          <w:u w:val="single"/>
          <w:lang w:val="sr-Cyrl-CS"/>
        </w:rPr>
        <w:t>да уколико дође до потребе сервисирања електронског дозиметра, исти сервисира на правилан начин</w:t>
      </w:r>
      <w:r w:rsidR="00E57ECD" w:rsidRPr="006B0A3E">
        <w:rPr>
          <w:bCs/>
          <w:iCs/>
          <w:u w:val="single"/>
          <w:lang w:val="sr-Cyrl-CS"/>
        </w:rPr>
        <w:t xml:space="preserve"> и </w:t>
      </w:r>
      <w:r w:rsidR="00704B03" w:rsidRPr="006B0A3E">
        <w:rPr>
          <w:bCs/>
          <w:iCs/>
          <w:u w:val="single"/>
          <w:lang w:val="sr-Cyrl-CS"/>
        </w:rPr>
        <w:t xml:space="preserve">уколико је неопходно </w:t>
      </w:r>
      <w:r w:rsidR="006B0A3E">
        <w:rPr>
          <w:bCs/>
          <w:iCs/>
          <w:u w:val="single"/>
          <w:lang w:val="sr-Cyrl-CS"/>
        </w:rPr>
        <w:t>пошаље</w:t>
      </w:r>
      <w:r w:rsidR="00E57ECD" w:rsidRPr="006B0A3E">
        <w:rPr>
          <w:bCs/>
          <w:iCs/>
          <w:u w:val="single"/>
          <w:lang w:val="sr-Cyrl-CS"/>
        </w:rPr>
        <w:t xml:space="preserve"> у земљу произвођача</w:t>
      </w:r>
      <w:r w:rsidR="006B0A3E">
        <w:rPr>
          <w:bCs/>
          <w:iCs/>
          <w:u w:val="single"/>
          <w:lang w:val="sr-Cyrl-CS"/>
        </w:rPr>
        <w:t xml:space="preserve"> ради сервисирања</w:t>
      </w:r>
      <w:r w:rsidR="00E57ECD" w:rsidRPr="006B0A3E">
        <w:rPr>
          <w:bCs/>
          <w:iCs/>
          <w:u w:val="single"/>
          <w:lang w:val="sr-Cyrl-CS"/>
        </w:rPr>
        <w:t>,</w:t>
      </w:r>
      <w:r w:rsidR="003E3BDC" w:rsidRPr="006B0A3E">
        <w:rPr>
          <w:bCs/>
          <w:iCs/>
          <w:u w:val="single"/>
          <w:lang w:val="sr-Cyrl-CS"/>
        </w:rPr>
        <w:t xml:space="preserve"> како потенцијални понуђач </w:t>
      </w:r>
      <w:r w:rsidR="00E57ECD" w:rsidRPr="006B0A3E">
        <w:rPr>
          <w:bCs/>
          <w:iCs/>
          <w:u w:val="single"/>
          <w:lang w:val="sr-Cyrl-CS"/>
        </w:rPr>
        <w:t xml:space="preserve">и </w:t>
      </w:r>
      <w:r w:rsidR="003E3BDC" w:rsidRPr="006B0A3E">
        <w:rPr>
          <w:bCs/>
          <w:iCs/>
          <w:u w:val="single"/>
          <w:lang w:val="sr-Cyrl-CS"/>
        </w:rPr>
        <w:t xml:space="preserve">наводи </w:t>
      </w:r>
      <w:r w:rsidR="00E57ECD" w:rsidRPr="006B0A3E">
        <w:rPr>
          <w:bCs/>
          <w:iCs/>
          <w:u w:val="single"/>
          <w:lang w:val="sr-Cyrl-CS"/>
        </w:rPr>
        <w:t>да је неопходно урадити.</w:t>
      </w:r>
      <w:r>
        <w:rPr>
          <w:bCs/>
          <w:iCs/>
          <w:u w:val="single"/>
          <w:lang w:val="sr-Cyrl-CS"/>
        </w:rPr>
        <w:t xml:space="preserve"> </w:t>
      </w:r>
    </w:p>
    <w:p w:rsidR="00E57ECD" w:rsidRPr="00E57ECD" w:rsidRDefault="00E57ECD" w:rsidP="00E57ECD">
      <w:pPr>
        <w:ind w:firstLine="720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 xml:space="preserve">Прецизније, наручилац захтева да се електронски дозиметри испоруче и  сервисирају, </w:t>
      </w:r>
      <w:r w:rsidR="006B0A3E">
        <w:rPr>
          <w:bCs/>
          <w:iCs/>
          <w:lang w:val="sr-Cyrl-CS"/>
        </w:rPr>
        <w:t xml:space="preserve">све даље радње су </w:t>
      </w:r>
      <w:r w:rsidR="00742E7F">
        <w:rPr>
          <w:bCs/>
          <w:iCs/>
          <w:lang w:val="sr-Cyrl-CS"/>
        </w:rPr>
        <w:t xml:space="preserve">такође </w:t>
      </w:r>
      <w:bookmarkStart w:id="0" w:name="_GoBack"/>
      <w:bookmarkEnd w:id="0"/>
      <w:r w:rsidR="006B0A3E">
        <w:rPr>
          <w:bCs/>
          <w:iCs/>
          <w:lang w:val="sr-Cyrl-CS"/>
        </w:rPr>
        <w:t>обавеза</w:t>
      </w:r>
      <w:r>
        <w:rPr>
          <w:bCs/>
          <w:iCs/>
          <w:lang w:val="sr-Cyrl-CS"/>
        </w:rPr>
        <w:t xml:space="preserve"> бу</w:t>
      </w:r>
      <w:r w:rsidR="0020481E">
        <w:rPr>
          <w:bCs/>
          <w:iCs/>
          <w:lang w:val="sr-Cyrl-CS"/>
        </w:rPr>
        <w:t xml:space="preserve">дућег добављача да исте правило </w:t>
      </w:r>
      <w:r>
        <w:rPr>
          <w:bCs/>
          <w:iCs/>
          <w:lang w:val="sr-Cyrl-CS"/>
        </w:rPr>
        <w:t xml:space="preserve">сервисира и </w:t>
      </w:r>
      <w:r w:rsidR="006B0A3E">
        <w:rPr>
          <w:bCs/>
          <w:iCs/>
          <w:lang w:val="sr-Cyrl-CS"/>
        </w:rPr>
        <w:t>обезбеди могућност коришћења</w:t>
      </w:r>
      <w:r>
        <w:rPr>
          <w:bCs/>
          <w:iCs/>
          <w:lang w:val="sr-Cyrl-CS"/>
        </w:rPr>
        <w:t xml:space="preserve"> </w:t>
      </w:r>
      <w:r w:rsidR="00AA5D0F">
        <w:rPr>
          <w:bCs/>
          <w:iCs/>
          <w:lang w:val="sr-Cyrl-CS"/>
        </w:rPr>
        <w:t>гарантн</w:t>
      </w:r>
      <w:r w:rsidR="006B0A3E">
        <w:rPr>
          <w:bCs/>
          <w:iCs/>
          <w:lang w:val="sr-Cyrl-CS"/>
        </w:rPr>
        <w:t>ог</w:t>
      </w:r>
      <w:r w:rsidR="00AA5D0F">
        <w:rPr>
          <w:bCs/>
          <w:iCs/>
          <w:lang w:val="sr-Cyrl-CS"/>
        </w:rPr>
        <w:t xml:space="preserve"> рока од 2 године.</w:t>
      </w:r>
    </w:p>
    <w:p w:rsidR="00AA5645" w:rsidRDefault="00AA5645" w:rsidP="00930C31">
      <w:pPr>
        <w:ind w:firstLine="720"/>
        <w:jc w:val="both"/>
        <w:rPr>
          <w:noProof/>
          <w:lang w:val="sr-Cyrl-RS"/>
        </w:rPr>
      </w:pPr>
      <w:r w:rsidRPr="00AA5645">
        <w:rPr>
          <w:color w:val="000000" w:themeColor="text1"/>
          <w:lang w:val="sr-Cyrl-RS"/>
        </w:rPr>
        <w:t xml:space="preserve">Како је наручилац одредио конкурсном документацијом </w:t>
      </w:r>
      <w:r w:rsidRPr="00930C31">
        <w:rPr>
          <w:b/>
          <w:color w:val="000000" w:themeColor="text1"/>
          <w:lang w:val="sr-Cyrl-RS"/>
        </w:rPr>
        <w:t xml:space="preserve">достављање </w:t>
      </w:r>
      <w:proofErr w:type="spellStart"/>
      <w:r w:rsidRPr="00930C31">
        <w:rPr>
          <w:b/>
        </w:rPr>
        <w:t>мениц</w:t>
      </w:r>
      <w:proofErr w:type="spellEnd"/>
      <w:r w:rsidRPr="00930C31">
        <w:rPr>
          <w:b/>
          <w:lang w:val="sr-Cyrl-RS"/>
        </w:rPr>
        <w:t>е</w:t>
      </w:r>
      <w:r w:rsidRPr="00930C31">
        <w:rPr>
          <w:b/>
        </w:rPr>
        <w:t xml:space="preserve"> и </w:t>
      </w:r>
      <w:proofErr w:type="spellStart"/>
      <w:r w:rsidRPr="00930C31">
        <w:rPr>
          <w:b/>
        </w:rPr>
        <w:t>менично</w:t>
      </w:r>
      <w:proofErr w:type="spellEnd"/>
      <w:r w:rsidRPr="00930C31">
        <w:rPr>
          <w:b/>
          <w:lang w:val="sr-Cyrl-RS"/>
        </w:rPr>
        <w:t>г</w:t>
      </w:r>
      <w:r w:rsidRPr="00930C31">
        <w:rPr>
          <w:b/>
        </w:rPr>
        <w:t xml:space="preserve"> </w:t>
      </w:r>
      <w:proofErr w:type="spellStart"/>
      <w:r w:rsidRPr="00930C31">
        <w:rPr>
          <w:b/>
        </w:rPr>
        <w:t>овлашћењ</w:t>
      </w:r>
      <w:proofErr w:type="spellEnd"/>
      <w:r w:rsidRPr="00930C31">
        <w:rPr>
          <w:b/>
          <w:lang w:val="sr-Cyrl-RS"/>
        </w:rPr>
        <w:t>а</w:t>
      </w:r>
      <w:r w:rsidRPr="00930C31">
        <w:rPr>
          <w:b/>
          <w:noProof/>
        </w:rPr>
        <w:t xml:space="preserve"> за отклањање недостатака у гарантном року</w:t>
      </w:r>
      <w:r w:rsidRPr="00AA5645">
        <w:rPr>
          <w:noProof/>
        </w:rPr>
        <w:t>,</w:t>
      </w:r>
      <w:r w:rsidRPr="00AA5645">
        <w:rPr>
          <w:noProof/>
          <w:lang w:val="sr-Cyrl-RS"/>
        </w:rPr>
        <w:t xml:space="preserve"> исту ће активирати у случају да будући добављач на правилан начин не отклони </w:t>
      </w:r>
      <w:r w:rsidR="00930C31">
        <w:rPr>
          <w:noProof/>
          <w:lang w:val="sr-Cyrl-RS"/>
        </w:rPr>
        <w:t>недостатке у гарантном року</w:t>
      </w:r>
      <w:r w:rsidR="00B8042E">
        <w:rPr>
          <w:noProof/>
          <w:lang w:val="sr-Cyrl-RS"/>
        </w:rPr>
        <w:t xml:space="preserve">. </w:t>
      </w:r>
    </w:p>
    <w:p w:rsidR="00C47EC3" w:rsidRDefault="00C47EC3" w:rsidP="00CE0527">
      <w:pPr>
        <w:jc w:val="both"/>
        <w:rPr>
          <w:lang w:val="sr-Cyrl-RS"/>
        </w:rPr>
      </w:pPr>
    </w:p>
    <w:p w:rsidR="00C47EC3" w:rsidRDefault="00C47EC3" w:rsidP="0049279A">
      <w:pPr>
        <w:ind w:firstLine="720"/>
        <w:jc w:val="both"/>
        <w:rPr>
          <w:lang w:val="sr-Cyrl-RS"/>
        </w:rPr>
      </w:pPr>
      <w:r>
        <w:rPr>
          <w:lang w:val="sr-Cyrl-RS"/>
        </w:rPr>
        <w:t>С поштовањем,</w:t>
      </w:r>
    </w:p>
    <w:p w:rsidR="00AA5D0F" w:rsidRPr="00C032D3" w:rsidRDefault="00AA5D0F" w:rsidP="0049279A">
      <w:pPr>
        <w:ind w:firstLine="720"/>
        <w:jc w:val="both"/>
        <w:rPr>
          <w:lang w:val="sr-Cyrl-RS"/>
        </w:rPr>
      </w:pPr>
    </w:p>
    <w:p w:rsidR="00CE62B1" w:rsidRPr="00CE62B1" w:rsidRDefault="00705885" w:rsidP="00CE62B1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AA5645">
        <w:rPr>
          <w:lang w:val="sr-Cyrl-RS"/>
        </w:rPr>
        <w:t>153</w:t>
      </w:r>
      <w:r w:rsidR="00F9575D">
        <w:rPr>
          <w:lang w:val="sr-Cyrl-RS"/>
        </w:rPr>
        <w:t>-17-М</w:t>
      </w:r>
    </w:p>
    <w:sectPr w:rsidR="00CE62B1" w:rsidRPr="00CE62B1" w:rsidSect="00FF0BA2">
      <w:headerReference w:type="default" r:id="rId9"/>
      <w:footerReference w:type="default" r:id="rId10"/>
      <w:pgSz w:w="11906" w:h="16838" w:code="9"/>
      <w:pgMar w:top="1418" w:right="1418" w:bottom="1418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1E" w:rsidRDefault="0020481E">
      <w:r>
        <w:separator/>
      </w:r>
    </w:p>
  </w:endnote>
  <w:endnote w:type="continuationSeparator" w:id="0">
    <w:p w:rsidR="0020481E" w:rsidRDefault="0020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7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481E" w:rsidRDefault="0020481E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2E7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 xml:space="preserve"> </w:t>
            </w:r>
            <w:r>
              <w:rPr>
                <w:lang w:val="sr-Cyrl-R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2E7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0481E" w:rsidRDefault="00204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1E" w:rsidRDefault="0020481E">
      <w:r>
        <w:separator/>
      </w:r>
    </w:p>
  </w:footnote>
  <w:footnote w:type="continuationSeparator" w:id="0">
    <w:p w:rsidR="0020481E" w:rsidRDefault="00204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51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75"/>
      <w:gridCol w:w="8063"/>
    </w:tblGrid>
    <w:tr w:rsidR="0020481E" w:rsidRPr="00EE0410" w:rsidTr="00025CF1">
      <w:trPr>
        <w:trHeight w:val="1110"/>
      </w:trPr>
      <w:tc>
        <w:tcPr>
          <w:tcW w:w="1475" w:type="dxa"/>
        </w:tcPr>
        <w:p w:rsidR="0020481E" w:rsidRDefault="0020481E" w:rsidP="006A2586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4pt;height:71.35pt" o:ole="">
                <v:imagedata r:id="rId1" o:title=""/>
              </v:shape>
              <o:OLEObject Type="Embed" ProgID="PBrush" ShapeID="_x0000_i1025" DrawAspect="Content" ObjectID="_1566984669" r:id="rId2"/>
            </w:object>
          </w:r>
        </w:p>
      </w:tc>
      <w:tc>
        <w:tcPr>
          <w:tcW w:w="8063" w:type="dxa"/>
        </w:tcPr>
        <w:p w:rsidR="0020481E" w:rsidRPr="003131F6" w:rsidRDefault="0020481E" w:rsidP="00FF0BA2">
          <w:pPr>
            <w:pStyle w:val="Heading1"/>
            <w:jc w:val="left"/>
            <w:rPr>
              <w:sz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lang w:val="hr-HR"/>
            </w:rPr>
            <w:t xml:space="preserve">           </w:t>
          </w: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20481E" w:rsidRPr="00162087" w:rsidRDefault="0020481E" w:rsidP="00FF0BA2">
          <w:pPr>
            <w:rPr>
              <w:b/>
              <w:sz w:val="16"/>
              <w:szCs w:val="16"/>
              <w:lang w:val="hr-HR"/>
            </w:rPr>
          </w:pPr>
          <w:r w:rsidRPr="003131F6">
            <w:rPr>
              <w:sz w:val="28"/>
              <w:lang w:val="hr-HR"/>
            </w:rPr>
            <w:t xml:space="preserve">                  </w:t>
          </w:r>
        </w:p>
        <w:p w:rsidR="0020481E" w:rsidRPr="00BA3695" w:rsidRDefault="0020481E" w:rsidP="00FF0BA2">
          <w:pPr>
            <w:rPr>
              <w:sz w:val="8"/>
              <w:lang w:val="hr-HR"/>
            </w:rPr>
          </w:pPr>
        </w:p>
        <w:p w:rsidR="0020481E" w:rsidRPr="00BA3695" w:rsidRDefault="0020481E" w:rsidP="00836C94">
          <w:pPr>
            <w:rPr>
              <w:rFonts w:ascii="Lucida Sans Unicode" w:hAnsi="Lucida Sans Unicode" w:cs="Lucida Sans Unicode"/>
              <w:sz w:val="18"/>
              <w:szCs w:val="20"/>
            </w:rPr>
          </w:pPr>
          <w:r w:rsidRPr="00A2600C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21000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Нови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Сад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,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Хајдук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</w:t>
          </w:r>
          <w:proofErr w:type="spellStart"/>
          <w:r w:rsidRPr="00BA3695">
            <w:rPr>
              <w:rFonts w:ascii="Lucida Sans Unicode" w:hAnsi="Lucida Sans Unicode" w:cs="Lucida Sans Unicode"/>
              <w:sz w:val="18"/>
              <w:szCs w:val="20"/>
            </w:rPr>
            <w:t>Вељкова</w:t>
          </w:r>
          <w:proofErr w:type="spellEnd"/>
          <w:r w:rsidRPr="00BA3695">
            <w:rPr>
              <w:rFonts w:ascii="Lucida Sans Unicode" w:hAnsi="Lucida Sans Unicode" w:cs="Lucida Sans Unicode"/>
              <w:sz w:val="18"/>
              <w:szCs w:val="20"/>
            </w:rPr>
            <w:t xml:space="preserve"> 1</w:t>
          </w:r>
        </w:p>
        <w:p w:rsidR="0020481E" w:rsidRPr="004E1384" w:rsidRDefault="0020481E">
          <w:pPr>
            <w:rPr>
              <w:rFonts w:ascii="Lucida Sans Unicode" w:hAnsi="Lucida Sans Unicode" w:cs="Lucida Sans Unicode"/>
              <w:sz w:val="18"/>
              <w:szCs w:val="20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                                          </w:t>
          </w:r>
          <w:r w:rsidRPr="00BA3695">
            <w:rPr>
              <w:rFonts w:ascii="Lucida Sans Unicode" w:hAnsi="Lucida Sans Unicode" w:cs="Lucida Sans Unicode"/>
              <w:sz w:val="18"/>
              <w:szCs w:val="20"/>
              <w:lang w:val="hr-HR"/>
            </w:rPr>
            <w:t xml:space="preserve">телефон: </w:t>
          </w:r>
          <w:r w:rsidRPr="00BA3695">
            <w:rPr>
              <w:rFonts w:ascii="Lucida Sans Unicode" w:hAnsi="Lucida Sans Unicode" w:cs="Lucida Sans Unicode"/>
              <w:sz w:val="18"/>
              <w:szCs w:val="20"/>
            </w:rPr>
            <w:t>+381 21/484 3 484</w:t>
          </w:r>
        </w:p>
        <w:p w:rsidR="0020481E" w:rsidRPr="00BA3695" w:rsidRDefault="0020481E" w:rsidP="00FF0BA2">
          <w:pPr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20"/>
              <w:lang w:val="sl-SI"/>
            </w:rPr>
            <w:t xml:space="preserve">                                      </w:t>
          </w: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color w:val="auto"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sz w:val="18"/>
              <w:szCs w:val="20"/>
              <w:lang w:val="sl-SI"/>
            </w:rPr>
            <w:t>, e-mail: uprava@kcv.rs</w:t>
          </w:r>
        </w:p>
        <w:p w:rsidR="0020481E" w:rsidRPr="00BA3695" w:rsidRDefault="0020481E" w:rsidP="0091565D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20481E" w:rsidRPr="00A2600C" w:rsidRDefault="0020481E" w:rsidP="00FF0BA2">
    <w:pPr>
      <w:pStyle w:val="Header"/>
      <w:rPr>
        <w:sz w:val="10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C8E"/>
    <w:multiLevelType w:val="multilevel"/>
    <w:tmpl w:val="F12C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4738B"/>
    <w:multiLevelType w:val="multilevel"/>
    <w:tmpl w:val="D9D8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537B8"/>
    <w:multiLevelType w:val="hybridMultilevel"/>
    <w:tmpl w:val="C7CEC4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BD34285"/>
    <w:multiLevelType w:val="hybridMultilevel"/>
    <w:tmpl w:val="52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4266"/>
    <w:multiLevelType w:val="hybridMultilevel"/>
    <w:tmpl w:val="13AC338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85238"/>
    <w:multiLevelType w:val="hybridMultilevel"/>
    <w:tmpl w:val="8F7045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C42A4"/>
    <w:multiLevelType w:val="multilevel"/>
    <w:tmpl w:val="B6BE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510DF"/>
    <w:multiLevelType w:val="multilevel"/>
    <w:tmpl w:val="00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9270E"/>
    <w:multiLevelType w:val="hybridMultilevel"/>
    <w:tmpl w:val="4D124242"/>
    <w:lvl w:ilvl="0" w:tplc="404CF5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30A09"/>
    <w:multiLevelType w:val="multilevel"/>
    <w:tmpl w:val="3CA6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32C9"/>
    <w:multiLevelType w:val="multilevel"/>
    <w:tmpl w:val="31748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65498"/>
    <w:multiLevelType w:val="multilevel"/>
    <w:tmpl w:val="0E8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3432A"/>
    <w:multiLevelType w:val="multilevel"/>
    <w:tmpl w:val="B7FA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14"/>
  </w:num>
  <w:num w:numId="12">
    <w:abstractNumId w:val="15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13E72"/>
    <w:rsid w:val="00025CF1"/>
    <w:rsid w:val="00037362"/>
    <w:rsid w:val="00052C53"/>
    <w:rsid w:val="000758B1"/>
    <w:rsid w:val="00092CF0"/>
    <w:rsid w:val="000A5F2E"/>
    <w:rsid w:val="000B0D7D"/>
    <w:rsid w:val="000D00E5"/>
    <w:rsid w:val="000D7827"/>
    <w:rsid w:val="000F1A3E"/>
    <w:rsid w:val="000F7CDA"/>
    <w:rsid w:val="001119DE"/>
    <w:rsid w:val="00122903"/>
    <w:rsid w:val="00125A45"/>
    <w:rsid w:val="00155DBD"/>
    <w:rsid w:val="00157908"/>
    <w:rsid w:val="00162087"/>
    <w:rsid w:val="00163E4A"/>
    <w:rsid w:val="00192459"/>
    <w:rsid w:val="001C365F"/>
    <w:rsid w:val="001E0C74"/>
    <w:rsid w:val="0020481E"/>
    <w:rsid w:val="00227D67"/>
    <w:rsid w:val="00234981"/>
    <w:rsid w:val="00244977"/>
    <w:rsid w:val="00272E39"/>
    <w:rsid w:val="00291A03"/>
    <w:rsid w:val="002A4048"/>
    <w:rsid w:val="002B498C"/>
    <w:rsid w:val="002B74F7"/>
    <w:rsid w:val="003131F6"/>
    <w:rsid w:val="00323042"/>
    <w:rsid w:val="00325D02"/>
    <w:rsid w:val="00333D28"/>
    <w:rsid w:val="003549DD"/>
    <w:rsid w:val="0036442D"/>
    <w:rsid w:val="00370BC7"/>
    <w:rsid w:val="003748AE"/>
    <w:rsid w:val="00396A10"/>
    <w:rsid w:val="003A20BC"/>
    <w:rsid w:val="003A534F"/>
    <w:rsid w:val="003B0D4A"/>
    <w:rsid w:val="003C72B9"/>
    <w:rsid w:val="003E3BDC"/>
    <w:rsid w:val="003E56EC"/>
    <w:rsid w:val="003E5ACC"/>
    <w:rsid w:val="003F2E2F"/>
    <w:rsid w:val="003F5D32"/>
    <w:rsid w:val="004270BD"/>
    <w:rsid w:val="00456936"/>
    <w:rsid w:val="004630F8"/>
    <w:rsid w:val="00473FDF"/>
    <w:rsid w:val="00474788"/>
    <w:rsid w:val="0049279A"/>
    <w:rsid w:val="004C6A58"/>
    <w:rsid w:val="004E231C"/>
    <w:rsid w:val="005005CD"/>
    <w:rsid w:val="0052351C"/>
    <w:rsid w:val="00527457"/>
    <w:rsid w:val="00542593"/>
    <w:rsid w:val="005437D5"/>
    <w:rsid w:val="00555FB1"/>
    <w:rsid w:val="00576303"/>
    <w:rsid w:val="00576583"/>
    <w:rsid w:val="00577742"/>
    <w:rsid w:val="00581C38"/>
    <w:rsid w:val="00592264"/>
    <w:rsid w:val="005C42C5"/>
    <w:rsid w:val="005F3521"/>
    <w:rsid w:val="00600693"/>
    <w:rsid w:val="00602CAA"/>
    <w:rsid w:val="00605A2E"/>
    <w:rsid w:val="00625113"/>
    <w:rsid w:val="00633BB2"/>
    <w:rsid w:val="0064209E"/>
    <w:rsid w:val="00644094"/>
    <w:rsid w:val="00655FAB"/>
    <w:rsid w:val="00693D73"/>
    <w:rsid w:val="006A2586"/>
    <w:rsid w:val="006B0A3E"/>
    <w:rsid w:val="006C16D2"/>
    <w:rsid w:val="006D0312"/>
    <w:rsid w:val="006E55B4"/>
    <w:rsid w:val="006E5D09"/>
    <w:rsid w:val="006E708D"/>
    <w:rsid w:val="006E74C5"/>
    <w:rsid w:val="00704B03"/>
    <w:rsid w:val="00705885"/>
    <w:rsid w:val="00736E6E"/>
    <w:rsid w:val="00742427"/>
    <w:rsid w:val="00742E7F"/>
    <w:rsid w:val="007452BC"/>
    <w:rsid w:val="007639D9"/>
    <w:rsid w:val="00771FAF"/>
    <w:rsid w:val="00773756"/>
    <w:rsid w:val="0077799A"/>
    <w:rsid w:val="007814BC"/>
    <w:rsid w:val="00782EB3"/>
    <w:rsid w:val="0078420D"/>
    <w:rsid w:val="00790678"/>
    <w:rsid w:val="00794105"/>
    <w:rsid w:val="007D4338"/>
    <w:rsid w:val="007F26C8"/>
    <w:rsid w:val="008274AD"/>
    <w:rsid w:val="00836C94"/>
    <w:rsid w:val="008458FE"/>
    <w:rsid w:val="00850A21"/>
    <w:rsid w:val="0085705B"/>
    <w:rsid w:val="008603B7"/>
    <w:rsid w:val="0088287A"/>
    <w:rsid w:val="008866AC"/>
    <w:rsid w:val="00896460"/>
    <w:rsid w:val="008A4C1D"/>
    <w:rsid w:val="008C4E78"/>
    <w:rsid w:val="008E12D9"/>
    <w:rsid w:val="00903EB7"/>
    <w:rsid w:val="0091565D"/>
    <w:rsid w:val="00922E07"/>
    <w:rsid w:val="0092373C"/>
    <w:rsid w:val="00930C31"/>
    <w:rsid w:val="00930D11"/>
    <w:rsid w:val="009575B8"/>
    <w:rsid w:val="00973A94"/>
    <w:rsid w:val="00977B25"/>
    <w:rsid w:val="00982F1B"/>
    <w:rsid w:val="009E0143"/>
    <w:rsid w:val="00A2600C"/>
    <w:rsid w:val="00A609C9"/>
    <w:rsid w:val="00A67FBF"/>
    <w:rsid w:val="00A85AAE"/>
    <w:rsid w:val="00AA402F"/>
    <w:rsid w:val="00AA5645"/>
    <w:rsid w:val="00AA5D0F"/>
    <w:rsid w:val="00AA7EBC"/>
    <w:rsid w:val="00AC7072"/>
    <w:rsid w:val="00AE4F91"/>
    <w:rsid w:val="00AE6BFB"/>
    <w:rsid w:val="00AE7CE1"/>
    <w:rsid w:val="00AF1DEF"/>
    <w:rsid w:val="00B000D3"/>
    <w:rsid w:val="00B07F8B"/>
    <w:rsid w:val="00B145B9"/>
    <w:rsid w:val="00B16984"/>
    <w:rsid w:val="00B20F85"/>
    <w:rsid w:val="00B5145C"/>
    <w:rsid w:val="00B62D34"/>
    <w:rsid w:val="00B8042E"/>
    <w:rsid w:val="00B9688E"/>
    <w:rsid w:val="00BA2504"/>
    <w:rsid w:val="00BA3695"/>
    <w:rsid w:val="00BB651B"/>
    <w:rsid w:val="00BC665F"/>
    <w:rsid w:val="00BC7C50"/>
    <w:rsid w:val="00BD4D08"/>
    <w:rsid w:val="00BE6CAF"/>
    <w:rsid w:val="00C032D3"/>
    <w:rsid w:val="00C05DA7"/>
    <w:rsid w:val="00C061DF"/>
    <w:rsid w:val="00C33A43"/>
    <w:rsid w:val="00C47EC3"/>
    <w:rsid w:val="00C5179D"/>
    <w:rsid w:val="00C55BA1"/>
    <w:rsid w:val="00C55E24"/>
    <w:rsid w:val="00C83355"/>
    <w:rsid w:val="00C85C80"/>
    <w:rsid w:val="00C94607"/>
    <w:rsid w:val="00CB166C"/>
    <w:rsid w:val="00CC3EFE"/>
    <w:rsid w:val="00CE0527"/>
    <w:rsid w:val="00CE62B1"/>
    <w:rsid w:val="00CE7442"/>
    <w:rsid w:val="00D24FFD"/>
    <w:rsid w:val="00D5108A"/>
    <w:rsid w:val="00D5360F"/>
    <w:rsid w:val="00D76371"/>
    <w:rsid w:val="00D85223"/>
    <w:rsid w:val="00D92134"/>
    <w:rsid w:val="00DA1BF0"/>
    <w:rsid w:val="00DA49BE"/>
    <w:rsid w:val="00DC144C"/>
    <w:rsid w:val="00DC70F8"/>
    <w:rsid w:val="00DF131E"/>
    <w:rsid w:val="00DF3250"/>
    <w:rsid w:val="00E11DA5"/>
    <w:rsid w:val="00E238B1"/>
    <w:rsid w:val="00E33EC7"/>
    <w:rsid w:val="00E422FD"/>
    <w:rsid w:val="00E436E2"/>
    <w:rsid w:val="00E47DEE"/>
    <w:rsid w:val="00E57ECD"/>
    <w:rsid w:val="00E70BD1"/>
    <w:rsid w:val="00E81A60"/>
    <w:rsid w:val="00E867A4"/>
    <w:rsid w:val="00E86A01"/>
    <w:rsid w:val="00E9365A"/>
    <w:rsid w:val="00EA3354"/>
    <w:rsid w:val="00EA6B89"/>
    <w:rsid w:val="00EE0410"/>
    <w:rsid w:val="00EE24B0"/>
    <w:rsid w:val="00EE2C2C"/>
    <w:rsid w:val="00EF5DAD"/>
    <w:rsid w:val="00F06E9C"/>
    <w:rsid w:val="00F358D3"/>
    <w:rsid w:val="00F43068"/>
    <w:rsid w:val="00F44962"/>
    <w:rsid w:val="00F562BB"/>
    <w:rsid w:val="00F60EE6"/>
    <w:rsid w:val="00F758DB"/>
    <w:rsid w:val="00F91DF2"/>
    <w:rsid w:val="00F93C0F"/>
    <w:rsid w:val="00F9575D"/>
    <w:rsid w:val="00FD101F"/>
    <w:rsid w:val="00FD1EF8"/>
    <w:rsid w:val="00FD42D1"/>
    <w:rsid w:val="00FD6C39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D00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836C94"/>
  </w:style>
  <w:style w:type="character" w:customStyle="1" w:styleId="FooterChar">
    <w:name w:val="Footer Char"/>
    <w:basedOn w:val="DefaultParagraphFont"/>
    <w:link w:val="Footer"/>
    <w:uiPriority w:val="99"/>
    <w:rsid w:val="00D5108A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AA5645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6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1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C42C-8300-47DE-A594-C13AF575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894</TotalTime>
  <Pages>3</Pages>
  <Words>899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5953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KCV-uprava</dc:creator>
  <cp:keywords/>
  <dc:description/>
  <cp:lastModifiedBy>borko.vukic</cp:lastModifiedBy>
  <cp:revision>89</cp:revision>
  <cp:lastPrinted>2017-05-18T07:16:00Z</cp:lastPrinted>
  <dcterms:created xsi:type="dcterms:W3CDTF">2013-03-26T06:20:00Z</dcterms:created>
  <dcterms:modified xsi:type="dcterms:W3CDTF">2017-09-15T10:45:00Z</dcterms:modified>
</cp:coreProperties>
</file>