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5F" w:rsidRDefault="007F3023" w:rsidP="00DB0B5F">
      <w:pPr>
        <w:rPr>
          <w:rFonts w:ascii="Times New Roman" w:hAnsi="Times New Roman"/>
          <w:b/>
          <w:sz w:val="24"/>
          <w:szCs w:val="24"/>
          <w:lang w:val="sr-Cyrl-RS"/>
        </w:rPr>
      </w:pPr>
      <w:r w:rsidRPr="00BE7092">
        <w:rPr>
          <w:rFonts w:ascii="Times New Roman" w:hAnsi="Times New Roman"/>
          <w:b/>
          <w:sz w:val="24"/>
          <w:szCs w:val="24"/>
          <w:lang w:val="sr-Cyrl-RS"/>
        </w:rPr>
        <w:t xml:space="preserve">Дана: </w:t>
      </w:r>
      <w:r w:rsidR="00BE7092" w:rsidRPr="00BE7092">
        <w:rPr>
          <w:rFonts w:ascii="Times New Roman" w:hAnsi="Times New Roman"/>
          <w:b/>
          <w:sz w:val="24"/>
          <w:szCs w:val="24"/>
          <w:lang w:val="sr-Cyrl-RS"/>
        </w:rPr>
        <w:t>27.09.2017.</w:t>
      </w:r>
    </w:p>
    <w:p w:rsidR="007F3023" w:rsidRPr="00DB0B5F" w:rsidRDefault="007F3023" w:rsidP="00DB0B5F">
      <w:pPr>
        <w:jc w:val="center"/>
        <w:rPr>
          <w:rFonts w:ascii="Times New Roman" w:hAnsi="Times New Roman"/>
          <w:b/>
          <w:sz w:val="24"/>
          <w:szCs w:val="24"/>
          <w:lang w:val="sr-Cyrl-RS"/>
        </w:rPr>
      </w:pPr>
      <w:r w:rsidRPr="007F3023">
        <w:rPr>
          <w:rFonts w:ascii="Times New Roman" w:hAnsi="Times New Roman"/>
          <w:b/>
          <w:sz w:val="24"/>
          <w:szCs w:val="24"/>
          <w:lang w:val="sr-Cyrl-RS"/>
        </w:rPr>
        <w:t>ДОДАТНО ПОЈАШЊЕЊЕ 1</w:t>
      </w:r>
    </w:p>
    <w:p w:rsidR="007F3023" w:rsidRDefault="007F3023" w:rsidP="007F3023">
      <w:pPr>
        <w:rPr>
          <w:lang w:val="sr-Cyrl-RS"/>
        </w:rPr>
      </w:pPr>
    </w:p>
    <w:p w:rsidR="007F3023" w:rsidRDefault="007F3023" w:rsidP="00DB0B5F">
      <w:pPr>
        <w:rPr>
          <w:lang w:val="sr-Cyrl-RS"/>
        </w:rPr>
      </w:pPr>
      <w:r>
        <w:rPr>
          <w:lang w:val="sr-Cyrl-RS"/>
        </w:rPr>
        <w:t>Поштовани,</w:t>
      </w:r>
    </w:p>
    <w:p w:rsidR="007F3023" w:rsidRDefault="007F3023" w:rsidP="00DB0B5F">
      <w:pPr>
        <w:rPr>
          <w:lang w:val="sr-Cyrl-RS"/>
        </w:rPr>
      </w:pPr>
    </w:p>
    <w:p w:rsidR="007F3023" w:rsidRDefault="007F3023" w:rsidP="00DB0B5F">
      <w:pPr>
        <w:rPr>
          <w:lang w:val="sr-Cyrl-RS"/>
        </w:rPr>
      </w:pPr>
      <w:r>
        <w:rPr>
          <w:lang w:val="sr-Cyrl-RS"/>
        </w:rPr>
        <w:t>Као заинтересовани понуђач за ЈН 151-17-О Сервис и одржавање ултразвучних апарата произвођача „</w:t>
      </w:r>
      <w:r>
        <w:rPr>
          <w:lang w:val="en-US"/>
        </w:rPr>
        <w:t>Samsung Medison</w:t>
      </w:r>
      <w:r>
        <w:rPr>
          <w:lang w:val="sr-Cyrl-RS"/>
        </w:rPr>
        <w:t>“ , у складу са чланом 63 став 2. ЗЈН одговорите на постављена питања и сугестије</w:t>
      </w:r>
    </w:p>
    <w:p w:rsidR="007F3023" w:rsidRDefault="007F3023" w:rsidP="00DB0B5F">
      <w:pPr>
        <w:rPr>
          <w:lang w:val="sr-Cyrl-RS"/>
        </w:rPr>
      </w:pPr>
    </w:p>
    <w:p w:rsidR="007F3023" w:rsidRDefault="007F3023" w:rsidP="00DB0B5F">
      <w:pPr>
        <w:pStyle w:val="ListParagraph"/>
        <w:numPr>
          <w:ilvl w:val="0"/>
          <w:numId w:val="9"/>
        </w:numPr>
        <w:spacing w:after="240"/>
        <w:rPr>
          <w:lang w:val="sr-Cyrl-RS"/>
        </w:rPr>
      </w:pPr>
      <w:r>
        <w:rPr>
          <w:lang w:val="sr-Cyrl-RS"/>
        </w:rPr>
        <w:t>Прегледањем тендерске документације нисмо успели да дефинишемо да ли при уградњи резервног дела (без обзира да ли је у питању резервни део са списка или ван њега) да ли се наплаћује поред цене резервног дела и број сати колико је трајала инсталација резервног дела или не?</w:t>
      </w:r>
    </w:p>
    <w:p w:rsidR="007F3023" w:rsidRDefault="007F3023" w:rsidP="00DB0B5F">
      <w:pPr>
        <w:pStyle w:val="ListParagraph"/>
        <w:numPr>
          <w:ilvl w:val="0"/>
          <w:numId w:val="9"/>
        </w:numPr>
        <w:rPr>
          <w:lang w:val="sr-Cyrl-RS"/>
        </w:rPr>
      </w:pPr>
      <w:r>
        <w:rPr>
          <w:lang w:val="sr-Cyrl-RS"/>
        </w:rPr>
        <w:t>У 10. ОБРАЗАЦ ПОНУДЕ, на страни 31 од 40 пише да је потребно уписати маржу у % на резервне делове који нису у обрасцу понуде</w:t>
      </w:r>
      <w:r>
        <w:rPr>
          <w:lang w:val="sr-Cyrl-RS"/>
        </w:rPr>
        <w:br/>
      </w:r>
      <w:r>
        <w:rPr>
          <w:lang w:val="sr-Cyrl-RS"/>
        </w:rPr>
        <w:br/>
        <w:t>Објашњење: Први проблем који се јавља јесте што је Уговорним обавезама између произвођача „</w:t>
      </w:r>
      <w:r>
        <w:rPr>
          <w:lang w:val="en-US"/>
        </w:rPr>
        <w:t>Samsung Medison</w:t>
      </w:r>
      <w:r>
        <w:rPr>
          <w:lang w:val="sr-Cyrl-RS"/>
        </w:rPr>
        <w:t>“ и овлашћеног сервисера дефинисано да су сви подаци о производима (између осталог и цена) тајни подаци који не смеју да се деле са трећим лицима. Као други проблем се поставља питање како уопште може да се дефинише једнака маржа у процентима за делове различите вредности јер маржа није само зарада, већ су у њој задржани и: царински трошкови, транспортни трошкови од произвођача до овлаћеног сервиса (који су често једнаки за делове различите вредности), трошкови шпедитера који царини резервни део (који су често једнаки за делове различите вредности), зарада овлашћеног сервисера и можда цена радних сати који се троше за инсталацију резервног дела и тестирање радног режима после инсталације. Да ли мислите да маржа треба да буде иста у процентима за резервни део чија је набавна цена код произвођача 100 Еуро, 1.000 Еура и 10.000 Еура?</w:t>
      </w:r>
      <w:r>
        <w:rPr>
          <w:lang w:val="sr-Cyrl-RS"/>
        </w:rPr>
        <w:br/>
      </w:r>
      <w:r>
        <w:rPr>
          <w:lang w:val="sr-Cyrl-RS"/>
        </w:rPr>
        <w:br/>
        <w:t>Сугестија: Молимо Вас да се изврши измена 10. ОБРАЗАЦ ПОНУДЕ тако што ће се у листу резервних делова уписати апсолутно сви могући резервни делови како се не би примењивала опција са маржом и приказивањем набавне цене резервног дела.</w:t>
      </w:r>
    </w:p>
    <w:p w:rsidR="00DB0B5F" w:rsidRDefault="00DB0B5F"/>
    <w:p w:rsidR="005C4434" w:rsidRPr="005C4434" w:rsidRDefault="00DB0B5F" w:rsidP="005C4434">
      <w:pPr>
        <w:rPr>
          <w:rFonts w:ascii="Times New Roman" w:hAnsi="Times New Roman"/>
          <w:b/>
          <w:sz w:val="24"/>
          <w:szCs w:val="24"/>
          <w:lang w:val="sr-Cyrl-RS"/>
        </w:rPr>
      </w:pPr>
      <w:r w:rsidRPr="005C4434">
        <w:rPr>
          <w:rFonts w:ascii="Times New Roman" w:hAnsi="Times New Roman"/>
          <w:b/>
          <w:sz w:val="24"/>
          <w:szCs w:val="24"/>
          <w:lang w:val="sr-Cyrl-RS"/>
        </w:rPr>
        <w:t>ОДГОВОР</w:t>
      </w:r>
    </w:p>
    <w:p w:rsidR="00DB0B5F" w:rsidRPr="005C4434" w:rsidRDefault="005C4434" w:rsidP="005C4434">
      <w:pPr>
        <w:pStyle w:val="ListParagraph"/>
        <w:numPr>
          <w:ilvl w:val="0"/>
          <w:numId w:val="10"/>
        </w:numPr>
        <w:jc w:val="both"/>
        <w:rPr>
          <w:rFonts w:ascii="Times New Roman" w:hAnsi="Times New Roman"/>
          <w:bCs/>
          <w:iCs/>
          <w:sz w:val="24"/>
          <w:szCs w:val="24"/>
        </w:rPr>
      </w:pPr>
      <w:r w:rsidRPr="005C4434">
        <w:rPr>
          <w:rFonts w:ascii="Times New Roman" w:hAnsi="Times New Roman"/>
          <w:bCs/>
          <w:iCs/>
          <w:sz w:val="24"/>
          <w:szCs w:val="24"/>
          <w:u w:val="single"/>
          <w:lang w:val="sr-Cyrl-RS"/>
        </w:rPr>
        <w:t>„Ванредни сервис</w:t>
      </w:r>
      <w:r w:rsidRPr="005C4434">
        <w:rPr>
          <w:rFonts w:ascii="Times New Roman" w:hAnsi="Times New Roman"/>
          <w:bCs/>
          <w:iCs/>
          <w:sz w:val="24"/>
          <w:szCs w:val="24"/>
          <w:lang w:val="sr-Cyrl-RS"/>
        </w:rPr>
        <w:t xml:space="preserve"> подразумева </w:t>
      </w:r>
      <w:r w:rsidRPr="005C4434">
        <w:rPr>
          <w:rFonts w:ascii="Times New Roman" w:hAnsi="Times New Roman"/>
          <w:bCs/>
          <w:iCs/>
          <w:sz w:val="24"/>
          <w:szCs w:val="24"/>
        </w:rPr>
        <w:t xml:space="preserve">дијагнозу квара, </w:t>
      </w:r>
      <w:r w:rsidRPr="005C4434">
        <w:rPr>
          <w:rFonts w:ascii="Times New Roman" w:hAnsi="Times New Roman"/>
          <w:bCs/>
          <w:iCs/>
          <w:sz w:val="24"/>
          <w:szCs w:val="24"/>
          <w:lang w:val="sr-Cyrl-RS"/>
        </w:rPr>
        <w:t xml:space="preserve">сервис по указаној потреби наручиоца </w:t>
      </w:r>
      <w:r w:rsidRPr="005C4434">
        <w:rPr>
          <w:rFonts w:ascii="Times New Roman" w:hAnsi="Times New Roman"/>
          <w:b/>
          <w:bCs/>
          <w:iCs/>
          <w:sz w:val="24"/>
          <w:szCs w:val="24"/>
          <w:lang w:val="sr-Cyrl-RS"/>
        </w:rPr>
        <w:t xml:space="preserve">по ценама оригиналних резервних делова и радног сата код </w:t>
      </w:r>
      <w:r w:rsidRPr="005C4434">
        <w:rPr>
          <w:rFonts w:ascii="Times New Roman" w:hAnsi="Times New Roman"/>
          <w:b/>
          <w:bCs/>
          <w:iCs/>
          <w:sz w:val="24"/>
          <w:szCs w:val="24"/>
        </w:rPr>
        <w:t>ванредног сервисирања</w:t>
      </w:r>
      <w:r w:rsidRPr="005C4434">
        <w:rPr>
          <w:rFonts w:ascii="Times New Roman" w:hAnsi="Times New Roman"/>
          <w:b/>
          <w:bCs/>
          <w:iCs/>
          <w:sz w:val="24"/>
          <w:szCs w:val="24"/>
          <w:lang w:val="sr-Cyrl-RS"/>
        </w:rPr>
        <w:t xml:space="preserve"> из Обрасца понуде</w:t>
      </w:r>
      <w:r w:rsidRPr="005C4434">
        <w:rPr>
          <w:rFonts w:ascii="Times New Roman" w:hAnsi="Times New Roman"/>
          <w:bCs/>
          <w:iCs/>
          <w:sz w:val="24"/>
          <w:szCs w:val="24"/>
        </w:rPr>
        <w:t xml:space="preserve"> и контрoлу функције целоукупне опреме.</w:t>
      </w:r>
      <w:r w:rsidRPr="005C4434">
        <w:rPr>
          <w:rFonts w:ascii="Times New Roman" w:hAnsi="Times New Roman"/>
          <w:bCs/>
          <w:iCs/>
          <w:sz w:val="24"/>
          <w:szCs w:val="24"/>
          <w:lang w:val="sr-Cyrl-RS"/>
        </w:rPr>
        <w:t>“ Што значи да се уградња резервних делова ради код ванредног сервиса и да се поред цене резервног дела</w:t>
      </w:r>
      <w:r>
        <w:rPr>
          <w:rFonts w:ascii="Times New Roman" w:hAnsi="Times New Roman"/>
          <w:bCs/>
          <w:iCs/>
          <w:sz w:val="24"/>
          <w:szCs w:val="24"/>
          <w:lang w:val="sr-Cyrl-RS"/>
        </w:rPr>
        <w:t xml:space="preserve"> из Обрасца понуде</w:t>
      </w:r>
      <w:r w:rsidRPr="005C4434">
        <w:rPr>
          <w:rFonts w:ascii="Times New Roman" w:hAnsi="Times New Roman"/>
          <w:bCs/>
          <w:iCs/>
          <w:sz w:val="24"/>
          <w:szCs w:val="24"/>
          <w:lang w:val="sr-Cyrl-RS"/>
        </w:rPr>
        <w:t xml:space="preserve"> наплаћује и број сати по цени радног сата код ванредног сервисирања из Обрасца понуде.</w:t>
      </w:r>
    </w:p>
    <w:p w:rsidR="005C4434" w:rsidRPr="005C4434" w:rsidRDefault="00BE7092" w:rsidP="005C4434">
      <w:pPr>
        <w:pStyle w:val="ListParagraph"/>
        <w:numPr>
          <w:ilvl w:val="0"/>
          <w:numId w:val="10"/>
        </w:numPr>
        <w:jc w:val="both"/>
        <w:rPr>
          <w:rFonts w:ascii="Times New Roman" w:hAnsi="Times New Roman"/>
          <w:bCs/>
          <w:iCs/>
          <w:sz w:val="24"/>
          <w:szCs w:val="24"/>
        </w:rPr>
      </w:pPr>
      <w:r>
        <w:rPr>
          <w:rFonts w:ascii="Times New Roman" w:hAnsi="Times New Roman"/>
          <w:bCs/>
          <w:iCs/>
          <w:sz w:val="24"/>
          <w:szCs w:val="24"/>
          <w:lang w:val="sr-Cyrl-CS"/>
        </w:rPr>
        <w:t>Комисија ће извршити измену конкурсне документације. Измена ће бити доступна на Порталу јавних набавки и вебсајту Клиничког центра Војводине.</w:t>
      </w:r>
    </w:p>
    <w:p w:rsidR="00DB0B5F" w:rsidRPr="00DB0B5F" w:rsidRDefault="00DB0B5F" w:rsidP="00DB0B5F">
      <w:pPr>
        <w:jc w:val="both"/>
        <w:rPr>
          <w:rFonts w:ascii="Times New Roman" w:hAnsi="Times New Roman"/>
          <w:sz w:val="24"/>
          <w:lang w:val="sr-Cyrl-RS"/>
        </w:rPr>
      </w:pPr>
      <w:bookmarkStart w:id="0" w:name="_GoBack"/>
      <w:bookmarkEnd w:id="0"/>
    </w:p>
    <w:p w:rsidR="00DB0B5F" w:rsidRPr="00DB0B5F" w:rsidRDefault="00DB0B5F" w:rsidP="00DB0B5F">
      <w:pPr>
        <w:jc w:val="both"/>
        <w:rPr>
          <w:rFonts w:ascii="Times New Roman" w:hAnsi="Times New Roman"/>
          <w:sz w:val="24"/>
          <w:lang w:val="sr-Cyrl-RS"/>
        </w:rPr>
      </w:pPr>
      <w:r w:rsidRPr="00DB0B5F">
        <w:rPr>
          <w:rFonts w:ascii="Times New Roman" w:hAnsi="Times New Roman"/>
          <w:sz w:val="24"/>
          <w:lang w:val="sr-Cyrl-RS"/>
        </w:rPr>
        <w:t>С поштовањем,</w:t>
      </w:r>
    </w:p>
    <w:p w:rsidR="00DB0B5F" w:rsidRPr="00DB0B5F" w:rsidRDefault="00DB0B5F" w:rsidP="00DB0B5F">
      <w:pPr>
        <w:jc w:val="right"/>
        <w:rPr>
          <w:rFonts w:ascii="Times New Roman" w:hAnsi="Times New Roman"/>
          <w:sz w:val="24"/>
          <w:lang w:val="sr-Cyrl-RS"/>
        </w:rPr>
      </w:pPr>
      <w:r w:rsidRPr="00DB0B5F">
        <w:rPr>
          <w:rFonts w:ascii="Times New Roman" w:hAnsi="Times New Roman"/>
          <w:sz w:val="24"/>
          <w:lang w:val="sr-Cyrl-RS"/>
        </w:rPr>
        <w:t>Комисија за јавну набавку 151-17-О</w:t>
      </w:r>
    </w:p>
    <w:p w:rsidR="00DB0B5F" w:rsidRDefault="00DB0B5F"/>
    <w:sectPr w:rsidR="00DB0B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23" w:rsidRDefault="007F3023" w:rsidP="007F3023">
      <w:r>
        <w:separator/>
      </w:r>
    </w:p>
  </w:endnote>
  <w:endnote w:type="continuationSeparator" w:id="0">
    <w:p w:rsidR="007F3023" w:rsidRDefault="007F3023" w:rsidP="007F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23" w:rsidRDefault="007F3023" w:rsidP="007F3023">
      <w:r>
        <w:separator/>
      </w:r>
    </w:p>
  </w:footnote>
  <w:footnote w:type="continuationSeparator" w:id="0">
    <w:p w:rsidR="007F3023" w:rsidRDefault="007F3023" w:rsidP="007F3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7F3023" w:rsidRPr="00EE0410" w:rsidTr="003F6B5C">
      <w:trPr>
        <w:trHeight w:val="1110"/>
      </w:trPr>
      <w:tc>
        <w:tcPr>
          <w:tcW w:w="1475" w:type="dxa"/>
        </w:tcPr>
        <w:p w:rsidR="007F3023" w:rsidRDefault="007F3023" w:rsidP="007F3023">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5pt;height:71.35pt" o:ole="">
                <v:imagedata r:id="rId1" o:title=""/>
              </v:shape>
              <o:OLEObject Type="Embed" ProgID="PBrush" ShapeID="_x0000_i1025" DrawAspect="Content" ObjectID="_1568021663" r:id="rId2"/>
            </w:object>
          </w:r>
        </w:p>
      </w:tc>
      <w:tc>
        <w:tcPr>
          <w:tcW w:w="8063" w:type="dxa"/>
        </w:tcPr>
        <w:p w:rsidR="007F3023" w:rsidRPr="007F3023" w:rsidRDefault="007F3023" w:rsidP="007F3023">
          <w:pPr>
            <w:pStyle w:val="Heading1"/>
            <w:rPr>
              <w:lang w:val="hr-HR"/>
            </w:rPr>
          </w:pPr>
          <w:r>
            <w:rPr>
              <w:rFonts w:ascii="Lucida Sans Unicode" w:hAnsi="Lucida Sans Unicode" w:cs="Lucida Sans Unicode"/>
              <w:lang w:val="hr-HR"/>
            </w:rPr>
            <w:t xml:space="preserve">           </w:t>
          </w:r>
          <w:r w:rsidRPr="007F3023">
            <w:t>КЛИНИЧКИ ЦЕНТАР ВОЈВОДИНЕ</w:t>
          </w:r>
        </w:p>
        <w:p w:rsidR="007F3023" w:rsidRPr="00162087" w:rsidRDefault="007F3023" w:rsidP="007F3023">
          <w:pPr>
            <w:rPr>
              <w:b/>
              <w:sz w:val="16"/>
              <w:szCs w:val="16"/>
              <w:lang w:val="hr-HR"/>
            </w:rPr>
          </w:pPr>
          <w:r w:rsidRPr="003131F6">
            <w:rPr>
              <w:sz w:val="28"/>
              <w:lang w:val="hr-HR"/>
            </w:rPr>
            <w:t xml:space="preserve">                  </w:t>
          </w:r>
        </w:p>
        <w:p w:rsidR="007F3023" w:rsidRPr="00BA3695" w:rsidRDefault="007F3023" w:rsidP="007F3023">
          <w:pPr>
            <w:rPr>
              <w:sz w:val="8"/>
              <w:lang w:val="hr-HR"/>
            </w:rPr>
          </w:pPr>
        </w:p>
        <w:p w:rsidR="007F3023" w:rsidRPr="00BA3695" w:rsidRDefault="007F3023" w:rsidP="007F3023">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rsidR="007F3023" w:rsidRPr="004E1384" w:rsidRDefault="007F3023" w:rsidP="007F3023">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7F3023" w:rsidRPr="00BA3695" w:rsidRDefault="007F3023" w:rsidP="007F3023">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3"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rsidR="007F3023" w:rsidRPr="00BA3695" w:rsidRDefault="007F3023" w:rsidP="007F3023">
          <w:pPr>
            <w:jc w:val="center"/>
            <w:rPr>
              <w:rFonts w:ascii="Lucida Sans Unicode" w:hAnsi="Lucida Sans Unicode" w:cs="Lucida Sans Unicode"/>
              <w:sz w:val="10"/>
              <w:szCs w:val="20"/>
              <w:lang w:val="sl-SI"/>
            </w:rPr>
          </w:pPr>
        </w:p>
      </w:tc>
    </w:tr>
  </w:tbl>
  <w:p w:rsidR="007F3023" w:rsidRDefault="007F3023" w:rsidP="00DB0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194A"/>
    <w:multiLevelType w:val="hybridMultilevel"/>
    <w:tmpl w:val="04709E4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
    <w:nsid w:val="289A5918"/>
    <w:multiLevelType w:val="hybridMultilevel"/>
    <w:tmpl w:val="79C4CCA8"/>
    <w:lvl w:ilvl="0" w:tplc="35427F70">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772A6607"/>
    <w:multiLevelType w:val="hybridMultilevel"/>
    <w:tmpl w:val="04709E4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7AE320E7"/>
    <w:multiLevelType w:val="multilevel"/>
    <w:tmpl w:val="08F4C0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1"/>
  </w:num>
  <w:num w:numId="5">
    <w:abstractNumId w:val="2"/>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23"/>
    <w:rsid w:val="00037BAE"/>
    <w:rsid w:val="000A2789"/>
    <w:rsid w:val="00297BBE"/>
    <w:rsid w:val="005C4434"/>
    <w:rsid w:val="006F4FF3"/>
    <w:rsid w:val="007F3023"/>
    <w:rsid w:val="00873200"/>
    <w:rsid w:val="00A54D3C"/>
    <w:rsid w:val="00BE7092"/>
    <w:rsid w:val="00DB0B5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C1382C-D848-4B88-BC5B-1B5D7E05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023"/>
    <w:pPr>
      <w:spacing w:after="0" w:line="240" w:lineRule="auto"/>
    </w:pPr>
    <w:rPr>
      <w:rFonts w:ascii="Calibri" w:hAnsi="Calibri" w:cs="Times New Roman"/>
    </w:rPr>
  </w:style>
  <w:style w:type="paragraph" w:styleId="Heading1">
    <w:name w:val="heading 1"/>
    <w:basedOn w:val="Normal"/>
    <w:next w:val="Normal"/>
    <w:link w:val="Heading1Char"/>
    <w:autoRedefine/>
    <w:qFormat/>
    <w:rsid w:val="007F3023"/>
    <w:pPr>
      <w:keepNext/>
      <w:outlineLvl w:val="0"/>
    </w:pPr>
    <w:rPr>
      <w:rFonts w:ascii="Times New Roman" w:hAnsi="Times New Roman"/>
      <w:b/>
      <w:bCs/>
      <w:sz w:val="32"/>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Heading1"/>
    <w:link w:val="TOC1Char"/>
    <w:autoRedefine/>
    <w:uiPriority w:val="39"/>
    <w:qFormat/>
    <w:rsid w:val="00297BBE"/>
    <w:pPr>
      <w:tabs>
        <w:tab w:val="num" w:pos="720"/>
        <w:tab w:val="right" w:leader="dot" w:pos="9060"/>
      </w:tabs>
      <w:ind w:left="720" w:hanging="720"/>
      <w:outlineLvl w:val="9"/>
    </w:pPr>
    <w:rPr>
      <w:rFonts w:cstheme="minorHAnsi"/>
      <w:b w:val="0"/>
      <w:bCs w:val="0"/>
      <w:caps/>
      <w:sz w:val="24"/>
    </w:rPr>
  </w:style>
  <w:style w:type="paragraph" w:styleId="TOC2">
    <w:name w:val="toc 2"/>
    <w:basedOn w:val="Normal"/>
    <w:next w:val="Normal"/>
    <w:autoRedefine/>
    <w:uiPriority w:val="39"/>
    <w:qFormat/>
    <w:rsid w:val="006F4FF3"/>
    <w:pPr>
      <w:ind w:left="240"/>
    </w:pPr>
    <w:rPr>
      <w:rFonts w:ascii="Times New Roman" w:eastAsia="Times New Roman" w:hAnsi="Times New Roman" w:cstheme="minorHAnsi"/>
      <w:smallCaps/>
      <w:sz w:val="24"/>
      <w:szCs w:val="20"/>
      <w:lang w:val="en-GB"/>
    </w:rPr>
  </w:style>
  <w:style w:type="paragraph" w:styleId="TOC3">
    <w:name w:val="toc 3"/>
    <w:basedOn w:val="Normal"/>
    <w:next w:val="Normal"/>
    <w:autoRedefine/>
    <w:uiPriority w:val="39"/>
    <w:unhideWhenUsed/>
    <w:qFormat/>
    <w:rsid w:val="006F4FF3"/>
    <w:pPr>
      <w:ind w:left="480"/>
    </w:pPr>
    <w:rPr>
      <w:rFonts w:ascii="Times New Roman" w:eastAsia="Times New Roman" w:hAnsi="Times New Roman" w:cstheme="minorHAnsi"/>
      <w:i/>
      <w:iCs/>
      <w:sz w:val="24"/>
      <w:szCs w:val="20"/>
      <w:lang w:val="en-GB"/>
    </w:rPr>
  </w:style>
  <w:style w:type="paragraph" w:styleId="TOC4">
    <w:name w:val="toc 4"/>
    <w:basedOn w:val="Normal"/>
    <w:next w:val="Normal"/>
    <w:autoRedefine/>
    <w:rsid w:val="006F4FF3"/>
    <w:pPr>
      <w:ind w:left="720"/>
    </w:pPr>
    <w:rPr>
      <w:rFonts w:ascii="Times New Roman" w:eastAsia="Times New Roman" w:hAnsi="Times New Roman" w:cstheme="minorHAnsi"/>
      <w:sz w:val="24"/>
      <w:szCs w:val="18"/>
      <w:lang w:val="en-GB"/>
    </w:rPr>
  </w:style>
  <w:style w:type="paragraph" w:styleId="TOC5">
    <w:name w:val="toc 5"/>
    <w:basedOn w:val="Normal"/>
    <w:next w:val="Normal"/>
    <w:autoRedefine/>
    <w:rsid w:val="006F4FF3"/>
    <w:pPr>
      <w:ind w:left="960"/>
    </w:pPr>
    <w:rPr>
      <w:rFonts w:ascii="Times New Roman" w:eastAsia="Times New Roman" w:hAnsi="Times New Roman" w:cstheme="minorHAnsi"/>
      <w:sz w:val="24"/>
      <w:szCs w:val="18"/>
      <w:lang w:val="en-GB"/>
    </w:rPr>
  </w:style>
  <w:style w:type="paragraph" w:styleId="TOC6">
    <w:name w:val="toc 6"/>
    <w:basedOn w:val="Normal"/>
    <w:next w:val="Normal"/>
    <w:autoRedefine/>
    <w:rsid w:val="006F4FF3"/>
    <w:pPr>
      <w:ind w:left="1200"/>
    </w:pPr>
    <w:rPr>
      <w:rFonts w:ascii="Times New Roman" w:eastAsia="Times New Roman" w:hAnsi="Times New Roman" w:cstheme="minorHAnsi"/>
      <w:sz w:val="24"/>
      <w:szCs w:val="18"/>
      <w:lang w:val="en-GB"/>
    </w:rPr>
  </w:style>
  <w:style w:type="paragraph" w:styleId="TOC7">
    <w:name w:val="toc 7"/>
    <w:basedOn w:val="Normal"/>
    <w:next w:val="Normal"/>
    <w:autoRedefine/>
    <w:rsid w:val="006F4FF3"/>
    <w:pPr>
      <w:ind w:left="1440"/>
    </w:pPr>
    <w:rPr>
      <w:rFonts w:ascii="Times New Roman" w:eastAsia="Times New Roman" w:hAnsi="Times New Roman" w:cstheme="minorHAnsi"/>
      <w:sz w:val="24"/>
      <w:szCs w:val="18"/>
      <w:lang w:val="en-GB"/>
    </w:rPr>
  </w:style>
  <w:style w:type="paragraph" w:styleId="TOC8">
    <w:name w:val="toc 8"/>
    <w:basedOn w:val="Normal"/>
    <w:next w:val="Normal"/>
    <w:autoRedefine/>
    <w:rsid w:val="006F4FF3"/>
    <w:pPr>
      <w:ind w:left="1680"/>
    </w:pPr>
    <w:rPr>
      <w:rFonts w:ascii="Times New Roman" w:eastAsia="Times New Roman" w:hAnsi="Times New Roman" w:cstheme="minorHAnsi"/>
      <w:sz w:val="24"/>
      <w:szCs w:val="18"/>
      <w:lang w:val="en-GB"/>
    </w:rPr>
  </w:style>
  <w:style w:type="paragraph" w:styleId="TOC9">
    <w:name w:val="toc 9"/>
    <w:basedOn w:val="Normal"/>
    <w:next w:val="Normal"/>
    <w:autoRedefine/>
    <w:rsid w:val="006F4FF3"/>
    <w:pPr>
      <w:ind w:left="1920"/>
    </w:pPr>
    <w:rPr>
      <w:rFonts w:ascii="Times New Roman" w:eastAsia="Times New Roman" w:hAnsi="Times New Roman" w:cstheme="minorHAnsi"/>
      <w:sz w:val="24"/>
      <w:szCs w:val="18"/>
      <w:lang w:val="en-GB"/>
    </w:rPr>
  </w:style>
  <w:style w:type="character" w:customStyle="1" w:styleId="Heading1Char">
    <w:name w:val="Heading 1 Char"/>
    <w:link w:val="Heading1"/>
    <w:rsid w:val="007F3023"/>
    <w:rPr>
      <w:rFonts w:ascii="Times New Roman" w:hAnsi="Times New Roman" w:cs="Times New Roman"/>
      <w:b/>
      <w:bCs/>
      <w:sz w:val="32"/>
      <w:szCs w:val="24"/>
      <w:lang w:val="sr-Cyrl-CS"/>
    </w:rPr>
  </w:style>
  <w:style w:type="character" w:customStyle="1" w:styleId="TOC1Char">
    <w:name w:val="TOC 1 Char"/>
    <w:basedOn w:val="Heading1Char"/>
    <w:link w:val="TOC1"/>
    <w:uiPriority w:val="39"/>
    <w:rsid w:val="00297BBE"/>
    <w:rPr>
      <w:rFonts w:ascii="Times New Roman" w:hAnsi="Times New Roman" w:cstheme="minorHAnsi"/>
      <w:b w:val="0"/>
      <w:bCs w:val="0"/>
      <w:caps/>
      <w:sz w:val="24"/>
      <w:szCs w:val="24"/>
      <w:lang w:val="sr-Cyrl-CS"/>
    </w:rPr>
  </w:style>
  <w:style w:type="paragraph" w:styleId="ListParagraph">
    <w:name w:val="List Paragraph"/>
    <w:basedOn w:val="Normal"/>
    <w:uiPriority w:val="34"/>
    <w:qFormat/>
    <w:rsid w:val="007F3023"/>
    <w:pPr>
      <w:ind w:left="720"/>
    </w:pPr>
  </w:style>
  <w:style w:type="paragraph" w:styleId="Header">
    <w:name w:val="header"/>
    <w:basedOn w:val="Normal"/>
    <w:link w:val="HeaderChar"/>
    <w:uiPriority w:val="99"/>
    <w:unhideWhenUsed/>
    <w:rsid w:val="007F3023"/>
    <w:pPr>
      <w:tabs>
        <w:tab w:val="center" w:pos="4513"/>
        <w:tab w:val="right" w:pos="9026"/>
      </w:tabs>
    </w:pPr>
  </w:style>
  <w:style w:type="character" w:customStyle="1" w:styleId="HeaderChar">
    <w:name w:val="Header Char"/>
    <w:basedOn w:val="DefaultParagraphFont"/>
    <w:link w:val="Header"/>
    <w:uiPriority w:val="99"/>
    <w:rsid w:val="007F3023"/>
    <w:rPr>
      <w:rFonts w:ascii="Calibri" w:hAnsi="Calibri" w:cs="Times New Roman"/>
    </w:rPr>
  </w:style>
  <w:style w:type="paragraph" w:styleId="Footer">
    <w:name w:val="footer"/>
    <w:basedOn w:val="Normal"/>
    <w:link w:val="FooterChar"/>
    <w:uiPriority w:val="99"/>
    <w:unhideWhenUsed/>
    <w:rsid w:val="007F3023"/>
    <w:pPr>
      <w:tabs>
        <w:tab w:val="center" w:pos="4513"/>
        <w:tab w:val="right" w:pos="9026"/>
      </w:tabs>
    </w:pPr>
  </w:style>
  <w:style w:type="character" w:customStyle="1" w:styleId="FooterChar">
    <w:name w:val="Footer Char"/>
    <w:basedOn w:val="DefaultParagraphFont"/>
    <w:link w:val="Footer"/>
    <w:uiPriority w:val="99"/>
    <w:rsid w:val="007F3023"/>
    <w:rPr>
      <w:rFonts w:ascii="Calibri" w:hAnsi="Calibri" w:cs="Times New Roman"/>
    </w:rPr>
  </w:style>
  <w:style w:type="character" w:styleId="Hyperlink">
    <w:name w:val="Hyperlink"/>
    <w:basedOn w:val="DefaultParagraphFont"/>
    <w:rsid w:val="007F3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cv.rs"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2017-09-25T05:46:00Z</dcterms:created>
  <dcterms:modified xsi:type="dcterms:W3CDTF">2017-09-27T10:48:00Z</dcterms:modified>
</cp:coreProperties>
</file>