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75pt" o:ole="">
                  <v:imagedata r:id="rId9" o:title=""/>
                </v:shape>
                <o:OLEObject Type="Embed" ProgID="PBrush" ShapeID="_x0000_i1025" DrawAspect="Content" ObjectID="_1577188104" r:id="rId10"/>
              </w:object>
            </w:r>
          </w:p>
        </w:tc>
        <w:tc>
          <w:tcPr>
            <w:tcW w:w="7501" w:type="dxa"/>
          </w:tcPr>
          <w:p w:rsidR="009C505A" w:rsidRPr="003131F6" w:rsidRDefault="009C505A" w:rsidP="009C505A">
            <w:pPr>
              <w:pStyle w:val="Heading1"/>
              <w:jc w:val="center"/>
              <w:rPr>
                <w:sz w:val="32"/>
              </w:rPr>
            </w:pPr>
            <w:bookmarkStart w:id="0" w:name="_Toc364158540"/>
            <w:bookmarkStart w:id="1" w:name="_Toc495661750"/>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E86387" w:rsidP="00C72B0B">
            <w:pPr>
              <w:jc w:val="center"/>
              <w:rPr>
                <w:sz w:val="20"/>
                <w:szCs w:val="20"/>
                <w:lang w:val="sl-SI"/>
              </w:rPr>
            </w:pPr>
            <w:hyperlink r:id="rId11" w:history="1">
              <w:r w:rsidR="00C72B0B" w:rsidRPr="00F30CEB">
                <w:rPr>
                  <w:rStyle w:val="Hyperlink"/>
                  <w:sz w:val="20"/>
                  <w:szCs w:val="20"/>
                  <w:lang w:val="sl-SI"/>
                </w:rPr>
                <w:t>www.kcv.rs</w:t>
              </w:r>
            </w:hyperlink>
            <w:r w:rsidR="00C72B0B" w:rsidRPr="00F30CEB">
              <w:rPr>
                <w:sz w:val="20"/>
                <w:szCs w:val="20"/>
                <w:lang w:val="sl-SI"/>
              </w:rPr>
              <w:t xml:space="preserve">, e-mail: </w:t>
            </w:r>
            <w:hyperlink r:id="rId12"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B6C4C" w:rsidRPr="008061BF" w:rsidRDefault="008061BF" w:rsidP="00734367">
      <w:pPr>
        <w:pStyle w:val="Footer"/>
        <w:jc w:val="center"/>
        <w:rPr>
          <w:b/>
          <w:noProof/>
          <w:sz w:val="28"/>
          <w:szCs w:val="28"/>
        </w:rPr>
      </w:pPr>
      <w:r w:rsidRPr="008061BF">
        <w:rPr>
          <w:b/>
          <w:sz w:val="28"/>
          <w:szCs w:val="28"/>
          <w:lang w:val="sr-Cyrl-CS"/>
        </w:rPr>
        <w:t>Набавка</w:t>
      </w:r>
      <w:r w:rsidRPr="008061BF">
        <w:rPr>
          <w:b/>
          <w:sz w:val="28"/>
          <w:szCs w:val="28"/>
        </w:rPr>
        <w:t xml:space="preserve"> сетова и игала за анестезију и назојејуналних сонди за потребе </w:t>
      </w:r>
      <w:r w:rsidRPr="008061BF">
        <w:rPr>
          <w:b/>
          <w:noProof/>
          <w:sz w:val="28"/>
          <w:szCs w:val="28"/>
        </w:rPr>
        <w:t>Клиничког центра Војводине</w:t>
      </w:r>
    </w:p>
    <w:p w:rsidR="00A758C5" w:rsidRPr="00A758C5" w:rsidRDefault="00A758C5"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061BF">
        <w:rPr>
          <w:b/>
          <w:noProof/>
          <w:sz w:val="28"/>
          <w:szCs w:val="28"/>
        </w:rPr>
        <w:t>259</w:t>
      </w:r>
      <w:r w:rsidR="00ED5FAD">
        <w:rPr>
          <w:b/>
          <w:noProof/>
          <w:sz w:val="28"/>
          <w:szCs w:val="28"/>
        </w:rPr>
        <w:t>-</w:t>
      </w:r>
      <w:r w:rsidR="00BE4DC6">
        <w:rPr>
          <w:b/>
          <w:noProof/>
          <w:sz w:val="28"/>
          <w:szCs w:val="28"/>
        </w:rPr>
        <w:t>1</w:t>
      </w:r>
      <w:r w:rsidR="00FB7218">
        <w:rPr>
          <w:b/>
          <w:noProof/>
          <w:sz w:val="28"/>
          <w:szCs w:val="28"/>
        </w:rPr>
        <w:t>7</w:t>
      </w:r>
      <w:r w:rsidR="002174BB" w:rsidRPr="00D1462D">
        <w:rPr>
          <w:b/>
          <w:noProof/>
          <w:sz w:val="28"/>
          <w:szCs w:val="28"/>
        </w:rPr>
        <w:t>-О</w:t>
      </w:r>
    </w:p>
    <w:p w:rsidR="00BD4C7C" w:rsidRPr="00BA7B42" w:rsidRDefault="00BD4C7C" w:rsidP="00ED5FAD">
      <w:pPr>
        <w:pStyle w:val="Footer"/>
        <w:tabs>
          <w:tab w:val="left" w:pos="720"/>
        </w:tabs>
        <w:spacing w:after="4080"/>
        <w:rPr>
          <w:b/>
          <w:noProof/>
        </w:rPr>
      </w:pPr>
    </w:p>
    <w:p w:rsidR="002D5B2C" w:rsidRPr="00ED5FAD" w:rsidRDefault="002D5B2C" w:rsidP="006C1653">
      <w:pPr>
        <w:pStyle w:val="Footer"/>
        <w:tabs>
          <w:tab w:val="left" w:pos="720"/>
        </w:tabs>
        <w:jc w:val="center"/>
        <w:rPr>
          <w:b/>
          <w:noProof/>
        </w:rPr>
      </w:pPr>
      <w:r w:rsidRPr="00734367">
        <w:rPr>
          <w:b/>
          <w:noProof/>
        </w:rPr>
        <w:t xml:space="preserve">Нови </w:t>
      </w:r>
      <w:r w:rsidRPr="009751F2">
        <w:rPr>
          <w:b/>
          <w:noProof/>
        </w:rPr>
        <w:t>Сад</w:t>
      </w:r>
      <w:r w:rsidR="00734367" w:rsidRPr="009751F2">
        <w:rPr>
          <w:b/>
          <w:noProof/>
        </w:rPr>
        <w:t>,</w:t>
      </w:r>
      <w:r w:rsidR="00B84C11" w:rsidRPr="009751F2">
        <w:rPr>
          <w:b/>
          <w:noProof/>
        </w:rPr>
        <w:t xml:space="preserve"> </w:t>
      </w:r>
      <w:r w:rsidR="00A758C5">
        <w:rPr>
          <w:b/>
          <w:noProof/>
        </w:rPr>
        <w:t>јануар</w:t>
      </w:r>
      <w:r w:rsidR="006B6C4C" w:rsidRPr="009751F2">
        <w:rPr>
          <w:b/>
          <w:noProof/>
        </w:rPr>
        <w:t xml:space="preserve"> </w:t>
      </w:r>
      <w:r w:rsidR="002174BB" w:rsidRPr="009751F2">
        <w:rPr>
          <w:b/>
          <w:noProof/>
        </w:rPr>
        <w:t>20</w:t>
      </w:r>
      <w:r w:rsidR="00BE4DC6" w:rsidRPr="009751F2">
        <w:rPr>
          <w:b/>
          <w:noProof/>
        </w:rPr>
        <w:t>1</w:t>
      </w:r>
      <w:r w:rsidR="00A758C5">
        <w:rPr>
          <w:b/>
          <w:noProof/>
        </w:rPr>
        <w:t>8</w:t>
      </w:r>
      <w:r w:rsidRPr="00734367">
        <w:rPr>
          <w:b/>
          <w:noProof/>
        </w:rPr>
        <w:t>.</w:t>
      </w:r>
      <w:r w:rsidR="00ED5FAD">
        <w:rPr>
          <w:b/>
          <w:noProof/>
        </w:rPr>
        <w:t xml:space="preserve"> године</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E45538" w:rsidRPr="00E45538" w:rsidRDefault="00E45538" w:rsidP="007C75B7">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8520C1" w:rsidRDefault="00B84C11" w:rsidP="006C1653">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061BF">
        <w:rPr>
          <w:b/>
          <w:noProof/>
        </w:rPr>
        <w:t xml:space="preserve"> 259</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8061BF">
        <w:rPr>
          <w:b/>
          <w:lang w:val="sr-Cyrl-CS"/>
        </w:rPr>
        <w:t>Набавка</w:t>
      </w:r>
      <w:r w:rsidR="008061BF">
        <w:rPr>
          <w:b/>
        </w:rPr>
        <w:t xml:space="preserve"> сетова и игала за анестезију и назојејуналних сонди за потребе </w:t>
      </w:r>
      <w:r w:rsidR="008061BF" w:rsidRPr="00A978FC">
        <w:rPr>
          <w:b/>
          <w:noProof/>
        </w:rPr>
        <w:t>Клиничког центра Војводине</w:t>
      </w:r>
    </w:p>
    <w:p w:rsidR="006B6C4C" w:rsidRPr="006B6C4C" w:rsidRDefault="006B6C4C" w:rsidP="006C1653">
      <w:pPr>
        <w:pStyle w:val="Footer"/>
        <w:jc w:val="center"/>
        <w:rPr>
          <w:rFonts w:eastAsia="TimesNewRomanPSMT"/>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2502F5" w:rsidP="002502F5">
          <w:pPr>
            <w:pStyle w:val="TOCHeading"/>
            <w:tabs>
              <w:tab w:val="left" w:pos="812"/>
            </w:tabs>
          </w:pPr>
          <w:r>
            <w:rPr>
              <w:rFonts w:ascii="Times New Roman" w:eastAsia="Times New Roman" w:hAnsi="Times New Roman" w:cs="Times New Roman"/>
              <w:b w:val="0"/>
              <w:bCs w:val="0"/>
              <w:color w:val="auto"/>
              <w:sz w:val="24"/>
              <w:szCs w:val="24"/>
              <w:lang w:val="en-GB" w:eastAsia="en-US"/>
            </w:rPr>
            <w:tab/>
          </w:r>
        </w:p>
        <w:p w:rsidR="002502F5" w:rsidRDefault="00744EF8">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95661750" w:history="1">
            <w:r w:rsidR="002502F5" w:rsidRPr="00807ADD">
              <w:rPr>
                <w:rStyle w:val="Hyperlink"/>
              </w:rPr>
              <w:t>КЛИНИЧКИ ЦЕНТАР ВОЈВОДИНЕ</w:t>
            </w:r>
            <w:r w:rsidR="002502F5">
              <w:rPr>
                <w:webHidden/>
              </w:rPr>
              <w:tab/>
            </w:r>
            <w:r>
              <w:rPr>
                <w:webHidden/>
              </w:rPr>
              <w:fldChar w:fldCharType="begin"/>
            </w:r>
            <w:r w:rsidR="002502F5">
              <w:rPr>
                <w:webHidden/>
              </w:rPr>
              <w:instrText xml:space="preserve"> PAGEREF _Toc495661750 \h </w:instrText>
            </w:r>
            <w:r>
              <w:rPr>
                <w:webHidden/>
              </w:rPr>
            </w:r>
            <w:r>
              <w:rPr>
                <w:webHidden/>
              </w:rPr>
              <w:fldChar w:fldCharType="separate"/>
            </w:r>
            <w:r w:rsidR="008061BF">
              <w:rPr>
                <w:webHidden/>
              </w:rPr>
              <w:t>1</w:t>
            </w:r>
            <w:r>
              <w:rPr>
                <w:webHidden/>
              </w:rPr>
              <w:fldChar w:fldCharType="end"/>
            </w:r>
          </w:hyperlink>
        </w:p>
        <w:p w:rsidR="002502F5" w:rsidRDefault="00E86387">
          <w:pPr>
            <w:pStyle w:val="TOC2"/>
            <w:tabs>
              <w:tab w:val="left" w:pos="660"/>
              <w:tab w:val="right" w:leader="dot" w:pos="9040"/>
            </w:tabs>
            <w:rPr>
              <w:rFonts w:asciiTheme="minorHAnsi" w:eastAsiaTheme="minorEastAsia" w:hAnsiTheme="minorHAnsi" w:cstheme="minorBidi"/>
              <w:noProof/>
              <w:sz w:val="22"/>
              <w:szCs w:val="22"/>
              <w:lang w:val="en-US"/>
            </w:rPr>
          </w:pPr>
          <w:hyperlink w:anchor="_Toc495661751" w:history="1">
            <w:r w:rsidR="002502F5" w:rsidRPr="00807ADD">
              <w:rPr>
                <w:rStyle w:val="Hyperlink"/>
                <w:noProof/>
              </w:rPr>
              <w:t>1.</w:t>
            </w:r>
            <w:r w:rsidR="002502F5">
              <w:rPr>
                <w:rFonts w:asciiTheme="minorHAnsi" w:eastAsiaTheme="minorEastAsia" w:hAnsiTheme="minorHAnsi" w:cstheme="minorBidi"/>
                <w:noProof/>
                <w:sz w:val="22"/>
                <w:szCs w:val="22"/>
                <w:lang w:val="en-US"/>
              </w:rPr>
              <w:tab/>
            </w:r>
            <w:r w:rsidR="002502F5" w:rsidRPr="00807ADD">
              <w:rPr>
                <w:rStyle w:val="Hyperlink"/>
                <w:noProof/>
              </w:rPr>
              <w:t>ОПШТИ ПОДАЦИ О НАБАВЦИ</w:t>
            </w:r>
            <w:r w:rsidR="002502F5">
              <w:rPr>
                <w:noProof/>
                <w:webHidden/>
              </w:rPr>
              <w:tab/>
            </w:r>
            <w:r w:rsidR="00744EF8">
              <w:rPr>
                <w:noProof/>
                <w:webHidden/>
              </w:rPr>
              <w:fldChar w:fldCharType="begin"/>
            </w:r>
            <w:r w:rsidR="002502F5">
              <w:rPr>
                <w:noProof/>
                <w:webHidden/>
              </w:rPr>
              <w:instrText xml:space="preserve"> PAGEREF _Toc495661751 \h </w:instrText>
            </w:r>
            <w:r w:rsidR="00744EF8">
              <w:rPr>
                <w:noProof/>
                <w:webHidden/>
              </w:rPr>
            </w:r>
            <w:r w:rsidR="00744EF8">
              <w:rPr>
                <w:noProof/>
                <w:webHidden/>
              </w:rPr>
              <w:fldChar w:fldCharType="separate"/>
            </w:r>
            <w:r w:rsidR="008061BF">
              <w:rPr>
                <w:noProof/>
                <w:webHidden/>
              </w:rPr>
              <w:t>3</w:t>
            </w:r>
            <w:r w:rsidR="00744EF8">
              <w:rPr>
                <w:noProof/>
                <w:webHidden/>
              </w:rPr>
              <w:fldChar w:fldCharType="end"/>
            </w:r>
          </w:hyperlink>
        </w:p>
        <w:p w:rsidR="002502F5" w:rsidRDefault="00E86387">
          <w:pPr>
            <w:pStyle w:val="TOC2"/>
            <w:tabs>
              <w:tab w:val="left" w:pos="660"/>
              <w:tab w:val="right" w:leader="dot" w:pos="9040"/>
            </w:tabs>
            <w:rPr>
              <w:rFonts w:asciiTheme="minorHAnsi" w:eastAsiaTheme="minorEastAsia" w:hAnsiTheme="minorHAnsi" w:cstheme="minorBidi"/>
              <w:noProof/>
              <w:sz w:val="22"/>
              <w:szCs w:val="22"/>
              <w:lang w:val="en-US"/>
            </w:rPr>
          </w:pPr>
          <w:hyperlink w:anchor="_Toc495661752" w:history="1">
            <w:r w:rsidR="002502F5" w:rsidRPr="00807ADD">
              <w:rPr>
                <w:rStyle w:val="Hyperlink"/>
                <w:noProof/>
                <w:lang w:val="sl-SI"/>
              </w:rPr>
              <w:t>2.</w:t>
            </w:r>
            <w:r w:rsidR="002502F5">
              <w:rPr>
                <w:rFonts w:asciiTheme="minorHAnsi" w:eastAsiaTheme="minorEastAsia" w:hAnsiTheme="minorHAnsi" w:cstheme="minorBidi"/>
                <w:noProof/>
                <w:sz w:val="22"/>
                <w:szCs w:val="22"/>
                <w:lang w:val="en-US"/>
              </w:rPr>
              <w:tab/>
            </w:r>
            <w:r w:rsidR="002502F5" w:rsidRPr="00807ADD">
              <w:rPr>
                <w:rStyle w:val="Hyperlink"/>
                <w:noProof/>
              </w:rPr>
              <w:t>ПОДАЦИ О ПРЕДМЕТУ ЈАВНЕ НАБАВКЕ</w:t>
            </w:r>
            <w:r w:rsidR="002502F5">
              <w:rPr>
                <w:noProof/>
                <w:webHidden/>
              </w:rPr>
              <w:tab/>
            </w:r>
            <w:r w:rsidR="00744EF8">
              <w:rPr>
                <w:noProof/>
                <w:webHidden/>
              </w:rPr>
              <w:fldChar w:fldCharType="begin"/>
            </w:r>
            <w:r w:rsidR="002502F5">
              <w:rPr>
                <w:noProof/>
                <w:webHidden/>
              </w:rPr>
              <w:instrText xml:space="preserve"> PAGEREF _Toc495661752 \h </w:instrText>
            </w:r>
            <w:r w:rsidR="00744EF8">
              <w:rPr>
                <w:noProof/>
                <w:webHidden/>
              </w:rPr>
            </w:r>
            <w:r w:rsidR="00744EF8">
              <w:rPr>
                <w:noProof/>
                <w:webHidden/>
              </w:rPr>
              <w:fldChar w:fldCharType="separate"/>
            </w:r>
            <w:r w:rsidR="008061BF">
              <w:rPr>
                <w:noProof/>
                <w:webHidden/>
              </w:rPr>
              <w:t>4</w:t>
            </w:r>
            <w:r w:rsidR="00744EF8">
              <w:rPr>
                <w:noProof/>
                <w:webHidden/>
              </w:rPr>
              <w:fldChar w:fldCharType="end"/>
            </w:r>
          </w:hyperlink>
        </w:p>
        <w:p w:rsidR="002502F5" w:rsidRDefault="00E86387">
          <w:pPr>
            <w:pStyle w:val="TOC2"/>
            <w:tabs>
              <w:tab w:val="left" w:pos="660"/>
              <w:tab w:val="right" w:leader="dot" w:pos="9040"/>
            </w:tabs>
            <w:rPr>
              <w:rFonts w:asciiTheme="minorHAnsi" w:eastAsiaTheme="minorEastAsia" w:hAnsiTheme="minorHAnsi" w:cstheme="minorBidi"/>
              <w:noProof/>
              <w:sz w:val="22"/>
              <w:szCs w:val="22"/>
              <w:lang w:val="en-US"/>
            </w:rPr>
          </w:pPr>
          <w:hyperlink w:anchor="_Toc495661753" w:history="1">
            <w:r w:rsidR="002502F5" w:rsidRPr="00807ADD">
              <w:rPr>
                <w:rStyle w:val="Hyperlink"/>
                <w:noProof/>
              </w:rPr>
              <w:t>3.</w:t>
            </w:r>
            <w:r w:rsidR="002502F5">
              <w:rPr>
                <w:rFonts w:asciiTheme="minorHAnsi" w:eastAsiaTheme="minorEastAsia" w:hAnsiTheme="minorHAnsi" w:cstheme="minorBidi"/>
                <w:noProof/>
                <w:sz w:val="22"/>
                <w:szCs w:val="22"/>
                <w:lang w:val="en-US"/>
              </w:rPr>
              <w:tab/>
            </w:r>
            <w:r w:rsidR="002502F5" w:rsidRPr="00807ADD">
              <w:rPr>
                <w:rStyle w:val="Hyperlink"/>
                <w:noProof/>
              </w:rPr>
              <w:t>ОПИС ПРЕДМЕТА ЈАВНЕ НАБАВКЕ</w:t>
            </w:r>
            <w:r w:rsidR="002502F5">
              <w:rPr>
                <w:noProof/>
                <w:webHidden/>
              </w:rPr>
              <w:tab/>
            </w:r>
            <w:r w:rsidR="00744EF8">
              <w:rPr>
                <w:noProof/>
                <w:webHidden/>
              </w:rPr>
              <w:fldChar w:fldCharType="begin"/>
            </w:r>
            <w:r w:rsidR="002502F5">
              <w:rPr>
                <w:noProof/>
                <w:webHidden/>
              </w:rPr>
              <w:instrText xml:space="preserve"> PAGEREF _Toc495661753 \h </w:instrText>
            </w:r>
            <w:r w:rsidR="00744EF8">
              <w:rPr>
                <w:noProof/>
                <w:webHidden/>
              </w:rPr>
            </w:r>
            <w:r w:rsidR="00744EF8">
              <w:rPr>
                <w:noProof/>
                <w:webHidden/>
              </w:rPr>
              <w:fldChar w:fldCharType="separate"/>
            </w:r>
            <w:r w:rsidR="008061BF">
              <w:rPr>
                <w:noProof/>
                <w:webHidden/>
              </w:rPr>
              <w:t>5</w:t>
            </w:r>
            <w:r w:rsidR="00744EF8">
              <w:rPr>
                <w:noProof/>
                <w:webHidden/>
              </w:rPr>
              <w:fldChar w:fldCharType="end"/>
            </w:r>
          </w:hyperlink>
        </w:p>
        <w:p w:rsidR="002502F5" w:rsidRDefault="00E86387">
          <w:pPr>
            <w:pStyle w:val="TOC2"/>
            <w:tabs>
              <w:tab w:val="left" w:pos="660"/>
              <w:tab w:val="right" w:leader="dot" w:pos="9040"/>
            </w:tabs>
            <w:rPr>
              <w:rFonts w:asciiTheme="minorHAnsi" w:eastAsiaTheme="minorEastAsia" w:hAnsiTheme="minorHAnsi" w:cstheme="minorBidi"/>
              <w:noProof/>
              <w:sz w:val="22"/>
              <w:szCs w:val="22"/>
              <w:lang w:val="en-US"/>
            </w:rPr>
          </w:pPr>
          <w:hyperlink w:anchor="_Toc495661754" w:history="1">
            <w:r w:rsidR="002502F5" w:rsidRPr="00807ADD">
              <w:rPr>
                <w:rStyle w:val="Hyperlink"/>
                <w:noProof/>
              </w:rPr>
              <w:t>4.</w:t>
            </w:r>
            <w:r w:rsidR="002502F5">
              <w:rPr>
                <w:rFonts w:asciiTheme="minorHAnsi" w:eastAsiaTheme="minorEastAsia" w:hAnsiTheme="minorHAnsi" w:cstheme="minorBidi"/>
                <w:noProof/>
                <w:sz w:val="22"/>
                <w:szCs w:val="22"/>
                <w:lang w:val="en-US"/>
              </w:rPr>
              <w:tab/>
            </w:r>
            <w:r w:rsidR="002502F5" w:rsidRPr="00807ADD">
              <w:rPr>
                <w:rStyle w:val="Hyperlink"/>
                <w:noProof/>
              </w:rPr>
              <w:t>УСЛОВИ ЗА УЧЕШЋЕ У ПОСТУПКУ ЈАВНЕ НАБАВКЕ</w:t>
            </w:r>
            <w:r w:rsidR="002502F5">
              <w:rPr>
                <w:noProof/>
                <w:webHidden/>
              </w:rPr>
              <w:tab/>
            </w:r>
            <w:r w:rsidR="00744EF8">
              <w:rPr>
                <w:noProof/>
                <w:webHidden/>
              </w:rPr>
              <w:fldChar w:fldCharType="begin"/>
            </w:r>
            <w:r w:rsidR="002502F5">
              <w:rPr>
                <w:noProof/>
                <w:webHidden/>
              </w:rPr>
              <w:instrText xml:space="preserve"> PAGEREF _Toc495661754 \h </w:instrText>
            </w:r>
            <w:r w:rsidR="00744EF8">
              <w:rPr>
                <w:noProof/>
                <w:webHidden/>
              </w:rPr>
            </w:r>
            <w:r w:rsidR="00744EF8">
              <w:rPr>
                <w:noProof/>
                <w:webHidden/>
              </w:rPr>
              <w:fldChar w:fldCharType="separate"/>
            </w:r>
            <w:r w:rsidR="008061BF">
              <w:rPr>
                <w:noProof/>
                <w:webHidden/>
              </w:rPr>
              <w:t>6</w:t>
            </w:r>
            <w:r w:rsidR="00744EF8">
              <w:rPr>
                <w:noProof/>
                <w:webHidden/>
              </w:rPr>
              <w:fldChar w:fldCharType="end"/>
            </w:r>
          </w:hyperlink>
        </w:p>
        <w:p w:rsidR="002502F5" w:rsidRDefault="00E86387">
          <w:pPr>
            <w:pStyle w:val="TOC2"/>
            <w:tabs>
              <w:tab w:val="left" w:pos="660"/>
              <w:tab w:val="right" w:leader="dot" w:pos="9040"/>
            </w:tabs>
            <w:rPr>
              <w:rFonts w:asciiTheme="minorHAnsi" w:eastAsiaTheme="minorEastAsia" w:hAnsiTheme="minorHAnsi" w:cstheme="minorBidi"/>
              <w:noProof/>
              <w:sz w:val="22"/>
              <w:szCs w:val="22"/>
              <w:lang w:val="en-US"/>
            </w:rPr>
          </w:pPr>
          <w:hyperlink w:anchor="_Toc495661755" w:history="1">
            <w:r w:rsidR="002502F5" w:rsidRPr="00807ADD">
              <w:rPr>
                <w:rStyle w:val="Hyperlink"/>
                <w:noProof/>
              </w:rPr>
              <w:t>5.</w:t>
            </w:r>
            <w:r w:rsidR="002502F5">
              <w:rPr>
                <w:rFonts w:asciiTheme="minorHAnsi" w:eastAsiaTheme="minorEastAsia" w:hAnsiTheme="minorHAnsi" w:cstheme="minorBidi"/>
                <w:noProof/>
                <w:sz w:val="22"/>
                <w:szCs w:val="22"/>
                <w:lang w:val="en-US"/>
              </w:rPr>
              <w:tab/>
            </w:r>
            <w:r w:rsidR="002502F5" w:rsidRPr="00807ADD">
              <w:rPr>
                <w:rStyle w:val="Hyperlink"/>
                <w:noProof/>
              </w:rPr>
              <w:t>УПУТСТВО ПОНУЂАЧИМА КАКО ДА САЧИНЕ ПОНУДУ</w:t>
            </w:r>
            <w:r w:rsidR="002502F5">
              <w:rPr>
                <w:noProof/>
                <w:webHidden/>
              </w:rPr>
              <w:tab/>
            </w:r>
            <w:r w:rsidR="00744EF8">
              <w:rPr>
                <w:noProof/>
                <w:webHidden/>
              </w:rPr>
              <w:fldChar w:fldCharType="begin"/>
            </w:r>
            <w:r w:rsidR="002502F5">
              <w:rPr>
                <w:noProof/>
                <w:webHidden/>
              </w:rPr>
              <w:instrText xml:space="preserve"> PAGEREF _Toc495661755 \h </w:instrText>
            </w:r>
            <w:r w:rsidR="00744EF8">
              <w:rPr>
                <w:noProof/>
                <w:webHidden/>
              </w:rPr>
            </w:r>
            <w:r w:rsidR="00744EF8">
              <w:rPr>
                <w:noProof/>
                <w:webHidden/>
              </w:rPr>
              <w:fldChar w:fldCharType="separate"/>
            </w:r>
            <w:r w:rsidR="008061BF">
              <w:rPr>
                <w:noProof/>
                <w:webHidden/>
              </w:rPr>
              <w:t>10</w:t>
            </w:r>
            <w:r w:rsidR="00744EF8">
              <w:rPr>
                <w:noProof/>
                <w:webHidden/>
              </w:rPr>
              <w:fldChar w:fldCharType="end"/>
            </w:r>
          </w:hyperlink>
        </w:p>
        <w:p w:rsidR="002502F5" w:rsidRDefault="00E86387">
          <w:pPr>
            <w:pStyle w:val="TOC2"/>
            <w:tabs>
              <w:tab w:val="left" w:pos="660"/>
              <w:tab w:val="right" w:leader="dot" w:pos="9040"/>
            </w:tabs>
            <w:rPr>
              <w:rFonts w:asciiTheme="minorHAnsi" w:eastAsiaTheme="minorEastAsia" w:hAnsiTheme="minorHAnsi" w:cstheme="minorBidi"/>
              <w:noProof/>
              <w:sz w:val="22"/>
              <w:szCs w:val="22"/>
              <w:lang w:val="en-US"/>
            </w:rPr>
          </w:pPr>
          <w:hyperlink w:anchor="_Toc495661756" w:history="1">
            <w:r w:rsidR="002502F5" w:rsidRPr="00807ADD">
              <w:rPr>
                <w:rStyle w:val="Hyperlink"/>
                <w:noProof/>
              </w:rPr>
              <w:t>6.</w:t>
            </w:r>
            <w:r w:rsidR="002502F5">
              <w:rPr>
                <w:rFonts w:asciiTheme="minorHAnsi" w:eastAsiaTheme="minorEastAsia" w:hAnsiTheme="minorHAnsi" w:cstheme="minorBidi"/>
                <w:noProof/>
                <w:sz w:val="22"/>
                <w:szCs w:val="22"/>
                <w:lang w:val="en-US"/>
              </w:rPr>
              <w:tab/>
            </w:r>
            <w:r w:rsidR="002502F5" w:rsidRPr="00807ADD">
              <w:rPr>
                <w:rStyle w:val="Hyperlink"/>
                <w:noProof/>
              </w:rPr>
              <w:t>РАЗРАДА КРИТЕРИЈУМА</w:t>
            </w:r>
            <w:r w:rsidR="002502F5">
              <w:rPr>
                <w:noProof/>
                <w:webHidden/>
              </w:rPr>
              <w:tab/>
            </w:r>
            <w:r w:rsidR="00744EF8">
              <w:rPr>
                <w:noProof/>
                <w:webHidden/>
              </w:rPr>
              <w:fldChar w:fldCharType="begin"/>
            </w:r>
            <w:r w:rsidR="002502F5">
              <w:rPr>
                <w:noProof/>
                <w:webHidden/>
              </w:rPr>
              <w:instrText xml:space="preserve"> PAGEREF _Toc495661756 \h </w:instrText>
            </w:r>
            <w:r w:rsidR="00744EF8">
              <w:rPr>
                <w:noProof/>
                <w:webHidden/>
              </w:rPr>
            </w:r>
            <w:r w:rsidR="00744EF8">
              <w:rPr>
                <w:noProof/>
                <w:webHidden/>
              </w:rPr>
              <w:fldChar w:fldCharType="separate"/>
            </w:r>
            <w:r w:rsidR="008061BF">
              <w:rPr>
                <w:noProof/>
                <w:webHidden/>
              </w:rPr>
              <w:t>20</w:t>
            </w:r>
            <w:r w:rsidR="00744EF8">
              <w:rPr>
                <w:noProof/>
                <w:webHidden/>
              </w:rPr>
              <w:fldChar w:fldCharType="end"/>
            </w:r>
          </w:hyperlink>
        </w:p>
        <w:p w:rsidR="002502F5" w:rsidRPr="002502F5" w:rsidRDefault="00E86387" w:rsidP="002502F5">
          <w:pPr>
            <w:pStyle w:val="TOC2"/>
            <w:tabs>
              <w:tab w:val="right" w:leader="dot" w:pos="9040"/>
            </w:tabs>
            <w:rPr>
              <w:rFonts w:asciiTheme="minorHAnsi" w:eastAsiaTheme="minorEastAsia" w:hAnsiTheme="minorHAnsi" w:cstheme="minorBidi"/>
              <w:noProof/>
              <w:sz w:val="22"/>
              <w:szCs w:val="22"/>
              <w:lang w:val="en-US"/>
            </w:rPr>
          </w:pPr>
          <w:hyperlink w:anchor="_Toc495661757" w:history="1">
            <w:r w:rsidR="002502F5" w:rsidRPr="00807ADD">
              <w:rPr>
                <w:rStyle w:val="Hyperlink"/>
                <w:noProof/>
                <w:lang w:val="sr-Cyrl-CS"/>
              </w:rPr>
              <w:t xml:space="preserve">7. </w:t>
            </w:r>
            <w:r w:rsidR="002502F5" w:rsidRPr="00807ADD">
              <w:rPr>
                <w:rStyle w:val="Hyperlink"/>
                <w:noProof/>
              </w:rPr>
              <w:t>МОДЕЛ УГОВОРА</w:t>
            </w:r>
            <w:r w:rsidR="002502F5">
              <w:rPr>
                <w:noProof/>
                <w:webHidden/>
              </w:rPr>
              <w:tab/>
            </w:r>
            <w:r w:rsidR="00744EF8">
              <w:rPr>
                <w:noProof/>
                <w:webHidden/>
              </w:rPr>
              <w:fldChar w:fldCharType="begin"/>
            </w:r>
            <w:r w:rsidR="002502F5">
              <w:rPr>
                <w:noProof/>
                <w:webHidden/>
              </w:rPr>
              <w:instrText xml:space="preserve"> PAGEREF _Toc495661757 \h </w:instrText>
            </w:r>
            <w:r w:rsidR="00744EF8">
              <w:rPr>
                <w:noProof/>
                <w:webHidden/>
              </w:rPr>
            </w:r>
            <w:r w:rsidR="00744EF8">
              <w:rPr>
                <w:noProof/>
                <w:webHidden/>
              </w:rPr>
              <w:fldChar w:fldCharType="separate"/>
            </w:r>
            <w:r w:rsidR="008061BF">
              <w:rPr>
                <w:noProof/>
                <w:webHidden/>
              </w:rPr>
              <w:t>22</w:t>
            </w:r>
            <w:r w:rsidR="00744EF8">
              <w:rPr>
                <w:noProof/>
                <w:webHidden/>
              </w:rPr>
              <w:fldChar w:fldCharType="end"/>
            </w:r>
          </w:hyperlink>
        </w:p>
        <w:p w:rsidR="002502F5" w:rsidRDefault="00E86387">
          <w:pPr>
            <w:pStyle w:val="TOC2"/>
            <w:tabs>
              <w:tab w:val="right" w:leader="dot" w:pos="9040"/>
            </w:tabs>
            <w:rPr>
              <w:rFonts w:asciiTheme="minorHAnsi" w:eastAsiaTheme="minorEastAsia" w:hAnsiTheme="minorHAnsi" w:cstheme="minorBidi"/>
              <w:noProof/>
              <w:sz w:val="22"/>
              <w:szCs w:val="22"/>
              <w:lang w:val="en-US"/>
            </w:rPr>
          </w:pPr>
          <w:hyperlink w:anchor="_Toc495661780" w:history="1">
            <w:r w:rsidR="002502F5" w:rsidRPr="00807ADD">
              <w:rPr>
                <w:rStyle w:val="Hyperlink"/>
                <w:noProof/>
                <w:lang w:val="sr-Cyrl-CS"/>
              </w:rPr>
              <w:t xml:space="preserve">8. </w:t>
            </w:r>
            <w:r w:rsidR="002502F5" w:rsidRPr="00807ADD">
              <w:rPr>
                <w:rStyle w:val="Hyperlink"/>
                <w:noProof/>
              </w:rPr>
              <w:t>ИЗЈАВА О НЕЗАВИСНОЈ ПОНУДИ</w:t>
            </w:r>
            <w:r w:rsidR="002502F5">
              <w:rPr>
                <w:noProof/>
                <w:webHidden/>
              </w:rPr>
              <w:tab/>
            </w:r>
            <w:r w:rsidR="00744EF8">
              <w:rPr>
                <w:noProof/>
                <w:webHidden/>
              </w:rPr>
              <w:fldChar w:fldCharType="begin"/>
            </w:r>
            <w:r w:rsidR="002502F5">
              <w:rPr>
                <w:noProof/>
                <w:webHidden/>
              </w:rPr>
              <w:instrText xml:space="preserve"> PAGEREF _Toc495661780 \h </w:instrText>
            </w:r>
            <w:r w:rsidR="00744EF8">
              <w:rPr>
                <w:noProof/>
                <w:webHidden/>
              </w:rPr>
            </w:r>
            <w:r w:rsidR="00744EF8">
              <w:rPr>
                <w:noProof/>
                <w:webHidden/>
              </w:rPr>
              <w:fldChar w:fldCharType="separate"/>
            </w:r>
            <w:r w:rsidR="008061BF">
              <w:rPr>
                <w:noProof/>
                <w:webHidden/>
              </w:rPr>
              <w:t>28</w:t>
            </w:r>
            <w:r w:rsidR="00744EF8">
              <w:rPr>
                <w:noProof/>
                <w:webHidden/>
              </w:rPr>
              <w:fldChar w:fldCharType="end"/>
            </w:r>
          </w:hyperlink>
        </w:p>
        <w:p w:rsidR="002502F5" w:rsidRDefault="00E86387">
          <w:pPr>
            <w:pStyle w:val="TOC2"/>
            <w:tabs>
              <w:tab w:val="right" w:leader="dot" w:pos="9040"/>
            </w:tabs>
            <w:rPr>
              <w:rFonts w:asciiTheme="minorHAnsi" w:eastAsiaTheme="minorEastAsia" w:hAnsiTheme="minorHAnsi" w:cstheme="minorBidi"/>
              <w:noProof/>
              <w:sz w:val="22"/>
              <w:szCs w:val="22"/>
              <w:lang w:val="en-US"/>
            </w:rPr>
          </w:pPr>
          <w:hyperlink w:anchor="_Toc495661781" w:history="1">
            <w:r w:rsidR="002502F5" w:rsidRPr="00807ADD">
              <w:rPr>
                <w:rStyle w:val="Hyperlink"/>
                <w:noProof/>
                <w:lang w:val="sr-Cyrl-CS"/>
              </w:rPr>
              <w:t>9.</w:t>
            </w:r>
            <w:r w:rsidR="002502F5" w:rsidRPr="00807ADD">
              <w:rPr>
                <w:rStyle w:val="Hyperlink"/>
                <w:noProof/>
              </w:rPr>
              <w:t xml:space="preserve"> ОБРАЗАЦ ИЗЈАВЕ О ПОШТОВАЊУ ОБАВЕЗА</w:t>
            </w:r>
            <w:r w:rsidR="002502F5">
              <w:rPr>
                <w:noProof/>
                <w:webHidden/>
              </w:rPr>
              <w:tab/>
            </w:r>
            <w:r w:rsidR="00744EF8">
              <w:rPr>
                <w:noProof/>
                <w:webHidden/>
              </w:rPr>
              <w:fldChar w:fldCharType="begin"/>
            </w:r>
            <w:r w:rsidR="002502F5">
              <w:rPr>
                <w:noProof/>
                <w:webHidden/>
              </w:rPr>
              <w:instrText xml:space="preserve"> PAGEREF _Toc495661781 \h </w:instrText>
            </w:r>
            <w:r w:rsidR="00744EF8">
              <w:rPr>
                <w:noProof/>
                <w:webHidden/>
              </w:rPr>
            </w:r>
            <w:r w:rsidR="00744EF8">
              <w:rPr>
                <w:noProof/>
                <w:webHidden/>
              </w:rPr>
              <w:fldChar w:fldCharType="separate"/>
            </w:r>
            <w:r w:rsidR="008061BF">
              <w:rPr>
                <w:noProof/>
                <w:webHidden/>
              </w:rPr>
              <w:t>29</w:t>
            </w:r>
            <w:r w:rsidR="00744EF8">
              <w:rPr>
                <w:noProof/>
                <w:webHidden/>
              </w:rPr>
              <w:fldChar w:fldCharType="end"/>
            </w:r>
          </w:hyperlink>
        </w:p>
        <w:p w:rsidR="002502F5" w:rsidRDefault="00E86387">
          <w:pPr>
            <w:pStyle w:val="TOC2"/>
            <w:tabs>
              <w:tab w:val="right" w:leader="dot" w:pos="9040"/>
            </w:tabs>
            <w:rPr>
              <w:rFonts w:asciiTheme="minorHAnsi" w:eastAsiaTheme="minorEastAsia" w:hAnsiTheme="minorHAnsi" w:cstheme="minorBidi"/>
              <w:noProof/>
              <w:sz w:val="22"/>
              <w:szCs w:val="22"/>
              <w:lang w:val="en-US"/>
            </w:rPr>
          </w:pPr>
          <w:hyperlink w:anchor="_Toc495661782" w:history="1">
            <w:r w:rsidR="002502F5" w:rsidRPr="00807ADD">
              <w:rPr>
                <w:rStyle w:val="Hyperlink"/>
                <w:noProof/>
                <w:lang w:val="sr-Cyrl-CS"/>
              </w:rPr>
              <w:t>10.</w:t>
            </w:r>
            <w:r w:rsidR="002502F5" w:rsidRPr="00807ADD">
              <w:rPr>
                <w:rStyle w:val="Hyperlink"/>
                <w:noProof/>
              </w:rPr>
              <w:t xml:space="preserve"> ОБРАЗАЦ СТРУКТУРЕ ПОНУЂЕНЕ ЦЕНЕ</w:t>
            </w:r>
            <w:r w:rsidR="002502F5">
              <w:rPr>
                <w:noProof/>
                <w:webHidden/>
              </w:rPr>
              <w:tab/>
            </w:r>
            <w:r w:rsidR="00744EF8">
              <w:rPr>
                <w:noProof/>
                <w:webHidden/>
              </w:rPr>
              <w:fldChar w:fldCharType="begin"/>
            </w:r>
            <w:r w:rsidR="002502F5">
              <w:rPr>
                <w:noProof/>
                <w:webHidden/>
              </w:rPr>
              <w:instrText xml:space="preserve"> PAGEREF _Toc495661782 \h </w:instrText>
            </w:r>
            <w:r w:rsidR="00744EF8">
              <w:rPr>
                <w:noProof/>
                <w:webHidden/>
              </w:rPr>
            </w:r>
            <w:r w:rsidR="00744EF8">
              <w:rPr>
                <w:noProof/>
                <w:webHidden/>
              </w:rPr>
              <w:fldChar w:fldCharType="separate"/>
            </w:r>
            <w:r w:rsidR="008061BF">
              <w:rPr>
                <w:noProof/>
                <w:webHidden/>
              </w:rPr>
              <w:t>30</w:t>
            </w:r>
            <w:r w:rsidR="00744EF8">
              <w:rPr>
                <w:noProof/>
                <w:webHidden/>
              </w:rPr>
              <w:fldChar w:fldCharType="end"/>
            </w:r>
          </w:hyperlink>
        </w:p>
        <w:p w:rsidR="002502F5" w:rsidRDefault="00E86387">
          <w:pPr>
            <w:pStyle w:val="TOC2"/>
            <w:tabs>
              <w:tab w:val="right" w:leader="dot" w:pos="9040"/>
            </w:tabs>
            <w:rPr>
              <w:rFonts w:asciiTheme="minorHAnsi" w:eastAsiaTheme="minorEastAsia" w:hAnsiTheme="minorHAnsi" w:cstheme="minorBidi"/>
              <w:noProof/>
              <w:sz w:val="22"/>
              <w:szCs w:val="22"/>
              <w:lang w:val="en-US"/>
            </w:rPr>
          </w:pPr>
          <w:hyperlink w:anchor="_Toc495661783" w:history="1">
            <w:r w:rsidR="002502F5" w:rsidRPr="00807ADD">
              <w:rPr>
                <w:rStyle w:val="Hyperlink"/>
                <w:noProof/>
                <w:lang w:val="sr-Cyrl-CS"/>
              </w:rPr>
              <w:t>11.</w:t>
            </w:r>
            <w:r w:rsidR="002502F5" w:rsidRPr="00807ADD">
              <w:rPr>
                <w:rStyle w:val="Hyperlink"/>
                <w:noProof/>
              </w:rPr>
              <w:t xml:space="preserve"> ОБРАЗАЦ ТРОШКОВА ПРИПРЕМЕ ПОНУДЕ</w:t>
            </w:r>
            <w:r w:rsidR="002502F5">
              <w:rPr>
                <w:noProof/>
                <w:webHidden/>
              </w:rPr>
              <w:tab/>
            </w:r>
            <w:r w:rsidR="00744EF8">
              <w:rPr>
                <w:noProof/>
                <w:webHidden/>
              </w:rPr>
              <w:fldChar w:fldCharType="begin"/>
            </w:r>
            <w:r w:rsidR="002502F5">
              <w:rPr>
                <w:noProof/>
                <w:webHidden/>
              </w:rPr>
              <w:instrText xml:space="preserve"> PAGEREF _Toc495661783 \h </w:instrText>
            </w:r>
            <w:r w:rsidR="00744EF8">
              <w:rPr>
                <w:noProof/>
                <w:webHidden/>
              </w:rPr>
            </w:r>
            <w:r w:rsidR="00744EF8">
              <w:rPr>
                <w:noProof/>
                <w:webHidden/>
              </w:rPr>
              <w:fldChar w:fldCharType="separate"/>
            </w:r>
            <w:r w:rsidR="008061BF">
              <w:rPr>
                <w:noProof/>
                <w:webHidden/>
              </w:rPr>
              <w:t>31</w:t>
            </w:r>
            <w:r w:rsidR="00744EF8">
              <w:rPr>
                <w:noProof/>
                <w:webHidden/>
              </w:rPr>
              <w:fldChar w:fldCharType="end"/>
            </w:r>
          </w:hyperlink>
        </w:p>
        <w:p w:rsidR="002502F5" w:rsidRDefault="00E86387">
          <w:pPr>
            <w:pStyle w:val="TOC2"/>
            <w:tabs>
              <w:tab w:val="right" w:leader="dot" w:pos="9040"/>
            </w:tabs>
            <w:rPr>
              <w:rFonts w:asciiTheme="minorHAnsi" w:eastAsiaTheme="minorEastAsia" w:hAnsiTheme="minorHAnsi" w:cstheme="minorBidi"/>
              <w:noProof/>
              <w:sz w:val="22"/>
              <w:szCs w:val="22"/>
              <w:lang w:val="en-US"/>
            </w:rPr>
          </w:pPr>
          <w:hyperlink w:anchor="_Toc495661784" w:history="1">
            <w:r w:rsidR="002502F5" w:rsidRPr="00807ADD">
              <w:rPr>
                <w:rStyle w:val="Hyperlink"/>
                <w:noProof/>
                <w:lang w:val="sr-Cyrl-CS"/>
              </w:rPr>
              <w:t>12.</w:t>
            </w:r>
            <w:r w:rsidR="002502F5" w:rsidRPr="00807ADD">
              <w:rPr>
                <w:rStyle w:val="Hyperlink"/>
                <w:noProof/>
              </w:rPr>
              <w:t xml:space="preserve"> ОБРАЗАЦ ПОНУДЕ</w:t>
            </w:r>
            <w:r w:rsidR="002502F5">
              <w:rPr>
                <w:noProof/>
                <w:webHidden/>
              </w:rPr>
              <w:tab/>
            </w:r>
            <w:r w:rsidR="00744EF8">
              <w:rPr>
                <w:noProof/>
                <w:webHidden/>
              </w:rPr>
              <w:fldChar w:fldCharType="begin"/>
            </w:r>
            <w:r w:rsidR="002502F5">
              <w:rPr>
                <w:noProof/>
                <w:webHidden/>
              </w:rPr>
              <w:instrText xml:space="preserve"> PAGEREF _Toc495661784 \h </w:instrText>
            </w:r>
            <w:r w:rsidR="00744EF8">
              <w:rPr>
                <w:noProof/>
                <w:webHidden/>
              </w:rPr>
            </w:r>
            <w:r w:rsidR="00744EF8">
              <w:rPr>
                <w:noProof/>
                <w:webHidden/>
              </w:rPr>
              <w:fldChar w:fldCharType="separate"/>
            </w:r>
            <w:r w:rsidR="008061BF">
              <w:rPr>
                <w:noProof/>
                <w:webHidden/>
              </w:rPr>
              <w:t>32</w:t>
            </w:r>
            <w:r w:rsidR="00744EF8">
              <w:rPr>
                <w:noProof/>
                <w:webHidden/>
              </w:rPr>
              <w:fldChar w:fldCharType="end"/>
            </w:r>
          </w:hyperlink>
        </w:p>
        <w:p w:rsidR="002502F5" w:rsidRDefault="00E86387">
          <w:pPr>
            <w:pStyle w:val="TOC2"/>
            <w:tabs>
              <w:tab w:val="right" w:leader="dot" w:pos="9040"/>
            </w:tabs>
            <w:rPr>
              <w:rFonts w:asciiTheme="minorHAnsi" w:eastAsiaTheme="minorEastAsia" w:hAnsiTheme="minorHAnsi" w:cstheme="minorBidi"/>
              <w:noProof/>
              <w:sz w:val="22"/>
              <w:szCs w:val="22"/>
              <w:lang w:val="en-US"/>
            </w:rPr>
          </w:pPr>
          <w:hyperlink w:anchor="_Toc495661785" w:history="1">
            <w:r w:rsidR="002502F5" w:rsidRPr="00807ADD">
              <w:rPr>
                <w:rStyle w:val="Hyperlink"/>
                <w:noProof/>
                <w:lang w:val="en-US"/>
              </w:rPr>
              <w:t>1</w:t>
            </w:r>
            <w:r w:rsidR="002502F5" w:rsidRPr="00807ADD">
              <w:rPr>
                <w:rStyle w:val="Hyperlink"/>
                <w:noProof/>
              </w:rPr>
              <w:t>3</w:t>
            </w:r>
            <w:r w:rsidR="002502F5" w:rsidRPr="00807ADD">
              <w:rPr>
                <w:rStyle w:val="Hyperlink"/>
                <w:noProof/>
                <w:lang w:val="sr-Cyrl-CS"/>
              </w:rPr>
              <w:t xml:space="preserve">. </w:t>
            </w:r>
            <w:r w:rsidR="002502F5" w:rsidRPr="00807ADD">
              <w:rPr>
                <w:rStyle w:val="Hyperlink"/>
                <w:noProof/>
              </w:rPr>
              <w:t>ОПШТИ ПОДАЦИ О ПОНУЂАЧУ ИЗ ГРУПЕ ПОНУЂАЧА</w:t>
            </w:r>
            <w:r w:rsidR="002502F5">
              <w:rPr>
                <w:noProof/>
                <w:webHidden/>
              </w:rPr>
              <w:tab/>
            </w:r>
            <w:r w:rsidR="00744EF8">
              <w:rPr>
                <w:noProof/>
                <w:webHidden/>
              </w:rPr>
              <w:fldChar w:fldCharType="begin"/>
            </w:r>
            <w:r w:rsidR="002502F5">
              <w:rPr>
                <w:noProof/>
                <w:webHidden/>
              </w:rPr>
              <w:instrText xml:space="preserve"> PAGEREF _Toc495661785 \h </w:instrText>
            </w:r>
            <w:r w:rsidR="00744EF8">
              <w:rPr>
                <w:noProof/>
                <w:webHidden/>
              </w:rPr>
            </w:r>
            <w:r w:rsidR="00744EF8">
              <w:rPr>
                <w:noProof/>
                <w:webHidden/>
              </w:rPr>
              <w:fldChar w:fldCharType="separate"/>
            </w:r>
            <w:r w:rsidR="008061BF">
              <w:rPr>
                <w:noProof/>
                <w:webHidden/>
              </w:rPr>
              <w:t>37</w:t>
            </w:r>
            <w:r w:rsidR="00744EF8">
              <w:rPr>
                <w:noProof/>
                <w:webHidden/>
              </w:rPr>
              <w:fldChar w:fldCharType="end"/>
            </w:r>
          </w:hyperlink>
        </w:p>
        <w:p w:rsidR="002502F5" w:rsidRDefault="00E86387">
          <w:pPr>
            <w:pStyle w:val="TOC2"/>
            <w:tabs>
              <w:tab w:val="right" w:leader="dot" w:pos="9040"/>
            </w:tabs>
            <w:rPr>
              <w:rFonts w:asciiTheme="minorHAnsi" w:eastAsiaTheme="minorEastAsia" w:hAnsiTheme="minorHAnsi" w:cstheme="minorBidi"/>
              <w:noProof/>
              <w:sz w:val="22"/>
              <w:szCs w:val="22"/>
              <w:lang w:val="en-US"/>
            </w:rPr>
          </w:pPr>
          <w:hyperlink w:anchor="_Toc495661786" w:history="1">
            <w:r w:rsidR="002502F5" w:rsidRPr="00807ADD">
              <w:rPr>
                <w:rStyle w:val="Hyperlink"/>
                <w:noProof/>
                <w:lang w:val="en-US"/>
              </w:rPr>
              <w:t>1</w:t>
            </w:r>
            <w:r w:rsidR="002502F5" w:rsidRPr="00807ADD">
              <w:rPr>
                <w:rStyle w:val="Hyperlink"/>
                <w:noProof/>
              </w:rPr>
              <w:t>4</w:t>
            </w:r>
            <w:r w:rsidR="002502F5" w:rsidRPr="00807ADD">
              <w:rPr>
                <w:rStyle w:val="Hyperlink"/>
                <w:noProof/>
                <w:lang w:val="sr-Cyrl-CS"/>
              </w:rPr>
              <w:t>.</w:t>
            </w:r>
            <w:r w:rsidR="002502F5" w:rsidRPr="00807ADD">
              <w:rPr>
                <w:rStyle w:val="Hyperlink"/>
                <w:noProof/>
              </w:rPr>
              <w:t xml:space="preserve"> ОПШТИ ПОДАЦИ О ПОДИЗВОЂАЧИМА</w:t>
            </w:r>
            <w:r w:rsidR="002502F5">
              <w:rPr>
                <w:noProof/>
                <w:webHidden/>
              </w:rPr>
              <w:tab/>
            </w:r>
            <w:r w:rsidR="00744EF8">
              <w:rPr>
                <w:noProof/>
                <w:webHidden/>
              </w:rPr>
              <w:fldChar w:fldCharType="begin"/>
            </w:r>
            <w:r w:rsidR="002502F5">
              <w:rPr>
                <w:noProof/>
                <w:webHidden/>
              </w:rPr>
              <w:instrText xml:space="preserve"> PAGEREF _Toc495661786 \h </w:instrText>
            </w:r>
            <w:r w:rsidR="00744EF8">
              <w:rPr>
                <w:noProof/>
                <w:webHidden/>
              </w:rPr>
            </w:r>
            <w:r w:rsidR="00744EF8">
              <w:rPr>
                <w:noProof/>
                <w:webHidden/>
              </w:rPr>
              <w:fldChar w:fldCharType="separate"/>
            </w:r>
            <w:r w:rsidR="008061BF">
              <w:rPr>
                <w:noProof/>
                <w:webHidden/>
              </w:rPr>
              <w:t>38</w:t>
            </w:r>
            <w:r w:rsidR="00744EF8">
              <w:rPr>
                <w:noProof/>
                <w:webHidden/>
              </w:rPr>
              <w:fldChar w:fldCharType="end"/>
            </w:r>
          </w:hyperlink>
        </w:p>
        <w:p w:rsidR="009B75C5" w:rsidRDefault="00744EF8">
          <w:r>
            <w:rPr>
              <w:b/>
              <w:bCs/>
              <w:noProof/>
            </w:rPr>
            <w:fldChar w:fldCharType="end"/>
          </w:r>
        </w:p>
      </w:sdtContent>
    </w:sdt>
    <w:p w:rsidR="002D5B2C" w:rsidRPr="00ED5FAD" w:rsidRDefault="002D5B2C" w:rsidP="00FF3151">
      <w:pPr>
        <w:pStyle w:val="Heading2"/>
        <w:numPr>
          <w:ilvl w:val="0"/>
          <w:numId w:val="4"/>
        </w:numPr>
        <w:spacing w:after="480"/>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95661751"/>
      <w:r w:rsidRPr="002D5B2C">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ED5FAD" w:rsidRDefault="008061BF" w:rsidP="008061BF">
            <w:pPr>
              <w:pStyle w:val="Footer"/>
              <w:jc w:val="both"/>
              <w:rPr>
                <w:b/>
                <w:noProof/>
                <w:sz w:val="28"/>
                <w:szCs w:val="28"/>
              </w:rPr>
            </w:pPr>
            <w:r>
              <w:rPr>
                <w:b/>
              </w:rPr>
              <w:t>259</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сетова и игала за анестезију и назојејуналних сонди за потребе </w:t>
            </w:r>
            <w:r w:rsidRPr="00A978FC">
              <w:rPr>
                <w:b/>
                <w:noProof/>
              </w:rPr>
              <w:t>Клиничког центра Војводине</w:t>
            </w:r>
            <w:r w:rsidR="00ED5FAD">
              <w:rPr>
                <w:b/>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Default="002D5B2C" w:rsidP="00FF3151">
      <w:pPr>
        <w:pStyle w:val="Heading2"/>
        <w:numPr>
          <w:ilvl w:val="0"/>
          <w:numId w:val="4"/>
        </w:numPr>
        <w:spacing w:after="480"/>
        <w:rPr>
          <w:noProof/>
          <w:lang w:val="sr-Cyrl-RS"/>
        </w:rPr>
      </w:pPr>
      <w:bookmarkStart w:id="12" w:name="_Toc364158542"/>
      <w:bookmarkStart w:id="13" w:name="_Toc495661752"/>
      <w:r w:rsidRPr="002D5B2C">
        <w:rPr>
          <w:noProof/>
        </w:rPr>
        <w:lastRenderedPageBreak/>
        <w:t>ПОДАЦИ О ПРЕДМЕТУ ЈАВНЕ НАБАВК</w:t>
      </w:r>
      <w:r w:rsidR="00AD0C56">
        <w:rPr>
          <w:noProof/>
        </w:rPr>
        <w:t>Е</w:t>
      </w:r>
      <w:bookmarkStart w:id="14" w:name="_Toc364158543"/>
      <w:bookmarkEnd w:id="12"/>
      <w:bookmarkEnd w:id="13"/>
    </w:p>
    <w:p w:rsidR="00E86387" w:rsidRPr="00E86387" w:rsidRDefault="00E86387" w:rsidP="00E86387">
      <w:pPr>
        <w:rPr>
          <w:lang w:val="sr-Cyrl-RS"/>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003122">
        <w:tc>
          <w:tcPr>
            <w:tcW w:w="3917" w:type="dxa"/>
            <w:vAlign w:val="center"/>
          </w:tcPr>
          <w:p w:rsidR="00B84C11" w:rsidRPr="002D5B2C" w:rsidRDefault="00B84C11" w:rsidP="00003122">
            <w:pPr>
              <w:jc w:val="center"/>
              <w:rPr>
                <w:noProof/>
              </w:rPr>
            </w:pPr>
            <w:r w:rsidRPr="001366BB">
              <w:rPr>
                <w:b/>
                <w:noProof/>
              </w:rPr>
              <w:t>Предмет јавне набавке</w:t>
            </w:r>
          </w:p>
        </w:tc>
        <w:tc>
          <w:tcPr>
            <w:tcW w:w="5173" w:type="dxa"/>
          </w:tcPr>
          <w:p w:rsidR="00B84C11" w:rsidRPr="00E86387" w:rsidRDefault="00B84C11" w:rsidP="008061BF">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A758C5">
              <w:rPr>
                <w:b/>
                <w:lang w:val="sr-Cyrl-CS"/>
              </w:rPr>
              <w:t>25</w:t>
            </w:r>
            <w:r w:rsidR="008061BF">
              <w:rPr>
                <w:b/>
                <w:lang w:val="sr-Cyrl-CS"/>
              </w:rPr>
              <w:t>9</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8061BF">
              <w:rPr>
                <w:b/>
                <w:lang w:val="sr-Cyrl-CS"/>
              </w:rPr>
              <w:t>набавка</w:t>
            </w:r>
            <w:r w:rsidR="008061BF">
              <w:rPr>
                <w:b/>
              </w:rPr>
              <w:t xml:space="preserve"> сетова и игала за анестезију и назојејуналних сонди за потребе </w:t>
            </w:r>
            <w:r w:rsidR="008061BF" w:rsidRPr="00A978FC">
              <w:rPr>
                <w:b/>
                <w:noProof/>
              </w:rPr>
              <w:t>К</w:t>
            </w:r>
            <w:r w:rsidR="00E86387">
              <w:rPr>
                <w:b/>
                <w:noProof/>
                <w:lang w:val="sr-Cyrl-RS"/>
              </w:rPr>
              <w:t>ЦВ</w:t>
            </w:r>
          </w:p>
        </w:tc>
      </w:tr>
      <w:tr w:rsidR="00B84C11" w:rsidRPr="002D5B2C" w:rsidTr="002D1CB7">
        <w:tc>
          <w:tcPr>
            <w:tcW w:w="3917" w:type="dxa"/>
          </w:tcPr>
          <w:p w:rsidR="00B84C11" w:rsidRPr="004D2E66" w:rsidRDefault="00B84C11" w:rsidP="00003122">
            <w:pPr>
              <w:jc w:val="center"/>
              <w:rPr>
                <w:b/>
                <w:noProof/>
              </w:rPr>
            </w:pPr>
            <w:r w:rsidRPr="004D2E66">
              <w:rPr>
                <w:b/>
                <w:noProof/>
              </w:rPr>
              <w:t>Назив и ознака из општег речника</w:t>
            </w:r>
          </w:p>
        </w:tc>
        <w:tc>
          <w:tcPr>
            <w:tcW w:w="5173" w:type="dxa"/>
            <w:vAlign w:val="center"/>
          </w:tcPr>
          <w:p w:rsidR="008061BF" w:rsidRDefault="008061BF" w:rsidP="008061BF">
            <w:pPr>
              <w:rPr>
                <w:noProof/>
                <w:lang w:val="ru-RU"/>
              </w:rPr>
            </w:pPr>
            <w:r w:rsidRPr="007B77BA">
              <w:rPr>
                <w:noProof/>
                <w:lang w:val="ru-RU"/>
              </w:rPr>
              <w:t>33140000 – медицински потрошни материјал</w:t>
            </w:r>
          </w:p>
          <w:p w:rsidR="00B84C11" w:rsidRPr="000E5367" w:rsidRDefault="008061BF" w:rsidP="008061BF">
            <w:pPr>
              <w:rPr>
                <w:noProof/>
              </w:rPr>
            </w:pPr>
            <w:r w:rsidRPr="007C12C8">
              <w:rPr>
                <w:color w:val="000000"/>
                <w:shd w:val="clear" w:color="auto" w:fill="FFFFFF"/>
              </w:rPr>
              <w:t>33141321 – игле за анестезију</w:t>
            </w:r>
          </w:p>
        </w:tc>
      </w:tr>
    </w:tbl>
    <w:p w:rsidR="00054A5F" w:rsidRDefault="00054A5F" w:rsidP="00B84C11">
      <w:pPr>
        <w:rPr>
          <w:b/>
          <w:noProof/>
          <w:lang w:val="sr-Cyrl-RS"/>
        </w:rPr>
      </w:pPr>
    </w:p>
    <w:p w:rsidR="00E86387" w:rsidRDefault="00E86387" w:rsidP="00B84C11">
      <w:pPr>
        <w:rPr>
          <w:b/>
          <w:noProof/>
          <w:lang w:val="sr-Cyrl-RS"/>
        </w:rPr>
      </w:pPr>
    </w:p>
    <w:p w:rsidR="00E86387" w:rsidRPr="00E86387" w:rsidRDefault="00E86387" w:rsidP="00B84C11">
      <w:pPr>
        <w:rPr>
          <w:b/>
          <w:noProof/>
          <w:lang w:val="sr-Cyrl-R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0" w:type="auto"/>
        <w:tblInd w:w="108" w:type="dxa"/>
        <w:tblLook w:val="04A0" w:firstRow="1" w:lastRow="0" w:firstColumn="1" w:lastColumn="0" w:noHBand="0" w:noVBand="1"/>
      </w:tblPr>
      <w:tblGrid>
        <w:gridCol w:w="1134"/>
        <w:gridCol w:w="7938"/>
      </w:tblGrid>
      <w:tr w:rsidR="00FB7218" w:rsidRPr="00EB0B67" w:rsidTr="00FB7218">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lang w:val="sr-Cyrl-CS"/>
              </w:rPr>
            </w:pPr>
            <w:r w:rsidRPr="004131A4">
              <w:rPr>
                <w:b/>
                <w:lang w:val="sr-Cyrl-CS"/>
              </w:rPr>
              <w:t>Редни број партије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rPr>
            </w:pPr>
            <w:r w:rsidRPr="004131A4">
              <w:rPr>
                <w:b/>
              </w:rPr>
              <w:t>Назив партије</w:t>
            </w:r>
          </w:p>
        </w:tc>
      </w:tr>
      <w:tr w:rsidR="008061BF" w:rsidRPr="005E2500"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061BF" w:rsidRPr="00D33F1C" w:rsidRDefault="008061BF" w:rsidP="005E2500">
            <w:pPr>
              <w:jc w:val="center"/>
              <w:rPr>
                <w:noProof/>
                <w:lang w:val="sr-Cyrl-CS"/>
              </w:rPr>
            </w:pPr>
            <w:r w:rsidRPr="00D33F1C">
              <w:rPr>
                <w:noProof/>
                <w:lang w:val="sr-Cyrl-CS"/>
              </w:rPr>
              <w:t>1.</w:t>
            </w:r>
          </w:p>
        </w:tc>
        <w:tc>
          <w:tcPr>
            <w:tcW w:w="7938" w:type="dxa"/>
            <w:tcBorders>
              <w:top w:val="single" w:sz="4" w:space="0" w:color="auto"/>
              <w:left w:val="single" w:sz="4" w:space="0" w:color="auto"/>
              <w:bottom w:val="single" w:sz="4" w:space="0" w:color="auto"/>
              <w:right w:val="single" w:sz="4" w:space="0" w:color="auto"/>
            </w:tcBorders>
          </w:tcPr>
          <w:p w:rsidR="008061BF" w:rsidRPr="005E2500" w:rsidRDefault="008061BF" w:rsidP="008061BF">
            <w:pPr>
              <w:tabs>
                <w:tab w:val="left" w:pos="1215"/>
              </w:tabs>
              <w:rPr>
                <w:noProof/>
                <w:lang w:val="sr-Cyrl-CS"/>
              </w:rPr>
            </w:pPr>
            <w:r w:rsidRPr="00FC0552">
              <w:rPr>
                <w:noProof/>
                <w:lang w:val="sr-Cyrl-CS"/>
              </w:rPr>
              <w:t>Сетови и игле за анестезију</w:t>
            </w:r>
          </w:p>
        </w:tc>
      </w:tr>
      <w:tr w:rsidR="008061BF" w:rsidRPr="005E2500"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061BF" w:rsidRPr="005E2500" w:rsidRDefault="008061BF" w:rsidP="005E2500">
            <w:pPr>
              <w:jc w:val="center"/>
              <w:rPr>
                <w:noProof/>
                <w:lang w:val="sr-Cyrl-CS"/>
              </w:rPr>
            </w:pPr>
            <w:r w:rsidRPr="005E2500">
              <w:rPr>
                <w:noProof/>
                <w:lang w:val="sr-Cyrl-CS"/>
              </w:rPr>
              <w:t>2.</w:t>
            </w:r>
          </w:p>
        </w:tc>
        <w:tc>
          <w:tcPr>
            <w:tcW w:w="7938" w:type="dxa"/>
            <w:tcBorders>
              <w:top w:val="single" w:sz="4" w:space="0" w:color="auto"/>
              <w:left w:val="single" w:sz="4" w:space="0" w:color="auto"/>
              <w:bottom w:val="single" w:sz="4" w:space="0" w:color="auto"/>
              <w:right w:val="single" w:sz="4" w:space="0" w:color="auto"/>
            </w:tcBorders>
          </w:tcPr>
          <w:p w:rsidR="008061BF" w:rsidRPr="005E2500" w:rsidRDefault="008061BF" w:rsidP="008061BF">
            <w:pPr>
              <w:tabs>
                <w:tab w:val="left" w:pos="708"/>
                <w:tab w:val="left" w:pos="1305"/>
              </w:tabs>
              <w:rPr>
                <w:noProof/>
                <w:lang w:val="sr-Cyrl-CS"/>
              </w:rPr>
            </w:pPr>
            <w:r>
              <w:rPr>
                <w:noProof/>
                <w:lang w:val="sr-Cyrl-CS"/>
              </w:rPr>
              <w:t>Ј</w:t>
            </w:r>
            <w:r w:rsidRPr="00FC0552">
              <w:rPr>
                <w:noProof/>
                <w:lang w:val="sr-Cyrl-CS"/>
              </w:rPr>
              <w:t>еднолуменска и тролуменска назојејунална сонда</w:t>
            </w:r>
          </w:p>
        </w:tc>
      </w:tr>
    </w:tbl>
    <w:p w:rsidR="00054A5F" w:rsidRDefault="00054A5F" w:rsidP="00734367">
      <w:pPr>
        <w:jc w:val="both"/>
        <w:rPr>
          <w:b/>
          <w:iCs/>
          <w:lang w:val="sr-Cyrl-RS"/>
        </w:rPr>
      </w:pPr>
    </w:p>
    <w:p w:rsidR="00E86387" w:rsidRDefault="00E86387" w:rsidP="00734367">
      <w:pPr>
        <w:jc w:val="both"/>
        <w:rPr>
          <w:b/>
          <w:iCs/>
          <w:lang w:val="sr-Cyrl-RS"/>
        </w:rPr>
      </w:pPr>
    </w:p>
    <w:p w:rsidR="00E86387" w:rsidRPr="00E86387" w:rsidRDefault="00E86387" w:rsidP="00734367">
      <w:pPr>
        <w:jc w:val="both"/>
        <w:rPr>
          <w:b/>
          <w:iCs/>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5E2500" w:rsidRPr="00ED5FAD" w:rsidRDefault="00ED5FAD" w:rsidP="00B84C11">
      <w:pPr>
        <w:rPr>
          <w:b/>
          <w:noProof/>
        </w:rPr>
      </w:pPr>
      <w:r>
        <w:rPr>
          <w:b/>
          <w:noProof/>
        </w:rPr>
        <w:br w:type="page"/>
      </w:r>
    </w:p>
    <w:p w:rsidR="00E43FAE" w:rsidRDefault="00E43FAE" w:rsidP="00FF3151">
      <w:pPr>
        <w:pStyle w:val="Heading2"/>
        <w:numPr>
          <w:ilvl w:val="0"/>
          <w:numId w:val="4"/>
        </w:numPr>
        <w:rPr>
          <w:noProof/>
        </w:rPr>
      </w:pPr>
      <w:bookmarkStart w:id="15" w:name="_Toc495661753"/>
      <w:r>
        <w:rPr>
          <w:noProof/>
        </w:rPr>
        <w:lastRenderedPageBreak/>
        <w:t>ОПИС ПРЕДМЕТА ЈАВНЕ НАБАВКЕ</w:t>
      </w:r>
      <w:bookmarkEnd w:id="14"/>
      <w:bookmarkEnd w:id="15"/>
    </w:p>
    <w:p w:rsidR="008520F3" w:rsidRPr="00ED5FAD" w:rsidRDefault="00E43FAE" w:rsidP="00ED5FAD">
      <w:pPr>
        <w:spacing w:after="48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8520F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proofErr w:type="gramStart"/>
      <w:r w:rsidRPr="004764C1">
        <w:t xml:space="preserve">Предмет ове јавне набавке </w:t>
      </w:r>
      <w:r w:rsidRPr="004764C1">
        <w:rPr>
          <w:lang w:val="sr-Cyrl-CS"/>
        </w:rPr>
        <w:t xml:space="preserve">је </w:t>
      </w:r>
      <w:r w:rsidR="008061BF">
        <w:rPr>
          <w:b/>
          <w:lang w:val="sr-Cyrl-CS"/>
        </w:rPr>
        <w:t>набавка</w:t>
      </w:r>
      <w:r w:rsidR="008061BF">
        <w:rPr>
          <w:b/>
        </w:rPr>
        <w:t xml:space="preserve"> сетова и игала за анестезију и назојејуналних сонди за потребе </w:t>
      </w:r>
      <w:r w:rsidR="008061BF" w:rsidRPr="00A978FC">
        <w:rPr>
          <w:b/>
          <w:noProof/>
        </w:rPr>
        <w:t>Клиничког центра Војводине</w:t>
      </w:r>
      <w:r w:rsidR="005E2500" w:rsidRPr="004764C1">
        <w:rPr>
          <w:b/>
          <w:noProof/>
        </w:rPr>
        <w:t>.</w:t>
      </w:r>
      <w:proofErr w:type="gramEnd"/>
    </w:p>
    <w:p w:rsidR="004764C1" w:rsidRPr="004764C1" w:rsidRDefault="004764C1"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proofErr w:type="gramStart"/>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roofErr w:type="gramEnd"/>
    </w:p>
    <w:p w:rsidR="008520F3" w:rsidRPr="00ED5FAD" w:rsidRDefault="00ED5FAD" w:rsidP="00E43FAE">
      <w:pPr>
        <w:rPr>
          <w:bCs/>
          <w:iCs/>
        </w:rPr>
      </w:pPr>
      <w:r>
        <w:rPr>
          <w:bCs/>
          <w:iCs/>
        </w:rPr>
        <w:br w:type="page"/>
      </w:r>
    </w:p>
    <w:p w:rsidR="002032E4" w:rsidRPr="00ED5FAD" w:rsidRDefault="002D5B2C" w:rsidP="00FF3151">
      <w:pPr>
        <w:pStyle w:val="Heading2"/>
        <w:numPr>
          <w:ilvl w:val="0"/>
          <w:numId w:val="4"/>
        </w:numPr>
        <w:spacing w:after="480"/>
        <w:rPr>
          <w:noProof/>
        </w:rPr>
      </w:pPr>
      <w:bookmarkStart w:id="16" w:name="_Toc364158545"/>
      <w:bookmarkStart w:id="17" w:name="_Toc395526464"/>
      <w:bookmarkStart w:id="18" w:name="_Toc49566175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w:t>
      </w:r>
      <w:r w:rsidR="00E6737C">
        <w:rPr>
          <w:noProof/>
        </w:rPr>
        <w:t xml:space="preserve">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4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6"/>
        <w:gridCol w:w="2964"/>
        <w:gridCol w:w="77"/>
        <w:gridCol w:w="4034"/>
        <w:gridCol w:w="34"/>
        <w:gridCol w:w="1711"/>
      </w:tblGrid>
      <w:tr w:rsidR="00BF4AF8" w:rsidRPr="00AE1407" w:rsidTr="002B147B">
        <w:trPr>
          <w:trHeight w:val="972"/>
          <w:jc w:val="center"/>
        </w:trPr>
        <w:tc>
          <w:tcPr>
            <w:tcW w:w="646" w:type="dxa"/>
            <w:vAlign w:val="center"/>
          </w:tcPr>
          <w:p w:rsidR="00BF4AF8" w:rsidRPr="00AE1407" w:rsidRDefault="00BF4AF8" w:rsidP="00BF4AF8">
            <w:pPr>
              <w:jc w:val="center"/>
              <w:rPr>
                <w:noProof/>
              </w:rPr>
            </w:pPr>
            <w:r w:rsidRPr="00AE1407">
              <w:rPr>
                <w:noProof/>
              </w:rPr>
              <w:t>Бр.</w:t>
            </w:r>
          </w:p>
        </w:tc>
        <w:tc>
          <w:tcPr>
            <w:tcW w:w="2964" w:type="dxa"/>
            <w:vAlign w:val="center"/>
          </w:tcPr>
          <w:p w:rsidR="00BF4AF8" w:rsidRPr="00AE1407" w:rsidRDefault="00BF4AF8" w:rsidP="00BF4AF8">
            <w:pPr>
              <w:jc w:val="center"/>
              <w:rPr>
                <w:noProof/>
              </w:rPr>
            </w:pPr>
            <w:r w:rsidRPr="00AE1407">
              <w:rPr>
                <w:noProof/>
              </w:rPr>
              <w:t>УСЛОВИ</w:t>
            </w:r>
          </w:p>
        </w:tc>
        <w:tc>
          <w:tcPr>
            <w:tcW w:w="4145" w:type="dxa"/>
            <w:gridSpan w:val="3"/>
            <w:vAlign w:val="center"/>
          </w:tcPr>
          <w:p w:rsidR="00BF4AF8" w:rsidRPr="00AE1407" w:rsidRDefault="00BF4AF8" w:rsidP="00BF4AF8">
            <w:pPr>
              <w:jc w:val="center"/>
              <w:rPr>
                <w:noProof/>
              </w:rPr>
            </w:pPr>
            <w:r w:rsidRPr="00AE1407">
              <w:rPr>
                <w:noProof/>
              </w:rPr>
              <w:t>ДОКАЗИ</w:t>
            </w:r>
          </w:p>
        </w:tc>
        <w:tc>
          <w:tcPr>
            <w:tcW w:w="1711"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E6737C">
        <w:trPr>
          <w:trHeight w:val="505"/>
          <w:jc w:val="center"/>
        </w:trPr>
        <w:tc>
          <w:tcPr>
            <w:tcW w:w="9466" w:type="dxa"/>
            <w:gridSpan w:val="6"/>
          </w:tcPr>
          <w:p w:rsidR="002B147B" w:rsidRDefault="00BF4AF8" w:rsidP="00BF4AF8">
            <w:pPr>
              <w:jc w:val="center"/>
              <w:rPr>
                <w:b/>
                <w:noProof/>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2B147B">
        <w:trPr>
          <w:trHeight w:val="505"/>
          <w:jc w:val="center"/>
        </w:trPr>
        <w:tc>
          <w:tcPr>
            <w:tcW w:w="646" w:type="dxa"/>
            <w:vAlign w:val="center"/>
          </w:tcPr>
          <w:p w:rsidR="00BF4AF8" w:rsidRPr="00AE1407" w:rsidRDefault="00BF4AF8" w:rsidP="00E6737C">
            <w:pPr>
              <w:jc w:val="center"/>
              <w:rPr>
                <w:noProof/>
              </w:rPr>
            </w:pPr>
            <w:r w:rsidRPr="00AE1407">
              <w:rPr>
                <w:noProof/>
              </w:rPr>
              <w:t>1.</w:t>
            </w:r>
          </w:p>
        </w:tc>
        <w:tc>
          <w:tcPr>
            <w:tcW w:w="2964"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745" w:type="dxa"/>
            <w:gridSpan w:val="2"/>
          </w:tcPr>
          <w:p w:rsidR="00BF4AF8" w:rsidRPr="00AE1407" w:rsidRDefault="00BF4AF8" w:rsidP="00BF4AF8">
            <w:pPr>
              <w:jc w:val="both"/>
              <w:rPr>
                <w:noProof/>
              </w:rPr>
            </w:pPr>
          </w:p>
        </w:tc>
      </w:tr>
      <w:tr w:rsidR="00BF4AF8" w:rsidRPr="00AE1407" w:rsidTr="002B147B">
        <w:trPr>
          <w:trHeight w:val="458"/>
          <w:jc w:val="center"/>
        </w:trPr>
        <w:tc>
          <w:tcPr>
            <w:tcW w:w="646" w:type="dxa"/>
            <w:vAlign w:val="center"/>
          </w:tcPr>
          <w:p w:rsidR="00BF4AF8" w:rsidRPr="00AE1407" w:rsidRDefault="00BF4AF8" w:rsidP="00E6737C">
            <w:pPr>
              <w:jc w:val="center"/>
              <w:rPr>
                <w:noProof/>
              </w:rPr>
            </w:pPr>
            <w:r w:rsidRPr="00AE1407">
              <w:rPr>
                <w:noProof/>
              </w:rPr>
              <w:t>2.</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E86387">
              <w:rPr>
                <w:rFonts w:ascii="Times New Roman" w:hAnsi="Times New Roman" w:cs="Times New Roman"/>
                <w:color w:val="auto"/>
                <w:lang w:val="sr-Cyrl-RS"/>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E86387">
              <w:rPr>
                <w:rFonts w:ascii="Times New Roman" w:hAnsi="Times New Roman" w:cs="Times New Roman"/>
                <w:color w:val="auto"/>
                <w:lang w:val="sr-Cyrl-RS"/>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E86387">
              <w:rPr>
                <w:rFonts w:ascii="Times New Roman" w:hAnsi="Times New Roman" w:cs="Times New Roman"/>
                <w:color w:val="auto"/>
                <w:lang w:val="sr-Cyrl-RS"/>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2B147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2B147B">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45" w:type="dxa"/>
            <w:gridSpan w:val="2"/>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2B147B">
        <w:trPr>
          <w:trHeight w:val="789"/>
          <w:jc w:val="center"/>
        </w:trPr>
        <w:tc>
          <w:tcPr>
            <w:tcW w:w="646" w:type="dxa"/>
            <w:vAlign w:val="center"/>
          </w:tcPr>
          <w:p w:rsidR="00BF4AF8" w:rsidRPr="00AE1407" w:rsidRDefault="00BF4AF8" w:rsidP="00E6737C">
            <w:pPr>
              <w:jc w:val="center"/>
              <w:rPr>
                <w:noProof/>
              </w:rPr>
            </w:pPr>
            <w:r>
              <w:rPr>
                <w:noProof/>
              </w:rPr>
              <w:lastRenderedPageBreak/>
              <w:t>3</w:t>
            </w:r>
            <w:r w:rsidRPr="00AE1407">
              <w:rPr>
                <w:noProof/>
              </w:rPr>
              <w:t>.</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2B147B" w:rsidRPr="002B147B"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45" w:type="dxa"/>
            <w:gridSpan w:val="2"/>
          </w:tcPr>
          <w:p w:rsidR="00BF4AF8" w:rsidRPr="00AE1407" w:rsidRDefault="00BF4AF8" w:rsidP="00BF4AF8">
            <w:pPr>
              <w:pStyle w:val="Default"/>
              <w:rPr>
                <w:rFonts w:ascii="Times New Roman" w:hAnsi="Times New Roman" w:cs="Times New Roman"/>
                <w:iCs/>
                <w:color w:val="auto"/>
              </w:rPr>
            </w:pPr>
          </w:p>
        </w:tc>
      </w:tr>
      <w:tr w:rsidR="00BF4AF8" w:rsidRPr="00AE1407" w:rsidTr="002B147B">
        <w:trPr>
          <w:trHeight w:val="789"/>
          <w:jc w:val="center"/>
        </w:trPr>
        <w:tc>
          <w:tcPr>
            <w:tcW w:w="646" w:type="dxa"/>
            <w:vAlign w:val="center"/>
          </w:tcPr>
          <w:p w:rsidR="00BF4AF8" w:rsidRPr="00AE1407" w:rsidRDefault="00BF4AF8" w:rsidP="00E6737C">
            <w:pPr>
              <w:jc w:val="center"/>
              <w:rPr>
                <w:noProof/>
              </w:rPr>
            </w:pPr>
            <w:r>
              <w:rPr>
                <w:noProof/>
              </w:rPr>
              <w:t>4</w:t>
            </w:r>
            <w:r w:rsidRPr="00AE1407">
              <w:rPr>
                <w:noProof/>
              </w:rPr>
              <w:t>.</w:t>
            </w:r>
          </w:p>
        </w:tc>
        <w:tc>
          <w:tcPr>
            <w:tcW w:w="2964" w:type="dxa"/>
            <w:vAlign w:val="center"/>
          </w:tcPr>
          <w:p w:rsidR="00BF4AF8" w:rsidRPr="00C27DEF" w:rsidRDefault="00BF4AF8" w:rsidP="00E6737C">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745" w:type="dxa"/>
            <w:gridSpan w:val="2"/>
          </w:tcPr>
          <w:p w:rsidR="00BF4AF8" w:rsidRPr="00AE1407" w:rsidRDefault="00BF4AF8" w:rsidP="00BF4AF8">
            <w:pPr>
              <w:rPr>
                <w:iCs/>
              </w:rPr>
            </w:pPr>
          </w:p>
        </w:tc>
      </w:tr>
      <w:tr w:rsidR="00BF4AF8" w:rsidRPr="00AE1407" w:rsidTr="00E6737C">
        <w:trPr>
          <w:trHeight w:val="848"/>
          <w:jc w:val="center"/>
        </w:trPr>
        <w:tc>
          <w:tcPr>
            <w:tcW w:w="9466" w:type="dxa"/>
            <w:gridSpan w:val="6"/>
            <w:vAlign w:val="center"/>
          </w:tcPr>
          <w:p w:rsidR="002B147B" w:rsidRDefault="00BF4AF8" w:rsidP="00E6737C">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BF4AF8" w:rsidRPr="00AE1407" w:rsidRDefault="00BF4AF8" w:rsidP="00E6737C">
            <w:pPr>
              <w:pStyle w:val="ListParagraph"/>
              <w:ind w:left="0" w:firstLine="48"/>
              <w:jc w:val="center"/>
              <w:rPr>
                <w:b/>
                <w:noProof/>
              </w:rPr>
            </w:pPr>
            <w:r w:rsidRPr="00AE1407">
              <w:rPr>
                <w:b/>
                <w:noProof/>
              </w:rPr>
              <w:t>ИЗ ЧЛАНА 76. ЗАКОНА</w:t>
            </w:r>
          </w:p>
        </w:tc>
      </w:tr>
      <w:tr w:rsidR="006076F2" w:rsidRPr="00AE1407" w:rsidTr="00E6737C">
        <w:trPr>
          <w:trHeight w:val="848"/>
          <w:jc w:val="center"/>
        </w:trPr>
        <w:tc>
          <w:tcPr>
            <w:tcW w:w="646" w:type="dxa"/>
            <w:shd w:val="clear" w:color="auto" w:fill="auto"/>
            <w:vAlign w:val="center"/>
          </w:tcPr>
          <w:p w:rsidR="006076F2" w:rsidRPr="00E6737C" w:rsidRDefault="00E02ECF" w:rsidP="00E6737C">
            <w:pPr>
              <w:jc w:val="center"/>
              <w:rPr>
                <w:noProof/>
              </w:rPr>
            </w:pPr>
            <w:r>
              <w:rPr>
                <w:noProof/>
              </w:rPr>
              <w:t>5</w:t>
            </w:r>
            <w:r w:rsidR="00E6737C">
              <w:rPr>
                <w:noProof/>
              </w:rPr>
              <w:t>.</w:t>
            </w:r>
          </w:p>
        </w:tc>
        <w:tc>
          <w:tcPr>
            <w:tcW w:w="3041" w:type="dxa"/>
            <w:gridSpan w:val="2"/>
            <w:shd w:val="clear" w:color="auto" w:fill="auto"/>
            <w:vAlign w:val="center"/>
          </w:tcPr>
          <w:p w:rsidR="006076F2" w:rsidRPr="00E6737C" w:rsidRDefault="006076F2" w:rsidP="00E6737C">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E6737C">
              <w:t>.</w:t>
            </w:r>
          </w:p>
        </w:tc>
        <w:tc>
          <w:tcPr>
            <w:tcW w:w="5779" w:type="dxa"/>
            <w:gridSpan w:val="3"/>
            <w:shd w:val="clear" w:color="auto" w:fill="auto"/>
            <w:vAlign w:val="center"/>
          </w:tcPr>
          <w:p w:rsidR="006076F2" w:rsidRPr="002F2654" w:rsidRDefault="006076F2" w:rsidP="006076F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6076F2">
            <w:pPr>
              <w:jc w:val="both"/>
              <w:rPr>
                <w:lang w:val="sr-Latn-CS"/>
              </w:rPr>
            </w:pPr>
          </w:p>
          <w:p w:rsidR="006076F2" w:rsidRPr="007A5826" w:rsidRDefault="006076F2" w:rsidP="002B147B">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002B147B">
              <w:rPr>
                <w:lang w:val="sr-Latn-CS"/>
              </w:rPr>
              <w:t>леже регистрацији код АЛИМС</w:t>
            </w:r>
            <w:r w:rsidRPr="00683106">
              <w:rPr>
                <w:lang w:val="sr-Latn-CS"/>
              </w:rPr>
              <w:t>.</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Default="00883DA0" w:rsidP="00883DA0">
      <w:pPr>
        <w:tabs>
          <w:tab w:val="left" w:pos="680"/>
        </w:tabs>
        <w:jc w:val="both"/>
        <w:rPr>
          <w:rFonts w:eastAsia="TimesNewRomanPSMT"/>
          <w:bCs/>
        </w:rPr>
      </w:pPr>
    </w:p>
    <w:p w:rsidR="002B147B" w:rsidRPr="002B147B" w:rsidRDefault="002B147B"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2B147B" w:rsidRDefault="002B147B" w:rsidP="00883DA0">
      <w:pPr>
        <w:pStyle w:val="ListParagraph"/>
        <w:tabs>
          <w:tab w:val="left" w:pos="680"/>
        </w:tabs>
        <w:ind w:left="0"/>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2B147B" w:rsidRPr="002B147B" w:rsidRDefault="002B147B"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E6737C" w:rsidRDefault="002D5B2C" w:rsidP="00FF3151">
      <w:pPr>
        <w:pStyle w:val="Heading2"/>
        <w:numPr>
          <w:ilvl w:val="0"/>
          <w:numId w:val="4"/>
        </w:numPr>
        <w:spacing w:after="480"/>
        <w:rPr>
          <w:noProof/>
        </w:rPr>
      </w:pPr>
      <w:bookmarkStart w:id="19" w:name="_Toc364158546"/>
      <w:bookmarkStart w:id="20" w:name="_Toc495661755"/>
      <w:r w:rsidRPr="00EF6B5E">
        <w:rPr>
          <w:noProof/>
        </w:rPr>
        <w:lastRenderedPageBreak/>
        <w:t>УПУТСТВО П</w:t>
      </w:r>
      <w:r w:rsidR="00343F79">
        <w:rPr>
          <w:noProof/>
        </w:rPr>
        <w:t>ОНУЂАЧИМА КАКО ДА САЧИНЕ ПОНУДУ</w:t>
      </w:r>
      <w:bookmarkEnd w:id="19"/>
      <w:bookmarkEnd w:id="20"/>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C27DEF" w:rsidRPr="005131AC" w:rsidRDefault="00C27DEF" w:rsidP="00C27DEF">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C27DEF" w:rsidRPr="00EC12C4" w:rsidRDefault="00C27DEF" w:rsidP="00C27DEF">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C27DEF" w:rsidRPr="00EC12C4" w:rsidRDefault="00C27DEF" w:rsidP="00C27DEF">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proofErr w:type="gramStart"/>
      <w:r w:rsidRPr="006A21F8">
        <w:rPr>
          <w:b/>
          <w:u w:val="single"/>
        </w:rPr>
        <w:t xml:space="preserve">Моле се понуђачи да приликом паковања понуде Образац понуде </w:t>
      </w:r>
      <w:r w:rsidR="00CD1C1F" w:rsidRPr="006A21F8">
        <w:rPr>
          <w:b/>
          <w:u w:val="single"/>
        </w:rPr>
        <w:t xml:space="preserve">и Образац за уношење података из понуде који су одређени као елементи критеријума </w:t>
      </w:r>
      <w:r w:rsidRPr="006A21F8">
        <w:rPr>
          <w:b/>
          <w:u w:val="single"/>
        </w:rPr>
        <w:t xml:space="preserve">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roofErr w:type="gramEnd"/>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FF3151">
      <w:pPr>
        <w:pStyle w:val="ListParagraph"/>
        <w:numPr>
          <w:ilvl w:val="0"/>
          <w:numId w:val="8"/>
        </w:numPr>
        <w:ind w:left="357" w:hanging="357"/>
        <w:jc w:val="both"/>
        <w:rPr>
          <w:rFonts w:eastAsia="TimesNewRomanPSMT"/>
          <w:bCs/>
        </w:rPr>
      </w:pPr>
      <w:r w:rsidRPr="00B65266">
        <w:rPr>
          <w:rFonts w:eastAsia="TimesNewRomanPSMT"/>
          <w:bCs/>
        </w:rPr>
        <w:lastRenderedPageBreak/>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FF3151">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B7218" w:rsidRPr="00B65266" w:rsidRDefault="00FB7218" w:rsidP="00FF3151">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FF3151">
      <w:pPr>
        <w:pStyle w:val="ListParagraph"/>
        <w:numPr>
          <w:ilvl w:val="0"/>
          <w:numId w:val="8"/>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028FC" w:rsidRPr="002A6122" w:rsidRDefault="005028FC" w:rsidP="005028FC">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028FC" w:rsidRPr="002A6122" w:rsidRDefault="005028FC" w:rsidP="005028FC">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proofErr w:type="gramStart"/>
      <w:r w:rsidRPr="00EC12C4">
        <w:rPr>
          <w:bCs/>
          <w:iCs/>
        </w:rPr>
        <w:t>Понуђач може да поднесе само једну понуду.</w:t>
      </w:r>
      <w:proofErr w:type="gramEnd"/>
    </w:p>
    <w:p w:rsidR="005028FC" w:rsidRPr="00EC12C4" w:rsidRDefault="005028FC" w:rsidP="005028FC">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028FC" w:rsidRDefault="005028FC" w:rsidP="00A14830">
      <w:pPr>
        <w:jc w:val="both"/>
        <w:rPr>
          <w:bCs/>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roofErr w:type="gramEnd"/>
    </w:p>
    <w:p w:rsidR="00E6737C" w:rsidRDefault="00E6737C" w:rsidP="00A14830">
      <w:pPr>
        <w:jc w:val="both"/>
        <w:rPr>
          <w:i/>
          <w:iCs/>
        </w:rPr>
      </w:pPr>
    </w:p>
    <w:p w:rsidR="007C75B7" w:rsidRPr="007C75B7" w:rsidRDefault="007C75B7" w:rsidP="00A14830">
      <w:pPr>
        <w:jc w:val="both"/>
        <w:rPr>
          <w:i/>
          <w:iCs/>
        </w:rPr>
      </w:pPr>
    </w:p>
    <w:p w:rsidR="00A14830" w:rsidRPr="00EC12C4" w:rsidRDefault="00A14830" w:rsidP="00A14830">
      <w:pPr>
        <w:jc w:val="both"/>
        <w:rPr>
          <w:iCs/>
        </w:rPr>
      </w:pPr>
      <w:r w:rsidRPr="00EC12C4">
        <w:rPr>
          <w:b/>
          <w:bCs/>
          <w:i/>
          <w:iCs/>
        </w:rPr>
        <w:lastRenderedPageBreak/>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470A0E" w:rsidRPr="00EC12C4" w:rsidRDefault="00470A0E" w:rsidP="00470A0E">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rPr>
        <w:t xml:space="preserve">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470A0E" w:rsidRPr="005131AC" w:rsidRDefault="00470A0E" w:rsidP="00470A0E">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470A0E" w:rsidRPr="00EA0ED1" w:rsidRDefault="00470A0E" w:rsidP="00470A0E">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proofErr w:type="gramStart"/>
      <w:r w:rsidRPr="00642456">
        <w:t>Понуду може поднети група понуђача.</w:t>
      </w:r>
      <w:proofErr w:type="gramEnd"/>
    </w:p>
    <w:p w:rsidR="00470A0E" w:rsidRPr="00642456" w:rsidRDefault="00470A0E" w:rsidP="00470A0E">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FF3151">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FF3151">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proofErr w:type="gramStart"/>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470A0E" w:rsidRPr="00642456" w:rsidRDefault="00470A0E" w:rsidP="00470A0E">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470A0E" w:rsidRPr="00642456" w:rsidRDefault="00470A0E" w:rsidP="00470A0E">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470A0E" w:rsidRDefault="00470A0E" w:rsidP="00A14830">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11084" w:rsidRDefault="00811084" w:rsidP="00A14830">
      <w:pPr>
        <w:jc w:val="both"/>
      </w:pPr>
    </w:p>
    <w:p w:rsidR="00534CF4" w:rsidRDefault="00534CF4" w:rsidP="00A14830">
      <w:pPr>
        <w:jc w:val="both"/>
      </w:pPr>
    </w:p>
    <w:p w:rsidR="00534CF4" w:rsidRDefault="00534CF4" w:rsidP="00A14830">
      <w:pPr>
        <w:jc w:val="both"/>
      </w:pPr>
    </w:p>
    <w:p w:rsidR="00534CF4" w:rsidRDefault="00534CF4" w:rsidP="00A14830">
      <w:pPr>
        <w:jc w:val="both"/>
      </w:pPr>
    </w:p>
    <w:p w:rsidR="00534CF4" w:rsidRDefault="00534CF4" w:rsidP="00A14830">
      <w:pPr>
        <w:jc w:val="both"/>
      </w:pPr>
    </w:p>
    <w:p w:rsidR="00534CF4" w:rsidRPr="006A00E1" w:rsidRDefault="00534CF4" w:rsidP="00A14830">
      <w:pPr>
        <w:jc w:val="both"/>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470A0E" w:rsidRPr="00E22841" w:rsidRDefault="00470A0E" w:rsidP="00470A0E">
      <w:pPr>
        <w:jc w:val="both"/>
        <w:rPr>
          <w:iCs/>
        </w:rPr>
      </w:pPr>
      <w:proofErr w:type="gramStart"/>
      <w:r w:rsidRPr="00E22841">
        <w:rPr>
          <w:iCs/>
        </w:rPr>
        <w:t>Плаћање се врши уплатом на рачун понуђача.</w:t>
      </w:r>
      <w:proofErr w:type="gramEnd"/>
    </w:p>
    <w:p w:rsidR="00470A0E" w:rsidRDefault="00470A0E" w:rsidP="00470A0E">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proofErr w:type="gramStart"/>
      <w:r w:rsidRPr="00B5661F">
        <w:rPr>
          <w:iCs/>
        </w:rPr>
        <w:t>Наручилац нема захтеве у погледу гарантног рока.</w:t>
      </w:r>
      <w:proofErr w:type="gramEnd"/>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E6737C"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2B147B">
        <w:rPr>
          <w:bCs/>
        </w:rPr>
        <w:t>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sidR="002B147B">
        <w:rPr>
          <w:bCs/>
        </w:rPr>
        <w:t>н</w:t>
      </w:r>
      <w:r w:rsidRPr="00736C6F">
        <w:rPr>
          <w:bCs/>
          <w:lang w:val="sr-Latn-CS"/>
        </w:rPr>
        <w:t>аручиоца</w:t>
      </w:r>
      <w:r w:rsidR="00C51A27">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roofErr w:type="gramEnd"/>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sidR="002B147B">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 xml:space="preserve">Понуђач који прихвати захтев за продужење рока важења </w:t>
      </w:r>
      <w:r w:rsidR="00EB664A">
        <w:rPr>
          <w:iCs/>
        </w:rPr>
        <w:t>не</w:t>
      </w:r>
      <w:r w:rsidRPr="00771C28">
        <w:rPr>
          <w:iCs/>
        </w:rPr>
        <w:t xml:space="preserve"> може мењати понуду.</w:t>
      </w:r>
      <w:proofErr w:type="gramEnd"/>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1769C" w:rsidRDefault="00B1769C" w:rsidP="00705A24">
      <w:pPr>
        <w:jc w:val="both"/>
        <w:rPr>
          <w:color w:val="222222"/>
          <w:lang w:val="sr-Cyrl-CS"/>
        </w:rPr>
      </w:pPr>
    </w:p>
    <w:p w:rsidR="00A758C5" w:rsidRPr="006703E4" w:rsidRDefault="00A758C5" w:rsidP="00A758C5">
      <w:pPr>
        <w:shd w:val="clear" w:color="auto" w:fill="FFFFFF"/>
        <w:rPr>
          <w:rFonts w:ascii="Calibri" w:hAnsi="Calibri"/>
          <w:b/>
          <w:color w:val="000000"/>
          <w:sz w:val="23"/>
          <w:szCs w:val="23"/>
          <w:u w:val="single"/>
        </w:rPr>
      </w:pPr>
      <w:r w:rsidRPr="006703E4">
        <w:rPr>
          <w:b/>
          <w:bCs/>
          <w:szCs w:val="17"/>
          <w:u w:val="single"/>
        </w:rPr>
        <w:t>Достављање узорака</w:t>
      </w:r>
    </w:p>
    <w:p w:rsidR="00A758C5" w:rsidRDefault="00A758C5" w:rsidP="00A758C5">
      <w:pPr>
        <w:autoSpaceDE w:val="0"/>
        <w:autoSpaceDN w:val="0"/>
        <w:adjustRightInd w:val="0"/>
        <w:jc w:val="both"/>
        <w:rPr>
          <w:bCs/>
        </w:rPr>
      </w:pPr>
      <w:r w:rsidRPr="00040016">
        <w:rPr>
          <w:bCs/>
          <w:szCs w:val="17"/>
        </w:rPr>
        <w:t xml:space="preserve">Наручилац </w:t>
      </w:r>
      <w:r>
        <w:rPr>
          <w:bCs/>
          <w:szCs w:val="17"/>
        </w:rPr>
        <w:t xml:space="preserve">оставља могућност да, </w:t>
      </w:r>
      <w:r>
        <w:rPr>
          <w:bCs/>
        </w:rPr>
        <w:t>у фази стручне оцене пристиглих понуда, захтева од свих понуђача да доставе</w:t>
      </w:r>
      <w:r w:rsidRPr="00040016">
        <w:rPr>
          <w:bCs/>
        </w:rPr>
        <w:t xml:space="preserve"> најмање два узор</w:t>
      </w:r>
      <w:r w:rsidRPr="00040016">
        <w:rPr>
          <w:bCs/>
          <w:lang w:val="sr-Cyrl-CS"/>
        </w:rPr>
        <w:t>ка</w:t>
      </w:r>
      <w:r>
        <w:rPr>
          <w:bCs/>
        </w:rPr>
        <w:t xml:space="preserve"> за свако</w:t>
      </w:r>
      <w:r w:rsidRPr="00040016">
        <w:rPr>
          <w:bCs/>
        </w:rPr>
        <w:t xml:space="preserve"> </w:t>
      </w:r>
      <w:r>
        <w:rPr>
          <w:bCs/>
          <w:lang w:val="sr-Cyrl-CS"/>
        </w:rPr>
        <w:t>тражено</w:t>
      </w:r>
      <w:r w:rsidRPr="00040016">
        <w:rPr>
          <w:bCs/>
          <w:lang w:val="sr-Cyrl-CS"/>
        </w:rPr>
        <w:t xml:space="preserve"> </w:t>
      </w:r>
      <w:r>
        <w:rPr>
          <w:bCs/>
        </w:rPr>
        <w:t>предметно добро</w:t>
      </w:r>
      <w:r w:rsidRPr="00040016">
        <w:rPr>
          <w:bCs/>
          <w:szCs w:val="17"/>
        </w:rPr>
        <w:t xml:space="preserve">, </w:t>
      </w:r>
      <w:r>
        <w:rPr>
          <w:bCs/>
        </w:rPr>
        <w:t>који</w:t>
      </w:r>
      <w:r w:rsidRPr="00040016">
        <w:rPr>
          <w:bCs/>
        </w:rPr>
        <w:t xml:space="preserve"> ће му помоћи при прегледу и упоређивању понуда, а у циљу правилног вредновања, као и правилне стручне оцене поднетих понуда. </w:t>
      </w:r>
    </w:p>
    <w:p w:rsidR="00A758C5" w:rsidRPr="000B0D17" w:rsidRDefault="00A758C5" w:rsidP="00A758C5">
      <w:pPr>
        <w:autoSpaceDE w:val="0"/>
        <w:autoSpaceDN w:val="0"/>
        <w:adjustRightInd w:val="0"/>
        <w:jc w:val="both"/>
        <w:rPr>
          <w:bCs/>
        </w:rPr>
      </w:pPr>
      <w:proofErr w:type="gramStart"/>
      <w:r>
        <w:rPr>
          <w:bCs/>
        </w:rPr>
        <w:t>Уколико буде било потребно да се доставе узорци, и/или да се уради адекватно тестирање истих, наручилац ће информацију о времену, месту</w:t>
      </w:r>
      <w:r w:rsidRPr="00040016">
        <w:rPr>
          <w:bCs/>
        </w:rPr>
        <w:t xml:space="preserve"> </w:t>
      </w:r>
      <w:r>
        <w:rPr>
          <w:bCs/>
        </w:rPr>
        <w:t xml:space="preserve">и методологији </w:t>
      </w:r>
      <w:r w:rsidRPr="00040016">
        <w:rPr>
          <w:bCs/>
        </w:rPr>
        <w:t xml:space="preserve">тестирања узорака </w:t>
      </w:r>
      <w:r>
        <w:rPr>
          <w:bCs/>
        </w:rPr>
        <w:t>доставити уз позив</w:t>
      </w:r>
      <w:r w:rsidRPr="00040016">
        <w:rPr>
          <w:bCs/>
          <w:iCs/>
          <w:lang w:val="sr-Cyrl-CS"/>
        </w:rPr>
        <w:t>.</w:t>
      </w:r>
      <w:proofErr w:type="gramEnd"/>
    </w:p>
    <w:p w:rsidR="00A758C5" w:rsidRPr="00E86387" w:rsidRDefault="00A758C5" w:rsidP="00A758C5">
      <w:pPr>
        <w:autoSpaceDE w:val="0"/>
        <w:autoSpaceDN w:val="0"/>
        <w:adjustRightInd w:val="0"/>
        <w:jc w:val="both"/>
        <w:rPr>
          <w:b/>
          <w:bCs/>
          <w:szCs w:val="17"/>
          <w:lang w:val="sr-Cyrl-RS"/>
        </w:rPr>
      </w:pPr>
      <w:proofErr w:type="gramStart"/>
      <w:r w:rsidRPr="00040016">
        <w:rPr>
          <w:bCs/>
          <w:szCs w:val="17"/>
        </w:rPr>
        <w:t xml:space="preserve">Уколико достављени узорак не одговара </w:t>
      </w:r>
      <w:r>
        <w:rPr>
          <w:bCs/>
          <w:szCs w:val="17"/>
        </w:rPr>
        <w:t xml:space="preserve">захтеваном </w:t>
      </w:r>
      <w:r w:rsidRPr="00040016">
        <w:rPr>
          <w:bCs/>
          <w:szCs w:val="17"/>
        </w:rPr>
        <w:t>техничком опису</w:t>
      </w:r>
      <w:r>
        <w:rPr>
          <w:bCs/>
          <w:szCs w:val="17"/>
        </w:rPr>
        <w:t>,</w:t>
      </w:r>
      <w:r w:rsidRPr="00040016">
        <w:rPr>
          <w:bCs/>
          <w:szCs w:val="17"/>
        </w:rPr>
        <w:t xml:space="preserve"> таква понуда се неће рангирати већ ће се одбити као </w:t>
      </w:r>
      <w:r w:rsidRPr="00040016">
        <w:rPr>
          <w:b/>
          <w:bCs/>
          <w:szCs w:val="17"/>
        </w:rPr>
        <w:t>неодговарајућа.</w:t>
      </w:r>
      <w:proofErr w:type="gramEnd"/>
    </w:p>
    <w:p w:rsidR="00A758C5" w:rsidRPr="00040016" w:rsidRDefault="00A758C5" w:rsidP="00A758C5">
      <w:pPr>
        <w:autoSpaceDE w:val="0"/>
        <w:autoSpaceDN w:val="0"/>
        <w:adjustRightInd w:val="0"/>
        <w:jc w:val="both"/>
        <w:rPr>
          <w:bCs/>
          <w:szCs w:val="17"/>
        </w:rPr>
      </w:pPr>
      <w:proofErr w:type="gramStart"/>
      <w:r w:rsidRPr="00040016">
        <w:rPr>
          <w:bCs/>
          <w:szCs w:val="17"/>
        </w:rPr>
        <w:t xml:space="preserve">Уколико понуђач не достави тражени узорак </w:t>
      </w:r>
      <w:r>
        <w:rPr>
          <w:bCs/>
          <w:szCs w:val="17"/>
        </w:rPr>
        <w:t>на позив наручиоца, понуда тог понуђача ће бити одбијена</w:t>
      </w:r>
      <w:r w:rsidRPr="00040016">
        <w:rPr>
          <w:bCs/>
          <w:szCs w:val="17"/>
        </w:rPr>
        <w:t xml:space="preserve"> као </w:t>
      </w:r>
      <w:r w:rsidRPr="00040016">
        <w:rPr>
          <w:b/>
          <w:bCs/>
          <w:szCs w:val="17"/>
        </w:rPr>
        <w:t>неодговарајућ</w:t>
      </w:r>
      <w:r>
        <w:rPr>
          <w:b/>
          <w:bCs/>
          <w:szCs w:val="17"/>
        </w:rPr>
        <w:t>а</w:t>
      </w:r>
      <w:r w:rsidRPr="00040016">
        <w:rPr>
          <w:bCs/>
          <w:szCs w:val="17"/>
        </w:rPr>
        <w:t>, јер наручилац прилико</w:t>
      </w:r>
      <w:r w:rsidRPr="00040016">
        <w:rPr>
          <w:bCs/>
          <w:szCs w:val="17"/>
          <w:lang w:val="sr-Cyrl-CS"/>
        </w:rPr>
        <w:t>м</w:t>
      </w:r>
      <w:r w:rsidRPr="00040016">
        <w:rPr>
          <w:bCs/>
          <w:szCs w:val="17"/>
        </w:rPr>
        <w:t xml:space="preserve"> тестирања узорака неће </w:t>
      </w:r>
      <w:r w:rsidRPr="00040016">
        <w:rPr>
          <w:bCs/>
          <w:szCs w:val="17"/>
        </w:rPr>
        <w:lastRenderedPageBreak/>
        <w:t>бити у могућности да упореди све поднете понуде</w:t>
      </w:r>
      <w:r w:rsidRPr="00040016">
        <w:rPr>
          <w:bCs/>
          <w:szCs w:val="17"/>
          <w:lang w:val="en-US"/>
        </w:rPr>
        <w:t xml:space="preserve">, </w:t>
      </w:r>
      <w:r w:rsidRPr="00040016">
        <w:rPr>
          <w:bCs/>
          <w:szCs w:val="17"/>
        </w:rPr>
        <w:t>односно да утврди да ли достављени узорак испуњава све тражене техничке карактеристике.</w:t>
      </w:r>
      <w:proofErr w:type="gramEnd"/>
    </w:p>
    <w:p w:rsidR="00A758C5" w:rsidRPr="006703E4" w:rsidRDefault="00A758C5" w:rsidP="00A758C5">
      <w:pPr>
        <w:jc w:val="both"/>
        <w:rPr>
          <w:bCs/>
          <w:iCs/>
          <w:lang w:val="sr-Cyrl-CS"/>
        </w:rPr>
      </w:pPr>
      <w:r w:rsidRPr="006703E4">
        <w:rPr>
          <w:bCs/>
          <w:iCs/>
          <w:lang w:val="sr-Cyrl-CS"/>
        </w:rPr>
        <w:t>Приликом оцене квалитета узорака, представни</w:t>
      </w:r>
      <w:r>
        <w:rPr>
          <w:bCs/>
          <w:iCs/>
          <w:lang w:val="sr-Cyrl-CS"/>
        </w:rPr>
        <w:t>ци</w:t>
      </w:r>
      <w:r w:rsidRPr="006703E4">
        <w:rPr>
          <w:bCs/>
          <w:iCs/>
          <w:lang w:val="sr-Cyrl-CS"/>
        </w:rPr>
        <w:t xml:space="preserve"> понуђача и представници наручиоца - стручни чланови</w:t>
      </w:r>
      <w:r>
        <w:rPr>
          <w:bCs/>
          <w:iCs/>
          <w:lang w:val="sr-Cyrl-CS"/>
        </w:rPr>
        <w:t xml:space="preserve"> комисије која је оформљена за оцењивање узорака уколико до истог дође</w:t>
      </w:r>
      <w:r w:rsidRPr="006703E4">
        <w:rPr>
          <w:bCs/>
          <w:iCs/>
          <w:lang w:val="sr-Cyrl-CS"/>
        </w:rPr>
        <w:t xml:space="preserve">, сачиниће записник </w:t>
      </w:r>
      <w:r>
        <w:rPr>
          <w:bCs/>
          <w:iCs/>
          <w:lang w:val="sr-Cyrl-CS"/>
        </w:rPr>
        <w:t xml:space="preserve">о узорковању </w:t>
      </w:r>
      <w:r w:rsidRPr="006703E4">
        <w:rPr>
          <w:bCs/>
          <w:iCs/>
          <w:lang w:val="sr-Cyrl-CS"/>
        </w:rPr>
        <w:t>који ће потписати сва присутна лица.</w:t>
      </w:r>
    </w:p>
    <w:p w:rsidR="00A758C5" w:rsidRPr="006703E4" w:rsidRDefault="00A758C5" w:rsidP="00A758C5">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w:t>
      </w:r>
      <w:r>
        <w:rPr>
          <w:bCs/>
          <w:iCs/>
          <w:lang w:val="sr-Cyrl-CS"/>
        </w:rPr>
        <w:t xml:space="preserve"> представника</w:t>
      </w:r>
      <w:r w:rsidRPr="006703E4">
        <w:rPr>
          <w:bCs/>
          <w:iCs/>
          <w:lang w:val="sr-Cyrl-CS"/>
        </w:rPr>
        <w:t xml:space="preserve"> понуђача.</w:t>
      </w:r>
    </w:p>
    <w:p w:rsidR="00A758C5" w:rsidRPr="002144A1" w:rsidRDefault="00A758C5" w:rsidP="00A758C5">
      <w:pPr>
        <w:autoSpaceDE w:val="0"/>
        <w:autoSpaceDN w:val="0"/>
        <w:adjustRightInd w:val="0"/>
        <w:jc w:val="both"/>
        <w:rPr>
          <w:bCs/>
          <w:szCs w:val="17"/>
        </w:rPr>
      </w:pPr>
    </w:p>
    <w:p w:rsidR="00A758C5" w:rsidRPr="006703E4" w:rsidRDefault="00A758C5" w:rsidP="00A758C5">
      <w:pPr>
        <w:autoSpaceDE w:val="0"/>
        <w:autoSpaceDN w:val="0"/>
        <w:adjustRightInd w:val="0"/>
        <w:jc w:val="both"/>
        <w:rPr>
          <w:rFonts w:eastAsia="TimesNewRomanPS-BoldMT"/>
          <w:bCs/>
        </w:rPr>
      </w:pPr>
      <w:r>
        <w:rPr>
          <w:rFonts w:eastAsia="TimesNewRomanPSMT"/>
          <w:bCs/>
        </w:rPr>
        <w:t xml:space="preserve">Узорци се достављају након позива наручиоца, а у фази стручне оцене понуда, </w:t>
      </w:r>
      <w:r w:rsidRPr="006703E4">
        <w:rPr>
          <w:rFonts w:eastAsia="TimesNewRomanPSMT"/>
          <w:bCs/>
        </w:rPr>
        <w:t xml:space="preserve">непосредно или путем поште на адресу: </w:t>
      </w:r>
      <w:r w:rsidRPr="006703E4">
        <w:rPr>
          <w:b/>
        </w:rPr>
        <w:t>Клинички центар Војводине,</w:t>
      </w:r>
      <w:r w:rsidR="00054A5F">
        <w:rPr>
          <w:b/>
        </w:rPr>
        <w:t xml:space="preserve"> </w:t>
      </w:r>
      <w:r w:rsidRPr="006703E4">
        <w:rPr>
          <w:rFonts w:eastAsia="TimesNewRomanPSMT"/>
          <w:b/>
          <w:bCs/>
        </w:rPr>
        <w:t>21000 Нови 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xml:space="preserve"> </w:t>
      </w:r>
      <w:r w:rsidRPr="006703E4">
        <w:rPr>
          <w:rFonts w:eastAsia="TimesNewRomanPS-BoldMT"/>
          <w:bCs/>
        </w:rPr>
        <w:t xml:space="preserve">(подаци </w:t>
      </w:r>
      <w:r w:rsidRPr="006703E4">
        <w:t xml:space="preserve">дати у </w:t>
      </w:r>
      <w:r w:rsidRPr="006703E4">
        <w:rPr>
          <w:lang w:val="sr-Cyrl-CS"/>
        </w:rPr>
        <w:t xml:space="preserve">поглављу </w:t>
      </w:r>
      <w:r w:rsidRPr="006703E4">
        <w:t>1.конкурсне документације)</w:t>
      </w:r>
      <w:r w:rsidRPr="006703E4">
        <w:rPr>
          <w:rFonts w:eastAsia="TimesNewRomanPS-BoldMT"/>
          <w:bCs/>
        </w:rPr>
        <w:t xml:space="preserve">. </w:t>
      </w:r>
    </w:p>
    <w:p w:rsidR="00A758C5" w:rsidRPr="006703E4" w:rsidRDefault="00A758C5" w:rsidP="00A758C5">
      <w:pPr>
        <w:jc w:val="both"/>
        <w:rPr>
          <w:bCs/>
          <w:iCs/>
          <w:lang w:val="sr-Cyrl-CS"/>
        </w:rPr>
      </w:pPr>
      <w:proofErr w:type="gramStart"/>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sidR="00054A5F">
        <w:rPr>
          <w:rFonts w:eastAsia="TimesNewRomanPSMT"/>
          <w:bCs/>
        </w:rPr>
        <w:t xml:space="preserve"> броја ЈН и</w:t>
      </w:r>
      <w:r w:rsidRPr="006703E4">
        <w:rPr>
          <w:rFonts w:eastAsia="TimesNewRomanPSMT"/>
          <w:b/>
          <w:bCs/>
        </w:rPr>
        <w:t xml:space="preserve"> „</w:t>
      </w:r>
      <w:r w:rsidRPr="006703E4">
        <w:rPr>
          <w:rFonts w:eastAsia="TimesNewRomanPS-BoldMT"/>
          <w:b/>
          <w:bCs/>
        </w:rPr>
        <w:t>НЕ ОТВАРАТИ”</w:t>
      </w:r>
      <w:r w:rsidRPr="006703E4">
        <w:rPr>
          <w:b/>
        </w:rPr>
        <w:t>.</w:t>
      </w:r>
      <w:proofErr w:type="gramEnd"/>
    </w:p>
    <w:p w:rsidR="00A758C5" w:rsidRDefault="00A758C5" w:rsidP="00705A24">
      <w:pPr>
        <w:jc w:val="both"/>
        <w:rPr>
          <w:color w:val="222222"/>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5F42EC" w:rsidRDefault="005F42EC" w:rsidP="005F42EC">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054A5F" w:rsidRPr="00054A5F" w:rsidRDefault="00054A5F" w:rsidP="005F42EC">
      <w:pPr>
        <w:jc w:val="both"/>
        <w:rPr>
          <w:iCs/>
        </w:rPr>
      </w:pPr>
    </w:p>
    <w:p w:rsidR="005F42EC" w:rsidRDefault="00321327" w:rsidP="005F42EC">
      <w:pPr>
        <w:jc w:val="both"/>
      </w:pPr>
      <w:proofErr w:type="gramStart"/>
      <w:r w:rsidRPr="00705A24">
        <w:rPr>
          <w:iCs/>
        </w:rPr>
        <w:t>Цена је фиксна и не може се мењати.</w:t>
      </w:r>
      <w:proofErr w:type="gramEnd"/>
    </w:p>
    <w:p w:rsidR="00321327" w:rsidRPr="00321327" w:rsidRDefault="00321327" w:rsidP="005F42EC">
      <w:pPr>
        <w:jc w:val="both"/>
      </w:pPr>
    </w:p>
    <w:p w:rsidR="005F42EC" w:rsidRPr="000746DE" w:rsidRDefault="005F42EC" w:rsidP="005F42EC">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54A5F" w:rsidRDefault="00054A5F" w:rsidP="005F42EC">
      <w:pPr>
        <w:jc w:val="both"/>
        <w:rPr>
          <w:iCs/>
        </w:rPr>
      </w:pPr>
    </w:p>
    <w:p w:rsidR="005F42EC" w:rsidRDefault="005F42EC" w:rsidP="005F42EC">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1D3DA2" w:rsidRPr="000746DE" w:rsidRDefault="001D3DA2" w:rsidP="001D3DA2">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1D3DA2" w:rsidRPr="000746DE" w:rsidRDefault="001D3DA2" w:rsidP="001D3DA2">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A14830" w:rsidRDefault="00A14830" w:rsidP="00A14830">
      <w:pPr>
        <w:jc w:val="both"/>
      </w:pPr>
    </w:p>
    <w:p w:rsidR="00054A5F" w:rsidRDefault="00054A5F" w:rsidP="00A14830">
      <w:pPr>
        <w:jc w:val="both"/>
      </w:pPr>
    </w:p>
    <w:p w:rsidR="00054A5F" w:rsidRDefault="00054A5F" w:rsidP="00A14830">
      <w:pPr>
        <w:jc w:val="both"/>
      </w:pPr>
    </w:p>
    <w:p w:rsidR="00054A5F" w:rsidRPr="00054A5F" w:rsidRDefault="00054A5F" w:rsidP="00A14830">
      <w:pPr>
        <w:jc w:val="both"/>
      </w:pPr>
    </w:p>
    <w:p w:rsidR="00A14830" w:rsidRDefault="00A14830" w:rsidP="00A14830">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7C75B7" w:rsidRPr="00A758C5" w:rsidRDefault="007C75B7" w:rsidP="007C75B7">
      <w:pPr>
        <w:jc w:val="both"/>
      </w:pPr>
    </w:p>
    <w:p w:rsidR="007C75B7" w:rsidRPr="00A174A6" w:rsidRDefault="007C75B7" w:rsidP="007C75B7">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7C75B7" w:rsidRPr="00ED2B0A" w:rsidRDefault="007C75B7" w:rsidP="007C75B7">
      <w:pPr>
        <w:jc w:val="both"/>
        <w:rPr>
          <w:noProof/>
        </w:rPr>
      </w:pPr>
    </w:p>
    <w:p w:rsidR="007C75B7" w:rsidRPr="004D7B89" w:rsidRDefault="007C75B7" w:rsidP="00FF3151">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w:t>
      </w:r>
      <w:r w:rsidR="000E368E">
        <w:rPr>
          <w:b/>
          <w:noProof/>
        </w:rPr>
        <w:t>добро извршење посла</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C75B7" w:rsidRPr="004D7B89" w:rsidRDefault="007C75B7" w:rsidP="007C75B7">
      <w:pPr>
        <w:pStyle w:val="ListParagraph"/>
        <w:ind w:left="87" w:firstLine="453"/>
        <w:jc w:val="both"/>
        <w:rPr>
          <w:noProof/>
        </w:rPr>
      </w:pPr>
    </w:p>
    <w:p w:rsidR="007C75B7" w:rsidRPr="004D7B89" w:rsidRDefault="007C75B7" w:rsidP="007C75B7">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C75B7" w:rsidRPr="004D7B89" w:rsidRDefault="007C75B7" w:rsidP="007C75B7">
      <w:pPr>
        <w:pStyle w:val="ListParagraph"/>
        <w:ind w:left="87" w:firstLine="453"/>
        <w:jc w:val="both"/>
        <w:rPr>
          <w:rFonts w:eastAsia="TimesNewRomanPSMT"/>
          <w:bCs/>
          <w:iCs/>
          <w:lang w:val="sr-Cyrl-CS"/>
        </w:rPr>
      </w:pPr>
    </w:p>
    <w:p w:rsidR="007C75B7" w:rsidRPr="004D7B89" w:rsidRDefault="007C75B7" w:rsidP="007C75B7">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sidR="000E1581">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0E1581">
        <w:rPr>
          <w:b/>
          <w:noProof/>
        </w:rPr>
        <w:t>са лица овлашћених за заступање</w:t>
      </w:r>
      <w:r w:rsidRPr="004D7B89">
        <w:rPr>
          <w:b/>
        </w:rPr>
        <w:t xml:space="preserve"> - ОП образац.</w:t>
      </w:r>
    </w:p>
    <w:p w:rsidR="007C75B7" w:rsidRDefault="007C75B7" w:rsidP="007C75B7">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 (извршење уговорне обавезе).</w:t>
      </w:r>
      <w:proofErr w:type="gramEnd"/>
      <w:r>
        <w:t xml:space="preserve"> </w:t>
      </w:r>
      <w:proofErr w:type="gramStart"/>
      <w:r w:rsidRPr="004D7B89">
        <w:t>Средство обезбеђења не може се вратити понуђачу пре истека рока трајања.</w:t>
      </w:r>
      <w:proofErr w:type="gramEnd"/>
    </w:p>
    <w:p w:rsidR="00883DA0" w:rsidRPr="00A758C5"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proofErr w:type="gramStart"/>
      <w:r w:rsidRPr="000746DE">
        <w:t>Предметна набавка не садржи поверљиве информације.</w:t>
      </w:r>
      <w:proofErr w:type="gramEnd"/>
    </w:p>
    <w:p w:rsidR="009328DA" w:rsidRPr="0011360F" w:rsidRDefault="009328DA" w:rsidP="00A14830">
      <w:pPr>
        <w:jc w:val="both"/>
        <w:rPr>
          <w:b/>
          <w:bCs/>
          <w:lang w:val="sr-Cyrl-CS"/>
        </w:rPr>
      </w:pPr>
    </w:p>
    <w:p w:rsidR="00A14830" w:rsidRPr="00E6737C" w:rsidRDefault="00A14830" w:rsidP="00A14830">
      <w:pPr>
        <w:jc w:val="both"/>
        <w:rPr>
          <w:b/>
          <w:bCs/>
          <w:i/>
        </w:rPr>
      </w:pPr>
      <w:r w:rsidRPr="00E6737C">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547662" w:rsidRPr="00F0579E" w:rsidRDefault="00547662" w:rsidP="00547662">
      <w:pPr>
        <w:jc w:val="both"/>
      </w:pPr>
      <w:proofErr w:type="gramStart"/>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547662" w:rsidRPr="00F0579E" w:rsidRDefault="00547662" w:rsidP="00547662">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547662" w:rsidRPr="00F0579E" w:rsidRDefault="00547662" w:rsidP="00547662">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547662" w:rsidRDefault="00547662" w:rsidP="00547662">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A1055" w:rsidRPr="00AA1055" w:rsidRDefault="00AA1055" w:rsidP="00A14830">
      <w:pPr>
        <w:jc w:val="both"/>
      </w:pPr>
    </w:p>
    <w:p w:rsidR="00A14830" w:rsidRDefault="00A14830" w:rsidP="00A14830">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6737C" w:rsidRPr="00E6737C" w:rsidRDefault="00E6737C" w:rsidP="00A14830">
      <w:pPr>
        <w:jc w:val="both"/>
        <w:rPr>
          <w:b/>
          <w:bCs/>
          <w:i/>
        </w:rPr>
      </w:pPr>
    </w:p>
    <w:p w:rsidR="00CF0B88" w:rsidRPr="00F0579E" w:rsidRDefault="00CF0B88" w:rsidP="00CF0B88">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CF0B88" w:rsidRPr="000746DE" w:rsidRDefault="00CF0B88" w:rsidP="00CF0B88">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C72B0B" w:rsidRDefault="00CF0B88"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E6737C" w:rsidRPr="00E6737C" w:rsidRDefault="00E6737C" w:rsidP="00A14830">
      <w:pPr>
        <w:jc w:val="both"/>
        <w:rPr>
          <w:b/>
          <w:bCs/>
        </w:rPr>
      </w:pPr>
    </w:p>
    <w:p w:rsidR="00CF0B88" w:rsidRPr="00E6737C" w:rsidRDefault="00E6737C" w:rsidP="00CF0B88">
      <w:pPr>
        <w:jc w:val="both"/>
        <w:rPr>
          <w:b/>
          <w:bCs/>
          <w:i/>
        </w:rPr>
      </w:pPr>
      <w:r w:rsidRPr="00E6737C">
        <w:rPr>
          <w:b/>
          <w:bCs/>
          <w:i/>
        </w:rPr>
        <w:t>16.</w:t>
      </w:r>
      <w:r w:rsidR="00CF0B88" w:rsidRPr="00E6737C">
        <w:rPr>
          <w:b/>
          <w:bCs/>
          <w:i/>
        </w:rPr>
        <w:t xml:space="preserve"> 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F0B88" w:rsidRPr="00260809" w:rsidRDefault="00CF0B88" w:rsidP="00CF0B88">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CF0B88" w:rsidRPr="00260809" w:rsidRDefault="00CF0B88" w:rsidP="00CF0B88">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A14830" w:rsidRPr="00C72B0B" w:rsidRDefault="00A14830" w:rsidP="00A14830">
      <w:pPr>
        <w:jc w:val="both"/>
        <w:rPr>
          <w:b/>
          <w:bCs/>
        </w:rPr>
      </w:pPr>
    </w:p>
    <w:p w:rsidR="00A14830" w:rsidRPr="00E6737C" w:rsidRDefault="00A14830" w:rsidP="00A14830">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21033" w:rsidRPr="002B5E0F" w:rsidRDefault="00A21033" w:rsidP="00A21033">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E6737C" w:rsidRDefault="00A14830" w:rsidP="00A14830">
      <w:pPr>
        <w:jc w:val="both"/>
        <w:rPr>
          <w:b/>
          <w:bCs/>
          <w:i/>
        </w:rPr>
      </w:pPr>
      <w:r w:rsidRPr="00E6737C">
        <w:rPr>
          <w:b/>
          <w:bCs/>
          <w:i/>
        </w:rPr>
        <w:lastRenderedPageBreak/>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Pr>
          <w:noProof/>
        </w:rPr>
        <w:t xml:space="preserve"> </w:t>
      </w:r>
    </w:p>
    <w:p w:rsidR="00A94E9C" w:rsidRDefault="00A94E9C" w:rsidP="00A94E9C">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A14830" w:rsidRPr="00414EE4" w:rsidRDefault="00A14830" w:rsidP="00A14830">
      <w:pPr>
        <w:jc w:val="both"/>
        <w:rPr>
          <w:b/>
          <w:bCs/>
          <w:highlight w:val="green"/>
        </w:rPr>
      </w:pPr>
    </w:p>
    <w:p w:rsidR="00A14830" w:rsidRPr="00E6737C" w:rsidRDefault="00A14830" w:rsidP="00A14830">
      <w:pPr>
        <w:jc w:val="both"/>
        <w:rPr>
          <w:b/>
          <w:bCs/>
          <w:i/>
        </w:rPr>
      </w:pPr>
      <w:r w:rsidRPr="00E6737C">
        <w:rPr>
          <w:b/>
          <w:bCs/>
          <w:i/>
          <w:lang w:val="sr-Cyrl-CS"/>
        </w:rPr>
        <w:t>1</w:t>
      </w:r>
      <w:r w:rsidRPr="00E6737C">
        <w:rPr>
          <w:b/>
          <w:bCs/>
          <w:i/>
        </w:rPr>
        <w:t xml:space="preserve">9. </w:t>
      </w:r>
      <w:r w:rsidR="00414EE4" w:rsidRPr="00E6737C">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14830" w:rsidRPr="00BE01C0" w:rsidRDefault="00A14830" w:rsidP="00A14830">
      <w:pPr>
        <w:jc w:val="both"/>
        <w:rPr>
          <w:b/>
        </w:rPr>
      </w:pPr>
    </w:p>
    <w:p w:rsidR="00B74782" w:rsidRPr="00E6737C" w:rsidRDefault="00A14830" w:rsidP="00B74782">
      <w:pPr>
        <w:jc w:val="both"/>
        <w:rPr>
          <w:b/>
          <w:bCs/>
          <w:i/>
        </w:rPr>
      </w:pPr>
      <w:r w:rsidRPr="00E6737C">
        <w:rPr>
          <w:b/>
          <w:i/>
        </w:rPr>
        <w:t xml:space="preserve">20. </w:t>
      </w:r>
      <w:r w:rsidR="00B74782" w:rsidRPr="00E6737C">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547662" w:rsidRPr="00342397" w:rsidRDefault="00547662" w:rsidP="00547662">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547662" w:rsidRPr="00342397" w:rsidRDefault="00547662" w:rsidP="00547662">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547662" w:rsidRPr="00342397" w:rsidRDefault="00547662" w:rsidP="00547662">
      <w:pPr>
        <w:jc w:val="both"/>
      </w:pPr>
      <w:proofErr w:type="gramStart"/>
      <w:r w:rsidRPr="00342397">
        <w:lastRenderedPageBreak/>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547662" w:rsidRPr="00342397" w:rsidRDefault="00547662" w:rsidP="00547662">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547662" w:rsidRPr="00342397" w:rsidRDefault="00547662" w:rsidP="00547662">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547662" w:rsidRPr="00342397" w:rsidRDefault="00547662" w:rsidP="00547662">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547662" w:rsidRPr="006A0AB2" w:rsidRDefault="00547662" w:rsidP="0054766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w:t>
      </w:r>
      <w:r w:rsidR="00745EF1" w:rsidRPr="00745EF1">
        <w:rPr>
          <w:color w:val="333333"/>
          <w:szCs w:val="18"/>
          <w:shd w:val="clear" w:color="auto" w:fill="FFFFFF"/>
        </w:rPr>
        <w:t>840-30678845-06</w:t>
      </w:r>
      <w:r w:rsidRPr="00E71BEB">
        <w:rPr>
          <w:rFonts w:eastAsia="TimesNewRomanPSMT"/>
          <w:bCs/>
        </w:rPr>
        <w:t xml:space="preserve">, шифра плаћања: 153, позив на број </w:t>
      </w:r>
      <w:r w:rsidR="00745EF1">
        <w:rPr>
          <w:rFonts w:eastAsia="TimesNewRomanPSMT"/>
          <w:bCs/>
        </w:rPr>
        <w:t>oве ЈН</w:t>
      </w:r>
      <w:r w:rsidRPr="00E71BEB">
        <w:rPr>
          <w:rFonts w:eastAsia="TimesNewRomanPSMT"/>
          <w:bCs/>
        </w:rPr>
        <w:t>, сврха уплате:</w:t>
      </w:r>
      <w:r w:rsidR="00745EF1">
        <w:rPr>
          <w:rFonts w:eastAsia="TimesNewRomanPSMT"/>
          <w:bCs/>
        </w:rPr>
        <w:t xml:space="preserve"> ЗЗП</w:t>
      </w:r>
      <w:r w:rsidRPr="00E71BEB">
        <w:rPr>
          <w:rFonts w:eastAsia="TimesNewRomanPSMT"/>
          <w:bCs/>
        </w:rPr>
        <w:t>,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proofErr w:type="gramStart"/>
      <w:r w:rsidRPr="0066640F">
        <w:t>Свака странка у поступку сноси трошкове које проузрокује својим радњама.</w:t>
      </w:r>
      <w:proofErr w:type="gramEnd"/>
    </w:p>
    <w:p w:rsidR="00811084" w:rsidRDefault="00811084" w:rsidP="00A14830">
      <w:pPr>
        <w:jc w:val="both"/>
        <w:rPr>
          <w:b/>
        </w:rPr>
      </w:pPr>
    </w:p>
    <w:p w:rsidR="004A5A69" w:rsidRDefault="004A5A69" w:rsidP="00A14830">
      <w:pPr>
        <w:jc w:val="both"/>
        <w:rPr>
          <w:b/>
        </w:rPr>
      </w:pPr>
    </w:p>
    <w:p w:rsidR="004A5A69" w:rsidRDefault="004A5A69" w:rsidP="00A14830">
      <w:pPr>
        <w:jc w:val="both"/>
        <w:rPr>
          <w:b/>
        </w:rPr>
      </w:pPr>
    </w:p>
    <w:p w:rsidR="004A5A69" w:rsidRPr="004A5A69" w:rsidRDefault="004A5A69" w:rsidP="00A14830">
      <w:pPr>
        <w:jc w:val="both"/>
        <w:rPr>
          <w:b/>
        </w:rPr>
      </w:pPr>
    </w:p>
    <w:p w:rsidR="00A14830" w:rsidRPr="00E6737C" w:rsidRDefault="00A14830" w:rsidP="00A14830">
      <w:pPr>
        <w:jc w:val="both"/>
        <w:rPr>
          <w:b/>
          <w:bCs/>
          <w:i/>
        </w:rPr>
      </w:pPr>
      <w:r w:rsidRPr="00E6737C">
        <w:rPr>
          <w:b/>
          <w:bCs/>
          <w:i/>
        </w:rPr>
        <w:lastRenderedPageBreak/>
        <w:t xml:space="preserve">21. </w:t>
      </w:r>
      <w:r w:rsidR="00933C73" w:rsidRPr="00E6737C">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933C73" w:rsidRPr="0004342C" w:rsidRDefault="00933C73" w:rsidP="00933C73">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A758C5" w:rsidRDefault="00933C73" w:rsidP="000103EC">
      <w:pPr>
        <w:jc w:val="both"/>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w:t>
      </w:r>
      <w:r w:rsidR="004A5A69">
        <w:t>и.</w:t>
      </w:r>
      <w:proofErr w:type="gramEnd"/>
    </w:p>
    <w:p w:rsidR="004A5A69" w:rsidRPr="004A5A69" w:rsidRDefault="004A5A69" w:rsidP="000103EC">
      <w:pPr>
        <w:jc w:val="both"/>
      </w:pPr>
    </w:p>
    <w:p w:rsidR="000103EC" w:rsidRPr="00E6737C" w:rsidRDefault="00A14830" w:rsidP="000103EC">
      <w:pPr>
        <w:jc w:val="both"/>
        <w:rPr>
          <w:b/>
          <w:i/>
        </w:rPr>
      </w:pPr>
      <w:r w:rsidRPr="00E6737C">
        <w:rPr>
          <w:b/>
          <w:i/>
        </w:rPr>
        <w:t xml:space="preserve">22. </w:t>
      </w:r>
      <w:r w:rsidR="000103EC" w:rsidRPr="00E6737C">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A94E9C" w:rsidRDefault="00A94E9C" w:rsidP="00A94E9C">
      <w:pPr>
        <w:ind w:firstLine="720"/>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0103EC" w:rsidRPr="00E20B95" w:rsidRDefault="000103EC" w:rsidP="000103EC">
      <w:pPr>
        <w:ind w:firstLine="720"/>
        <w:jc w:val="both"/>
      </w:pPr>
    </w:p>
    <w:p w:rsidR="000103EC" w:rsidRDefault="000103EC" w:rsidP="000103EC">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054A5F" w:rsidRDefault="00054A5F" w:rsidP="004A5A69">
      <w:pPr>
        <w:rPr>
          <w:noProof/>
        </w:rPr>
      </w:pPr>
      <w:bookmarkStart w:id="28" w:name="_Toc448141802"/>
      <w:bookmarkStart w:id="29" w:name="_Toc495661756"/>
    </w:p>
    <w:p w:rsidR="004A5A69" w:rsidRPr="004A5A69" w:rsidRDefault="004A5A69" w:rsidP="004A5A69">
      <w:pPr>
        <w:rPr>
          <w:noProof/>
        </w:rPr>
      </w:pPr>
    </w:p>
    <w:p w:rsidR="00A21033" w:rsidRPr="00E6737C" w:rsidRDefault="00A21033" w:rsidP="00FF3151">
      <w:pPr>
        <w:pStyle w:val="Heading2"/>
        <w:numPr>
          <w:ilvl w:val="0"/>
          <w:numId w:val="4"/>
        </w:numPr>
        <w:spacing w:after="480"/>
      </w:pPr>
      <w:r w:rsidRPr="00407855">
        <w:lastRenderedPageBreak/>
        <w:t>РАЗРАДА КРИТЕРИЈУМА</w:t>
      </w:r>
      <w:bookmarkEnd w:id="28"/>
      <w:bookmarkEnd w:id="29"/>
      <w:r w:rsidRPr="00407855">
        <w:t xml:space="preserve"> </w:t>
      </w:r>
    </w:p>
    <w:p w:rsidR="006A00E1" w:rsidRDefault="00A21033" w:rsidP="00A21033">
      <w:pPr>
        <w:pStyle w:val="Footer"/>
        <w:tabs>
          <w:tab w:val="clear" w:pos="8640"/>
          <w:tab w:val="right" w:pos="9072"/>
        </w:tabs>
        <w:jc w:val="center"/>
      </w:pPr>
      <w:r w:rsidRPr="00407855">
        <w:rPr>
          <w:b/>
          <w:lang w:val="sr-Latn-CS"/>
        </w:rPr>
        <w:t>ПО ЈАВНОМ ПОЗИВУ БРОЈ</w:t>
      </w:r>
      <w:r w:rsidR="00E6737C">
        <w:rPr>
          <w:b/>
        </w:rPr>
        <w:t xml:space="preserve"> </w:t>
      </w:r>
      <w:r w:rsidR="00A758C5">
        <w:rPr>
          <w:b/>
          <w:lang w:val="sr-Cyrl-CS"/>
        </w:rPr>
        <w:t>25</w:t>
      </w:r>
      <w:r w:rsidR="008061BF">
        <w:rPr>
          <w:b/>
          <w:lang w:val="sr-Cyrl-CS"/>
        </w:rPr>
        <w:t>9</w:t>
      </w:r>
      <w:r>
        <w:rPr>
          <w:b/>
          <w:lang w:val="sr-Cyrl-CS"/>
        </w:rPr>
        <w:t>-17</w:t>
      </w:r>
      <w:r>
        <w:rPr>
          <w:b/>
          <w:lang w:val="sr-Latn-CS"/>
        </w:rPr>
        <w:t>-</w:t>
      </w:r>
      <w:r>
        <w:rPr>
          <w:b/>
        </w:rPr>
        <w:t>О</w:t>
      </w:r>
      <w:r w:rsidRPr="005961C3">
        <w:rPr>
          <w:b/>
          <w:lang w:val="sr-Cyrl-CS"/>
        </w:rPr>
        <w:t xml:space="preserve"> </w:t>
      </w:r>
      <w:r>
        <w:rPr>
          <w:b/>
          <w:lang w:val="sr-Cyrl-CS"/>
        </w:rPr>
        <w:t xml:space="preserve">- </w:t>
      </w:r>
      <w:r w:rsidR="008061BF">
        <w:rPr>
          <w:b/>
          <w:lang w:val="sr-Cyrl-CS"/>
        </w:rPr>
        <w:t>Набавка</w:t>
      </w:r>
      <w:r w:rsidR="008061BF">
        <w:rPr>
          <w:b/>
        </w:rPr>
        <w:t xml:space="preserve"> сетова и игала за анестезију и назојејуналних сонди за потребе </w:t>
      </w:r>
      <w:r w:rsidR="008061BF" w:rsidRPr="00A978FC">
        <w:rPr>
          <w:b/>
          <w:noProof/>
        </w:rPr>
        <w:t>Клиничког центра Војводине</w:t>
      </w:r>
    </w:p>
    <w:p w:rsidR="006A00E1" w:rsidRDefault="006A00E1" w:rsidP="00A21033">
      <w:pPr>
        <w:pStyle w:val="Footer"/>
        <w:tabs>
          <w:tab w:val="clear" w:pos="8640"/>
          <w:tab w:val="right" w:pos="9072"/>
        </w:tabs>
        <w:jc w:val="center"/>
      </w:pPr>
    </w:p>
    <w:p w:rsidR="00054A5F" w:rsidRPr="00054A5F" w:rsidRDefault="00054A5F" w:rsidP="00A21033">
      <w:pPr>
        <w:pStyle w:val="Footer"/>
        <w:tabs>
          <w:tab w:val="clear" w:pos="8640"/>
          <w:tab w:val="right" w:pos="9072"/>
        </w:tabs>
        <w:jc w:val="center"/>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A21033" w:rsidRDefault="00A21033" w:rsidP="00A21033"/>
    <w:p w:rsidR="00054A5F" w:rsidRPr="00054A5F" w:rsidRDefault="00054A5F" w:rsidP="00A21033"/>
    <w:p w:rsidR="006A00E1" w:rsidRPr="006A00E1" w:rsidRDefault="006A00E1"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Default="00A21033" w:rsidP="00A21033">
      <w:pPr>
        <w:jc w:val="both"/>
      </w:pPr>
    </w:p>
    <w:p w:rsidR="00054A5F" w:rsidRPr="00054A5F" w:rsidRDefault="00054A5F"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65599B" w:rsidRDefault="0065599B" w:rsidP="00BF6854">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65599B" w:rsidRDefault="0065599B" w:rsidP="00BF6854">
      <w:pPr>
        <w:autoSpaceDE w:val="0"/>
        <w:autoSpaceDN w:val="0"/>
        <w:adjustRightInd w:val="0"/>
        <w:jc w:val="both"/>
        <w:rPr>
          <w:bCs/>
          <w:noProof/>
          <w:color w:val="000000"/>
          <w:szCs w:val="17"/>
        </w:rPr>
      </w:pPr>
      <w:r>
        <w:rPr>
          <w:bCs/>
          <w:noProof/>
          <w:color w:val="000000"/>
          <w:szCs w:val="17"/>
        </w:rPr>
        <w:t xml:space="preserve">(доказ – изјава произвођача о производњи </w:t>
      </w:r>
      <w:r w:rsidR="007C75B7">
        <w:rPr>
          <w:bCs/>
          <w:noProof/>
          <w:color w:val="000000"/>
          <w:szCs w:val="17"/>
        </w:rPr>
        <w:t>предметног добра,</w:t>
      </w:r>
      <w:r>
        <w:rPr>
          <w:bCs/>
          <w:noProof/>
          <w:color w:val="000000"/>
          <w:szCs w:val="17"/>
        </w:rPr>
        <w:t xml:space="preserve"> фотокопија уговора о заступању, оверено овлашћење произвођача за учешће на тендеру)</w:t>
      </w:r>
      <w:r w:rsidRPr="00F73DC8">
        <w:rPr>
          <w:bCs/>
          <w:noProof/>
          <w:color w:val="000000"/>
          <w:szCs w:val="17"/>
        </w:rPr>
        <w:t>.</w:t>
      </w:r>
      <w:r w:rsidR="007C75B7">
        <w:rPr>
          <w:bCs/>
          <w:noProof/>
          <w:color w:val="000000"/>
          <w:szCs w:val="17"/>
        </w:rPr>
        <w:t>................</w:t>
      </w:r>
      <w:r>
        <w:rPr>
          <w:bCs/>
          <w:noProof/>
          <w:color w:val="000000"/>
          <w:szCs w:val="17"/>
        </w:rPr>
        <w:t>10</w:t>
      </w:r>
      <w:r w:rsidRPr="00F73DC8">
        <w:rPr>
          <w:bCs/>
          <w:noProof/>
          <w:color w:val="000000"/>
          <w:szCs w:val="17"/>
        </w:rPr>
        <w:t xml:space="preserve"> пондера</w:t>
      </w:r>
    </w:p>
    <w:p w:rsidR="0065599B" w:rsidRDefault="0065599B" w:rsidP="007C75B7">
      <w:pPr>
        <w:jc w:val="both"/>
      </w:pPr>
    </w:p>
    <w:p w:rsidR="00034904" w:rsidRPr="00034904" w:rsidRDefault="00034904"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E6737C" w:rsidRDefault="00E6737C">
      <w:pPr>
        <w:rPr>
          <w:noProof/>
        </w:rPr>
      </w:pPr>
      <w:r>
        <w:rPr>
          <w:noProof/>
        </w:rPr>
        <w:br w:type="page"/>
      </w:r>
    </w:p>
    <w:p w:rsidR="00034904" w:rsidRPr="00034904" w:rsidRDefault="00034904" w:rsidP="000103EC">
      <w:pPr>
        <w:jc w:val="both"/>
        <w:rPr>
          <w:noProof/>
        </w:rPr>
      </w:pPr>
    </w:p>
    <w:bookmarkEnd w:id="21"/>
    <w:bookmarkEnd w:id="22"/>
    <w:bookmarkEnd w:id="23"/>
    <w:bookmarkEnd w:id="24"/>
    <w:bookmarkEnd w:id="25"/>
    <w:bookmarkEnd w:id="26"/>
    <w:bookmarkEnd w:id="27"/>
    <w:p w:rsidR="00A21033" w:rsidRPr="00407855" w:rsidRDefault="00A21033" w:rsidP="00A21033">
      <w:pPr>
        <w:jc w:val="both"/>
        <w:rPr>
          <w:lang w:val="sr-Cyrl-CS"/>
        </w:rPr>
      </w:pPr>
      <w:r w:rsidRPr="00407855">
        <w:rPr>
          <w:lang w:val="sr-Cyrl-CS"/>
        </w:rPr>
        <w:t>_________________________</w:t>
      </w:r>
    </w:p>
    <w:p w:rsidR="00A21033" w:rsidRPr="00407855" w:rsidRDefault="00E6737C" w:rsidP="00A21033">
      <w:pPr>
        <w:jc w:val="both"/>
        <w:rPr>
          <w:lang w:val="sr-Cyrl-CS"/>
        </w:rPr>
      </w:pPr>
      <w:r>
        <w:rPr>
          <w:lang w:val="sr-Cyrl-CS"/>
        </w:rPr>
        <w:t xml:space="preserve">    </w:t>
      </w:r>
      <w:r w:rsidR="00A21033" w:rsidRPr="00407855">
        <w:rPr>
          <w:lang w:val="sr-Cyrl-CS"/>
        </w:rPr>
        <w:t>(Тачан назив понуђача)</w:t>
      </w:r>
    </w:p>
    <w:p w:rsidR="00E6737C" w:rsidRDefault="00E6737C" w:rsidP="00A21033">
      <w:pPr>
        <w:jc w:val="both"/>
        <w:rPr>
          <w:lang w:val="sr-Cyrl-CS"/>
        </w:rPr>
      </w:pPr>
    </w:p>
    <w:p w:rsidR="00A21033" w:rsidRPr="00407855" w:rsidRDefault="00E6737C" w:rsidP="00A21033">
      <w:pPr>
        <w:jc w:val="both"/>
        <w:rPr>
          <w:lang w:val="sr-Cyrl-CS"/>
        </w:rPr>
      </w:pPr>
      <w:r>
        <w:rPr>
          <w:lang w:val="sr-Cyrl-CS"/>
        </w:rPr>
        <w:t>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Pr="006D242F">
        <w:rPr>
          <w:b/>
          <w:lang w:val="sr-Cyrl-CS"/>
        </w:rPr>
        <w:t xml:space="preserve"> ЗА УНОШЕЊЕ ПОДАТАКА ИЗ ПОНУДЕ КОЈИ СУ ОДРЕЂЕНИ КАО ЕЛЕМЕНТИ КРИТЕРИЈУМА</w:t>
      </w:r>
      <w:bookmarkEnd w:id="32"/>
      <w:bookmarkEnd w:id="33"/>
      <w:bookmarkEnd w:id="34"/>
      <w:bookmarkEnd w:id="35"/>
      <w:bookmarkEnd w:id="36"/>
      <w:bookmarkEnd w:id="37"/>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A758C5">
        <w:t>25</w:t>
      </w:r>
      <w:r w:rsidR="008061BF">
        <w:t>9</w:t>
      </w:r>
      <w:r>
        <w:rPr>
          <w:lang w:val="sr-Cyrl-CS"/>
        </w:rPr>
        <w:t>-17-О</w:t>
      </w:r>
      <w:r w:rsidR="00B96FD9">
        <w:rPr>
          <w:lang w:val="sr-Cyrl-CS"/>
        </w:rPr>
        <w:t>, за партију бр. ________</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21033" w:rsidRPr="00F73DC8" w:rsidTr="001F36C6">
        <w:trPr>
          <w:jc w:val="center"/>
        </w:trPr>
        <w:tc>
          <w:tcPr>
            <w:tcW w:w="5810" w:type="dxa"/>
            <w:vAlign w:val="center"/>
          </w:tcPr>
          <w:p w:rsidR="00A21033" w:rsidRPr="00E6737C" w:rsidRDefault="00A21033" w:rsidP="001F36C6">
            <w:pPr>
              <w:autoSpaceDE w:val="0"/>
              <w:autoSpaceDN w:val="0"/>
              <w:adjustRightInd w:val="0"/>
              <w:rPr>
                <w:noProof/>
              </w:rPr>
            </w:pPr>
            <w:r w:rsidRPr="00F73DC8">
              <w:rPr>
                <w:b/>
                <w:noProof/>
              </w:rPr>
              <w:t>1. ПОНУЂЕНА ЦЕНА</w:t>
            </w:r>
            <w:r w:rsidR="006A00E1">
              <w:rPr>
                <w:noProof/>
              </w:rPr>
              <w:t xml:space="preserve"> (без ПДВ</w:t>
            </w:r>
            <w:r w:rsidR="003E67D7">
              <w:rPr>
                <w:noProof/>
              </w:rPr>
              <w:t>-a</w:t>
            </w:r>
            <w:r w:rsidRPr="00F73DC8">
              <w:rPr>
                <w:noProof/>
              </w:rPr>
              <w:t>)</w:t>
            </w:r>
          </w:p>
        </w:tc>
        <w:tc>
          <w:tcPr>
            <w:tcW w:w="2910" w:type="dxa"/>
            <w:vAlign w:val="center"/>
          </w:tcPr>
          <w:p w:rsidR="00BF6854" w:rsidRDefault="00BF6854" w:rsidP="00E6737C">
            <w:pPr>
              <w:rPr>
                <w:bCs/>
                <w:noProof/>
              </w:rPr>
            </w:pPr>
          </w:p>
          <w:p w:rsidR="00A21033" w:rsidRPr="00E6737C" w:rsidRDefault="00A21033" w:rsidP="00E6737C">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tc>
      </w:tr>
      <w:tr w:rsidR="00A21033" w:rsidRPr="00F73DC8" w:rsidTr="001F36C6">
        <w:trPr>
          <w:jc w:val="center"/>
        </w:trPr>
        <w:tc>
          <w:tcPr>
            <w:tcW w:w="5810" w:type="dxa"/>
            <w:vAlign w:val="center"/>
          </w:tcPr>
          <w:p w:rsidR="00A21033" w:rsidRPr="007C75B7" w:rsidRDefault="00A21033" w:rsidP="007C75B7">
            <w:r w:rsidRPr="00F73DC8">
              <w:rPr>
                <w:b/>
                <w:bCs/>
                <w:noProof/>
              </w:rPr>
              <w:t>2. КВАЛИТЕТ</w:t>
            </w:r>
          </w:p>
        </w:tc>
        <w:tc>
          <w:tcPr>
            <w:tcW w:w="2910" w:type="dxa"/>
            <w:vAlign w:val="center"/>
          </w:tcPr>
          <w:p w:rsidR="00A21033" w:rsidRPr="00E6737C" w:rsidRDefault="00A21033" w:rsidP="00E6737C">
            <w:r w:rsidRPr="00F73DC8">
              <w:rPr>
                <w:bCs/>
                <w:noProof/>
              </w:rPr>
              <w:t>Уписати: "у прилогу" или "нема"</w:t>
            </w:r>
          </w:p>
        </w:tc>
      </w:tr>
      <w:tr w:rsidR="00A21033" w:rsidRPr="00F73DC8" w:rsidTr="001F36C6">
        <w:trPr>
          <w:jc w:val="center"/>
        </w:trPr>
        <w:tc>
          <w:tcPr>
            <w:tcW w:w="5810" w:type="dxa"/>
            <w:vAlign w:val="center"/>
          </w:tcPr>
          <w:p w:rsidR="00EB664A" w:rsidRPr="00A758C5" w:rsidRDefault="00A21033" w:rsidP="001F36C6">
            <w:pPr>
              <w:rPr>
                <w:bCs/>
                <w:noProof/>
                <w:color w:val="000000"/>
                <w:szCs w:val="17"/>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7814A5">
        <w:trPr>
          <w:jc w:val="center"/>
        </w:trPr>
        <w:tc>
          <w:tcPr>
            <w:tcW w:w="5810" w:type="dxa"/>
            <w:vAlign w:val="center"/>
          </w:tcPr>
          <w:p w:rsidR="002B147B" w:rsidRPr="007814A5" w:rsidRDefault="00A21033" w:rsidP="007814A5">
            <w:pPr>
              <w:rPr>
                <w:bCs/>
                <w:noProof/>
                <w:color w:val="000000"/>
                <w:szCs w:val="17"/>
                <w:lang w:val="en-US"/>
              </w:rPr>
            </w:pPr>
            <w:r w:rsidRPr="00F73DC8">
              <w:rPr>
                <w:bCs/>
                <w:noProof/>
                <w:color w:val="000000"/>
                <w:szCs w:val="17"/>
              </w:rPr>
              <w:t>2.2. Поседовање и примена стандарда кв</w:t>
            </w:r>
            <w:r>
              <w:rPr>
                <w:bCs/>
                <w:noProof/>
                <w:color w:val="000000"/>
                <w:szCs w:val="17"/>
              </w:rPr>
              <w:t>алитета ISO 9001 понуђача</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7814A5">
        <w:trPr>
          <w:jc w:val="center"/>
        </w:trPr>
        <w:tc>
          <w:tcPr>
            <w:tcW w:w="5810" w:type="dxa"/>
            <w:vAlign w:val="center"/>
          </w:tcPr>
          <w:p w:rsidR="002B147B" w:rsidRPr="007814A5" w:rsidRDefault="00A21033" w:rsidP="007814A5">
            <w:pPr>
              <w:rPr>
                <w:bCs/>
                <w:noProof/>
                <w:color w:val="000000"/>
                <w:szCs w:val="17"/>
                <w:lang w:val="en-US"/>
              </w:rPr>
            </w:pPr>
            <w:r w:rsidRPr="00F73DC8">
              <w:rPr>
                <w:bCs/>
                <w:noProof/>
                <w:color w:val="000000"/>
                <w:szCs w:val="17"/>
              </w:rPr>
              <w:t>2.3. Поседовање и примена станд</w:t>
            </w:r>
            <w:r>
              <w:rPr>
                <w:bCs/>
                <w:noProof/>
                <w:color w:val="000000"/>
                <w:szCs w:val="17"/>
              </w:rPr>
              <w:t>арда квалитета ISO 13485</w:t>
            </w:r>
            <w:r w:rsidR="00AC7661">
              <w:rPr>
                <w:bCs/>
                <w:noProof/>
                <w:color w:val="000000"/>
                <w:szCs w:val="17"/>
              </w:rPr>
              <w:t xml:space="preserve"> произвођача</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1F36C6">
        <w:trPr>
          <w:jc w:val="center"/>
        </w:trPr>
        <w:tc>
          <w:tcPr>
            <w:tcW w:w="5810" w:type="dxa"/>
            <w:vAlign w:val="center"/>
          </w:tcPr>
          <w:p w:rsidR="0065599B" w:rsidRDefault="00A21033" w:rsidP="00E6737C">
            <w:pPr>
              <w:autoSpaceDE w:val="0"/>
              <w:autoSpaceDN w:val="0"/>
              <w:adjustRightInd w:val="0"/>
              <w:ind w:right="141"/>
              <w:jc w:val="both"/>
              <w:rPr>
                <w:bCs/>
                <w:noProof/>
                <w:color w:val="000000"/>
                <w:szCs w:val="17"/>
              </w:rPr>
            </w:pPr>
            <w:r>
              <w:rPr>
                <w:bCs/>
                <w:noProof/>
                <w:color w:val="000000"/>
                <w:szCs w:val="17"/>
              </w:rPr>
              <w:t>2.4.</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E6737C">
            <w:pPr>
              <w:jc w:val="both"/>
              <w:rPr>
                <w:noProof/>
              </w:rPr>
            </w:pPr>
            <w:r>
              <w:rPr>
                <w:bCs/>
                <w:noProof/>
                <w:color w:val="000000"/>
                <w:szCs w:val="17"/>
              </w:rPr>
              <w:t xml:space="preserve">(доказ – изјава произвођача о </w:t>
            </w:r>
            <w:r w:rsidR="000E1581">
              <w:rPr>
                <w:bCs/>
                <w:noProof/>
                <w:color w:val="000000"/>
                <w:szCs w:val="17"/>
              </w:rPr>
              <w:t>производњи предметног добра,</w:t>
            </w:r>
            <w:r>
              <w:rPr>
                <w:bCs/>
                <w:noProof/>
                <w:color w:val="000000"/>
                <w:szCs w:val="17"/>
              </w:rPr>
              <w:t xml:space="preserve"> фотокопија уговора о заступању, оверено овлашћење произвођача за учешће на тендеру)</w:t>
            </w:r>
          </w:p>
        </w:tc>
        <w:tc>
          <w:tcPr>
            <w:tcW w:w="2910" w:type="dxa"/>
            <w:vAlign w:val="center"/>
          </w:tcPr>
          <w:p w:rsidR="00A21033" w:rsidRPr="00E6737C" w:rsidRDefault="00A21033" w:rsidP="00E6737C">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E86387"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w:t>
      </w:r>
      <w:proofErr w:type="gramStart"/>
      <w:r>
        <w:t>ДАТУМ</w:t>
      </w:r>
      <w:r>
        <w:tab/>
      </w:r>
      <w:r>
        <w:tab/>
        <w:t xml:space="preserve"> </w:t>
      </w:r>
      <w:r>
        <w:tab/>
        <w:t xml:space="preserve">             </w:t>
      </w:r>
      <w:r w:rsidRPr="00360C44">
        <w:t>М.П.</w:t>
      </w:r>
      <w:proofErr w:type="gramEnd"/>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Pr="00D55D9A" w:rsidRDefault="00A21033">
      <w:r>
        <w:tab/>
      </w:r>
      <w:r>
        <w:tab/>
      </w:r>
      <w:r>
        <w:tab/>
      </w:r>
      <w:r>
        <w:tab/>
      </w:r>
      <w:r>
        <w:tab/>
      </w:r>
      <w:r>
        <w:tab/>
      </w:r>
      <w:r>
        <w:tab/>
      </w:r>
      <w:r>
        <w:tab/>
      </w:r>
      <w:r>
        <w:tab/>
        <w:t xml:space="preserve">          </w:t>
      </w:r>
      <w:r w:rsidRPr="00360C44">
        <w:t>ПОТПИС</w:t>
      </w:r>
    </w:p>
    <w:p w:rsidR="00E6737C" w:rsidRPr="00E6737C" w:rsidRDefault="00E6737C" w:rsidP="00E6737C">
      <w:pPr>
        <w:rPr>
          <w:b/>
          <w:noProof/>
          <w:sz w:val="28"/>
          <w:lang w:val="sr-Cyrl-CS"/>
        </w:rPr>
      </w:pPr>
      <w:bookmarkStart w:id="38" w:name="_Toc364158548"/>
      <w:r>
        <w:rPr>
          <w:noProof/>
          <w:lang w:val="sr-Cyrl-CS"/>
        </w:rPr>
        <w:br w:type="page"/>
      </w:r>
    </w:p>
    <w:p w:rsidR="00B819C7" w:rsidRPr="00B477D7" w:rsidRDefault="00162182" w:rsidP="00E6737C">
      <w:pPr>
        <w:pStyle w:val="Heading2"/>
        <w:spacing w:after="480"/>
        <w:rPr>
          <w:noProof/>
        </w:rPr>
      </w:pPr>
      <w:bookmarkStart w:id="39" w:name="_Toc495661757"/>
      <w:r>
        <w:rPr>
          <w:noProof/>
          <w:lang w:val="sr-Cyrl-CS"/>
        </w:rPr>
        <w:lastRenderedPageBreak/>
        <w:t>7</w:t>
      </w:r>
      <w:r w:rsidR="002A4E57" w:rsidRPr="00E105BF">
        <w:rPr>
          <w:noProof/>
          <w:lang w:val="sr-Cyrl-CS"/>
        </w:rPr>
        <w:t xml:space="preserve">. </w:t>
      </w:r>
      <w:r w:rsidR="00B819C7" w:rsidRPr="00E105BF">
        <w:rPr>
          <w:noProof/>
        </w:rPr>
        <w:t>МОДЕЛ УГОВОРА</w:t>
      </w:r>
      <w:bookmarkEnd w:id="38"/>
      <w:bookmarkEnd w:id="3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0" w:name="_Toc380740076"/>
      <w:bookmarkStart w:id="41" w:name="_Toc389742038"/>
      <w:bookmarkStart w:id="42" w:name="_Toc448141804"/>
      <w:bookmarkStart w:id="43" w:name="_Toc476814921"/>
      <w:bookmarkStart w:id="44" w:name="_Toc486313204"/>
      <w:bookmarkStart w:id="45" w:name="_Toc491089140"/>
      <w:bookmarkStart w:id="46" w:name="_Toc495648420"/>
      <w:bookmarkStart w:id="47" w:name="_Toc495661758"/>
      <w:r w:rsidRPr="00240D48">
        <w:rPr>
          <w:b/>
          <w:noProof/>
        </w:rPr>
        <w:t>УГОВОР</w:t>
      </w:r>
      <w:bookmarkEnd w:id="40"/>
      <w:bookmarkEnd w:id="41"/>
      <w:bookmarkEnd w:id="42"/>
      <w:bookmarkEnd w:id="43"/>
      <w:bookmarkEnd w:id="44"/>
      <w:bookmarkEnd w:id="45"/>
      <w:bookmarkEnd w:id="46"/>
      <w:bookmarkEnd w:id="47"/>
    </w:p>
    <w:p w:rsidR="00840649" w:rsidRPr="000E7143" w:rsidRDefault="00840649" w:rsidP="00840649">
      <w:pPr>
        <w:jc w:val="center"/>
        <w:outlineLvl w:val="0"/>
        <w:rPr>
          <w:b/>
          <w:noProof/>
        </w:rPr>
      </w:pPr>
      <w:bookmarkStart w:id="48" w:name="_Toc380740077"/>
      <w:bookmarkStart w:id="49" w:name="_Toc389742039"/>
      <w:bookmarkStart w:id="50" w:name="_Toc448141805"/>
      <w:bookmarkStart w:id="51" w:name="_Toc476814922"/>
      <w:bookmarkStart w:id="52" w:name="_Toc486313205"/>
      <w:bookmarkStart w:id="53" w:name="_Toc491089141"/>
      <w:bookmarkStart w:id="54" w:name="_Toc495648421"/>
      <w:bookmarkStart w:id="55" w:name="_Toc495661759"/>
      <w:r w:rsidRPr="00240D48">
        <w:rPr>
          <w:b/>
          <w:noProof/>
        </w:rPr>
        <w:t xml:space="preserve">О ЈАВНОЈ НАБАВЦИ БРОЈ </w:t>
      </w:r>
      <w:r w:rsidR="008061BF">
        <w:rPr>
          <w:b/>
          <w:noProof/>
        </w:rPr>
        <w:t>259</w:t>
      </w:r>
      <w:r>
        <w:rPr>
          <w:b/>
          <w:noProof/>
        </w:rPr>
        <w:t>-17</w:t>
      </w:r>
      <w:r w:rsidRPr="00240D48">
        <w:rPr>
          <w:b/>
          <w:noProof/>
        </w:rPr>
        <w:t>-О</w:t>
      </w:r>
      <w:bookmarkEnd w:id="48"/>
      <w:bookmarkEnd w:id="49"/>
      <w:bookmarkEnd w:id="50"/>
      <w:bookmarkEnd w:id="51"/>
      <w:bookmarkEnd w:id="52"/>
      <w:bookmarkEnd w:id="53"/>
      <w:bookmarkEnd w:id="54"/>
      <w:bookmarkEnd w:id="55"/>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FF3151">
      <w:pPr>
        <w:numPr>
          <w:ilvl w:val="0"/>
          <w:numId w:val="11"/>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FF3151">
      <w:pPr>
        <w:numPr>
          <w:ilvl w:val="0"/>
          <w:numId w:val="11"/>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E6737C" w:rsidRPr="00E6737C" w:rsidRDefault="00840649" w:rsidP="00E6737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E6737C" w:rsidRDefault="00E6737C" w:rsidP="00E6737C">
      <w:pPr>
        <w:jc w:val="both"/>
        <w:rPr>
          <w:b/>
          <w:noProof/>
          <w:color w:val="000000" w:themeColor="text1"/>
        </w:rPr>
      </w:pPr>
    </w:p>
    <w:p w:rsidR="00E6737C" w:rsidRDefault="00E6737C" w:rsidP="00E6737C">
      <w:pPr>
        <w:jc w:val="both"/>
        <w:rPr>
          <w:b/>
          <w:noProof/>
          <w:color w:val="000000" w:themeColor="text1"/>
        </w:rPr>
      </w:pPr>
    </w:p>
    <w:p w:rsidR="00840649" w:rsidRDefault="00840649" w:rsidP="00E6737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6" w:name="_Toc380740078"/>
      <w:bookmarkStart w:id="57" w:name="_Toc389742040"/>
      <w:bookmarkStart w:id="58" w:name="_Toc448141806"/>
      <w:bookmarkStart w:id="59" w:name="_Toc476814923"/>
      <w:bookmarkStart w:id="60" w:name="_Toc486313206"/>
      <w:bookmarkStart w:id="61" w:name="_Toc491089142"/>
      <w:bookmarkStart w:id="62" w:name="_Toc495648422"/>
      <w:bookmarkStart w:id="63" w:name="_Toc495661760"/>
      <w:r w:rsidRPr="00732D31">
        <w:rPr>
          <w:b/>
          <w:noProof/>
          <w:color w:val="000000" w:themeColor="text1"/>
        </w:rPr>
        <w:t>Члан 1.</w:t>
      </w:r>
      <w:bookmarkEnd w:id="56"/>
      <w:bookmarkEnd w:id="57"/>
      <w:bookmarkEnd w:id="58"/>
      <w:bookmarkEnd w:id="59"/>
      <w:bookmarkEnd w:id="60"/>
      <w:bookmarkEnd w:id="61"/>
      <w:bookmarkEnd w:id="62"/>
      <w:bookmarkEnd w:id="63"/>
    </w:p>
    <w:p w:rsidR="00840649" w:rsidRDefault="00840649" w:rsidP="00840649">
      <w:pPr>
        <w:pStyle w:val="Footer"/>
        <w:ind w:firstLine="720"/>
        <w:jc w:val="both"/>
      </w:pPr>
      <w:r>
        <w:rPr>
          <w:noProof/>
          <w:color w:val="000000" w:themeColor="text1"/>
        </w:rPr>
        <w:tab/>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8061BF">
        <w:rPr>
          <w:b/>
          <w:lang w:val="sr-Cyrl-CS"/>
        </w:rPr>
        <w:t>Набавка</w:t>
      </w:r>
      <w:r w:rsidR="008061BF">
        <w:rPr>
          <w:b/>
        </w:rPr>
        <w:t xml:space="preserve"> сетова и игала за анестезију и назојејуналних сонди за потребе </w:t>
      </w:r>
      <w:r w:rsidR="008061BF" w:rsidRPr="00A978FC">
        <w:rPr>
          <w:b/>
          <w:noProof/>
        </w:rPr>
        <w:t>Клиничког центра Војводине</w:t>
      </w:r>
      <w:r w:rsidR="008061BF" w:rsidRPr="00C82056">
        <w:rPr>
          <w:noProof/>
        </w:rPr>
        <w:t xml:space="preserve"> </w:t>
      </w:r>
      <w:r w:rsidRPr="00C82056">
        <w:rPr>
          <w:noProof/>
        </w:rPr>
        <w:t xml:space="preserve">за </w:t>
      </w:r>
      <w:r w:rsidRPr="00C82056">
        <w:rPr>
          <w:b/>
          <w:noProof/>
        </w:rPr>
        <w:t>партију бр</w:t>
      </w:r>
      <w:r w:rsidRPr="00C82056">
        <w:rPr>
          <w:noProof/>
        </w:rPr>
        <w:t>.</w:t>
      </w:r>
      <w:proofErr w:type="gramEnd"/>
      <w:r>
        <w:rPr>
          <w:noProof/>
        </w:rPr>
        <w:t xml:space="preserve"> </w:t>
      </w:r>
      <w:proofErr w:type="gramStart"/>
      <w:r>
        <w:rPr>
          <w:noProof/>
        </w:rPr>
        <w:t>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8061BF">
        <w:rPr>
          <w:b/>
        </w:rPr>
        <w:t>259</w:t>
      </w:r>
      <w:r>
        <w:rPr>
          <w:b/>
        </w:rPr>
        <w:t>-17-О</w:t>
      </w:r>
      <w:r w:rsidRPr="000E7143">
        <w:t xml:space="preserve"> </w:t>
      </w:r>
      <w:r w:rsidRPr="009E0376">
        <w:t xml:space="preserve">од дана </w:t>
      </w:r>
      <w:r>
        <w:t>___________</w:t>
      </w:r>
      <w:r w:rsidRPr="009E0376">
        <w:t xml:space="preserve"> године.</w:t>
      </w:r>
      <w:proofErr w:type="gramEnd"/>
    </w:p>
    <w:p w:rsidR="00840649" w:rsidRDefault="00840649" w:rsidP="00840649">
      <w:pPr>
        <w:ind w:firstLine="708"/>
        <w:jc w:val="both"/>
        <w:outlineLvl w:val="0"/>
        <w:rPr>
          <w:b/>
          <w:noProof/>
          <w:color w:val="000000" w:themeColor="text1"/>
        </w:rPr>
      </w:pPr>
      <w:bookmarkStart w:id="64" w:name="_Toc486313207"/>
      <w:bookmarkStart w:id="65" w:name="_Toc491089143"/>
      <w:bookmarkStart w:id="66" w:name="_Toc495648423"/>
      <w:bookmarkStart w:id="67" w:name="_Toc495661761"/>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64"/>
      <w:bookmarkEnd w:id="65"/>
      <w:bookmarkEnd w:id="66"/>
      <w:bookmarkEnd w:id="67"/>
    </w:p>
    <w:p w:rsidR="00E6737C" w:rsidRPr="00E6737C" w:rsidRDefault="00E6737C" w:rsidP="00840649">
      <w:pPr>
        <w:ind w:firstLine="708"/>
        <w:jc w:val="both"/>
        <w:outlineLvl w:val="0"/>
        <w:rPr>
          <w:b/>
          <w:noProof/>
          <w:color w:val="000000" w:themeColor="text1"/>
        </w:rPr>
      </w:pPr>
    </w:p>
    <w:p w:rsidR="00840649" w:rsidRDefault="00840649" w:rsidP="00E6737C">
      <w:pPr>
        <w:jc w:val="center"/>
        <w:outlineLvl w:val="0"/>
        <w:rPr>
          <w:b/>
          <w:noProof/>
          <w:color w:val="000000" w:themeColor="text1"/>
        </w:rPr>
      </w:pPr>
      <w:bookmarkStart w:id="68" w:name="_Toc486313208"/>
      <w:bookmarkStart w:id="69" w:name="_Toc491089144"/>
      <w:bookmarkStart w:id="70" w:name="_Toc495648424"/>
      <w:bookmarkStart w:id="71" w:name="_Toc495661762"/>
      <w:r w:rsidRPr="00635F5E">
        <w:rPr>
          <w:b/>
          <w:noProof/>
          <w:color w:val="000000" w:themeColor="text1"/>
        </w:rPr>
        <w:t>ЦЕНА</w:t>
      </w:r>
      <w:bookmarkEnd w:id="68"/>
      <w:bookmarkEnd w:id="69"/>
      <w:bookmarkEnd w:id="70"/>
      <w:bookmarkEnd w:id="71"/>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72" w:name="_Toc486313209"/>
      <w:bookmarkStart w:id="73" w:name="_Toc491089145"/>
      <w:bookmarkStart w:id="74" w:name="_Toc495648425"/>
      <w:bookmarkStart w:id="75" w:name="_Toc495661763"/>
      <w:r w:rsidRPr="005D38D8">
        <w:rPr>
          <w:b/>
          <w:noProof/>
          <w:color w:val="000000" w:themeColor="text1"/>
        </w:rPr>
        <w:t>Члан 2.</w:t>
      </w:r>
      <w:bookmarkEnd w:id="72"/>
      <w:bookmarkEnd w:id="73"/>
      <w:bookmarkEnd w:id="74"/>
      <w:bookmarkEnd w:id="75"/>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4903FC">
      <w:pPr>
        <w:pStyle w:val="JNclan1"/>
        <w:ind w:firstLine="708"/>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roofErr w:type="gramEnd"/>
    </w:p>
    <w:p w:rsidR="00034904" w:rsidRDefault="00034904" w:rsidP="00034904">
      <w:pPr>
        <w:rPr>
          <w:lang w:eastAsia="ar-SA"/>
        </w:rPr>
      </w:pPr>
    </w:p>
    <w:p w:rsidR="004631BE" w:rsidRPr="004631BE" w:rsidRDefault="004631BE" w:rsidP="00034904">
      <w:pPr>
        <w:rPr>
          <w:lang w:eastAsia="ar-SA"/>
        </w:rPr>
      </w:pP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76" w:name="_Toc380740080"/>
      <w:bookmarkStart w:id="77" w:name="_Toc389742042"/>
      <w:bookmarkStart w:id="78" w:name="_Toc448141808"/>
      <w:bookmarkStart w:id="79" w:name="_Toc476814925"/>
      <w:bookmarkStart w:id="80" w:name="_Toc486313210"/>
      <w:bookmarkStart w:id="81" w:name="_Toc491089146"/>
      <w:bookmarkStart w:id="82" w:name="_Toc495648426"/>
      <w:bookmarkStart w:id="83" w:name="_Toc495661764"/>
      <w:r w:rsidRPr="005D38D8">
        <w:rPr>
          <w:noProof/>
          <w:color w:val="000000" w:themeColor="text1"/>
        </w:rPr>
        <w:t>Члан 3.</w:t>
      </w:r>
      <w:bookmarkEnd w:id="76"/>
      <w:bookmarkEnd w:id="77"/>
      <w:bookmarkEnd w:id="78"/>
      <w:bookmarkEnd w:id="79"/>
      <w:bookmarkEnd w:id="80"/>
      <w:bookmarkEnd w:id="81"/>
      <w:bookmarkEnd w:id="82"/>
      <w:bookmarkEnd w:id="83"/>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B6FE9">
        <w:rPr>
          <w:szCs w:val="28"/>
        </w:rPr>
        <w:t>____________</w:t>
      </w:r>
      <w:r w:rsidR="009326E7">
        <w:rPr>
          <w:szCs w:val="28"/>
        </w:rPr>
        <w:t>_________</w:t>
      </w:r>
      <w:r w:rsidR="00F11252">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CD1C1F" w:rsidRPr="00C631CC" w:rsidRDefault="00CD1C1F" w:rsidP="00CD1C1F">
      <w:pPr>
        <w:pStyle w:val="NoSpacing"/>
        <w:ind w:firstLine="708"/>
        <w:jc w:val="both"/>
        <w:rPr>
          <w:noProof/>
        </w:rPr>
      </w:pPr>
      <w:bookmarkStart w:id="84" w:name="_Toc380740081"/>
      <w:bookmarkStart w:id="85"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40649" w:rsidRDefault="00840649" w:rsidP="00840649">
      <w:pPr>
        <w:pStyle w:val="NoSpacing"/>
        <w:ind w:firstLine="708"/>
        <w:jc w:val="both"/>
        <w:rPr>
          <w:noProof/>
        </w:rPr>
      </w:pPr>
    </w:p>
    <w:p w:rsidR="00840649" w:rsidRDefault="00840649" w:rsidP="00E6737C">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86" w:name="_Toc476814926"/>
      <w:bookmarkStart w:id="87" w:name="_Toc486313211"/>
      <w:bookmarkStart w:id="88" w:name="_Toc491089147"/>
      <w:bookmarkStart w:id="89" w:name="_Toc495648427"/>
      <w:bookmarkStart w:id="90" w:name="_Toc495661765"/>
      <w:r>
        <w:rPr>
          <w:noProof/>
          <w:color w:val="000000" w:themeColor="text1"/>
        </w:rPr>
        <w:t>Члан 4</w:t>
      </w:r>
      <w:r w:rsidRPr="005D38D8">
        <w:rPr>
          <w:noProof/>
          <w:color w:val="000000" w:themeColor="text1"/>
        </w:rPr>
        <w:t>.</w:t>
      </w:r>
      <w:bookmarkEnd w:id="86"/>
      <w:bookmarkEnd w:id="87"/>
      <w:bookmarkEnd w:id="88"/>
      <w:bookmarkEnd w:id="89"/>
      <w:bookmarkEnd w:id="90"/>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B96FD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91" w:name="_Toc476814928"/>
      <w:bookmarkStart w:id="92" w:name="_Toc486313212"/>
      <w:bookmarkStart w:id="93" w:name="_Toc491089148"/>
      <w:bookmarkStart w:id="94" w:name="_Toc495648428"/>
      <w:bookmarkStart w:id="95" w:name="_Toc495661766"/>
      <w:r>
        <w:rPr>
          <w:b/>
          <w:noProof/>
          <w:color w:val="000000" w:themeColor="text1"/>
        </w:rPr>
        <w:t>Члан 5.</w:t>
      </w:r>
      <w:bookmarkEnd w:id="91"/>
      <w:bookmarkEnd w:id="92"/>
      <w:bookmarkEnd w:id="93"/>
      <w:bookmarkEnd w:id="94"/>
      <w:bookmarkEnd w:id="95"/>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6A00E1">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w:t>
      </w:r>
      <w:r>
        <w:rPr>
          <w:b w:val="0"/>
          <w:noProof/>
        </w:rPr>
        <w:lastRenderedPageBreak/>
        <w:t>добара</w:t>
      </w:r>
      <w:r w:rsidRPr="00596AB5">
        <w:rPr>
          <w:b w:val="0"/>
          <w:noProof/>
          <w:lang w:val="sr-Cyrl-CS"/>
        </w:rPr>
        <w:t>,</w:t>
      </w:r>
      <w:r w:rsidRPr="00596AB5">
        <w:rPr>
          <w:b w:val="0"/>
          <w:noProof/>
        </w:rPr>
        <w:t xml:space="preserve"> о чему потврду даје овлашћено лице </w:t>
      </w:r>
      <w:r w:rsidR="00CD1C1F">
        <w:rPr>
          <w:b w:val="0"/>
          <w:noProof/>
          <w:color w:val="000000" w:themeColor="text1"/>
          <w:lang w:val="sr-Cyrl-CS"/>
        </w:rPr>
        <w:t xml:space="preserve">за праћење </w:t>
      </w:r>
      <w:r>
        <w:rPr>
          <w:b w:val="0"/>
          <w:noProof/>
          <w:color w:val="000000" w:themeColor="text1"/>
          <w:lang w:val="sr-Cyrl-CS"/>
        </w:rPr>
        <w:t xml:space="preserve"> реализације </w:t>
      </w:r>
      <w:r w:rsidR="00CD1C1F">
        <w:rPr>
          <w:b w:val="0"/>
          <w:noProof/>
          <w:color w:val="000000" w:themeColor="text1"/>
          <w:lang w:val="sr-Cyrl-CS"/>
        </w:rPr>
        <w:t xml:space="preserve">уговорних обавеза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840649" w:rsidRPr="00FF1257" w:rsidRDefault="00840649" w:rsidP="00840649">
      <w:pPr>
        <w:ind w:firstLine="720"/>
        <w:jc w:val="both"/>
      </w:pPr>
      <w:proofErr w:type="gramStart"/>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roofErr w:type="gramEnd"/>
    </w:p>
    <w:p w:rsidR="00840649" w:rsidRDefault="00840649" w:rsidP="00840649">
      <w:pPr>
        <w:ind w:firstLine="720"/>
        <w:jc w:val="both"/>
      </w:pPr>
      <w:proofErr w:type="gramStart"/>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840649" w:rsidRDefault="00840649" w:rsidP="00840649">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96" w:name="_Toc476814929"/>
      <w:bookmarkStart w:id="97" w:name="_Toc486313213"/>
      <w:bookmarkStart w:id="98" w:name="_Toc491089149"/>
      <w:bookmarkStart w:id="99" w:name="_Toc495648429"/>
      <w:bookmarkStart w:id="100" w:name="_Toc495661767"/>
      <w:r>
        <w:rPr>
          <w:b/>
          <w:noProof/>
          <w:color w:val="000000" w:themeColor="text1"/>
        </w:rPr>
        <w:t>Члан 6</w:t>
      </w:r>
      <w:r w:rsidRPr="005D38D8">
        <w:rPr>
          <w:b/>
          <w:noProof/>
          <w:color w:val="000000" w:themeColor="text1"/>
        </w:rPr>
        <w:t>.</w:t>
      </w:r>
      <w:bookmarkEnd w:id="96"/>
      <w:bookmarkEnd w:id="97"/>
      <w:bookmarkEnd w:id="98"/>
      <w:bookmarkEnd w:id="99"/>
      <w:bookmarkEnd w:id="10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w:t>
      </w:r>
      <w:r w:rsidR="006749D7">
        <w:rPr>
          <w:b/>
          <w:noProof/>
        </w:rPr>
        <w:t xml:space="preserve">добро </w:t>
      </w:r>
      <w:r>
        <w:rPr>
          <w:b/>
          <w:noProof/>
        </w:rPr>
        <w:t xml:space="preserve">извршење </w:t>
      </w:r>
      <w:r w:rsidR="006749D7">
        <w:rPr>
          <w:b/>
          <w:noProof/>
        </w:rPr>
        <w:t>посла</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w:t>
      </w:r>
      <w:r w:rsidR="00E6737C">
        <w:rPr>
          <w:noProof/>
        </w:rPr>
        <w:t xml:space="preserve">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101" w:name="_Toc448141809"/>
      <w:bookmarkStart w:id="102" w:name="_Toc476814930"/>
      <w:bookmarkStart w:id="103" w:name="_Toc486313214"/>
      <w:bookmarkStart w:id="104" w:name="_Toc491089150"/>
      <w:bookmarkStart w:id="105" w:name="_Toc495648430"/>
      <w:bookmarkStart w:id="106" w:name="_Toc495661768"/>
      <w:r>
        <w:rPr>
          <w:noProof/>
          <w:color w:val="000000" w:themeColor="text1"/>
        </w:rPr>
        <w:t>Члан 7</w:t>
      </w:r>
      <w:r w:rsidRPr="005D38D8">
        <w:rPr>
          <w:noProof/>
          <w:color w:val="000000" w:themeColor="text1"/>
        </w:rPr>
        <w:t>.</w:t>
      </w:r>
      <w:bookmarkEnd w:id="84"/>
      <w:bookmarkEnd w:id="85"/>
      <w:bookmarkEnd w:id="101"/>
      <w:bookmarkEnd w:id="102"/>
      <w:bookmarkEnd w:id="103"/>
      <w:bookmarkEnd w:id="104"/>
      <w:bookmarkEnd w:id="105"/>
      <w:bookmarkEnd w:id="106"/>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 производ</w:t>
      </w:r>
      <w:r w:rsidR="00EB664A">
        <w:rPr>
          <w:noProof/>
        </w:rPr>
        <w:t>е</w:t>
      </w:r>
      <w:r>
        <w:rPr>
          <w:noProof/>
        </w:rPr>
        <w:t xml:space="preserve">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Default="00840649" w:rsidP="00A758C5">
      <w:pPr>
        <w:ind w:firstLine="708"/>
        <w:jc w:val="both"/>
      </w:pPr>
      <w:proofErr w:type="gramStart"/>
      <w:r w:rsidRPr="00840649">
        <w:lastRenderedPageBreak/>
        <w:t>У случају наступања чињеница из претходног става наручилац ће измене уговорних обавеза регулисати у складу са чланом 14.</w:t>
      </w:r>
      <w:proofErr w:type="gramEnd"/>
      <w:r w:rsidRPr="00840649">
        <w:t xml:space="preserve"> </w:t>
      </w:r>
      <w:proofErr w:type="gramStart"/>
      <w:r w:rsidRPr="00840649">
        <w:t>овог</w:t>
      </w:r>
      <w:proofErr w:type="gramEnd"/>
      <w:r w:rsidRPr="00840649">
        <w:t xml:space="preserve"> уговора.</w:t>
      </w:r>
    </w:p>
    <w:p w:rsidR="008061BF" w:rsidRPr="008061BF" w:rsidRDefault="008061BF" w:rsidP="00A758C5">
      <w:pPr>
        <w:ind w:firstLine="708"/>
        <w:jc w:val="both"/>
      </w:pPr>
    </w:p>
    <w:p w:rsidR="00840649" w:rsidRDefault="00840649" w:rsidP="00E6737C">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107" w:name="_Toc380740085"/>
      <w:bookmarkStart w:id="108" w:name="_Toc389742047"/>
      <w:bookmarkStart w:id="109" w:name="_Toc448141813"/>
      <w:bookmarkStart w:id="110" w:name="_Toc476814931"/>
      <w:bookmarkStart w:id="111" w:name="_Toc486313215"/>
      <w:bookmarkStart w:id="112" w:name="_Toc491089151"/>
      <w:bookmarkStart w:id="113" w:name="_Toc495648431"/>
      <w:bookmarkStart w:id="114" w:name="_Toc495661769"/>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107"/>
      <w:bookmarkEnd w:id="108"/>
      <w:bookmarkEnd w:id="109"/>
      <w:bookmarkEnd w:id="110"/>
      <w:bookmarkEnd w:id="111"/>
      <w:bookmarkEnd w:id="112"/>
      <w:bookmarkEnd w:id="113"/>
      <w:bookmarkEnd w:id="114"/>
    </w:p>
    <w:p w:rsidR="00840649" w:rsidRDefault="00840649" w:rsidP="00840649">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40649" w:rsidRDefault="00840649" w:rsidP="00840649">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840649" w:rsidRDefault="00840649" w:rsidP="00840649">
      <w:pPr>
        <w:ind w:firstLine="720"/>
        <w:jc w:val="both"/>
      </w:pPr>
    </w:p>
    <w:p w:rsidR="00840649" w:rsidRDefault="00840649" w:rsidP="00840649">
      <w:pPr>
        <w:ind w:firstLine="720"/>
        <w:jc w:val="both"/>
      </w:pPr>
      <w:r w:rsidRPr="0024495C">
        <w:t>Наручилац ће дозволити измене уговора у следећим ситуацијама:</w:t>
      </w:r>
    </w:p>
    <w:p w:rsidR="00EB664A" w:rsidRPr="00EB664A" w:rsidRDefault="00EB664A" w:rsidP="00840649">
      <w:pPr>
        <w:ind w:firstLine="720"/>
        <w:jc w:val="both"/>
      </w:pP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E6737C" w:rsidRDefault="00840649" w:rsidP="009326E7">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6737C" w:rsidRPr="009326E7" w:rsidRDefault="00E6737C" w:rsidP="00E6737C">
      <w:pPr>
        <w:pStyle w:val="ListParagraph"/>
        <w:ind w:left="405"/>
        <w:jc w:val="both"/>
      </w:pPr>
    </w:p>
    <w:p w:rsidR="00840649" w:rsidRDefault="00840649" w:rsidP="00840649">
      <w:pPr>
        <w:jc w:val="center"/>
        <w:outlineLvl w:val="0"/>
        <w:rPr>
          <w:b/>
          <w:noProof/>
          <w:color w:val="000000" w:themeColor="text1"/>
        </w:rPr>
      </w:pPr>
      <w:bookmarkStart w:id="115" w:name="_Toc486313216"/>
      <w:bookmarkStart w:id="116" w:name="_Toc491089152"/>
      <w:bookmarkStart w:id="117" w:name="_Toc495648432"/>
      <w:bookmarkStart w:id="118" w:name="_Toc495661770"/>
      <w:r>
        <w:rPr>
          <w:b/>
          <w:noProof/>
          <w:color w:val="000000" w:themeColor="text1"/>
        </w:rPr>
        <w:t>РАСКИД УГОВОРА</w:t>
      </w:r>
      <w:bookmarkEnd w:id="115"/>
      <w:bookmarkEnd w:id="116"/>
      <w:bookmarkEnd w:id="117"/>
      <w:bookmarkEnd w:id="118"/>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119" w:name="_Toc476814932"/>
      <w:bookmarkStart w:id="120" w:name="_Toc486313217"/>
      <w:bookmarkStart w:id="121" w:name="_Toc491089153"/>
      <w:bookmarkStart w:id="122" w:name="_Toc495648433"/>
      <w:bookmarkStart w:id="123" w:name="_Toc495661771"/>
      <w:r>
        <w:rPr>
          <w:b/>
          <w:noProof/>
          <w:color w:val="000000" w:themeColor="text1"/>
        </w:rPr>
        <w:t>Члан 9</w:t>
      </w:r>
      <w:r w:rsidRPr="005D38D8">
        <w:rPr>
          <w:b/>
          <w:noProof/>
          <w:color w:val="000000" w:themeColor="text1"/>
        </w:rPr>
        <w:t>.</w:t>
      </w:r>
      <w:bookmarkEnd w:id="119"/>
      <w:bookmarkEnd w:id="120"/>
      <w:bookmarkEnd w:id="121"/>
      <w:bookmarkEnd w:id="122"/>
      <w:bookmarkEnd w:id="123"/>
    </w:p>
    <w:p w:rsidR="00EB664A" w:rsidRPr="00A758C5" w:rsidRDefault="00840649" w:rsidP="00A758C5">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EB664A" w:rsidRPr="00A758C5" w:rsidRDefault="00840649" w:rsidP="00A758C5">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A758C5" w:rsidRPr="00A758C5" w:rsidRDefault="00840649" w:rsidP="00A758C5">
      <w:pPr>
        <w:ind w:firstLine="708"/>
        <w:jc w:val="both"/>
        <w:rPr>
          <w:szCs w:val="22"/>
        </w:rPr>
      </w:pPr>
      <w:proofErr w:type="gramStart"/>
      <w:r w:rsidRPr="007237C0">
        <w:rPr>
          <w:szCs w:val="22"/>
        </w:rPr>
        <w:t>У случaју рaскидa уговорa, примењивaће се одредбе Зaконa о облигaционим односимa.</w:t>
      </w:r>
      <w:proofErr w:type="gramEnd"/>
    </w:p>
    <w:p w:rsidR="004631BE" w:rsidRDefault="004631BE" w:rsidP="00F11252">
      <w:pPr>
        <w:jc w:val="both"/>
        <w:rPr>
          <w:szCs w:val="22"/>
        </w:rPr>
      </w:pPr>
    </w:p>
    <w:p w:rsidR="008061BF" w:rsidRDefault="008061BF" w:rsidP="00F11252">
      <w:pPr>
        <w:jc w:val="both"/>
        <w:rPr>
          <w:szCs w:val="22"/>
        </w:rPr>
      </w:pPr>
    </w:p>
    <w:p w:rsidR="008061BF" w:rsidRDefault="008061BF" w:rsidP="00F11252">
      <w:pPr>
        <w:jc w:val="both"/>
        <w:rPr>
          <w:szCs w:val="22"/>
        </w:rPr>
      </w:pPr>
    </w:p>
    <w:p w:rsidR="008061BF" w:rsidRPr="008061BF" w:rsidRDefault="008061BF" w:rsidP="00F11252">
      <w:pPr>
        <w:jc w:val="both"/>
        <w:rPr>
          <w:szCs w:val="22"/>
        </w:rPr>
      </w:pPr>
    </w:p>
    <w:p w:rsidR="00840649" w:rsidRDefault="00840649" w:rsidP="00A758C5">
      <w:pPr>
        <w:jc w:val="center"/>
        <w:rPr>
          <w:b/>
          <w:szCs w:val="22"/>
        </w:rPr>
      </w:pPr>
      <w:r w:rsidRPr="007237C0">
        <w:rPr>
          <w:b/>
          <w:szCs w:val="22"/>
        </w:rPr>
        <w:lastRenderedPageBreak/>
        <w:t>УГОВОРНА КАЗНА</w:t>
      </w:r>
    </w:p>
    <w:p w:rsidR="00A758C5" w:rsidRPr="00A758C5" w:rsidRDefault="00A758C5" w:rsidP="00A758C5">
      <w:pPr>
        <w:jc w:val="center"/>
        <w:rPr>
          <w:b/>
          <w:szCs w:val="22"/>
        </w:rPr>
      </w:pPr>
    </w:p>
    <w:p w:rsidR="00840649" w:rsidRPr="007237C0" w:rsidRDefault="00840649" w:rsidP="00840649">
      <w:pPr>
        <w:jc w:val="center"/>
        <w:outlineLvl w:val="0"/>
        <w:rPr>
          <w:b/>
          <w:noProof/>
        </w:rPr>
      </w:pPr>
      <w:bookmarkStart w:id="124" w:name="_Toc476814933"/>
      <w:bookmarkStart w:id="125" w:name="_Toc486313218"/>
      <w:bookmarkStart w:id="126" w:name="_Toc491089154"/>
      <w:bookmarkStart w:id="127" w:name="_Toc495648434"/>
      <w:bookmarkStart w:id="128" w:name="_Toc495661772"/>
      <w:r w:rsidRPr="007237C0">
        <w:rPr>
          <w:b/>
          <w:noProof/>
        </w:rPr>
        <w:t>Члан 10.</w:t>
      </w:r>
      <w:bookmarkEnd w:id="124"/>
      <w:bookmarkEnd w:id="125"/>
      <w:bookmarkEnd w:id="126"/>
      <w:bookmarkEnd w:id="127"/>
      <w:bookmarkEnd w:id="128"/>
    </w:p>
    <w:p w:rsidR="00840649" w:rsidRDefault="00840649" w:rsidP="00840649">
      <w:pPr>
        <w:ind w:firstLine="708"/>
        <w:jc w:val="both"/>
      </w:pPr>
      <w:proofErr w:type="gramStart"/>
      <w:r w:rsidRPr="007237C0">
        <w:t xml:space="preserve">Наручилац ће добављачу наплатити уговорну казну или средство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FF3151">
      <w:pPr>
        <w:pStyle w:val="NoSpacing"/>
        <w:numPr>
          <w:ilvl w:val="0"/>
          <w:numId w:val="12"/>
        </w:numPr>
        <w:jc w:val="both"/>
        <w:rPr>
          <w:noProof/>
        </w:rPr>
      </w:pPr>
      <w:r w:rsidRPr="007237C0">
        <w:rPr>
          <w:noProof/>
        </w:rPr>
        <w:t xml:space="preserve">наплати уговорну казну </w:t>
      </w:r>
      <w:r w:rsidR="004903FC">
        <w:rPr>
          <w:noProof/>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FF3151">
      <w:pPr>
        <w:pStyle w:val="NoSpacing"/>
        <w:numPr>
          <w:ilvl w:val="0"/>
          <w:numId w:val="12"/>
        </w:numPr>
        <w:jc w:val="both"/>
        <w:rPr>
          <w:noProof/>
        </w:rPr>
      </w:pPr>
      <w:r w:rsidRPr="007237C0">
        <w:rPr>
          <w:noProof/>
        </w:rPr>
        <w:t>да једнострано раскине о</w:t>
      </w:r>
      <w:r w:rsidR="009326E7">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proofErr w:type="gramStart"/>
      <w:r w:rsidRPr="007237C0">
        <w:rPr>
          <w:noProof/>
        </w:rPr>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Pr="00D23E2E" w:rsidRDefault="00840649" w:rsidP="00E6737C">
      <w:pPr>
        <w:pStyle w:val="Normal1"/>
        <w:shd w:val="clear" w:color="auto" w:fill="FFFFFF"/>
        <w:spacing w:before="0" w:beforeAutospacing="0" w:after="0" w:afterAutospacing="0"/>
        <w:jc w:val="center"/>
        <w:rPr>
          <w:b/>
          <w:noProof/>
        </w:rPr>
      </w:pPr>
      <w:bookmarkStart w:id="129" w:name="_Toc380740086"/>
      <w:bookmarkStart w:id="130" w:name="_Toc389742048"/>
      <w:bookmarkStart w:id="131"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132" w:name="_Toc476814935"/>
      <w:bookmarkStart w:id="133" w:name="_Toc486313219"/>
      <w:bookmarkStart w:id="134" w:name="_Toc491089155"/>
      <w:bookmarkStart w:id="135" w:name="_Toc495648435"/>
      <w:bookmarkStart w:id="136" w:name="_Toc495661773"/>
      <w:r w:rsidRPr="007237C0">
        <w:rPr>
          <w:b/>
          <w:noProof/>
        </w:rPr>
        <w:t>Члан 1</w:t>
      </w:r>
      <w:r>
        <w:rPr>
          <w:b/>
          <w:noProof/>
        </w:rPr>
        <w:t>1</w:t>
      </w:r>
      <w:r w:rsidRPr="007237C0">
        <w:rPr>
          <w:b/>
          <w:noProof/>
        </w:rPr>
        <w:t>.</w:t>
      </w:r>
      <w:bookmarkEnd w:id="129"/>
      <w:bookmarkEnd w:id="130"/>
      <w:bookmarkEnd w:id="131"/>
      <w:bookmarkEnd w:id="132"/>
      <w:bookmarkEnd w:id="133"/>
      <w:bookmarkEnd w:id="134"/>
      <w:bookmarkEnd w:id="135"/>
      <w:bookmarkEnd w:id="136"/>
    </w:p>
    <w:p w:rsidR="00840649" w:rsidRPr="007237C0" w:rsidRDefault="00840649" w:rsidP="00840649">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Pr="00D23E2E" w:rsidRDefault="00840649" w:rsidP="00E6737C">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137" w:name="_Toc380740088"/>
      <w:bookmarkStart w:id="138" w:name="_Toc389742050"/>
      <w:bookmarkStart w:id="139" w:name="_Toc448141816"/>
      <w:bookmarkStart w:id="140" w:name="_Toc476814937"/>
      <w:bookmarkStart w:id="141" w:name="_Toc486313220"/>
      <w:bookmarkStart w:id="142" w:name="_Toc491089156"/>
      <w:bookmarkStart w:id="143" w:name="_Toc495648436"/>
      <w:bookmarkStart w:id="144" w:name="_Toc495661774"/>
      <w:r>
        <w:rPr>
          <w:b/>
          <w:noProof/>
          <w:color w:val="000000" w:themeColor="text1"/>
        </w:rPr>
        <w:t>Члан 12</w:t>
      </w:r>
      <w:r w:rsidRPr="005D38D8">
        <w:rPr>
          <w:b/>
          <w:noProof/>
          <w:color w:val="000000" w:themeColor="text1"/>
        </w:rPr>
        <w:t>.</w:t>
      </w:r>
      <w:bookmarkEnd w:id="137"/>
      <w:bookmarkEnd w:id="138"/>
      <w:bookmarkEnd w:id="139"/>
      <w:bookmarkEnd w:id="140"/>
      <w:bookmarkEnd w:id="141"/>
      <w:bookmarkEnd w:id="142"/>
      <w:bookmarkEnd w:id="143"/>
      <w:bookmarkEnd w:id="144"/>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Default="00840649" w:rsidP="009326E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F11252" w:rsidRDefault="00F11252" w:rsidP="007C75B7">
      <w:pPr>
        <w:jc w:val="both"/>
        <w:rPr>
          <w:noProof/>
          <w:color w:val="000000" w:themeColor="text1"/>
        </w:rPr>
      </w:pPr>
    </w:p>
    <w:p w:rsidR="008061BF" w:rsidRDefault="008061BF" w:rsidP="007C75B7">
      <w:pPr>
        <w:jc w:val="both"/>
        <w:rPr>
          <w:noProof/>
          <w:color w:val="000000" w:themeColor="text1"/>
        </w:rPr>
      </w:pPr>
    </w:p>
    <w:p w:rsidR="008061BF" w:rsidRDefault="008061BF" w:rsidP="007C75B7">
      <w:pPr>
        <w:jc w:val="both"/>
        <w:rPr>
          <w:noProof/>
          <w:color w:val="000000" w:themeColor="text1"/>
        </w:rPr>
      </w:pPr>
    </w:p>
    <w:p w:rsidR="008061BF" w:rsidRDefault="008061BF" w:rsidP="007C75B7">
      <w:pPr>
        <w:jc w:val="both"/>
        <w:rPr>
          <w:noProof/>
          <w:color w:val="000000" w:themeColor="text1"/>
        </w:rPr>
      </w:pPr>
    </w:p>
    <w:p w:rsidR="008061BF" w:rsidRPr="008061BF" w:rsidRDefault="008061BF" w:rsidP="007C75B7">
      <w:pPr>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lastRenderedPageBreak/>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145" w:name="_Toc486313221"/>
      <w:bookmarkStart w:id="146" w:name="_Toc491089157"/>
      <w:bookmarkStart w:id="147" w:name="_Toc495648437"/>
      <w:bookmarkStart w:id="148" w:name="_Toc495661775"/>
      <w:r>
        <w:rPr>
          <w:b/>
          <w:noProof/>
          <w:color w:val="000000" w:themeColor="text1"/>
        </w:rPr>
        <w:t>Члан 13</w:t>
      </w:r>
      <w:r w:rsidRPr="005D38D8">
        <w:rPr>
          <w:b/>
          <w:noProof/>
          <w:color w:val="000000" w:themeColor="text1"/>
        </w:rPr>
        <w:t>.</w:t>
      </w:r>
      <w:bookmarkEnd w:id="145"/>
      <w:bookmarkEnd w:id="146"/>
      <w:bookmarkEnd w:id="147"/>
      <w:bookmarkEnd w:id="148"/>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bookmarkStart w:id="149" w:name="_Toc486313222"/>
      <w:bookmarkStart w:id="150" w:name="_Toc491089158"/>
      <w:bookmarkStart w:id="151" w:name="_Toc495648438"/>
      <w:bookmarkStart w:id="152" w:name="_Toc495661776"/>
      <w:r w:rsidRPr="00840649">
        <w:rPr>
          <w:b/>
          <w:noProof/>
          <w:color w:val="000000" w:themeColor="text1"/>
        </w:rPr>
        <w:t>Члан 14.</w:t>
      </w:r>
      <w:bookmarkEnd w:id="149"/>
      <w:bookmarkEnd w:id="150"/>
      <w:bookmarkEnd w:id="151"/>
      <w:bookmarkEnd w:id="152"/>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903FC" w:rsidRPr="00D26D39" w:rsidRDefault="004903FC" w:rsidP="00840649">
      <w:pPr>
        <w:ind w:firstLine="720"/>
        <w:jc w:val="both"/>
        <w:rPr>
          <w:noProof/>
        </w:rPr>
      </w:pPr>
    </w:p>
    <w:p w:rsidR="00840649" w:rsidRPr="00840649" w:rsidRDefault="00840649" w:rsidP="00840649">
      <w:pPr>
        <w:jc w:val="center"/>
        <w:outlineLvl w:val="0"/>
        <w:rPr>
          <w:b/>
          <w:noProof/>
          <w:color w:val="000000" w:themeColor="text1"/>
        </w:rPr>
      </w:pPr>
      <w:bookmarkStart w:id="153" w:name="_Toc486313223"/>
      <w:bookmarkStart w:id="154" w:name="_Toc491089159"/>
      <w:bookmarkStart w:id="155" w:name="_Toc495648439"/>
      <w:bookmarkStart w:id="156" w:name="_Toc495661777"/>
      <w:r w:rsidRPr="00840649">
        <w:rPr>
          <w:b/>
          <w:noProof/>
          <w:color w:val="000000" w:themeColor="text1"/>
        </w:rPr>
        <w:t>Члан 15.</w:t>
      </w:r>
      <w:bookmarkEnd w:id="153"/>
      <w:bookmarkEnd w:id="154"/>
      <w:bookmarkEnd w:id="155"/>
      <w:bookmarkEnd w:id="156"/>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157" w:name="_Toc380740089"/>
      <w:bookmarkStart w:id="158" w:name="_Toc389742051"/>
      <w:bookmarkStart w:id="159" w:name="_Toc448141817"/>
      <w:bookmarkStart w:id="160" w:name="_Toc476814938"/>
      <w:bookmarkStart w:id="161" w:name="_Toc486313224"/>
      <w:bookmarkStart w:id="162" w:name="_Toc491089160"/>
      <w:bookmarkStart w:id="163" w:name="_Toc495648440"/>
      <w:bookmarkStart w:id="164" w:name="_Toc495661778"/>
      <w:r w:rsidRPr="00840649">
        <w:rPr>
          <w:b/>
          <w:noProof/>
          <w:color w:val="000000" w:themeColor="text1"/>
        </w:rPr>
        <w:t>Члан 16.</w:t>
      </w:r>
      <w:bookmarkEnd w:id="157"/>
      <w:bookmarkEnd w:id="158"/>
      <w:bookmarkEnd w:id="159"/>
      <w:bookmarkEnd w:id="160"/>
      <w:bookmarkEnd w:id="161"/>
      <w:bookmarkEnd w:id="162"/>
      <w:bookmarkEnd w:id="163"/>
      <w:bookmarkEnd w:id="164"/>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165" w:name="_Toc380740090"/>
      <w:bookmarkStart w:id="166" w:name="_Toc389742052"/>
    </w:p>
    <w:p w:rsidR="00840649" w:rsidRPr="00840649" w:rsidRDefault="00840649" w:rsidP="00840649">
      <w:pPr>
        <w:jc w:val="center"/>
        <w:outlineLvl w:val="0"/>
        <w:rPr>
          <w:b/>
          <w:noProof/>
          <w:color w:val="000000" w:themeColor="text1"/>
        </w:rPr>
      </w:pPr>
      <w:bookmarkStart w:id="167" w:name="_Toc448141818"/>
      <w:bookmarkStart w:id="168" w:name="_Toc476814939"/>
      <w:bookmarkStart w:id="169" w:name="_Toc486313225"/>
      <w:bookmarkStart w:id="170" w:name="_Toc491089161"/>
      <w:bookmarkStart w:id="171" w:name="_Toc495648441"/>
      <w:bookmarkStart w:id="172" w:name="_Toc495661779"/>
      <w:r w:rsidRPr="00840649">
        <w:rPr>
          <w:b/>
          <w:noProof/>
          <w:color w:val="000000" w:themeColor="text1"/>
        </w:rPr>
        <w:t>Члан 17.</w:t>
      </w:r>
      <w:bookmarkEnd w:id="165"/>
      <w:bookmarkEnd w:id="166"/>
      <w:bookmarkEnd w:id="167"/>
      <w:bookmarkEnd w:id="168"/>
      <w:bookmarkEnd w:id="169"/>
      <w:bookmarkEnd w:id="170"/>
      <w:bookmarkEnd w:id="171"/>
      <w:bookmarkEnd w:id="172"/>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26D39" w:rsidRDefault="00D26D39">
      <w:r>
        <w:br w:type="page"/>
      </w:r>
    </w:p>
    <w:p w:rsidR="00AA413D" w:rsidRPr="00D26D39" w:rsidRDefault="00162182" w:rsidP="00D26D39">
      <w:pPr>
        <w:pStyle w:val="Heading2"/>
        <w:spacing w:after="480"/>
        <w:rPr>
          <w:noProof/>
        </w:rPr>
      </w:pPr>
      <w:bookmarkStart w:id="173" w:name="_Toc364158549"/>
      <w:bookmarkStart w:id="174" w:name="_Toc495661780"/>
      <w:r>
        <w:rPr>
          <w:noProof/>
          <w:lang w:val="sr-Cyrl-CS"/>
        </w:rPr>
        <w:lastRenderedPageBreak/>
        <w:t>8</w:t>
      </w:r>
      <w:r w:rsidR="002A4E57">
        <w:rPr>
          <w:noProof/>
          <w:lang w:val="sr-Cyrl-CS"/>
        </w:rPr>
        <w:t xml:space="preserve">. </w:t>
      </w:r>
      <w:r w:rsidR="002D5B2C" w:rsidRPr="00F87167">
        <w:rPr>
          <w:noProof/>
        </w:rPr>
        <w:t>ИЗЈАВА О НЕЗАВИСНОЈ ПОНУДИ</w:t>
      </w:r>
      <w:bookmarkEnd w:id="173"/>
      <w:bookmarkEnd w:id="174"/>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86387"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175" w:name="_Toc364158550"/>
      <w:bookmarkStart w:id="176" w:name="_Toc495661781"/>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175"/>
      <w:bookmarkEnd w:id="176"/>
    </w:p>
    <w:p w:rsidR="0072089F" w:rsidRPr="00D26D39" w:rsidRDefault="0072089F" w:rsidP="00D26D39">
      <w:pPr>
        <w:pStyle w:val="BodyText3"/>
        <w:spacing w:after="480"/>
        <w:jc w:val="center"/>
        <w:rPr>
          <w:b/>
          <w:sz w:val="24"/>
          <w:szCs w:val="24"/>
        </w:rPr>
      </w:pPr>
      <w:r w:rsidRPr="00F87167">
        <w:rPr>
          <w:b/>
          <w:sz w:val="24"/>
          <w:szCs w:val="24"/>
        </w:rPr>
        <w:t>ИЗ ЧЛ. 75. СТ. 2. ЗАКОНА О ЈАВНИМ НАБАВКАМА</w:t>
      </w:r>
    </w:p>
    <w:p w:rsidR="00547662" w:rsidRPr="00AE1407" w:rsidRDefault="00547662" w:rsidP="00D26D39">
      <w:pPr>
        <w:tabs>
          <w:tab w:val="left" w:pos="709"/>
        </w:tabs>
        <w:autoSpaceDE w:val="0"/>
        <w:ind w:firstLine="720"/>
        <w:jc w:val="both"/>
        <w:rPr>
          <w:bCs/>
          <w:iCs/>
        </w:rPr>
      </w:pPr>
      <w:proofErr w:type="gramStart"/>
      <w:r w:rsidRPr="00AE1407">
        <w:rPr>
          <w:bCs/>
          <w:iCs/>
        </w:rPr>
        <w:t>У</w:t>
      </w:r>
      <w:r>
        <w:rPr>
          <w:bCs/>
          <w:iCs/>
        </w:rPr>
        <w:t xml:space="preserve"> </w:t>
      </w:r>
      <w:r>
        <w:rPr>
          <w:noProof/>
        </w:rPr>
        <w:t>складу</w:t>
      </w:r>
      <w:r w:rsidRPr="00AE1407">
        <w:rPr>
          <w:bCs/>
          <w:iCs/>
        </w:rPr>
        <w:t xml:space="preserve"> 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86387"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177" w:name="_Toc364158551"/>
      <w:bookmarkStart w:id="178" w:name="_Toc495661782"/>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177"/>
      <w:bookmarkEnd w:id="178"/>
    </w:p>
    <w:p w:rsidR="00B819C7" w:rsidRPr="00D26D39" w:rsidRDefault="00B819C7" w:rsidP="00D26D39">
      <w:pPr>
        <w:spacing w:after="480"/>
        <w:jc w:val="center"/>
        <w:rPr>
          <w:b/>
          <w:noProof/>
        </w:rPr>
      </w:pPr>
      <w:r w:rsidRPr="002D5B2C">
        <w:rPr>
          <w:b/>
          <w:noProof/>
        </w:rPr>
        <w:t>(са упутством о попуњавању)</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386"/>
        <w:gridCol w:w="1422"/>
        <w:gridCol w:w="1134"/>
        <w:gridCol w:w="1134"/>
        <w:gridCol w:w="668"/>
        <w:gridCol w:w="360"/>
        <w:gridCol w:w="900"/>
        <w:gridCol w:w="360"/>
        <w:gridCol w:w="720"/>
        <w:gridCol w:w="360"/>
      </w:tblGrid>
      <w:tr w:rsidR="008477B9" w:rsidRPr="00FF74CE" w:rsidTr="00D26D39">
        <w:trPr>
          <w:trHeight w:val="822"/>
          <w:jc w:val="center"/>
        </w:trPr>
        <w:tc>
          <w:tcPr>
            <w:tcW w:w="1314" w:type="dxa"/>
            <w:vMerge w:val="restart"/>
            <w:shd w:val="clear" w:color="auto" w:fill="auto"/>
            <w:vAlign w:val="center"/>
          </w:tcPr>
          <w:p w:rsidR="008477B9" w:rsidRPr="00F11252" w:rsidRDefault="00D26D39" w:rsidP="00D2531A">
            <w:pPr>
              <w:jc w:val="center"/>
              <w:rPr>
                <w:b/>
                <w:noProof/>
                <w:szCs w:val="22"/>
                <w:lang w:val="sr-Cyrl-CS"/>
              </w:rPr>
            </w:pPr>
            <w:r w:rsidRPr="00F11252">
              <w:rPr>
                <w:b/>
                <w:noProof/>
                <w:szCs w:val="22"/>
                <w:lang w:val="sr-Cyrl-CS"/>
              </w:rPr>
              <w:t xml:space="preserve">Редни бр. </w:t>
            </w:r>
            <w:r w:rsidR="008477B9" w:rsidRPr="00F11252">
              <w:rPr>
                <w:b/>
                <w:noProof/>
                <w:szCs w:val="22"/>
                <w:lang w:val="sr-Cyrl-CS"/>
              </w:rPr>
              <w:t>ставке</w:t>
            </w:r>
          </w:p>
          <w:p w:rsidR="008477B9" w:rsidRPr="007C75B7" w:rsidRDefault="008477B9" w:rsidP="00D2531A">
            <w:pPr>
              <w:jc w:val="center"/>
              <w:rPr>
                <w:b/>
                <w:noProof/>
                <w:lang w:val="sr-Cyrl-CS"/>
              </w:rPr>
            </w:pPr>
            <w:r w:rsidRPr="00F11252">
              <w:rPr>
                <w:b/>
                <w:noProof/>
                <w:szCs w:val="22"/>
                <w:lang w:val="sr-Cyrl-CS"/>
              </w:rPr>
              <w:t>из Обрасца понуде</w:t>
            </w:r>
          </w:p>
        </w:tc>
        <w:tc>
          <w:tcPr>
            <w:tcW w:w="1386" w:type="dxa"/>
            <w:vMerge w:val="restart"/>
            <w:shd w:val="clear" w:color="auto" w:fill="auto"/>
            <w:vAlign w:val="center"/>
          </w:tcPr>
          <w:p w:rsidR="008477B9" w:rsidRPr="007C75B7" w:rsidRDefault="008477B9" w:rsidP="00D2531A">
            <w:pPr>
              <w:jc w:val="center"/>
              <w:rPr>
                <w:b/>
                <w:noProof/>
                <w:lang w:val="sr-Cyrl-CS"/>
              </w:rPr>
            </w:pPr>
            <w:r w:rsidRPr="007C75B7">
              <w:rPr>
                <w:b/>
                <w:noProof/>
                <w:lang w:val="sr-Cyrl-CS"/>
              </w:rPr>
              <w:t>Јединична цена без ПДВ-а</w:t>
            </w:r>
          </w:p>
        </w:tc>
        <w:tc>
          <w:tcPr>
            <w:tcW w:w="1422" w:type="dxa"/>
            <w:vMerge w:val="restart"/>
            <w:shd w:val="clear" w:color="auto" w:fill="auto"/>
            <w:vAlign w:val="center"/>
          </w:tcPr>
          <w:p w:rsidR="008477B9" w:rsidRPr="007C75B7" w:rsidRDefault="008477B9" w:rsidP="00D26D39">
            <w:pPr>
              <w:jc w:val="center"/>
              <w:rPr>
                <w:b/>
              </w:rPr>
            </w:pPr>
            <w:r w:rsidRPr="007C75B7">
              <w:rPr>
                <w:b/>
                <w:noProof/>
              </w:rPr>
              <w:t>Јединична цена са ПДВ-ом</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без ПДВ-а</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са ПДВ-ом</w:t>
            </w:r>
          </w:p>
        </w:tc>
        <w:tc>
          <w:tcPr>
            <w:tcW w:w="3368" w:type="dxa"/>
            <w:gridSpan w:val="6"/>
            <w:shd w:val="clear" w:color="auto" w:fill="auto"/>
            <w:vAlign w:val="center"/>
          </w:tcPr>
          <w:p w:rsidR="008477B9" w:rsidRPr="007C75B7" w:rsidRDefault="008477B9" w:rsidP="00D26D39">
            <w:pPr>
              <w:jc w:val="center"/>
              <w:rPr>
                <w:b/>
              </w:rPr>
            </w:pPr>
            <w:r w:rsidRPr="007C75B7">
              <w:rPr>
                <w:b/>
                <w:noProof/>
              </w:rPr>
              <w:t>Процентуално учешће (одређене врсте) трошкова</w:t>
            </w:r>
          </w:p>
        </w:tc>
      </w:tr>
      <w:tr w:rsidR="008477B9" w:rsidRPr="00FF74CE" w:rsidTr="007C75B7">
        <w:trPr>
          <w:trHeight w:val="444"/>
          <w:jc w:val="center"/>
        </w:trPr>
        <w:tc>
          <w:tcPr>
            <w:tcW w:w="131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386"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422"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26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08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F3151">
      <w:pPr>
        <w:pStyle w:val="ListParagraph"/>
        <w:numPr>
          <w:ilvl w:val="0"/>
          <w:numId w:val="6"/>
        </w:numPr>
        <w:jc w:val="both"/>
        <w:rPr>
          <w:noProof/>
        </w:rPr>
      </w:pPr>
      <w:r w:rsidRPr="00FF74CE">
        <w:rPr>
          <w:noProof/>
        </w:rPr>
        <w:t>У колони 2</w:t>
      </w:r>
      <w:r w:rsidR="00D26D39">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D26D39">
        <w:rPr>
          <w:noProof/>
          <w:lang w:val="sr-Cyrl-CS"/>
        </w:rPr>
        <w:t>5</w:t>
      </w:r>
      <w:r w:rsidR="00D26D39">
        <w:rPr>
          <w:noProof/>
        </w:rPr>
        <w:t>) (</w:t>
      </w:r>
      <w:r w:rsidRPr="00FF74CE">
        <w:rPr>
          <w:noProof/>
        </w:rPr>
        <w:t>уписати за сваку ставку из обрасца понуде)</w:t>
      </w:r>
    </w:p>
    <w:p w:rsidR="008477B9" w:rsidRPr="00FF74CE" w:rsidRDefault="008477B9" w:rsidP="00FF3151">
      <w:pPr>
        <w:pStyle w:val="ListParagraph"/>
        <w:numPr>
          <w:ilvl w:val="0"/>
          <w:numId w:val="6"/>
        </w:numPr>
        <w:jc w:val="both"/>
        <w:rPr>
          <w:noProof/>
        </w:rPr>
      </w:pPr>
      <w:r w:rsidRPr="00FF74CE">
        <w:rPr>
          <w:noProof/>
        </w:rPr>
        <w:t>У колони 3</w:t>
      </w:r>
      <w:r w:rsidR="00D26D39">
        <w:rPr>
          <w:noProof/>
        </w:rPr>
        <w:t xml:space="preserve"> –</w:t>
      </w:r>
      <w:r w:rsidRPr="00FF74CE">
        <w:rPr>
          <w:noProof/>
        </w:rPr>
        <w:t xml:space="preserve"> упис</w:t>
      </w:r>
      <w:r w:rsidR="00D26D39" w:rsidRPr="00D26D39">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7C75B7" w:rsidRDefault="008477B9" w:rsidP="00FF3151">
      <w:pPr>
        <w:pStyle w:val="ListParagraph"/>
        <w:numPr>
          <w:ilvl w:val="0"/>
          <w:numId w:val="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7C75B7">
        <w:rPr>
          <w:noProof/>
        </w:rPr>
        <w:t>) из обрасца понуде.</w:t>
      </w:r>
    </w:p>
    <w:p w:rsidR="007C75B7" w:rsidRPr="00FF74CE" w:rsidRDefault="007C75B7" w:rsidP="007C75B7">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F3151">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F11252">
        <w:rPr>
          <w:noProof/>
        </w:rPr>
        <w:t>упне јединичне цене без ПДВ-</w:t>
      </w:r>
      <w:r w:rsidR="00D26D39">
        <w:rPr>
          <w:noProof/>
        </w:rPr>
        <w:t xml:space="preserve">а </w:t>
      </w:r>
      <w:r w:rsidRPr="00FF74CE">
        <w:rPr>
          <w:noProof/>
        </w:rPr>
        <w:t>из колоне 2 коју чини проценат 100%)</w:t>
      </w:r>
    </w:p>
    <w:p w:rsidR="008477B9" w:rsidRPr="00FF74CE" w:rsidRDefault="008477B9" w:rsidP="00FF3151">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F3151">
      <w:pPr>
        <w:pStyle w:val="ListParagraph"/>
        <w:numPr>
          <w:ilvl w:val="0"/>
          <w:numId w:val="7"/>
        </w:numPr>
        <w:jc w:val="both"/>
        <w:rPr>
          <w:noProof/>
        </w:rPr>
      </w:pPr>
      <w:r w:rsidRPr="00FF74CE">
        <w:rPr>
          <w:noProof/>
        </w:rPr>
        <w:t>Уколико има више ставки, које су дат</w:t>
      </w:r>
      <w:r w:rsidR="00D26D39">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D26D39" w:rsidRDefault="002A4E57" w:rsidP="00D26D39">
      <w:pPr>
        <w:pStyle w:val="Heading2"/>
        <w:spacing w:after="480"/>
        <w:ind w:left="360"/>
        <w:rPr>
          <w:noProof/>
        </w:rPr>
      </w:pPr>
      <w:bookmarkStart w:id="179" w:name="_Toc364158552"/>
      <w:bookmarkStart w:id="180" w:name="_Toc495661783"/>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79"/>
      <w:bookmarkEnd w:id="180"/>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9"/>
          <w:pgSz w:w="11906" w:h="16838" w:code="9"/>
          <w:pgMar w:top="1440" w:right="1416" w:bottom="1440" w:left="1440" w:header="709" w:footer="709" w:gutter="0"/>
          <w:cols w:space="708"/>
          <w:docGrid w:linePitch="360"/>
        </w:sectPr>
      </w:pPr>
    </w:p>
    <w:p w:rsidR="00E81596" w:rsidRDefault="006B2DF3" w:rsidP="00A21033">
      <w:pPr>
        <w:pStyle w:val="Heading2"/>
        <w:ind w:left="360"/>
        <w:rPr>
          <w:noProof/>
        </w:rPr>
      </w:pPr>
      <w:bookmarkStart w:id="181" w:name="_Toc364158553"/>
      <w:bookmarkStart w:id="182" w:name="_Toc495661784"/>
      <w:r>
        <w:rPr>
          <w:noProof/>
          <w:lang w:val="sr-Cyrl-CS"/>
        </w:rPr>
        <w:lastRenderedPageBreak/>
        <w:t>1</w:t>
      </w:r>
      <w:r w:rsidR="00162182">
        <w:rPr>
          <w:noProof/>
          <w:lang w:val="sr-Cyrl-CS"/>
        </w:rPr>
        <w:t>2</w:t>
      </w:r>
      <w:r>
        <w:rPr>
          <w:noProof/>
          <w:lang w:val="sr-Cyrl-CS"/>
        </w:rPr>
        <w:t>.</w:t>
      </w:r>
      <w:r>
        <w:rPr>
          <w:noProof/>
        </w:rPr>
        <w:t xml:space="preserve"> </w:t>
      </w:r>
      <w:bookmarkStart w:id="183" w:name="_Toc395526481"/>
      <w:r w:rsidRPr="002D5B2C">
        <w:rPr>
          <w:noProof/>
        </w:rPr>
        <w:t>ОБРАЗАЦ ПОНУДЕ</w:t>
      </w:r>
      <w:bookmarkEnd w:id="181"/>
      <w:bookmarkEnd w:id="182"/>
      <w:bookmarkEnd w:id="183"/>
    </w:p>
    <w:p w:rsidR="00A758C5" w:rsidRPr="00A758C5" w:rsidRDefault="00A758C5" w:rsidP="00A758C5"/>
    <w:p w:rsidR="00A21033" w:rsidRPr="00A758C5" w:rsidRDefault="008061BF" w:rsidP="00A758C5">
      <w:pPr>
        <w:pStyle w:val="Footer"/>
        <w:rPr>
          <w:b/>
          <w:noProof/>
        </w:rPr>
      </w:pPr>
      <w:r>
        <w:rPr>
          <w:b/>
          <w:noProof/>
        </w:rPr>
        <w:t>Понуда број ____</w:t>
      </w:r>
      <w:r>
        <w:rPr>
          <w:b/>
          <w:lang w:val="sr-Cyrl-CS"/>
        </w:rPr>
        <w:t>Набавка</w:t>
      </w:r>
      <w:r>
        <w:rPr>
          <w:b/>
        </w:rPr>
        <w:t xml:space="preserve"> сетова и игала за анестезију и назојејуналних сонди за потребе </w:t>
      </w:r>
      <w:r w:rsidRPr="00A978FC">
        <w:rPr>
          <w:b/>
          <w:noProof/>
        </w:rPr>
        <w:t>Клиничког центра Војводине</w:t>
      </w:r>
      <w:r w:rsidRPr="00EE5131">
        <w:rPr>
          <w:b/>
          <w:noProof/>
        </w:rPr>
        <w:t xml:space="preserve"> </w:t>
      </w:r>
      <w:r>
        <w:rPr>
          <w:b/>
          <w:noProof/>
        </w:rPr>
        <w:t>259</w:t>
      </w:r>
      <w:r w:rsidR="00A21033" w:rsidRPr="00EE5131">
        <w:rPr>
          <w:b/>
          <w:noProof/>
        </w:rPr>
        <w:t>-17-О</w:t>
      </w:r>
    </w:p>
    <w:p w:rsidR="00A21033" w:rsidRPr="00EE5131" w:rsidRDefault="00A21033" w:rsidP="00A21033">
      <w:pPr>
        <w:pStyle w:val="BodyText"/>
        <w:jc w:val="left"/>
        <w:rPr>
          <w:noProof/>
          <w:szCs w:val="24"/>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054A5F" w:rsidRPr="008061BF" w:rsidRDefault="00054A5F" w:rsidP="00A21033">
      <w:pPr>
        <w:pStyle w:val="BodyText"/>
        <w:jc w:val="left"/>
        <w:rPr>
          <w:noProof/>
          <w:sz w:val="22"/>
          <w:szCs w:val="22"/>
        </w:rPr>
      </w:pPr>
    </w:p>
    <w:tbl>
      <w:tblPr>
        <w:tblStyle w:val="TableGrid"/>
        <w:tblW w:w="14330" w:type="dxa"/>
        <w:tblInd w:w="108" w:type="dxa"/>
        <w:tblBorders>
          <w:bottom w:val="none" w:sz="0" w:space="0" w:color="auto"/>
          <w:right w:val="none" w:sz="0" w:space="0" w:color="auto"/>
        </w:tblBorders>
        <w:tblLayout w:type="fixed"/>
        <w:tblLook w:val="04A0" w:firstRow="1" w:lastRow="0" w:firstColumn="1" w:lastColumn="0" w:noHBand="0" w:noVBand="1"/>
      </w:tblPr>
      <w:tblGrid>
        <w:gridCol w:w="776"/>
        <w:gridCol w:w="3170"/>
        <w:gridCol w:w="1092"/>
        <w:gridCol w:w="1134"/>
        <w:gridCol w:w="1276"/>
        <w:gridCol w:w="850"/>
        <w:gridCol w:w="1205"/>
        <w:gridCol w:w="1307"/>
        <w:gridCol w:w="986"/>
        <w:gridCol w:w="1245"/>
        <w:gridCol w:w="1289"/>
      </w:tblGrid>
      <w:tr w:rsidR="00B96FD9" w:rsidRPr="00210EBC" w:rsidTr="00773976">
        <w:trPr>
          <w:trHeight w:val="315"/>
        </w:trPr>
        <w:tc>
          <w:tcPr>
            <w:tcW w:w="14330" w:type="dxa"/>
            <w:gridSpan w:val="11"/>
            <w:tcBorders>
              <w:bottom w:val="single" w:sz="4" w:space="0" w:color="auto"/>
              <w:right w:val="single" w:sz="4" w:space="0" w:color="auto"/>
            </w:tcBorders>
            <w:vAlign w:val="center"/>
          </w:tcPr>
          <w:p w:rsidR="00B96FD9" w:rsidRPr="00210EBC" w:rsidRDefault="00B96FD9" w:rsidP="00773976">
            <w:pPr>
              <w:jc w:val="center"/>
              <w:rPr>
                <w:b/>
                <w:noProof/>
                <w:sz w:val="20"/>
                <w:szCs w:val="20"/>
              </w:rPr>
            </w:pPr>
            <w:r w:rsidRPr="00210EBC">
              <w:rPr>
                <w:b/>
                <w:noProof/>
                <w:sz w:val="20"/>
                <w:szCs w:val="20"/>
              </w:rPr>
              <w:t>КЛИНИЧКИ ЦЕНТАР ВОЈВОДИНЕ</w:t>
            </w:r>
          </w:p>
        </w:tc>
      </w:tr>
      <w:tr w:rsidR="00B96FD9" w:rsidRPr="00210EBC" w:rsidTr="00D26D39">
        <w:tc>
          <w:tcPr>
            <w:tcW w:w="14330" w:type="dxa"/>
            <w:gridSpan w:val="11"/>
            <w:tcBorders>
              <w:bottom w:val="single" w:sz="4" w:space="0" w:color="auto"/>
              <w:right w:val="single" w:sz="4" w:space="0" w:color="auto"/>
            </w:tcBorders>
          </w:tcPr>
          <w:p w:rsidR="00B96FD9" w:rsidRPr="004631BE" w:rsidRDefault="00B96FD9" w:rsidP="00A21033">
            <w:pPr>
              <w:rPr>
                <w:b/>
                <w:noProof/>
                <w:sz w:val="22"/>
                <w:szCs w:val="22"/>
              </w:rPr>
            </w:pPr>
            <w:r w:rsidRPr="004631BE">
              <w:rPr>
                <w:b/>
              </w:rPr>
              <w:t>Партија 1</w:t>
            </w:r>
            <w:r w:rsidR="00DC03BE">
              <w:rPr>
                <w:b/>
              </w:rPr>
              <w:t>.</w:t>
            </w:r>
            <w:r w:rsidR="00D26D39" w:rsidRPr="004631BE">
              <w:rPr>
                <w:b/>
              </w:rPr>
              <w:t xml:space="preserve"> </w:t>
            </w:r>
            <w:r w:rsidRPr="00E02ECF">
              <w:rPr>
                <w:b/>
              </w:rPr>
              <w:t xml:space="preserve">- </w:t>
            </w:r>
            <w:r w:rsidR="008061BF" w:rsidRPr="008061BF">
              <w:rPr>
                <w:b/>
                <w:noProof/>
                <w:lang w:val="sr-Cyrl-CS"/>
              </w:rPr>
              <w:t>Сетови и игле за анестезију</w:t>
            </w:r>
          </w:p>
        </w:tc>
      </w:tr>
      <w:tr w:rsidR="00B96FD9" w:rsidRPr="007D0076" w:rsidTr="00EE5131">
        <w:tc>
          <w:tcPr>
            <w:tcW w:w="776"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Редни број</w:t>
            </w:r>
          </w:p>
        </w:tc>
        <w:tc>
          <w:tcPr>
            <w:tcW w:w="3170"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Назив</w:t>
            </w:r>
          </w:p>
        </w:tc>
        <w:tc>
          <w:tcPr>
            <w:tcW w:w="1092"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vAlign w:val="center"/>
          </w:tcPr>
          <w:p w:rsidR="00B96FD9" w:rsidRPr="00B96FD9" w:rsidRDefault="00B96FD9" w:rsidP="00D26D39">
            <w:pPr>
              <w:pStyle w:val="BodyText"/>
              <w:jc w:val="center"/>
              <w:rPr>
                <w:b/>
                <w:noProof/>
                <w:sz w:val="20"/>
              </w:rPr>
            </w:pPr>
            <w:r>
              <w:rPr>
                <w:b/>
                <w:noProof/>
                <w:sz w:val="20"/>
              </w:rPr>
              <w:t>Износ ПДВ-а</w:t>
            </w:r>
          </w:p>
        </w:tc>
        <w:tc>
          <w:tcPr>
            <w:tcW w:w="1205" w:type="dxa"/>
            <w:tcBorders>
              <w:bottom w:val="single" w:sz="4" w:space="0" w:color="auto"/>
            </w:tcBorders>
            <w:vAlign w:val="center"/>
          </w:tcPr>
          <w:p w:rsidR="00B96FD9" w:rsidRPr="00D92EBF" w:rsidRDefault="00B96FD9" w:rsidP="001F36C6">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B96FD9" w:rsidRPr="00D92EBF" w:rsidRDefault="00B96FD9" w:rsidP="001F36C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B96FD9" w:rsidRPr="00D92EBF" w:rsidRDefault="00B96FD9" w:rsidP="001F36C6">
            <w:pPr>
              <w:jc w:val="center"/>
              <w:rPr>
                <w:b/>
                <w:sz w:val="20"/>
                <w:szCs w:val="20"/>
                <w:lang w:val="sr-Cyrl-CS"/>
              </w:rPr>
            </w:pPr>
            <w:r w:rsidRPr="00D92EBF">
              <w:rPr>
                <w:b/>
                <w:sz w:val="20"/>
                <w:szCs w:val="20"/>
              </w:rPr>
              <w:t>Доказ о стављању у промет тражене робе</w:t>
            </w:r>
          </w:p>
        </w:tc>
        <w:tc>
          <w:tcPr>
            <w:tcW w:w="1289" w:type="dxa"/>
            <w:tcBorders>
              <w:bottom w:val="single" w:sz="4" w:space="0" w:color="auto"/>
              <w:right w:val="single" w:sz="4" w:space="0" w:color="auto"/>
            </w:tcBorders>
            <w:vAlign w:val="center"/>
          </w:tcPr>
          <w:p w:rsidR="00B96FD9" w:rsidRPr="00D92EBF" w:rsidRDefault="00B96FD9" w:rsidP="001F36C6">
            <w:pPr>
              <w:pStyle w:val="BodyText"/>
              <w:jc w:val="center"/>
              <w:rPr>
                <w:b/>
                <w:noProof/>
                <w:sz w:val="20"/>
                <w:lang w:val="sr-Cyrl-CS"/>
              </w:rPr>
            </w:pPr>
            <w:r w:rsidRPr="00D92EBF">
              <w:rPr>
                <w:b/>
                <w:sz w:val="20"/>
                <w:lang w:val="sr-Cyrl-CS"/>
              </w:rPr>
              <w:t>Каталошки број</w:t>
            </w:r>
          </w:p>
        </w:tc>
      </w:tr>
      <w:tr w:rsidR="00B96FD9" w:rsidRPr="007D0076" w:rsidTr="00EE5131">
        <w:tc>
          <w:tcPr>
            <w:tcW w:w="776"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w:t>
            </w:r>
          </w:p>
        </w:tc>
        <w:tc>
          <w:tcPr>
            <w:tcW w:w="3170"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2</w:t>
            </w:r>
          </w:p>
        </w:tc>
        <w:tc>
          <w:tcPr>
            <w:tcW w:w="1092"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B96FD9" w:rsidRPr="00B96FD9" w:rsidRDefault="00B96FD9" w:rsidP="001F36C6">
            <w:pPr>
              <w:pStyle w:val="BodyText"/>
              <w:jc w:val="center"/>
              <w:rPr>
                <w:noProof/>
                <w:sz w:val="22"/>
                <w:szCs w:val="22"/>
              </w:rPr>
            </w:pPr>
            <w:r>
              <w:rPr>
                <w:noProof/>
                <w:sz w:val="22"/>
                <w:szCs w:val="22"/>
              </w:rPr>
              <w:t>6</w:t>
            </w:r>
          </w:p>
        </w:tc>
        <w:tc>
          <w:tcPr>
            <w:tcW w:w="1205"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11</w:t>
            </w:r>
          </w:p>
        </w:tc>
      </w:tr>
      <w:tr w:rsidR="008061BF" w:rsidRPr="00D26D39" w:rsidTr="008061B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8061BF" w:rsidRPr="008061BF" w:rsidRDefault="008061BF" w:rsidP="008061BF">
            <w:pPr>
              <w:jc w:val="center"/>
              <w:rPr>
                <w:sz w:val="20"/>
                <w:szCs w:val="20"/>
              </w:rPr>
            </w:pPr>
            <w:r w:rsidRPr="008061BF">
              <w:rPr>
                <w:sz w:val="20"/>
                <w:szCs w:val="20"/>
              </w:rPr>
              <w:t>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both"/>
              <w:rPr>
                <w:sz w:val="20"/>
                <w:szCs w:val="20"/>
              </w:rPr>
            </w:pPr>
            <w:r w:rsidRPr="008061BF">
              <w:rPr>
                <w:sz w:val="20"/>
                <w:szCs w:val="20"/>
              </w:rPr>
              <w:t>set za kontinuiranu blok anesteziju:kanila G20, 1.1 x 55mm, 15°; kateter 0.41 x 0.71x 400mm, od polyamida,  transparentan; filter 0.2 μm, ravan, priming vol 0.45ml  sa fixatorom kateter konektora;  špric 5ml</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r>
      <w:tr w:rsidR="008061BF" w:rsidRPr="00D26D39" w:rsidTr="008061B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8061BF" w:rsidRPr="008061BF" w:rsidRDefault="008061BF" w:rsidP="008061BF">
            <w:pPr>
              <w:jc w:val="center"/>
              <w:rPr>
                <w:sz w:val="20"/>
                <w:szCs w:val="20"/>
              </w:rPr>
            </w:pPr>
            <w:r w:rsidRPr="008061BF">
              <w:rPr>
                <w:sz w:val="20"/>
                <w:szCs w:val="20"/>
              </w:rPr>
              <w:t>2.</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both"/>
              <w:rPr>
                <w:sz w:val="20"/>
                <w:szCs w:val="20"/>
              </w:rPr>
            </w:pPr>
            <w:r w:rsidRPr="008061BF">
              <w:rPr>
                <w:sz w:val="20"/>
                <w:szCs w:val="20"/>
              </w:rPr>
              <w:t>epiduralna igla sa Tuohy vrhom, 3 ¼</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r>
      <w:tr w:rsidR="008061BF" w:rsidRPr="00D26D39" w:rsidTr="008061B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8061BF" w:rsidRPr="008061BF" w:rsidRDefault="008061BF" w:rsidP="008061BF">
            <w:pPr>
              <w:jc w:val="center"/>
              <w:rPr>
                <w:sz w:val="20"/>
                <w:szCs w:val="20"/>
              </w:rPr>
            </w:pPr>
            <w:r w:rsidRPr="008061BF">
              <w:rPr>
                <w:sz w:val="20"/>
                <w:szCs w:val="20"/>
              </w:rPr>
              <w:t>3.</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both"/>
              <w:rPr>
                <w:sz w:val="20"/>
                <w:szCs w:val="20"/>
              </w:rPr>
            </w:pPr>
            <w:r w:rsidRPr="008061BF">
              <w:rPr>
                <w:sz w:val="20"/>
                <w:szCs w:val="20"/>
              </w:rPr>
              <w:t>filter za epiduralnu anesteziju 0.2 μm, ravan, priming vol 0.45ml</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r>
      <w:tr w:rsidR="008061BF" w:rsidRPr="00D26D39" w:rsidTr="008061BF">
        <w:trPr>
          <w:trHeight w:val="1562"/>
        </w:trPr>
        <w:tc>
          <w:tcPr>
            <w:tcW w:w="776" w:type="dxa"/>
            <w:tcBorders>
              <w:top w:val="single" w:sz="4" w:space="0" w:color="auto"/>
              <w:left w:val="single" w:sz="4" w:space="0" w:color="auto"/>
              <w:bottom w:val="single" w:sz="4" w:space="0" w:color="auto"/>
              <w:right w:val="single" w:sz="4" w:space="0" w:color="auto"/>
            </w:tcBorders>
            <w:vAlign w:val="center"/>
          </w:tcPr>
          <w:p w:rsidR="008061BF" w:rsidRPr="008061BF" w:rsidRDefault="008061BF" w:rsidP="008061BF">
            <w:pPr>
              <w:jc w:val="center"/>
              <w:rPr>
                <w:sz w:val="20"/>
                <w:szCs w:val="20"/>
              </w:rPr>
            </w:pPr>
            <w:r w:rsidRPr="008061BF">
              <w:rPr>
                <w:sz w:val="20"/>
                <w:szCs w:val="20"/>
              </w:rPr>
              <w:t>4.</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both"/>
              <w:rPr>
                <w:color w:val="000000"/>
                <w:sz w:val="20"/>
                <w:szCs w:val="20"/>
              </w:rPr>
            </w:pPr>
            <w:r w:rsidRPr="008061BF">
              <w:rPr>
                <w:color w:val="000000"/>
                <w:sz w:val="20"/>
                <w:szCs w:val="20"/>
              </w:rPr>
              <w:t>set za epid anesteziju: igla G18 3 ¼ ; kateter G20 ( 0.8 x 0.45mm,1000mm ), tri lateralna otvora; filter 0.2 μm, ravan, priming vol 0.45ml sa fixatorom kateter konektora; LOR špr</w:t>
            </w:r>
            <w:r>
              <w:rPr>
                <w:color w:val="000000"/>
                <w:sz w:val="20"/>
                <w:szCs w:val="20"/>
              </w:rPr>
              <w:t>ic luer lock, 8m</w:t>
            </w:r>
            <w:r w:rsidRPr="008061BF">
              <w:rPr>
                <w:color w:val="000000"/>
                <w:sz w:val="20"/>
                <w:szCs w:val="20"/>
              </w:rPr>
              <w:t xml:space="preserve">                                                             </w:t>
            </w:r>
            <w:r w:rsidRPr="008061BF">
              <w:rPr>
                <w:color w:val="000000"/>
                <w:sz w:val="20"/>
                <w:szCs w:val="20"/>
              </w:rPr>
              <w:br/>
              <w:t xml:space="preserve">                                                                           </w:t>
            </w:r>
            <w:r>
              <w:rPr>
                <w:color w:val="000000"/>
                <w:sz w:val="20"/>
                <w:szCs w:val="20"/>
              </w:rPr>
              <w:t xml:space="preserve">      </w:t>
            </w:r>
            <w:r>
              <w:rPr>
                <w:color w:val="000000"/>
                <w:sz w:val="20"/>
                <w:szCs w:val="20"/>
              </w:rPr>
              <w:br/>
              <w:t xml:space="preserve">                                 </w:t>
            </w:r>
            <w:r w:rsidRPr="008061BF">
              <w:rPr>
                <w:color w:val="000000"/>
                <w:sz w:val="20"/>
                <w:szCs w:val="20"/>
              </w:rPr>
              <w:t xml:space="preserve">                                         </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r>
      <w:tr w:rsidR="008061BF" w:rsidRPr="00D26D39" w:rsidTr="008061B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8061BF" w:rsidRPr="008061BF" w:rsidRDefault="008061BF" w:rsidP="008061BF">
            <w:pPr>
              <w:jc w:val="center"/>
              <w:rPr>
                <w:sz w:val="20"/>
                <w:szCs w:val="20"/>
              </w:rPr>
            </w:pPr>
            <w:r w:rsidRPr="008061BF">
              <w:rPr>
                <w:sz w:val="20"/>
                <w:szCs w:val="20"/>
              </w:rPr>
              <w:lastRenderedPageBreak/>
              <w:t>5.</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both"/>
              <w:rPr>
                <w:sz w:val="20"/>
                <w:szCs w:val="20"/>
              </w:rPr>
            </w:pPr>
            <w:r w:rsidRPr="008061BF">
              <w:rPr>
                <w:sz w:val="20"/>
                <w:szCs w:val="20"/>
              </w:rPr>
              <w:t>igla za “ single shot “ nervnu stimulaciju sa izolacijom,  vrh 30°, sa električnim kablom  dužine 50m, 100mm, 150mm</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r>
      <w:tr w:rsidR="008061BF" w:rsidRPr="00D26D39" w:rsidTr="008061B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8061BF" w:rsidRPr="008061BF" w:rsidRDefault="008061BF" w:rsidP="008061BF">
            <w:pPr>
              <w:jc w:val="center"/>
              <w:rPr>
                <w:sz w:val="20"/>
                <w:szCs w:val="20"/>
              </w:rPr>
            </w:pPr>
            <w:r w:rsidRPr="008061BF">
              <w:rPr>
                <w:sz w:val="20"/>
                <w:szCs w:val="20"/>
              </w:rPr>
              <w:t>6.</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both"/>
              <w:rPr>
                <w:sz w:val="20"/>
                <w:szCs w:val="20"/>
              </w:rPr>
            </w:pPr>
            <w:r w:rsidRPr="008061BF">
              <w:rPr>
                <w:sz w:val="20"/>
                <w:szCs w:val="20"/>
              </w:rPr>
              <w:t>spinalne igle 18 G, sa ergonomskin čvorištem i kristalnom prizmom za bolju identifikaciju likvora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r>
      <w:tr w:rsidR="008061BF" w:rsidRPr="00D26D39" w:rsidTr="008061B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8061BF" w:rsidRPr="008061BF" w:rsidRDefault="008061BF" w:rsidP="008061BF">
            <w:pPr>
              <w:jc w:val="center"/>
              <w:rPr>
                <w:sz w:val="20"/>
                <w:szCs w:val="20"/>
              </w:rPr>
            </w:pPr>
            <w:r w:rsidRPr="008061BF">
              <w:rPr>
                <w:sz w:val="20"/>
                <w:szCs w:val="20"/>
              </w:rPr>
              <w:t>7.</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both"/>
              <w:rPr>
                <w:color w:val="000000"/>
                <w:sz w:val="20"/>
                <w:szCs w:val="20"/>
              </w:rPr>
            </w:pPr>
            <w:r w:rsidRPr="008061BF">
              <w:rPr>
                <w:color w:val="000000"/>
                <w:sz w:val="20"/>
                <w:szCs w:val="20"/>
              </w:rPr>
              <w:t>spinalne igle 20 G,  sa ergonomskin čvorištem i kristalnom prizmom za bolju identifikaciju likvora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r>
      <w:tr w:rsidR="008061BF" w:rsidRPr="00D26D39" w:rsidTr="008061B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8061BF" w:rsidRPr="008061BF" w:rsidRDefault="008061BF" w:rsidP="008061BF">
            <w:pPr>
              <w:jc w:val="center"/>
              <w:rPr>
                <w:sz w:val="20"/>
                <w:szCs w:val="20"/>
              </w:rPr>
            </w:pPr>
            <w:r w:rsidRPr="008061BF">
              <w:rPr>
                <w:sz w:val="20"/>
                <w:szCs w:val="20"/>
              </w:rPr>
              <w:t>8.</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both"/>
              <w:rPr>
                <w:color w:val="000000"/>
                <w:sz w:val="20"/>
                <w:szCs w:val="20"/>
              </w:rPr>
            </w:pPr>
            <w:r w:rsidRPr="008061BF">
              <w:rPr>
                <w:color w:val="000000"/>
                <w:sz w:val="20"/>
                <w:szCs w:val="20"/>
              </w:rPr>
              <w:t>spinalne igle 22 G,  sa ergoomskin čvorištem i kristalnom prizmom za bolju identifikaciju likvora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r>
      <w:tr w:rsidR="008061BF" w:rsidRPr="00D26D39" w:rsidTr="008061B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8061BF" w:rsidRPr="008061BF" w:rsidRDefault="008061BF" w:rsidP="008061BF">
            <w:pPr>
              <w:jc w:val="center"/>
              <w:rPr>
                <w:sz w:val="20"/>
                <w:szCs w:val="20"/>
              </w:rPr>
            </w:pPr>
            <w:r w:rsidRPr="008061BF">
              <w:rPr>
                <w:sz w:val="20"/>
                <w:szCs w:val="20"/>
              </w:rPr>
              <w:t>9.</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both"/>
              <w:rPr>
                <w:color w:val="000000"/>
                <w:sz w:val="20"/>
                <w:szCs w:val="20"/>
              </w:rPr>
            </w:pPr>
            <w:r w:rsidRPr="008061BF">
              <w:rPr>
                <w:color w:val="000000"/>
                <w:sz w:val="20"/>
                <w:szCs w:val="20"/>
              </w:rPr>
              <w:t>spinalne igle 25 G,  sa ergonomskin čvorištem i kristalnom prizmom za bolju identifikaciju likvora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r>
      <w:tr w:rsidR="008061BF" w:rsidRPr="00D26D39" w:rsidTr="008061B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8061BF" w:rsidRPr="008061BF" w:rsidRDefault="008061BF" w:rsidP="008061BF">
            <w:pPr>
              <w:jc w:val="center"/>
              <w:rPr>
                <w:sz w:val="20"/>
                <w:szCs w:val="20"/>
              </w:rPr>
            </w:pPr>
            <w:r w:rsidRPr="008061BF">
              <w:rPr>
                <w:sz w:val="20"/>
                <w:szCs w:val="20"/>
              </w:rPr>
              <w:t>10.</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both"/>
              <w:rPr>
                <w:color w:val="000000"/>
                <w:sz w:val="20"/>
                <w:szCs w:val="20"/>
              </w:rPr>
            </w:pPr>
            <w:r w:rsidRPr="008061BF">
              <w:rPr>
                <w:color w:val="000000"/>
                <w:sz w:val="20"/>
                <w:szCs w:val="20"/>
              </w:rPr>
              <w:t>spinalne igle 26 G,  sa ergonomskin čvorištem i kristalnom prizmom za bolju identifikaciju likvora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r>
      <w:tr w:rsidR="008061BF" w:rsidRPr="00D26D39" w:rsidTr="008061B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8061BF" w:rsidRPr="008061BF" w:rsidRDefault="008061BF" w:rsidP="008061BF">
            <w:pPr>
              <w:jc w:val="center"/>
              <w:rPr>
                <w:sz w:val="20"/>
                <w:szCs w:val="20"/>
              </w:rPr>
            </w:pPr>
            <w:r w:rsidRPr="008061BF">
              <w:rPr>
                <w:sz w:val="20"/>
                <w:szCs w:val="20"/>
              </w:rPr>
              <w:t>11.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both"/>
              <w:rPr>
                <w:color w:val="000000"/>
                <w:sz w:val="20"/>
                <w:szCs w:val="20"/>
              </w:rPr>
            </w:pPr>
            <w:r w:rsidRPr="008061BF">
              <w:rPr>
                <w:color w:val="000000"/>
                <w:sz w:val="20"/>
                <w:szCs w:val="20"/>
              </w:rPr>
              <w:t>spinalne igle 26 G 120 cm,  sa ergonomskin čvorištem i kristalnom prizmom za bolju identifikaciju likvora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r>
      <w:tr w:rsidR="008061BF" w:rsidRPr="00D26D39" w:rsidTr="008061B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8061BF" w:rsidRPr="008061BF" w:rsidRDefault="008061BF" w:rsidP="008061BF">
            <w:pPr>
              <w:jc w:val="center"/>
              <w:rPr>
                <w:sz w:val="20"/>
                <w:szCs w:val="20"/>
              </w:rPr>
            </w:pPr>
            <w:r w:rsidRPr="008061BF">
              <w:rPr>
                <w:sz w:val="20"/>
                <w:szCs w:val="20"/>
              </w:rPr>
              <w:t>12.</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both"/>
              <w:rPr>
                <w:color w:val="000000"/>
                <w:sz w:val="20"/>
                <w:szCs w:val="20"/>
              </w:rPr>
            </w:pPr>
            <w:r w:rsidRPr="008061BF">
              <w:rPr>
                <w:color w:val="000000"/>
                <w:sz w:val="20"/>
                <w:szCs w:val="20"/>
              </w:rPr>
              <w:t>spinalne igle 27 G,  sa ergonomskin čvorištem i kristalnom prizmom za bolju identifikaciju likvora</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r>
      <w:tr w:rsidR="008061BF" w:rsidRPr="00D26D39" w:rsidTr="008061B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8061BF" w:rsidRPr="008061BF" w:rsidRDefault="008061BF" w:rsidP="008061BF">
            <w:pPr>
              <w:jc w:val="center"/>
              <w:rPr>
                <w:sz w:val="20"/>
                <w:szCs w:val="20"/>
              </w:rPr>
            </w:pPr>
            <w:r w:rsidRPr="008061BF">
              <w:rPr>
                <w:sz w:val="20"/>
                <w:szCs w:val="20"/>
              </w:rPr>
              <w:t>13.</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both"/>
              <w:rPr>
                <w:sz w:val="20"/>
                <w:szCs w:val="20"/>
              </w:rPr>
            </w:pPr>
            <w:r w:rsidRPr="008061BF">
              <w:rPr>
                <w:sz w:val="20"/>
                <w:szCs w:val="20"/>
              </w:rPr>
              <w:t>Vodič igla (Round hub)- 20G dužine 35mm za iglu  25G- 26G</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r>
      <w:tr w:rsidR="008061BF" w:rsidRPr="00D26D39" w:rsidTr="008061B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8061BF" w:rsidRPr="008061BF" w:rsidRDefault="008061BF" w:rsidP="008061BF">
            <w:pPr>
              <w:jc w:val="center"/>
              <w:rPr>
                <w:sz w:val="20"/>
                <w:szCs w:val="20"/>
              </w:rPr>
            </w:pPr>
            <w:r w:rsidRPr="008061BF">
              <w:rPr>
                <w:sz w:val="20"/>
                <w:szCs w:val="20"/>
              </w:rPr>
              <w:t>14.</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both"/>
              <w:rPr>
                <w:sz w:val="20"/>
                <w:szCs w:val="20"/>
              </w:rPr>
            </w:pPr>
            <w:r w:rsidRPr="008061BF">
              <w:rPr>
                <w:sz w:val="20"/>
                <w:szCs w:val="20"/>
              </w:rPr>
              <w:t>Vodič igla (Round hub)- 22G dužine 35mm za spinalnu iglu  27G</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Pr="008061BF" w:rsidRDefault="008061BF" w:rsidP="008061BF">
            <w:pPr>
              <w:jc w:val="center"/>
              <w:rPr>
                <w:sz w:val="20"/>
                <w:szCs w:val="20"/>
              </w:rPr>
            </w:pPr>
            <w:r w:rsidRPr="008061BF">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1F36C6">
            <w:pPr>
              <w:pStyle w:val="BodyText"/>
              <w:jc w:val="center"/>
              <w:rPr>
                <w:noProof/>
                <w:sz w:val="20"/>
                <w:lang w:val="sr-Cyrl-CS"/>
              </w:rPr>
            </w:pPr>
          </w:p>
        </w:tc>
      </w:tr>
      <w:tr w:rsidR="00B96FD9" w:rsidRPr="00054A5F" w:rsidTr="00EE5131">
        <w:trPr>
          <w:gridAfter w:val="4"/>
          <w:wAfter w:w="4827" w:type="dxa"/>
          <w:trHeight w:val="288"/>
        </w:trPr>
        <w:tc>
          <w:tcPr>
            <w:tcW w:w="776" w:type="dxa"/>
            <w:tcBorders>
              <w:top w:val="single" w:sz="4" w:space="0" w:color="auto"/>
            </w:tcBorders>
            <w:vAlign w:val="center"/>
          </w:tcPr>
          <w:p w:rsidR="00B96FD9" w:rsidRPr="00054A5F" w:rsidRDefault="00B96FD9" w:rsidP="001F36C6">
            <w:pPr>
              <w:pStyle w:val="BodyText"/>
              <w:jc w:val="center"/>
              <w:rPr>
                <w:b/>
                <w:noProof/>
                <w:szCs w:val="24"/>
              </w:rPr>
            </w:pPr>
            <w:r w:rsidRPr="00054A5F">
              <w:rPr>
                <w:b/>
                <w:noProof/>
                <w:szCs w:val="24"/>
              </w:rPr>
              <w:t>II</w:t>
            </w:r>
          </w:p>
        </w:tc>
        <w:tc>
          <w:tcPr>
            <w:tcW w:w="7522" w:type="dxa"/>
            <w:gridSpan w:val="5"/>
            <w:tcBorders>
              <w:top w:val="single" w:sz="4" w:space="0" w:color="auto"/>
            </w:tcBorders>
            <w:vAlign w:val="center"/>
          </w:tcPr>
          <w:p w:rsidR="00B96FD9" w:rsidRPr="00054A5F" w:rsidRDefault="00B96FD9" w:rsidP="002B147B">
            <w:pPr>
              <w:pStyle w:val="BodyText"/>
              <w:jc w:val="right"/>
              <w:rPr>
                <w:b/>
                <w:noProof/>
                <w:szCs w:val="24"/>
              </w:rPr>
            </w:pPr>
            <w:r w:rsidRPr="00054A5F">
              <w:rPr>
                <w:b/>
                <w:noProof/>
                <w:szCs w:val="24"/>
              </w:rPr>
              <w:t>Укупна цена понуде без ПДВ:</w:t>
            </w:r>
          </w:p>
        </w:tc>
        <w:tc>
          <w:tcPr>
            <w:tcW w:w="1205" w:type="dxa"/>
            <w:tcBorders>
              <w:top w:val="single" w:sz="4" w:space="0" w:color="auto"/>
              <w:right w:val="single" w:sz="4" w:space="0" w:color="auto"/>
            </w:tcBorders>
            <w:vAlign w:val="center"/>
          </w:tcPr>
          <w:p w:rsidR="00B96FD9" w:rsidRPr="00054A5F" w:rsidRDefault="00B96FD9" w:rsidP="00773976">
            <w:pPr>
              <w:pStyle w:val="BodyText"/>
              <w:jc w:val="center"/>
              <w:rPr>
                <w:noProof/>
                <w:szCs w:val="24"/>
              </w:rPr>
            </w:pPr>
          </w:p>
        </w:tc>
      </w:tr>
      <w:tr w:rsidR="00B96FD9" w:rsidRPr="00054A5F" w:rsidTr="00EE5131">
        <w:trPr>
          <w:gridAfter w:val="4"/>
          <w:wAfter w:w="4827" w:type="dxa"/>
          <w:trHeight w:val="288"/>
        </w:trPr>
        <w:tc>
          <w:tcPr>
            <w:tcW w:w="776" w:type="dxa"/>
            <w:tcBorders>
              <w:bottom w:val="single" w:sz="4" w:space="0" w:color="auto"/>
            </w:tcBorders>
            <w:vAlign w:val="center"/>
          </w:tcPr>
          <w:p w:rsidR="00B96FD9" w:rsidRPr="00054A5F" w:rsidRDefault="00B96FD9" w:rsidP="001F36C6">
            <w:pPr>
              <w:pStyle w:val="BodyText"/>
              <w:jc w:val="center"/>
              <w:rPr>
                <w:b/>
                <w:noProof/>
                <w:szCs w:val="24"/>
              </w:rPr>
            </w:pPr>
            <w:r w:rsidRPr="00054A5F">
              <w:rPr>
                <w:b/>
                <w:noProof/>
                <w:szCs w:val="24"/>
              </w:rPr>
              <w:t>III</w:t>
            </w:r>
          </w:p>
        </w:tc>
        <w:tc>
          <w:tcPr>
            <w:tcW w:w="7522" w:type="dxa"/>
            <w:gridSpan w:val="5"/>
            <w:tcBorders>
              <w:bottom w:val="single" w:sz="4" w:space="0" w:color="auto"/>
            </w:tcBorders>
            <w:vAlign w:val="center"/>
          </w:tcPr>
          <w:p w:rsidR="00B96FD9" w:rsidRPr="00054A5F" w:rsidRDefault="00B96FD9" w:rsidP="00D26D39">
            <w:pPr>
              <w:pStyle w:val="BodyText"/>
              <w:jc w:val="right"/>
              <w:rPr>
                <w:b/>
                <w:noProof/>
                <w:szCs w:val="24"/>
                <w:lang w:val="en-US"/>
              </w:rPr>
            </w:pPr>
            <w:r w:rsidRPr="00054A5F">
              <w:rPr>
                <w:b/>
                <w:noProof/>
                <w:szCs w:val="24"/>
              </w:rPr>
              <w:t>ПДВ</w:t>
            </w:r>
            <w:r w:rsidRPr="00054A5F">
              <w:rPr>
                <w:b/>
                <w:noProof/>
                <w:szCs w:val="24"/>
                <w:lang w:val="en-US"/>
              </w:rPr>
              <w:t>:</w:t>
            </w:r>
          </w:p>
        </w:tc>
        <w:tc>
          <w:tcPr>
            <w:tcW w:w="1205" w:type="dxa"/>
            <w:tcBorders>
              <w:bottom w:val="single" w:sz="4" w:space="0" w:color="auto"/>
              <w:right w:val="single" w:sz="4" w:space="0" w:color="auto"/>
            </w:tcBorders>
            <w:vAlign w:val="center"/>
          </w:tcPr>
          <w:p w:rsidR="00B96FD9" w:rsidRPr="00054A5F" w:rsidRDefault="00B96FD9" w:rsidP="00773976">
            <w:pPr>
              <w:pStyle w:val="BodyText"/>
              <w:jc w:val="center"/>
              <w:rPr>
                <w:noProof/>
                <w:szCs w:val="24"/>
              </w:rPr>
            </w:pPr>
          </w:p>
        </w:tc>
      </w:tr>
      <w:tr w:rsidR="00B96FD9" w:rsidRPr="00054A5F" w:rsidTr="00EE5131">
        <w:trPr>
          <w:gridAfter w:val="4"/>
          <w:wAfter w:w="4827" w:type="dxa"/>
          <w:trHeight w:val="288"/>
        </w:trPr>
        <w:tc>
          <w:tcPr>
            <w:tcW w:w="776" w:type="dxa"/>
            <w:tcBorders>
              <w:bottom w:val="single" w:sz="4" w:space="0" w:color="auto"/>
            </w:tcBorders>
            <w:vAlign w:val="center"/>
          </w:tcPr>
          <w:p w:rsidR="00B96FD9" w:rsidRPr="00054A5F" w:rsidRDefault="00B96FD9" w:rsidP="001F36C6">
            <w:pPr>
              <w:pStyle w:val="BodyText"/>
              <w:jc w:val="center"/>
              <w:rPr>
                <w:b/>
                <w:noProof/>
                <w:szCs w:val="24"/>
              </w:rPr>
            </w:pPr>
            <w:r w:rsidRPr="00054A5F">
              <w:rPr>
                <w:b/>
                <w:noProof/>
                <w:szCs w:val="24"/>
              </w:rPr>
              <w:t>IV</w:t>
            </w:r>
          </w:p>
        </w:tc>
        <w:tc>
          <w:tcPr>
            <w:tcW w:w="7522" w:type="dxa"/>
            <w:gridSpan w:val="5"/>
            <w:tcBorders>
              <w:bottom w:val="single" w:sz="4" w:space="0" w:color="auto"/>
            </w:tcBorders>
            <w:vAlign w:val="center"/>
          </w:tcPr>
          <w:p w:rsidR="00B96FD9" w:rsidRPr="00054A5F" w:rsidRDefault="00B96FD9" w:rsidP="002B147B">
            <w:pPr>
              <w:pStyle w:val="BodyText"/>
              <w:jc w:val="right"/>
              <w:rPr>
                <w:b/>
                <w:noProof/>
                <w:szCs w:val="24"/>
              </w:rPr>
            </w:pPr>
            <w:r w:rsidRPr="00054A5F">
              <w:rPr>
                <w:b/>
                <w:noProof/>
                <w:szCs w:val="24"/>
              </w:rPr>
              <w:t>Укупна цена понуде са ПДВ:</w:t>
            </w:r>
          </w:p>
        </w:tc>
        <w:tc>
          <w:tcPr>
            <w:tcW w:w="1205" w:type="dxa"/>
            <w:tcBorders>
              <w:bottom w:val="single" w:sz="4" w:space="0" w:color="auto"/>
              <w:right w:val="single" w:sz="4" w:space="0" w:color="auto"/>
            </w:tcBorders>
            <w:vAlign w:val="center"/>
          </w:tcPr>
          <w:p w:rsidR="00B96FD9" w:rsidRPr="00054A5F" w:rsidRDefault="00B96FD9" w:rsidP="00773976">
            <w:pPr>
              <w:pStyle w:val="BodyText"/>
              <w:jc w:val="center"/>
              <w:rPr>
                <w:noProof/>
                <w:szCs w:val="24"/>
              </w:rPr>
            </w:pPr>
          </w:p>
        </w:tc>
      </w:tr>
    </w:tbl>
    <w:p w:rsidR="00DC03BE" w:rsidRDefault="00DC03BE" w:rsidP="00FF3151">
      <w:pPr>
        <w:pStyle w:val="BodyText"/>
        <w:rPr>
          <w:b/>
          <w:noProof/>
          <w:szCs w:val="24"/>
        </w:rPr>
      </w:pPr>
    </w:p>
    <w:p w:rsidR="00DC03BE" w:rsidRDefault="00DC03BE" w:rsidP="00FF3151">
      <w:pPr>
        <w:pStyle w:val="BodyText"/>
        <w:rPr>
          <w:b/>
          <w:noProof/>
          <w:szCs w:val="24"/>
        </w:rPr>
      </w:pPr>
    </w:p>
    <w:p w:rsidR="000E368E" w:rsidRDefault="000E368E" w:rsidP="00FF3151">
      <w:pPr>
        <w:pStyle w:val="BodyText"/>
        <w:rPr>
          <w:b/>
          <w:noProof/>
          <w:szCs w:val="24"/>
        </w:rPr>
      </w:pPr>
    </w:p>
    <w:p w:rsidR="000E368E" w:rsidRDefault="000E368E" w:rsidP="00FF3151">
      <w:pPr>
        <w:pStyle w:val="BodyText"/>
        <w:rPr>
          <w:b/>
          <w:noProof/>
          <w:szCs w:val="24"/>
        </w:rPr>
      </w:pPr>
    </w:p>
    <w:p w:rsidR="008061BF" w:rsidRDefault="008061BF" w:rsidP="00FF3151">
      <w:pPr>
        <w:pStyle w:val="BodyText"/>
        <w:rPr>
          <w:b/>
          <w:noProof/>
          <w:szCs w:val="24"/>
        </w:rPr>
      </w:pPr>
    </w:p>
    <w:p w:rsidR="008061BF" w:rsidRPr="008061BF" w:rsidRDefault="008061BF" w:rsidP="00FF3151">
      <w:pPr>
        <w:pStyle w:val="BodyText"/>
        <w:rPr>
          <w:b/>
          <w:noProof/>
          <w:szCs w:val="24"/>
        </w:rPr>
      </w:pPr>
    </w:p>
    <w:p w:rsidR="00FF3151" w:rsidRPr="00393FF4" w:rsidRDefault="00FF3151" w:rsidP="00FF3151">
      <w:pPr>
        <w:pStyle w:val="BodyText"/>
        <w:rPr>
          <w:b/>
          <w:noProof/>
          <w:szCs w:val="24"/>
        </w:rPr>
      </w:pPr>
      <w:r w:rsidRPr="00393FF4">
        <w:rPr>
          <w:b/>
          <w:noProof/>
          <w:szCs w:val="24"/>
        </w:rPr>
        <w:t>Образац понуде</w:t>
      </w:r>
      <w:r>
        <w:rPr>
          <w:b/>
          <w:noProof/>
          <w:szCs w:val="24"/>
        </w:rPr>
        <w:t xml:space="preserve"> бр. ________</w:t>
      </w:r>
      <w:r w:rsidR="008061BF">
        <w:rPr>
          <w:b/>
          <w:noProof/>
          <w:szCs w:val="24"/>
        </w:rPr>
        <w:t>____ страна бр. 3</w:t>
      </w:r>
      <w:r w:rsidRPr="00393FF4">
        <w:rPr>
          <w:b/>
          <w:noProof/>
          <w:szCs w:val="24"/>
        </w:rPr>
        <w:t>.</w:t>
      </w:r>
    </w:p>
    <w:p w:rsidR="00EF7361" w:rsidRPr="000E368E" w:rsidRDefault="00EF7361" w:rsidP="00A21033">
      <w:pPr>
        <w:pStyle w:val="BodyText"/>
        <w:rPr>
          <w:b/>
          <w:noProof/>
          <w:sz w:val="22"/>
          <w:szCs w:val="22"/>
        </w:rPr>
      </w:pPr>
    </w:p>
    <w:p w:rsidR="00DC03BE" w:rsidRDefault="00DC03BE" w:rsidP="00A21033">
      <w:pPr>
        <w:pStyle w:val="BodyText"/>
        <w:rPr>
          <w:b/>
          <w:noProof/>
          <w:sz w:val="22"/>
          <w:szCs w:val="22"/>
        </w:rPr>
      </w:pPr>
    </w:p>
    <w:p w:rsidR="002D103B" w:rsidRPr="0079325F" w:rsidRDefault="002D103B" w:rsidP="002D103B">
      <w:pPr>
        <w:pStyle w:val="BodyText"/>
        <w:rPr>
          <w:noProof/>
          <w:szCs w:val="24"/>
        </w:rPr>
      </w:pPr>
      <w:r w:rsidRPr="0079325F">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w:t>
      </w:r>
      <w:r w:rsidRPr="006137FF">
        <w:rPr>
          <w:noProof/>
          <w:szCs w:val="24"/>
        </w:rPr>
        <w:t>у складу са чланом 9. став 1. тачкe 6), 7) и 8)</w:t>
      </w:r>
      <w:r w:rsidRPr="00BA79C2">
        <w:rPr>
          <w:noProof/>
          <w:sz w:val="22"/>
          <w:szCs w:val="22"/>
        </w:rPr>
        <w:t xml:space="preserve"> </w:t>
      </w:r>
      <w:r w:rsidRPr="0079325F">
        <w:rPr>
          <w:noProof/>
          <w:szCs w:val="24"/>
        </w:rPr>
        <w:t>Правилника о обавезним елементима конкурсне документације („Службени гласник РС“, број 86/2015.</w:t>
      </w:r>
      <w:r>
        <w:rPr>
          <w:noProof/>
          <w:szCs w:val="24"/>
        </w:rPr>
        <w:t>)</w:t>
      </w:r>
    </w:p>
    <w:p w:rsidR="00EF7361" w:rsidRPr="00DE2BCD" w:rsidRDefault="00EF7361" w:rsidP="00A21033">
      <w:pPr>
        <w:pStyle w:val="BodyText"/>
        <w:rPr>
          <w:noProof/>
          <w:sz w:val="22"/>
          <w:szCs w:val="22"/>
        </w:rPr>
      </w:pPr>
    </w:p>
    <w:p w:rsidR="00EE5131"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F7361" w:rsidRPr="00EF7361" w:rsidRDefault="00EF7361" w:rsidP="00A21033">
      <w:pPr>
        <w:pStyle w:val="BodyText"/>
        <w:rPr>
          <w:noProof/>
          <w:sz w:val="22"/>
          <w:szCs w:val="22"/>
        </w:rPr>
      </w:pPr>
    </w:p>
    <w:p w:rsidR="00A21033" w:rsidRPr="007D0076" w:rsidRDefault="00A21033" w:rsidP="00FF3151">
      <w:pPr>
        <w:pStyle w:val="BodyText"/>
        <w:numPr>
          <w:ilvl w:val="0"/>
          <w:numId w:val="10"/>
        </w:numPr>
        <w:rPr>
          <w:noProof/>
          <w:sz w:val="22"/>
          <w:szCs w:val="22"/>
        </w:rPr>
      </w:pPr>
      <w:r w:rsidRPr="007D0076">
        <w:rPr>
          <w:noProof/>
          <w:sz w:val="22"/>
          <w:szCs w:val="22"/>
        </w:rPr>
        <w:t>Самостално</w:t>
      </w:r>
    </w:p>
    <w:p w:rsidR="00A21033" w:rsidRPr="007D0076" w:rsidRDefault="00A21033" w:rsidP="00FF3151">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Pr="0067107D" w:rsidRDefault="00A21033" w:rsidP="00FF3151">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00773976">
        <w:rPr>
          <w:noProof/>
          <w:sz w:val="22"/>
          <w:szCs w:val="22"/>
        </w:rPr>
        <w:t>__</w:t>
      </w:r>
    </w:p>
    <w:p w:rsidR="00EF7361" w:rsidRDefault="00EF7361" w:rsidP="0067107D">
      <w:pPr>
        <w:pStyle w:val="BodyText"/>
        <w:rPr>
          <w:noProof/>
          <w:sz w:val="22"/>
          <w:szCs w:val="22"/>
        </w:rPr>
      </w:pPr>
    </w:p>
    <w:p w:rsidR="00054A5F" w:rsidRPr="00054A5F" w:rsidRDefault="00054A5F" w:rsidP="0067107D">
      <w:pPr>
        <w:pStyle w:val="BodyText"/>
        <w:rPr>
          <w:noProof/>
          <w:sz w:val="22"/>
          <w:szCs w:val="22"/>
        </w:rPr>
      </w:pPr>
    </w:p>
    <w:p w:rsidR="00DC03BE" w:rsidRDefault="00DC03BE" w:rsidP="0067107D">
      <w:pPr>
        <w:pStyle w:val="BodyText"/>
        <w:rPr>
          <w:noProof/>
          <w:sz w:val="22"/>
          <w:szCs w:val="22"/>
        </w:rPr>
      </w:pPr>
    </w:p>
    <w:p w:rsidR="00EF7361" w:rsidRDefault="00A21033" w:rsidP="00A2103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EE5131">
        <w:rPr>
          <w:noProof/>
          <w:sz w:val="22"/>
          <w:szCs w:val="22"/>
        </w:rPr>
        <w:t xml:space="preserve">     </w:t>
      </w:r>
      <w:r>
        <w:rPr>
          <w:noProof/>
          <w:sz w:val="22"/>
          <w:szCs w:val="22"/>
        </w:rPr>
        <w:t xml:space="preserve"> </w:t>
      </w:r>
      <w:r w:rsidR="004E36D5">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w:t>
      </w:r>
      <w:r w:rsidR="00773976">
        <w:rPr>
          <w:noProof/>
          <w:sz w:val="22"/>
          <w:szCs w:val="22"/>
        </w:rPr>
        <w:t>де:_______________________</w:t>
      </w:r>
    </w:p>
    <w:p w:rsidR="00DC03BE" w:rsidRPr="00DC03BE" w:rsidRDefault="00DC03BE" w:rsidP="00A21033">
      <w:pPr>
        <w:pStyle w:val="BodyText"/>
        <w:rPr>
          <w:noProof/>
          <w:sz w:val="22"/>
          <w:szCs w:val="22"/>
        </w:rPr>
      </w:pPr>
    </w:p>
    <w:p w:rsidR="00EF7361" w:rsidRDefault="00A21033" w:rsidP="00A21033">
      <w:pPr>
        <w:pStyle w:val="BodyText"/>
        <w:rPr>
          <w:noProof/>
          <w:sz w:val="22"/>
          <w:szCs w:val="22"/>
        </w:rPr>
      </w:pPr>
      <w:r w:rsidRPr="007D0076">
        <w:rPr>
          <w:noProof/>
          <w:sz w:val="22"/>
          <w:szCs w:val="22"/>
        </w:rPr>
        <w:t>Начин и услови плаћања:________________</w:t>
      </w:r>
      <w:r w:rsidR="00773976">
        <w:rPr>
          <w:noProof/>
          <w:sz w:val="22"/>
          <w:szCs w:val="22"/>
        </w:rPr>
        <w:t>___</w:t>
      </w:r>
      <w:r w:rsidR="00773976">
        <w:rPr>
          <w:noProof/>
          <w:sz w:val="22"/>
          <w:szCs w:val="22"/>
        </w:rPr>
        <w:tab/>
        <w:t xml:space="preserve">               </w:t>
      </w:r>
      <w:r>
        <w:rPr>
          <w:noProof/>
          <w:sz w:val="22"/>
          <w:szCs w:val="22"/>
        </w:rPr>
        <w:t xml:space="preserve">   </w:t>
      </w:r>
      <w:r w:rsidR="00773976">
        <w:rPr>
          <w:noProof/>
          <w:sz w:val="22"/>
          <w:szCs w:val="22"/>
        </w:rPr>
        <w:t xml:space="preserve">М.П.       </w:t>
      </w:r>
      <w:r w:rsidRPr="007D0076">
        <w:rPr>
          <w:noProof/>
          <w:sz w:val="22"/>
          <w:szCs w:val="22"/>
        </w:rPr>
        <w:t>Датум:_______________________________</w:t>
      </w:r>
      <w:r w:rsidR="00773976">
        <w:rPr>
          <w:noProof/>
          <w:sz w:val="22"/>
          <w:szCs w:val="22"/>
        </w:rPr>
        <w:t>__</w:t>
      </w:r>
      <w:r w:rsidR="00EE5131">
        <w:rPr>
          <w:noProof/>
          <w:sz w:val="22"/>
          <w:szCs w:val="22"/>
        </w:rPr>
        <w:t>_</w:t>
      </w:r>
    </w:p>
    <w:p w:rsidR="00DC03BE" w:rsidRPr="00DC03BE" w:rsidRDefault="00DC03BE" w:rsidP="00A21033">
      <w:pPr>
        <w:pStyle w:val="BodyText"/>
        <w:rPr>
          <w:noProof/>
          <w:sz w:val="22"/>
          <w:szCs w:val="22"/>
        </w:rPr>
      </w:pPr>
    </w:p>
    <w:p w:rsidR="00EF7361"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00773976">
        <w:rPr>
          <w:noProof/>
          <w:sz w:val="22"/>
          <w:szCs w:val="22"/>
        </w:rPr>
        <w:tab/>
      </w:r>
      <w:r w:rsidR="00773976">
        <w:rPr>
          <w:noProof/>
          <w:sz w:val="22"/>
          <w:szCs w:val="22"/>
        </w:rPr>
        <w:tab/>
        <w:t xml:space="preserve">            </w:t>
      </w:r>
      <w:r w:rsidR="00773976">
        <w:rPr>
          <w:noProof/>
          <w:sz w:val="22"/>
          <w:szCs w:val="22"/>
        </w:rPr>
        <w:tab/>
        <w:t xml:space="preserve">         </w:t>
      </w:r>
      <w:r w:rsidRPr="007D0076">
        <w:rPr>
          <w:noProof/>
          <w:sz w:val="22"/>
          <w:szCs w:val="22"/>
        </w:rPr>
        <w:t>Потпис:________________________________</w:t>
      </w:r>
      <w:r w:rsidR="00EE5131">
        <w:rPr>
          <w:noProof/>
          <w:sz w:val="22"/>
          <w:szCs w:val="22"/>
        </w:rPr>
        <w:t>_</w:t>
      </w:r>
    </w:p>
    <w:p w:rsidR="00DC03BE" w:rsidRPr="00DC03BE" w:rsidRDefault="00DC03BE" w:rsidP="00A21033">
      <w:pPr>
        <w:pStyle w:val="BodyText"/>
        <w:rPr>
          <w:noProof/>
          <w:sz w:val="22"/>
          <w:szCs w:val="22"/>
        </w:rPr>
      </w:pPr>
    </w:p>
    <w:p w:rsidR="0067107D" w:rsidRPr="00791F86" w:rsidRDefault="00A21033" w:rsidP="00A21033">
      <w:pPr>
        <w:pStyle w:val="BodyText"/>
        <w:rPr>
          <w:noProof/>
          <w:sz w:val="22"/>
          <w:szCs w:val="22"/>
        </w:rPr>
      </w:pPr>
      <w:r>
        <w:rPr>
          <w:noProof/>
          <w:sz w:val="22"/>
          <w:szCs w:val="22"/>
        </w:rPr>
        <w:t>Друго: __________________________________</w:t>
      </w:r>
    </w:p>
    <w:p w:rsidR="003807DC" w:rsidRPr="00D26D39" w:rsidRDefault="00D26D39" w:rsidP="00D26D39">
      <w:pPr>
        <w:rPr>
          <w:noProof/>
          <w:sz w:val="22"/>
          <w:szCs w:val="22"/>
        </w:rPr>
      </w:pPr>
      <w:r>
        <w:rPr>
          <w:noProof/>
          <w:sz w:val="22"/>
          <w:szCs w:val="22"/>
        </w:rPr>
        <w:br w:type="page"/>
      </w:r>
    </w:p>
    <w:p w:rsidR="008061BF" w:rsidRPr="00A758C5" w:rsidRDefault="008061BF" w:rsidP="008061BF">
      <w:pPr>
        <w:pStyle w:val="Footer"/>
        <w:rPr>
          <w:b/>
          <w:noProof/>
        </w:rPr>
      </w:pPr>
      <w:r>
        <w:rPr>
          <w:b/>
          <w:noProof/>
        </w:rPr>
        <w:lastRenderedPageBreak/>
        <w:t>Понуда број ____</w:t>
      </w:r>
      <w:r>
        <w:rPr>
          <w:b/>
          <w:lang w:val="sr-Cyrl-CS"/>
        </w:rPr>
        <w:t>Набавка</w:t>
      </w:r>
      <w:r>
        <w:rPr>
          <w:b/>
        </w:rPr>
        <w:t xml:space="preserve"> сетова и игала за анестезију и назојејуналних сонди за потребе </w:t>
      </w:r>
      <w:r w:rsidRPr="00A978FC">
        <w:rPr>
          <w:b/>
          <w:noProof/>
        </w:rPr>
        <w:t>Клиничког центра Војводине</w:t>
      </w:r>
      <w:r w:rsidRPr="00EE5131">
        <w:rPr>
          <w:b/>
          <w:noProof/>
        </w:rPr>
        <w:t xml:space="preserve"> </w:t>
      </w:r>
      <w:r>
        <w:rPr>
          <w:b/>
          <w:noProof/>
        </w:rPr>
        <w:t>259</w:t>
      </w:r>
      <w:r w:rsidRPr="00EE5131">
        <w:rPr>
          <w:b/>
          <w:noProof/>
        </w:rPr>
        <w:t>-17-О</w:t>
      </w:r>
    </w:p>
    <w:p w:rsidR="00B96FD9" w:rsidRPr="00EE5131" w:rsidRDefault="00B96FD9" w:rsidP="00EE5131">
      <w:pPr>
        <w:pStyle w:val="Footer"/>
        <w:rPr>
          <w:noProof/>
          <w:sz w:val="22"/>
          <w:szCs w:val="22"/>
        </w:rPr>
      </w:pPr>
    </w:p>
    <w:p w:rsidR="00EE5131" w:rsidRPr="007D0076" w:rsidRDefault="00EE5131" w:rsidP="00EE513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E5131" w:rsidRPr="007D0076" w:rsidRDefault="00EE5131" w:rsidP="00EE513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E5131" w:rsidRPr="007D0076" w:rsidRDefault="00EE5131" w:rsidP="00EE513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E5131" w:rsidRPr="007D0076" w:rsidRDefault="00EE5131" w:rsidP="00EE5131">
      <w:pPr>
        <w:pStyle w:val="BodyText"/>
        <w:jc w:val="left"/>
        <w:rPr>
          <w:noProof/>
          <w:sz w:val="22"/>
          <w:szCs w:val="22"/>
        </w:rPr>
      </w:pPr>
      <w:r w:rsidRPr="007D0076">
        <w:rPr>
          <w:noProof/>
          <w:sz w:val="22"/>
          <w:szCs w:val="22"/>
        </w:rPr>
        <w:t>Е-маил:_________________________________________                    Пиб:_________________________________________</w:t>
      </w:r>
    </w:p>
    <w:p w:rsidR="00EE5131" w:rsidRPr="007D0076" w:rsidRDefault="00EE5131" w:rsidP="00EE513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E5131" w:rsidRDefault="00EE5131" w:rsidP="00EE513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E5131" w:rsidRPr="00B535EF" w:rsidRDefault="00EE5131" w:rsidP="00EE5131">
      <w:pPr>
        <w:pStyle w:val="BodyText"/>
        <w:jc w:val="left"/>
        <w:rPr>
          <w:noProof/>
          <w:sz w:val="22"/>
          <w:szCs w:val="22"/>
        </w:rPr>
      </w:pPr>
    </w:p>
    <w:tbl>
      <w:tblPr>
        <w:tblStyle w:val="TableGrid"/>
        <w:tblW w:w="14330" w:type="dxa"/>
        <w:tblInd w:w="108" w:type="dxa"/>
        <w:tblBorders>
          <w:bottom w:val="none" w:sz="0" w:space="0" w:color="auto"/>
          <w:right w:val="none" w:sz="0" w:space="0" w:color="auto"/>
        </w:tblBorders>
        <w:tblLayout w:type="fixed"/>
        <w:tblLook w:val="04A0" w:firstRow="1" w:lastRow="0" w:firstColumn="1" w:lastColumn="0" w:noHBand="0" w:noVBand="1"/>
      </w:tblPr>
      <w:tblGrid>
        <w:gridCol w:w="776"/>
        <w:gridCol w:w="3170"/>
        <w:gridCol w:w="1092"/>
        <w:gridCol w:w="1134"/>
        <w:gridCol w:w="1276"/>
        <w:gridCol w:w="850"/>
        <w:gridCol w:w="1205"/>
        <w:gridCol w:w="1307"/>
        <w:gridCol w:w="986"/>
        <w:gridCol w:w="1245"/>
        <w:gridCol w:w="1289"/>
      </w:tblGrid>
      <w:tr w:rsidR="00EE5131" w:rsidRPr="00210EBC" w:rsidTr="00EE5131">
        <w:trPr>
          <w:trHeight w:val="315"/>
        </w:trPr>
        <w:tc>
          <w:tcPr>
            <w:tcW w:w="14330" w:type="dxa"/>
            <w:gridSpan w:val="11"/>
            <w:tcBorders>
              <w:bottom w:val="single" w:sz="4" w:space="0" w:color="auto"/>
              <w:right w:val="single" w:sz="4" w:space="0" w:color="auto"/>
            </w:tcBorders>
            <w:vAlign w:val="center"/>
          </w:tcPr>
          <w:p w:rsidR="00EE5131" w:rsidRPr="00210EBC" w:rsidRDefault="00EE5131" w:rsidP="00EE5131">
            <w:pPr>
              <w:jc w:val="center"/>
              <w:rPr>
                <w:b/>
                <w:noProof/>
                <w:sz w:val="20"/>
                <w:szCs w:val="20"/>
              </w:rPr>
            </w:pPr>
            <w:r w:rsidRPr="00210EBC">
              <w:rPr>
                <w:b/>
                <w:noProof/>
                <w:sz w:val="20"/>
                <w:szCs w:val="20"/>
              </w:rPr>
              <w:t>КЛИНИЧКИ ЦЕНТАР ВОЈВОДИНЕ</w:t>
            </w:r>
          </w:p>
        </w:tc>
      </w:tr>
      <w:tr w:rsidR="00EE5131" w:rsidRPr="00210EBC" w:rsidTr="00EE5131">
        <w:tc>
          <w:tcPr>
            <w:tcW w:w="14330" w:type="dxa"/>
            <w:gridSpan w:val="11"/>
            <w:tcBorders>
              <w:bottom w:val="single" w:sz="4" w:space="0" w:color="auto"/>
              <w:right w:val="single" w:sz="4" w:space="0" w:color="auto"/>
            </w:tcBorders>
          </w:tcPr>
          <w:p w:rsidR="00EE5131" w:rsidRPr="00DE2BCD" w:rsidRDefault="00EE5131" w:rsidP="00EE5131">
            <w:pPr>
              <w:rPr>
                <w:b/>
                <w:noProof/>
                <w:sz w:val="22"/>
                <w:szCs w:val="22"/>
              </w:rPr>
            </w:pPr>
            <w:r w:rsidRPr="00DE2BCD">
              <w:rPr>
                <w:b/>
              </w:rPr>
              <w:t>Партија 2</w:t>
            </w:r>
            <w:r w:rsidR="00054A5F">
              <w:rPr>
                <w:b/>
              </w:rPr>
              <w:t>.</w:t>
            </w:r>
            <w:r w:rsidRPr="00DE2BCD">
              <w:rPr>
                <w:b/>
              </w:rPr>
              <w:t xml:space="preserve"> </w:t>
            </w:r>
            <w:r w:rsidRPr="000E368E">
              <w:rPr>
                <w:b/>
              </w:rPr>
              <w:t xml:space="preserve">- </w:t>
            </w:r>
            <w:r w:rsidR="008061BF" w:rsidRPr="008061BF">
              <w:rPr>
                <w:b/>
                <w:noProof/>
                <w:lang w:val="sr-Cyrl-CS"/>
              </w:rPr>
              <w:t>Једнолуменска и тролуменска назојејунална сонда</w:t>
            </w:r>
          </w:p>
        </w:tc>
      </w:tr>
      <w:tr w:rsidR="00EE5131" w:rsidRPr="007D0076" w:rsidTr="00EE5131">
        <w:tc>
          <w:tcPr>
            <w:tcW w:w="776"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Редни број</w:t>
            </w:r>
          </w:p>
        </w:tc>
        <w:tc>
          <w:tcPr>
            <w:tcW w:w="3170"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Назив</w:t>
            </w:r>
          </w:p>
        </w:tc>
        <w:tc>
          <w:tcPr>
            <w:tcW w:w="1092"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vAlign w:val="center"/>
          </w:tcPr>
          <w:p w:rsidR="00EE5131" w:rsidRPr="00B96FD9" w:rsidRDefault="00EE5131" w:rsidP="00EE5131">
            <w:pPr>
              <w:pStyle w:val="BodyText"/>
              <w:jc w:val="center"/>
              <w:rPr>
                <w:b/>
                <w:noProof/>
                <w:sz w:val="20"/>
              </w:rPr>
            </w:pPr>
            <w:r>
              <w:rPr>
                <w:b/>
                <w:noProof/>
                <w:sz w:val="20"/>
              </w:rPr>
              <w:t>Износ ПДВ-а</w:t>
            </w:r>
          </w:p>
        </w:tc>
        <w:tc>
          <w:tcPr>
            <w:tcW w:w="1205" w:type="dxa"/>
            <w:tcBorders>
              <w:bottom w:val="single" w:sz="4" w:space="0" w:color="auto"/>
            </w:tcBorders>
            <w:vAlign w:val="center"/>
          </w:tcPr>
          <w:p w:rsidR="00EE5131" w:rsidRPr="00D92EBF" w:rsidRDefault="00EE5131" w:rsidP="00EE5131">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EE5131" w:rsidRPr="00D92EBF" w:rsidRDefault="00EE5131" w:rsidP="00EE5131">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EE5131" w:rsidRPr="00D92EBF" w:rsidRDefault="00EE5131" w:rsidP="00EE5131">
            <w:pPr>
              <w:jc w:val="center"/>
              <w:rPr>
                <w:b/>
                <w:sz w:val="20"/>
                <w:szCs w:val="20"/>
                <w:lang w:val="sr-Cyrl-CS"/>
              </w:rPr>
            </w:pPr>
            <w:r w:rsidRPr="00D92EBF">
              <w:rPr>
                <w:b/>
                <w:sz w:val="20"/>
                <w:szCs w:val="20"/>
              </w:rPr>
              <w:t>Доказ о стављању у промет тражене робе</w:t>
            </w:r>
          </w:p>
        </w:tc>
        <w:tc>
          <w:tcPr>
            <w:tcW w:w="1289" w:type="dxa"/>
            <w:tcBorders>
              <w:bottom w:val="single" w:sz="4" w:space="0" w:color="auto"/>
              <w:right w:val="single" w:sz="4" w:space="0" w:color="auto"/>
            </w:tcBorders>
            <w:vAlign w:val="center"/>
          </w:tcPr>
          <w:p w:rsidR="00EE5131" w:rsidRPr="00D92EBF" w:rsidRDefault="00EE5131" w:rsidP="00EE5131">
            <w:pPr>
              <w:pStyle w:val="BodyText"/>
              <w:jc w:val="center"/>
              <w:rPr>
                <w:b/>
                <w:noProof/>
                <w:sz w:val="20"/>
                <w:lang w:val="sr-Cyrl-CS"/>
              </w:rPr>
            </w:pPr>
            <w:r w:rsidRPr="00D92EBF">
              <w:rPr>
                <w:b/>
                <w:sz w:val="20"/>
                <w:lang w:val="sr-Cyrl-CS"/>
              </w:rPr>
              <w:t>Каталошки број</w:t>
            </w:r>
          </w:p>
        </w:tc>
      </w:tr>
      <w:tr w:rsidR="00EE5131" w:rsidRPr="007D0076" w:rsidTr="00EE5131">
        <w:tc>
          <w:tcPr>
            <w:tcW w:w="776" w:type="dxa"/>
            <w:tcBorders>
              <w:bottom w:val="single" w:sz="4" w:space="0" w:color="auto"/>
            </w:tcBorders>
            <w:vAlign w:val="center"/>
          </w:tcPr>
          <w:p w:rsidR="00EE5131" w:rsidRPr="007D0076" w:rsidRDefault="00EE5131" w:rsidP="00EE5131">
            <w:pPr>
              <w:pStyle w:val="BodyText"/>
              <w:jc w:val="center"/>
              <w:rPr>
                <w:b/>
                <w:noProof/>
                <w:sz w:val="22"/>
                <w:szCs w:val="22"/>
              </w:rPr>
            </w:pPr>
            <w:r w:rsidRPr="007D0076">
              <w:rPr>
                <w:b/>
                <w:noProof/>
                <w:sz w:val="22"/>
                <w:szCs w:val="22"/>
              </w:rPr>
              <w:t>I</w:t>
            </w:r>
          </w:p>
        </w:tc>
        <w:tc>
          <w:tcPr>
            <w:tcW w:w="3170" w:type="dxa"/>
            <w:tcBorders>
              <w:bottom w:val="single" w:sz="4" w:space="0" w:color="auto"/>
            </w:tcBorders>
            <w:vAlign w:val="center"/>
          </w:tcPr>
          <w:p w:rsidR="00EE5131" w:rsidRPr="007D0076" w:rsidRDefault="00EE5131" w:rsidP="00EE5131">
            <w:pPr>
              <w:pStyle w:val="BodyText"/>
              <w:jc w:val="center"/>
              <w:rPr>
                <w:noProof/>
                <w:sz w:val="22"/>
                <w:szCs w:val="22"/>
              </w:rPr>
            </w:pPr>
            <w:r w:rsidRPr="007D0076">
              <w:rPr>
                <w:noProof/>
                <w:sz w:val="22"/>
                <w:szCs w:val="22"/>
              </w:rPr>
              <w:t>2</w:t>
            </w:r>
          </w:p>
        </w:tc>
        <w:tc>
          <w:tcPr>
            <w:tcW w:w="1092" w:type="dxa"/>
            <w:tcBorders>
              <w:bottom w:val="single" w:sz="4" w:space="0" w:color="auto"/>
            </w:tcBorders>
            <w:vAlign w:val="center"/>
          </w:tcPr>
          <w:p w:rsidR="00EE5131" w:rsidRPr="007D0076" w:rsidRDefault="00EE5131" w:rsidP="00EE5131">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EE5131" w:rsidRPr="007D0076" w:rsidRDefault="00EE5131" w:rsidP="00EE513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EE5131" w:rsidRPr="007D0076" w:rsidRDefault="00EE5131" w:rsidP="00EE513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EE5131" w:rsidRPr="00B96FD9" w:rsidRDefault="00EE5131" w:rsidP="00EE5131">
            <w:pPr>
              <w:pStyle w:val="BodyText"/>
              <w:jc w:val="center"/>
              <w:rPr>
                <w:noProof/>
                <w:sz w:val="22"/>
                <w:szCs w:val="22"/>
              </w:rPr>
            </w:pPr>
            <w:r>
              <w:rPr>
                <w:noProof/>
                <w:sz w:val="22"/>
                <w:szCs w:val="22"/>
              </w:rPr>
              <w:t>6</w:t>
            </w:r>
          </w:p>
        </w:tc>
        <w:tc>
          <w:tcPr>
            <w:tcW w:w="1205" w:type="dxa"/>
            <w:tcBorders>
              <w:bottom w:val="single" w:sz="4" w:space="0" w:color="auto"/>
            </w:tcBorders>
            <w:vAlign w:val="center"/>
          </w:tcPr>
          <w:p w:rsidR="00EE5131" w:rsidRPr="00B96FD9" w:rsidRDefault="00EE5131" w:rsidP="00EE513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EE5131" w:rsidRPr="00B96FD9" w:rsidRDefault="00EE5131" w:rsidP="00EE5131">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EE5131" w:rsidRPr="00B96FD9" w:rsidRDefault="00EE5131" w:rsidP="00EE5131">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EE5131" w:rsidRPr="00B96FD9" w:rsidRDefault="00EE5131" w:rsidP="00EE5131">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EE5131" w:rsidRPr="00B96FD9" w:rsidRDefault="00EE5131" w:rsidP="00EE5131">
            <w:pPr>
              <w:pStyle w:val="BodyText"/>
              <w:jc w:val="center"/>
              <w:rPr>
                <w:noProof/>
                <w:sz w:val="22"/>
                <w:szCs w:val="22"/>
              </w:rPr>
            </w:pPr>
            <w:r>
              <w:rPr>
                <w:noProof/>
                <w:sz w:val="22"/>
                <w:szCs w:val="22"/>
              </w:rPr>
              <w:t>11</w:t>
            </w:r>
          </w:p>
        </w:tc>
      </w:tr>
      <w:tr w:rsidR="008061BF" w:rsidRPr="00D26D39" w:rsidTr="008061B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8061BF" w:rsidRDefault="008061BF" w:rsidP="008061BF">
            <w:pPr>
              <w:jc w:val="center"/>
              <w:rPr>
                <w:sz w:val="20"/>
                <w:szCs w:val="20"/>
              </w:rPr>
            </w:pPr>
            <w:r>
              <w:rPr>
                <w:sz w:val="20"/>
                <w:szCs w:val="20"/>
              </w:rPr>
              <w:t>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Default="008061BF" w:rsidP="008061BF">
            <w:pPr>
              <w:jc w:val="center"/>
              <w:rPr>
                <w:sz w:val="20"/>
                <w:szCs w:val="20"/>
              </w:rPr>
            </w:pPr>
            <w:r>
              <w:rPr>
                <w:sz w:val="20"/>
                <w:szCs w:val="20"/>
              </w:rPr>
              <w:t>Trolumenska nazojejunalna sonda za enteralnu nutriciju, dužine 150cm</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Default="008061BF" w:rsidP="008061BF">
            <w:pPr>
              <w:jc w:val="center"/>
              <w:rPr>
                <w:sz w:val="20"/>
                <w:szCs w:val="20"/>
              </w:rPr>
            </w:pPr>
            <w:r>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Default="008061BF" w:rsidP="008061BF">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EE5131">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EE5131">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EE5131">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EE5131">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EE5131">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EE5131">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EE5131">
            <w:pPr>
              <w:pStyle w:val="BodyText"/>
              <w:jc w:val="center"/>
              <w:rPr>
                <w:noProof/>
                <w:sz w:val="20"/>
                <w:lang w:val="sr-Cyrl-CS"/>
              </w:rPr>
            </w:pPr>
          </w:p>
        </w:tc>
      </w:tr>
      <w:tr w:rsidR="008061BF" w:rsidRPr="00D26D39" w:rsidTr="008061B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8061BF" w:rsidRDefault="008061BF" w:rsidP="008061BF">
            <w:pPr>
              <w:jc w:val="center"/>
              <w:rPr>
                <w:sz w:val="20"/>
                <w:szCs w:val="20"/>
              </w:rPr>
            </w:pPr>
            <w:r>
              <w:rPr>
                <w:sz w:val="20"/>
                <w:szCs w:val="20"/>
              </w:rPr>
              <w:t>2.</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Default="008061BF" w:rsidP="008061BF">
            <w:pPr>
              <w:jc w:val="center"/>
              <w:rPr>
                <w:sz w:val="20"/>
                <w:szCs w:val="20"/>
              </w:rPr>
            </w:pPr>
            <w:r>
              <w:rPr>
                <w:sz w:val="20"/>
                <w:szCs w:val="20"/>
              </w:rPr>
              <w:t>Jednolumenska nazojejunalna sonda za enteralnu nutriciju, CH 12, dužine 120cm</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Default="008061BF" w:rsidP="008061BF">
            <w:pPr>
              <w:jc w:val="center"/>
              <w:rPr>
                <w:sz w:val="20"/>
                <w:szCs w:val="20"/>
              </w:rPr>
            </w:pPr>
            <w:r>
              <w:rPr>
                <w:sz w:val="20"/>
                <w:szCs w:val="2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1BF" w:rsidRDefault="008061BF" w:rsidP="008061BF">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EE5131">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EE5131">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EE5131">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EE5131">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EE5131">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EE5131">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8061BF" w:rsidRPr="00D26D39" w:rsidRDefault="008061BF" w:rsidP="00EE5131">
            <w:pPr>
              <w:pStyle w:val="BodyText"/>
              <w:jc w:val="center"/>
              <w:rPr>
                <w:noProof/>
                <w:sz w:val="20"/>
                <w:lang w:val="sr-Cyrl-CS"/>
              </w:rPr>
            </w:pPr>
          </w:p>
        </w:tc>
      </w:tr>
      <w:tr w:rsidR="00EE5131" w:rsidRPr="00054A5F" w:rsidTr="00EE5131">
        <w:trPr>
          <w:gridAfter w:val="4"/>
          <w:wAfter w:w="4827" w:type="dxa"/>
          <w:trHeight w:val="288"/>
        </w:trPr>
        <w:tc>
          <w:tcPr>
            <w:tcW w:w="776" w:type="dxa"/>
            <w:tcBorders>
              <w:top w:val="single" w:sz="4" w:space="0" w:color="auto"/>
            </w:tcBorders>
            <w:vAlign w:val="center"/>
          </w:tcPr>
          <w:p w:rsidR="00EE5131" w:rsidRPr="00054A5F" w:rsidRDefault="00EE5131" w:rsidP="00EE5131">
            <w:pPr>
              <w:pStyle w:val="BodyText"/>
              <w:jc w:val="center"/>
              <w:rPr>
                <w:b/>
                <w:noProof/>
                <w:szCs w:val="24"/>
              </w:rPr>
            </w:pPr>
            <w:r w:rsidRPr="00054A5F">
              <w:rPr>
                <w:b/>
                <w:noProof/>
                <w:szCs w:val="24"/>
              </w:rPr>
              <w:t>II</w:t>
            </w:r>
          </w:p>
        </w:tc>
        <w:tc>
          <w:tcPr>
            <w:tcW w:w="7522" w:type="dxa"/>
            <w:gridSpan w:val="5"/>
            <w:tcBorders>
              <w:top w:val="single" w:sz="4" w:space="0" w:color="auto"/>
            </w:tcBorders>
            <w:vAlign w:val="center"/>
          </w:tcPr>
          <w:p w:rsidR="00EE5131" w:rsidRPr="00054A5F" w:rsidRDefault="00EF7361" w:rsidP="00EE5131">
            <w:pPr>
              <w:pStyle w:val="BodyText"/>
              <w:jc w:val="right"/>
              <w:rPr>
                <w:b/>
                <w:noProof/>
                <w:szCs w:val="24"/>
              </w:rPr>
            </w:pPr>
            <w:r w:rsidRPr="00054A5F">
              <w:rPr>
                <w:b/>
                <w:noProof/>
                <w:szCs w:val="24"/>
              </w:rPr>
              <w:t>Укупна цена понуде без ПДВ</w:t>
            </w:r>
            <w:r w:rsidR="00EE5131" w:rsidRPr="00054A5F">
              <w:rPr>
                <w:b/>
                <w:noProof/>
                <w:szCs w:val="24"/>
              </w:rPr>
              <w:t>:</w:t>
            </w:r>
          </w:p>
        </w:tc>
        <w:tc>
          <w:tcPr>
            <w:tcW w:w="1205" w:type="dxa"/>
            <w:tcBorders>
              <w:top w:val="single" w:sz="4" w:space="0" w:color="auto"/>
              <w:right w:val="single" w:sz="4" w:space="0" w:color="auto"/>
            </w:tcBorders>
            <w:vAlign w:val="center"/>
          </w:tcPr>
          <w:p w:rsidR="00EE5131" w:rsidRPr="00054A5F" w:rsidRDefault="00EE5131" w:rsidP="00EE5131">
            <w:pPr>
              <w:pStyle w:val="BodyText"/>
              <w:jc w:val="center"/>
              <w:rPr>
                <w:noProof/>
                <w:szCs w:val="24"/>
              </w:rPr>
            </w:pPr>
          </w:p>
        </w:tc>
      </w:tr>
      <w:tr w:rsidR="00EE5131" w:rsidRPr="00054A5F" w:rsidTr="00EE5131">
        <w:trPr>
          <w:gridAfter w:val="4"/>
          <w:wAfter w:w="4827" w:type="dxa"/>
          <w:trHeight w:val="288"/>
        </w:trPr>
        <w:tc>
          <w:tcPr>
            <w:tcW w:w="776" w:type="dxa"/>
            <w:tcBorders>
              <w:bottom w:val="single" w:sz="4" w:space="0" w:color="auto"/>
            </w:tcBorders>
            <w:vAlign w:val="center"/>
          </w:tcPr>
          <w:p w:rsidR="00EE5131" w:rsidRPr="00054A5F" w:rsidRDefault="00EE5131" w:rsidP="00EE5131">
            <w:pPr>
              <w:pStyle w:val="BodyText"/>
              <w:jc w:val="center"/>
              <w:rPr>
                <w:b/>
                <w:noProof/>
                <w:szCs w:val="24"/>
              </w:rPr>
            </w:pPr>
            <w:r w:rsidRPr="00054A5F">
              <w:rPr>
                <w:b/>
                <w:noProof/>
                <w:szCs w:val="24"/>
              </w:rPr>
              <w:t>III</w:t>
            </w:r>
          </w:p>
        </w:tc>
        <w:tc>
          <w:tcPr>
            <w:tcW w:w="7522" w:type="dxa"/>
            <w:gridSpan w:val="5"/>
            <w:tcBorders>
              <w:bottom w:val="single" w:sz="4" w:space="0" w:color="auto"/>
            </w:tcBorders>
            <w:vAlign w:val="center"/>
          </w:tcPr>
          <w:p w:rsidR="00EE5131" w:rsidRPr="00054A5F" w:rsidRDefault="00EE5131" w:rsidP="00EE5131">
            <w:pPr>
              <w:pStyle w:val="BodyText"/>
              <w:jc w:val="right"/>
              <w:rPr>
                <w:b/>
                <w:noProof/>
                <w:szCs w:val="24"/>
                <w:lang w:val="en-US"/>
              </w:rPr>
            </w:pPr>
            <w:r w:rsidRPr="00054A5F">
              <w:rPr>
                <w:b/>
                <w:noProof/>
                <w:szCs w:val="24"/>
              </w:rPr>
              <w:t>ПДВ</w:t>
            </w:r>
            <w:r w:rsidRPr="00054A5F">
              <w:rPr>
                <w:b/>
                <w:noProof/>
                <w:szCs w:val="24"/>
                <w:lang w:val="en-US"/>
              </w:rPr>
              <w:t>:</w:t>
            </w:r>
          </w:p>
        </w:tc>
        <w:tc>
          <w:tcPr>
            <w:tcW w:w="1205" w:type="dxa"/>
            <w:tcBorders>
              <w:bottom w:val="single" w:sz="4" w:space="0" w:color="auto"/>
              <w:right w:val="single" w:sz="4" w:space="0" w:color="auto"/>
            </w:tcBorders>
            <w:vAlign w:val="center"/>
          </w:tcPr>
          <w:p w:rsidR="00EE5131" w:rsidRPr="00054A5F" w:rsidRDefault="00EE5131" w:rsidP="00EE5131">
            <w:pPr>
              <w:pStyle w:val="BodyText"/>
              <w:jc w:val="center"/>
              <w:rPr>
                <w:noProof/>
                <w:szCs w:val="24"/>
              </w:rPr>
            </w:pPr>
          </w:p>
        </w:tc>
      </w:tr>
      <w:tr w:rsidR="00EE5131" w:rsidRPr="00054A5F" w:rsidTr="00EE5131">
        <w:trPr>
          <w:gridAfter w:val="4"/>
          <w:wAfter w:w="4827" w:type="dxa"/>
          <w:trHeight w:val="288"/>
        </w:trPr>
        <w:tc>
          <w:tcPr>
            <w:tcW w:w="776" w:type="dxa"/>
            <w:tcBorders>
              <w:bottom w:val="single" w:sz="4" w:space="0" w:color="auto"/>
            </w:tcBorders>
            <w:vAlign w:val="center"/>
          </w:tcPr>
          <w:p w:rsidR="00EE5131" w:rsidRPr="00054A5F" w:rsidRDefault="00EE5131" w:rsidP="00EE5131">
            <w:pPr>
              <w:pStyle w:val="BodyText"/>
              <w:jc w:val="center"/>
              <w:rPr>
                <w:b/>
                <w:noProof/>
                <w:szCs w:val="24"/>
              </w:rPr>
            </w:pPr>
            <w:r w:rsidRPr="00054A5F">
              <w:rPr>
                <w:b/>
                <w:noProof/>
                <w:szCs w:val="24"/>
              </w:rPr>
              <w:t>IV</w:t>
            </w:r>
          </w:p>
        </w:tc>
        <w:tc>
          <w:tcPr>
            <w:tcW w:w="7522" w:type="dxa"/>
            <w:gridSpan w:val="5"/>
            <w:tcBorders>
              <w:bottom w:val="single" w:sz="4" w:space="0" w:color="auto"/>
            </w:tcBorders>
            <w:vAlign w:val="center"/>
          </w:tcPr>
          <w:p w:rsidR="00EE5131" w:rsidRPr="00054A5F" w:rsidRDefault="00EF7361" w:rsidP="00EE5131">
            <w:pPr>
              <w:pStyle w:val="BodyText"/>
              <w:jc w:val="right"/>
              <w:rPr>
                <w:b/>
                <w:noProof/>
                <w:szCs w:val="24"/>
              </w:rPr>
            </w:pPr>
            <w:r w:rsidRPr="00054A5F">
              <w:rPr>
                <w:b/>
                <w:noProof/>
                <w:szCs w:val="24"/>
              </w:rPr>
              <w:t>Укупна цена понуде са ПДВ</w:t>
            </w:r>
            <w:r w:rsidR="00EE5131" w:rsidRPr="00054A5F">
              <w:rPr>
                <w:b/>
                <w:noProof/>
                <w:szCs w:val="24"/>
              </w:rPr>
              <w:t>:</w:t>
            </w:r>
          </w:p>
        </w:tc>
        <w:tc>
          <w:tcPr>
            <w:tcW w:w="1205" w:type="dxa"/>
            <w:tcBorders>
              <w:bottom w:val="single" w:sz="4" w:space="0" w:color="auto"/>
              <w:right w:val="single" w:sz="4" w:space="0" w:color="auto"/>
            </w:tcBorders>
            <w:vAlign w:val="center"/>
          </w:tcPr>
          <w:p w:rsidR="00EE5131" w:rsidRPr="00054A5F" w:rsidRDefault="00EE5131" w:rsidP="00EE5131">
            <w:pPr>
              <w:pStyle w:val="BodyText"/>
              <w:jc w:val="center"/>
              <w:rPr>
                <w:noProof/>
                <w:szCs w:val="24"/>
              </w:rPr>
            </w:pPr>
          </w:p>
        </w:tc>
      </w:tr>
    </w:tbl>
    <w:p w:rsidR="00DC03BE" w:rsidRDefault="00DC03BE" w:rsidP="00EE5131">
      <w:pPr>
        <w:pStyle w:val="BodyText"/>
        <w:rPr>
          <w:b/>
          <w:noProof/>
          <w:sz w:val="22"/>
          <w:szCs w:val="22"/>
        </w:rPr>
      </w:pPr>
    </w:p>
    <w:p w:rsidR="008061BF" w:rsidRDefault="008061BF" w:rsidP="00EE5131">
      <w:pPr>
        <w:pStyle w:val="BodyText"/>
        <w:rPr>
          <w:b/>
          <w:noProof/>
          <w:sz w:val="22"/>
          <w:szCs w:val="22"/>
        </w:rPr>
      </w:pPr>
    </w:p>
    <w:p w:rsidR="008061BF" w:rsidRDefault="008061BF" w:rsidP="00EE5131">
      <w:pPr>
        <w:pStyle w:val="BodyText"/>
        <w:rPr>
          <w:b/>
          <w:noProof/>
          <w:sz w:val="22"/>
          <w:szCs w:val="22"/>
        </w:rPr>
      </w:pPr>
    </w:p>
    <w:p w:rsidR="008061BF" w:rsidRDefault="008061BF" w:rsidP="00EE5131">
      <w:pPr>
        <w:pStyle w:val="BodyText"/>
        <w:rPr>
          <w:b/>
          <w:noProof/>
          <w:sz w:val="22"/>
          <w:szCs w:val="22"/>
        </w:rPr>
      </w:pPr>
    </w:p>
    <w:p w:rsidR="008061BF" w:rsidRDefault="008061BF" w:rsidP="00EE5131">
      <w:pPr>
        <w:pStyle w:val="BodyText"/>
        <w:rPr>
          <w:b/>
          <w:noProof/>
          <w:sz w:val="22"/>
          <w:szCs w:val="22"/>
        </w:rPr>
      </w:pPr>
    </w:p>
    <w:p w:rsidR="008061BF" w:rsidRDefault="008061BF" w:rsidP="00EE5131">
      <w:pPr>
        <w:pStyle w:val="BodyText"/>
        <w:rPr>
          <w:b/>
          <w:noProof/>
          <w:sz w:val="22"/>
          <w:szCs w:val="22"/>
        </w:rPr>
      </w:pPr>
    </w:p>
    <w:p w:rsidR="008061BF" w:rsidRDefault="008061BF" w:rsidP="00EE5131">
      <w:pPr>
        <w:pStyle w:val="BodyText"/>
        <w:rPr>
          <w:b/>
          <w:noProof/>
          <w:sz w:val="22"/>
          <w:szCs w:val="22"/>
        </w:rPr>
      </w:pPr>
    </w:p>
    <w:p w:rsidR="008061BF" w:rsidRDefault="008061BF" w:rsidP="00EE5131">
      <w:pPr>
        <w:pStyle w:val="BodyText"/>
        <w:rPr>
          <w:b/>
          <w:noProof/>
          <w:sz w:val="22"/>
          <w:szCs w:val="22"/>
        </w:rPr>
      </w:pPr>
    </w:p>
    <w:p w:rsidR="008061BF" w:rsidRPr="008061BF" w:rsidRDefault="008061BF" w:rsidP="00EE5131">
      <w:pPr>
        <w:pStyle w:val="BodyText"/>
        <w:rPr>
          <w:b/>
          <w:noProof/>
          <w:sz w:val="22"/>
          <w:szCs w:val="22"/>
        </w:rPr>
      </w:pPr>
    </w:p>
    <w:p w:rsidR="008061BF" w:rsidRDefault="008061BF" w:rsidP="002D103B">
      <w:pPr>
        <w:pStyle w:val="BodyText"/>
        <w:rPr>
          <w:noProof/>
          <w:szCs w:val="24"/>
        </w:rPr>
      </w:pPr>
    </w:p>
    <w:p w:rsidR="008061BF" w:rsidRDefault="008061BF" w:rsidP="002D103B">
      <w:pPr>
        <w:pStyle w:val="BodyText"/>
        <w:rPr>
          <w:noProof/>
          <w:szCs w:val="24"/>
        </w:rPr>
      </w:pPr>
    </w:p>
    <w:p w:rsidR="008061BF" w:rsidRPr="00393FF4" w:rsidRDefault="008061BF" w:rsidP="008061BF">
      <w:pPr>
        <w:pStyle w:val="BodyText"/>
        <w:rPr>
          <w:b/>
          <w:noProof/>
          <w:szCs w:val="24"/>
        </w:rPr>
      </w:pPr>
      <w:r w:rsidRPr="00393FF4">
        <w:rPr>
          <w:b/>
          <w:noProof/>
          <w:szCs w:val="24"/>
        </w:rPr>
        <w:lastRenderedPageBreak/>
        <w:t>Образац понуде</w:t>
      </w:r>
      <w:r>
        <w:rPr>
          <w:b/>
          <w:noProof/>
          <w:szCs w:val="24"/>
        </w:rPr>
        <w:t xml:space="preserve"> бр. ____________ страна бр. 2</w:t>
      </w:r>
      <w:r w:rsidRPr="00393FF4">
        <w:rPr>
          <w:b/>
          <w:noProof/>
          <w:szCs w:val="24"/>
        </w:rPr>
        <w:t>.</w:t>
      </w:r>
    </w:p>
    <w:p w:rsidR="008061BF" w:rsidRDefault="008061BF" w:rsidP="002D103B">
      <w:pPr>
        <w:pStyle w:val="BodyText"/>
        <w:rPr>
          <w:noProof/>
          <w:szCs w:val="24"/>
        </w:rPr>
      </w:pPr>
    </w:p>
    <w:p w:rsidR="002D103B" w:rsidRPr="0079325F" w:rsidRDefault="002D103B" w:rsidP="002D103B">
      <w:pPr>
        <w:pStyle w:val="BodyText"/>
        <w:rPr>
          <w:noProof/>
          <w:szCs w:val="24"/>
        </w:rPr>
      </w:pPr>
      <w:r w:rsidRPr="0079325F">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w:t>
      </w:r>
      <w:r w:rsidRPr="006137FF">
        <w:rPr>
          <w:noProof/>
          <w:szCs w:val="24"/>
        </w:rPr>
        <w:t>у складу са чланом 9. став 1. тачкe 6), 7) и 8)</w:t>
      </w:r>
      <w:r w:rsidRPr="00BA79C2">
        <w:rPr>
          <w:noProof/>
          <w:sz w:val="22"/>
          <w:szCs w:val="22"/>
        </w:rPr>
        <w:t xml:space="preserve"> </w:t>
      </w:r>
      <w:r w:rsidRPr="0079325F">
        <w:rPr>
          <w:noProof/>
          <w:szCs w:val="24"/>
        </w:rPr>
        <w:t>Правилника о обавезним елементима конкурсне документације („Службени гласник РС“, број 86/2015.</w:t>
      </w:r>
      <w:r>
        <w:rPr>
          <w:noProof/>
          <w:szCs w:val="24"/>
        </w:rPr>
        <w:t>)</w:t>
      </w:r>
    </w:p>
    <w:p w:rsidR="00DC03BE" w:rsidRDefault="00DC03BE" w:rsidP="00EE5131">
      <w:pPr>
        <w:pStyle w:val="BodyText"/>
        <w:rPr>
          <w:noProof/>
          <w:sz w:val="22"/>
          <w:szCs w:val="22"/>
        </w:rPr>
      </w:pPr>
    </w:p>
    <w:p w:rsidR="00EE5131" w:rsidRDefault="00EE5131" w:rsidP="00EE5131">
      <w:pPr>
        <w:pStyle w:val="BodyText"/>
        <w:rPr>
          <w:noProof/>
          <w:sz w:val="22"/>
          <w:szCs w:val="22"/>
        </w:rPr>
      </w:pPr>
      <w:bookmarkStart w:id="184" w:name="_GoBack"/>
      <w:bookmarkEnd w:id="184"/>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DE2BCD" w:rsidRPr="00DE2BCD" w:rsidRDefault="00DE2BCD" w:rsidP="00EE5131">
      <w:pPr>
        <w:pStyle w:val="BodyText"/>
        <w:rPr>
          <w:noProof/>
          <w:sz w:val="22"/>
          <w:szCs w:val="22"/>
        </w:rPr>
      </w:pPr>
    </w:p>
    <w:p w:rsidR="00EE5131" w:rsidRPr="007D0076" w:rsidRDefault="00EE5131" w:rsidP="00FF3151">
      <w:pPr>
        <w:pStyle w:val="BodyText"/>
        <w:numPr>
          <w:ilvl w:val="0"/>
          <w:numId w:val="13"/>
        </w:numPr>
        <w:rPr>
          <w:noProof/>
          <w:sz w:val="22"/>
          <w:szCs w:val="22"/>
        </w:rPr>
      </w:pPr>
      <w:r w:rsidRPr="007D0076">
        <w:rPr>
          <w:noProof/>
          <w:sz w:val="22"/>
          <w:szCs w:val="22"/>
        </w:rPr>
        <w:t>Самостално</w:t>
      </w:r>
    </w:p>
    <w:p w:rsidR="00EE5131" w:rsidRPr="007D0076" w:rsidRDefault="00EE5131" w:rsidP="00FF3151">
      <w:pPr>
        <w:pStyle w:val="BodyText"/>
        <w:numPr>
          <w:ilvl w:val="0"/>
          <w:numId w:val="1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F60F7" w:rsidRPr="00FF3151" w:rsidRDefault="00EE5131" w:rsidP="00FF3151">
      <w:pPr>
        <w:pStyle w:val="BodyText"/>
        <w:numPr>
          <w:ilvl w:val="0"/>
          <w:numId w:val="1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____</w:t>
      </w:r>
    </w:p>
    <w:p w:rsidR="00FF3151" w:rsidRDefault="00FF3151" w:rsidP="00FF3151">
      <w:pPr>
        <w:pStyle w:val="BodyText"/>
        <w:ind w:left="720"/>
        <w:rPr>
          <w:noProof/>
          <w:sz w:val="22"/>
          <w:szCs w:val="22"/>
        </w:rPr>
      </w:pPr>
    </w:p>
    <w:p w:rsidR="00DC03BE" w:rsidRDefault="00DC03BE" w:rsidP="00FF3151">
      <w:pPr>
        <w:pStyle w:val="BodyText"/>
        <w:ind w:left="720"/>
        <w:rPr>
          <w:noProof/>
          <w:sz w:val="22"/>
          <w:szCs w:val="22"/>
        </w:rPr>
      </w:pPr>
    </w:p>
    <w:p w:rsidR="00DC03BE" w:rsidRPr="00DC03BE" w:rsidRDefault="00DC03BE" w:rsidP="00FF3151">
      <w:pPr>
        <w:pStyle w:val="BodyText"/>
        <w:ind w:left="720"/>
        <w:rPr>
          <w:noProof/>
          <w:sz w:val="22"/>
          <w:szCs w:val="22"/>
        </w:rPr>
      </w:pPr>
    </w:p>
    <w:p w:rsidR="00EE5131" w:rsidRDefault="00EE5131" w:rsidP="00EE513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4E36D5">
        <w:rPr>
          <w:noProof/>
          <w:sz w:val="22"/>
          <w:szCs w:val="22"/>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w:t>
      </w:r>
      <w:r w:rsidR="00791F86">
        <w:rPr>
          <w:noProof/>
          <w:sz w:val="22"/>
          <w:szCs w:val="22"/>
        </w:rPr>
        <w:t>де:_______________________</w:t>
      </w:r>
    </w:p>
    <w:p w:rsidR="00DC03BE" w:rsidRPr="00DC03BE" w:rsidRDefault="00DC03BE" w:rsidP="00EE5131">
      <w:pPr>
        <w:pStyle w:val="BodyText"/>
        <w:rPr>
          <w:noProof/>
          <w:sz w:val="22"/>
          <w:szCs w:val="22"/>
        </w:rPr>
      </w:pPr>
    </w:p>
    <w:p w:rsidR="00EE5131" w:rsidRDefault="00EE5131" w:rsidP="00EE513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sidRPr="007D0076">
        <w:rPr>
          <w:noProof/>
          <w:sz w:val="22"/>
          <w:szCs w:val="22"/>
        </w:rPr>
        <w:t>Датум:_______________________________</w:t>
      </w:r>
      <w:r>
        <w:rPr>
          <w:noProof/>
          <w:sz w:val="22"/>
          <w:szCs w:val="22"/>
        </w:rPr>
        <w:t>___</w:t>
      </w:r>
    </w:p>
    <w:p w:rsidR="00DC03BE" w:rsidRDefault="00DC03BE" w:rsidP="00EE5131">
      <w:pPr>
        <w:pStyle w:val="BodyText"/>
        <w:rPr>
          <w:noProof/>
          <w:sz w:val="22"/>
          <w:szCs w:val="22"/>
        </w:rPr>
      </w:pPr>
    </w:p>
    <w:p w:rsidR="00EE5131" w:rsidRDefault="00EE5131" w:rsidP="00EE5131">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t xml:space="preserve">         </w:t>
      </w:r>
      <w:r w:rsidRPr="007D0076">
        <w:rPr>
          <w:noProof/>
          <w:sz w:val="22"/>
          <w:szCs w:val="22"/>
        </w:rPr>
        <w:t>Потпис:________________________________</w:t>
      </w:r>
      <w:r>
        <w:rPr>
          <w:noProof/>
          <w:sz w:val="22"/>
          <w:szCs w:val="22"/>
        </w:rPr>
        <w:t>_</w:t>
      </w:r>
    </w:p>
    <w:p w:rsidR="00DC03BE" w:rsidRPr="00DC03BE" w:rsidRDefault="00DC03BE" w:rsidP="00EE5131">
      <w:pPr>
        <w:pStyle w:val="BodyText"/>
        <w:rPr>
          <w:noProof/>
          <w:sz w:val="22"/>
          <w:szCs w:val="22"/>
        </w:rPr>
      </w:pPr>
    </w:p>
    <w:p w:rsidR="00442C8F" w:rsidRDefault="00EE5131" w:rsidP="00FF3151">
      <w:pPr>
        <w:pStyle w:val="BodyText"/>
        <w:rPr>
          <w:noProof/>
          <w:sz w:val="22"/>
          <w:szCs w:val="22"/>
        </w:rPr>
      </w:pPr>
      <w:r>
        <w:rPr>
          <w:noProof/>
          <w:sz w:val="22"/>
          <w:szCs w:val="22"/>
        </w:rPr>
        <w:t>Друго: __________________________________</w:t>
      </w:r>
    </w:p>
    <w:p w:rsidR="000E368E" w:rsidRDefault="000E368E" w:rsidP="00D26D39">
      <w:pPr>
        <w:rPr>
          <w:noProof/>
          <w:sz w:val="22"/>
          <w:szCs w:val="22"/>
        </w:rPr>
      </w:pPr>
    </w:p>
    <w:p w:rsidR="000E368E" w:rsidRDefault="000E368E" w:rsidP="00D26D39">
      <w:pPr>
        <w:rPr>
          <w:noProof/>
          <w:sz w:val="22"/>
          <w:szCs w:val="22"/>
        </w:rPr>
      </w:pPr>
    </w:p>
    <w:p w:rsidR="00DF60F7" w:rsidRPr="00DE2BCD" w:rsidRDefault="00DE2BCD" w:rsidP="00D26D39">
      <w:pPr>
        <w:rPr>
          <w:noProof/>
          <w:sz w:val="22"/>
          <w:szCs w:val="22"/>
        </w:rPr>
      </w:pPr>
      <w:r>
        <w:rPr>
          <w:noProof/>
          <w:sz w:val="22"/>
          <w:szCs w:val="22"/>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26D39">
            <w:pPr>
              <w:pStyle w:val="Heading2"/>
              <w:rPr>
                <w:noProof/>
              </w:rPr>
            </w:pPr>
            <w:r w:rsidRPr="002D5B2C">
              <w:rPr>
                <w:noProof/>
              </w:rPr>
              <w:lastRenderedPageBreak/>
              <w:br w:type="page"/>
            </w:r>
            <w:bookmarkStart w:id="185" w:name="_Toc364158554"/>
            <w:bookmarkStart w:id="186" w:name="_Toc495661785"/>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185"/>
            <w:bookmarkEnd w:id="18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5499">
            <w:pPr>
              <w:pStyle w:val="Heading2"/>
              <w:rPr>
                <w:noProof/>
              </w:rPr>
            </w:pPr>
            <w:r w:rsidRPr="008B7475">
              <w:rPr>
                <w:noProof/>
              </w:rPr>
              <w:lastRenderedPageBreak/>
              <w:br w:type="page"/>
            </w:r>
            <w:bookmarkStart w:id="187" w:name="_Toc364158555"/>
            <w:bookmarkStart w:id="188" w:name="_Toc495661786"/>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87"/>
            <w:bookmarkEnd w:id="188"/>
          </w:p>
        </w:tc>
      </w:tr>
      <w:tr w:rsidR="00AB39E7" w:rsidRPr="008B7475" w:rsidTr="007A4B1A">
        <w:trPr>
          <w:jc w:val="center"/>
        </w:trPr>
        <w:tc>
          <w:tcPr>
            <w:tcW w:w="690" w:type="dxa"/>
            <w:vAlign w:val="center"/>
          </w:tcPr>
          <w:p w:rsidR="00AB39E7" w:rsidRPr="009D5499" w:rsidRDefault="00AB39E7" w:rsidP="00B819C7">
            <w:pPr>
              <w:jc w:val="center"/>
              <w:rPr>
                <w:b/>
                <w:noProof/>
                <w:sz w:val="20"/>
                <w:szCs w:val="20"/>
              </w:rPr>
            </w:pPr>
            <w:r w:rsidRPr="009D5499">
              <w:rPr>
                <w:b/>
                <w:noProof/>
                <w:sz w:val="20"/>
                <w:szCs w:val="20"/>
              </w:rPr>
              <w:t>Р.бр</w:t>
            </w:r>
            <w:r w:rsidR="00E13123" w:rsidRPr="009D5499">
              <w:rPr>
                <w:b/>
                <w:noProof/>
                <w:sz w:val="20"/>
                <w:szCs w:val="20"/>
              </w:rPr>
              <w:t>.</w:t>
            </w:r>
          </w:p>
        </w:tc>
        <w:tc>
          <w:tcPr>
            <w:tcW w:w="3324" w:type="dxa"/>
            <w:vAlign w:val="center"/>
          </w:tcPr>
          <w:p w:rsidR="00AB39E7" w:rsidRPr="009D5499" w:rsidRDefault="00AB39E7" w:rsidP="00B819C7">
            <w:pPr>
              <w:jc w:val="center"/>
              <w:rPr>
                <w:b/>
                <w:noProof/>
                <w:sz w:val="20"/>
                <w:szCs w:val="20"/>
              </w:rPr>
            </w:pPr>
            <w:r w:rsidRPr="009D5499">
              <w:rPr>
                <w:b/>
                <w:noProof/>
                <w:sz w:val="20"/>
                <w:szCs w:val="20"/>
              </w:rPr>
              <w:t>Пословно име или скраћени назив из одговарајућег регистра</w:t>
            </w:r>
          </w:p>
        </w:tc>
        <w:tc>
          <w:tcPr>
            <w:tcW w:w="2270" w:type="dxa"/>
            <w:vAlign w:val="center"/>
          </w:tcPr>
          <w:p w:rsidR="00AB39E7" w:rsidRPr="009D5499" w:rsidRDefault="00AB39E7" w:rsidP="00B819C7">
            <w:pPr>
              <w:jc w:val="center"/>
              <w:rPr>
                <w:b/>
                <w:noProof/>
                <w:sz w:val="20"/>
                <w:szCs w:val="20"/>
              </w:rPr>
            </w:pPr>
            <w:r w:rsidRPr="009D5499">
              <w:rPr>
                <w:b/>
                <w:noProof/>
                <w:sz w:val="20"/>
                <w:szCs w:val="20"/>
              </w:rPr>
              <w:t>Адреса седишта</w:t>
            </w:r>
          </w:p>
        </w:tc>
        <w:tc>
          <w:tcPr>
            <w:tcW w:w="1697" w:type="dxa"/>
            <w:vAlign w:val="center"/>
          </w:tcPr>
          <w:p w:rsidR="00AB39E7" w:rsidRPr="009D5499" w:rsidRDefault="00AB39E7" w:rsidP="00B819C7">
            <w:pPr>
              <w:jc w:val="center"/>
              <w:rPr>
                <w:b/>
                <w:noProof/>
                <w:sz w:val="20"/>
                <w:szCs w:val="20"/>
              </w:rPr>
            </w:pPr>
            <w:r w:rsidRPr="009D5499">
              <w:rPr>
                <w:b/>
                <w:noProof/>
                <w:sz w:val="20"/>
                <w:szCs w:val="20"/>
              </w:rPr>
              <w:t>Матични број</w:t>
            </w:r>
          </w:p>
        </w:tc>
        <w:tc>
          <w:tcPr>
            <w:tcW w:w="2284" w:type="dxa"/>
            <w:vAlign w:val="center"/>
          </w:tcPr>
          <w:p w:rsidR="00AB39E7" w:rsidRPr="009D5499" w:rsidRDefault="00AB39E7" w:rsidP="00B819C7">
            <w:pPr>
              <w:jc w:val="center"/>
              <w:rPr>
                <w:b/>
                <w:noProof/>
                <w:sz w:val="20"/>
                <w:szCs w:val="20"/>
              </w:rPr>
            </w:pPr>
            <w:r w:rsidRPr="009D5499">
              <w:rPr>
                <w:b/>
                <w:noProof/>
                <w:sz w:val="20"/>
                <w:szCs w:val="20"/>
              </w:rPr>
              <w:t>Порески идентификациони број</w:t>
            </w:r>
          </w:p>
        </w:tc>
        <w:tc>
          <w:tcPr>
            <w:tcW w:w="2047" w:type="dxa"/>
            <w:vAlign w:val="center"/>
          </w:tcPr>
          <w:p w:rsidR="00AB39E7" w:rsidRPr="009D5499" w:rsidRDefault="00AB39E7" w:rsidP="00B819C7">
            <w:pPr>
              <w:jc w:val="center"/>
              <w:rPr>
                <w:b/>
                <w:noProof/>
                <w:sz w:val="20"/>
                <w:szCs w:val="20"/>
              </w:rPr>
            </w:pPr>
            <w:r w:rsidRPr="009D5499">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9D5499"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9D5499" w:rsidRDefault="001C26D1" w:rsidP="001C26D1"/>
    <w:p w:rsidR="001C26D1" w:rsidRPr="004E36D5" w:rsidRDefault="001C26D1" w:rsidP="001C26D1">
      <w:pPr>
        <w:sectPr w:rsidR="001C26D1" w:rsidRPr="004E36D5" w:rsidSect="00B535EF">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418" w:left="1418" w:header="709" w:footer="709" w:gutter="0"/>
          <w:cols w:space="708"/>
          <w:docGrid w:linePitch="360"/>
        </w:sectPr>
      </w:pPr>
    </w:p>
    <w:p w:rsidR="00C90A97" w:rsidRPr="004E36D5" w:rsidRDefault="00C90A97" w:rsidP="001C26D1">
      <w:pPr>
        <w:ind w:right="-427"/>
      </w:pPr>
    </w:p>
    <w:p w:rsidR="00162182" w:rsidRDefault="00162182" w:rsidP="00DE2BCD">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w:t>
            </w:r>
            <w:r w:rsidR="00DE2BCD">
              <w:rPr>
                <w:b/>
                <w:sz w:val="22"/>
                <w:szCs w:val="22"/>
                <w:lang w:val="sr-Cyrl-CS"/>
              </w:rPr>
              <w:t>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:_________________</w:t>
            </w:r>
            <w:r w:rsidR="00306582">
              <w:rPr>
                <w:b/>
                <w:sz w:val="22"/>
                <w:szCs w:val="22"/>
                <w:lang w:val="sr-Cyrl-CS"/>
              </w:rPr>
              <w:t xml:space="preserve">______ </w:t>
            </w:r>
            <w:r w:rsidRPr="002D35C8">
              <w:rPr>
                <w:b/>
                <w:sz w:val="22"/>
                <w:szCs w:val="22"/>
                <w:lang w:val="sr-Cyrl-CS"/>
              </w:rPr>
              <w:t>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w:t>
            </w:r>
            <w:r w:rsidR="00306582">
              <w:rPr>
                <w:b/>
                <w:sz w:val="22"/>
                <w:szCs w:val="22"/>
                <w:lang w:val="sr-Cyrl-CS"/>
              </w:rPr>
              <w:t>___________________</w:t>
            </w:r>
            <w:r w:rsidR="00306582">
              <w:rPr>
                <w:b/>
                <w:sz w:val="22"/>
                <w:szCs w:val="22"/>
                <w:lang w:val="en-US"/>
              </w:rPr>
              <w:t xml:space="preserve"> </w:t>
            </w:r>
            <w:r w:rsidR="00DE2BCD">
              <w:rPr>
                <w:b/>
                <w:sz w:val="22"/>
                <w:szCs w:val="22"/>
                <w:lang w:val="sr-Cyrl-CS"/>
              </w:rPr>
              <w:t>код:</w:t>
            </w:r>
            <w:r w:rsidRPr="002D35C8">
              <w:rPr>
                <w:b/>
                <w:sz w:val="22"/>
                <w:szCs w:val="22"/>
                <w:lang w:val="sr-Cyrl-CS"/>
              </w:rPr>
              <w:t>________________</w:t>
            </w:r>
            <w:r w:rsidR="00306582">
              <w:rPr>
                <w:b/>
                <w:sz w:val="22"/>
                <w:szCs w:val="22"/>
                <w:lang w:val="sr-Cyrl-CS"/>
              </w:rPr>
              <w:t>____</w:t>
            </w:r>
            <w:r w:rsidR="00306582">
              <w:rPr>
                <w:b/>
                <w:sz w:val="22"/>
                <w:szCs w:val="22"/>
                <w:lang w:val="en-US"/>
              </w:rPr>
              <w:t xml:space="preserve"> </w:t>
            </w:r>
            <w:r w:rsidRPr="002D35C8">
              <w:rPr>
                <w:b/>
                <w:sz w:val="22"/>
                <w:szCs w:val="22"/>
                <w:lang w:val="sr-Cyrl-CS"/>
              </w:rPr>
              <w:t>(назив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8"/>
        <w:gridCol w:w="8640"/>
      </w:tblGrid>
      <w:tr w:rsidR="00162182" w:rsidRPr="002D35C8" w:rsidTr="00306582">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640" w:type="dxa"/>
            <w:shd w:val="clear" w:color="auto" w:fill="auto"/>
          </w:tcPr>
          <w:p w:rsidR="007E1E81" w:rsidRDefault="00162182" w:rsidP="004141DA">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773976">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162182" w:rsidRPr="007E1E81" w:rsidRDefault="00162182" w:rsidP="007E1E81">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7E1E81">
              <w:rPr>
                <w:sz w:val="22"/>
                <w:szCs w:val="22"/>
              </w:rPr>
              <w:t>-</w:t>
            </w:r>
            <w:r w:rsidRPr="00DE7B37">
              <w:rPr>
                <w:sz w:val="22"/>
                <w:szCs w:val="22"/>
                <w:lang w:val="sr-Cyrl-CS"/>
              </w:rPr>
              <w:t>РС,</w:t>
            </w:r>
            <w:r w:rsidR="007E1E81">
              <w:rPr>
                <w:sz w:val="22"/>
                <w:szCs w:val="22"/>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004E36D5">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8061BF">
        <w:rPr>
          <w:b/>
          <w:lang w:val="sr-Cyrl-CS"/>
        </w:rPr>
        <w:t>259</w:t>
      </w:r>
      <w:r w:rsidR="006063F2">
        <w:rPr>
          <w:b/>
          <w:lang w:val="sr-Cyrl-CS"/>
        </w:rPr>
        <w:t xml:space="preserve">-17-О </w:t>
      </w:r>
      <w:r w:rsidR="006063F2">
        <w:rPr>
          <w:lang w:val="sr-Cyrl-CS"/>
        </w:rPr>
        <w:t xml:space="preserve">- </w:t>
      </w:r>
      <w:r w:rsidR="008061BF">
        <w:rPr>
          <w:b/>
          <w:lang w:val="sr-Cyrl-CS"/>
        </w:rPr>
        <w:t>Набавка</w:t>
      </w:r>
      <w:r w:rsidR="008061BF">
        <w:rPr>
          <w:b/>
        </w:rPr>
        <w:t xml:space="preserve"> сетова и игала за анестезију и назојејуналних сонди за потребе </w:t>
      </w:r>
      <w:r w:rsidR="008061BF" w:rsidRPr="00A978FC">
        <w:rPr>
          <w:b/>
          <w:noProof/>
        </w:rPr>
        <w:t>Клиничког центра Војводине</w:t>
      </w:r>
      <w:r w:rsidRPr="004341CB">
        <w:rPr>
          <w:lang w:val="sr-Cyrl-CS"/>
        </w:rPr>
        <w:t xml:space="preserve">, </w:t>
      </w:r>
      <w:r w:rsidRPr="00162182">
        <w:rPr>
          <w:b/>
        </w:rPr>
        <w:t>за партију број 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sidR="00773976">
        <w:rPr>
          <w:lang w:val="sr-Cyrl-CS"/>
        </w:rPr>
        <w:t xml:space="preserve"> се меница и менично овлашћење </w:t>
      </w:r>
      <w:r w:rsidRPr="007403E1">
        <w:rPr>
          <w:lang w:val="sr-Cyrl-CS"/>
        </w:rPr>
        <w:t>издаје.</w:t>
      </w:r>
    </w:p>
    <w:p w:rsidR="00162182" w:rsidRPr="007403E1" w:rsidRDefault="00773976" w:rsidP="00162182">
      <w:pPr>
        <w:ind w:firstLine="720"/>
        <w:jc w:val="both"/>
        <w:rPr>
          <w:lang w:val="sr-Cyrl-CS"/>
        </w:rPr>
      </w:pPr>
      <w:r>
        <w:rPr>
          <w:lang w:val="sr-Cyrl-CS"/>
        </w:rPr>
        <w:t xml:space="preserve">Меница и менично овлашћење су </w:t>
      </w:r>
      <w:r w:rsidR="00162182"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306582" w:rsidRDefault="00162182" w:rsidP="00162182">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00306582">
        <w:rPr>
          <w:b/>
          <w:sz w:val="22"/>
          <w:szCs w:val="22"/>
          <w:lang w:val="sr-Cyrl-CS"/>
        </w:rPr>
        <w:t>_____________________</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1C26D1" w:rsidRDefault="00162182" w:rsidP="001C26D1">
      <w:pPr>
        <w:ind w:right="-427"/>
      </w:pPr>
    </w:p>
    <w:sectPr w:rsidR="00162182" w:rsidRPr="001C26D1" w:rsidSect="00C90A97">
      <w:pgSz w:w="11906" w:h="16838" w:code="9"/>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BF" w:rsidRDefault="008061BF">
      <w:r>
        <w:separator/>
      </w:r>
    </w:p>
  </w:endnote>
  <w:endnote w:type="continuationSeparator" w:id="0">
    <w:p w:rsidR="008061BF" w:rsidRDefault="0080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806797"/>
      <w:docPartObj>
        <w:docPartGallery w:val="Page Numbers (Bottom of Page)"/>
        <w:docPartUnique/>
      </w:docPartObj>
    </w:sdtPr>
    <w:sdtEndPr>
      <w:rPr>
        <w:noProof/>
      </w:rPr>
    </w:sdtEndPr>
    <w:sdtContent>
      <w:p w:rsidR="008061BF" w:rsidRPr="00A75EBB" w:rsidRDefault="008061BF" w:rsidP="006A00E1">
        <w:pPr>
          <w:pStyle w:val="Footer"/>
          <w:jc w:val="right"/>
        </w:pPr>
        <w:r>
          <w:rPr>
            <w:lang w:val="sr-Cyrl-CS"/>
          </w:rPr>
          <w:t xml:space="preserve">Страна </w:t>
        </w:r>
        <w:r w:rsidR="00E86387">
          <w:fldChar w:fldCharType="begin"/>
        </w:r>
        <w:r w:rsidR="00E86387">
          <w:instrText xml:space="preserve"> PAGE   \* MERGEFORMAT </w:instrText>
        </w:r>
        <w:r w:rsidR="00E86387">
          <w:fldChar w:fldCharType="separate"/>
        </w:r>
        <w:r w:rsidR="00E86387">
          <w:rPr>
            <w:noProof/>
          </w:rPr>
          <w:t>2</w:t>
        </w:r>
        <w:r w:rsidR="00E86387">
          <w:rPr>
            <w:noProof/>
          </w:rPr>
          <w:fldChar w:fldCharType="end"/>
        </w:r>
        <w:r>
          <w:rPr>
            <w:noProof/>
            <w:lang w:val="sr-Cyrl-CS"/>
          </w:rPr>
          <w:t>/</w:t>
        </w:r>
        <w:r>
          <w:rPr>
            <w:noProof/>
          </w:rPr>
          <w:t>39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BF" w:rsidRDefault="008061B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1BF" w:rsidRDefault="008061B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BF" w:rsidRPr="00A75EBB" w:rsidRDefault="008061BF" w:rsidP="007E1E81">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rsidR="00E86387">
          <w:fldChar w:fldCharType="begin"/>
        </w:r>
        <w:r w:rsidR="00E86387">
          <w:instrText xml:space="preserve"> PAGE   \* MERGEFORMAT </w:instrText>
        </w:r>
        <w:r w:rsidR="00E86387">
          <w:fldChar w:fldCharType="separate"/>
        </w:r>
        <w:r w:rsidR="00E86387">
          <w:rPr>
            <w:noProof/>
          </w:rPr>
          <w:t>32</w:t>
        </w:r>
        <w:r w:rsidR="00E86387">
          <w:rPr>
            <w:noProof/>
          </w:rPr>
          <w:fldChar w:fldCharType="end"/>
        </w:r>
        <w:r>
          <w:rPr>
            <w:noProof/>
          </w:rPr>
          <w:t>/39</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BF" w:rsidRDefault="00806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BF" w:rsidRDefault="008061BF">
      <w:r>
        <w:separator/>
      </w:r>
    </w:p>
  </w:footnote>
  <w:footnote w:type="continuationSeparator" w:id="0">
    <w:p w:rsidR="008061BF" w:rsidRDefault="0080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BF" w:rsidRDefault="00806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BF" w:rsidRPr="00884492" w:rsidRDefault="008061B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BF" w:rsidRDefault="0080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7A4B2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221C42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9D844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6C82CF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5">
    <w:nsid w:val="5B674E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8419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0"/>
  </w:num>
  <w:num w:numId="3">
    <w:abstractNumId w:val="10"/>
  </w:num>
  <w:num w:numId="4">
    <w:abstractNumId w:val="16"/>
  </w:num>
  <w:num w:numId="5">
    <w:abstractNumId w:val="1"/>
  </w:num>
  <w:num w:numId="6">
    <w:abstractNumId w:val="9"/>
  </w:num>
  <w:num w:numId="7">
    <w:abstractNumId w:val="18"/>
  </w:num>
  <w:num w:numId="8">
    <w:abstractNumId w:val="6"/>
  </w:num>
  <w:num w:numId="9">
    <w:abstractNumId w:val="14"/>
  </w:num>
  <w:num w:numId="10">
    <w:abstractNumId w:val="19"/>
  </w:num>
  <w:num w:numId="11">
    <w:abstractNumId w:val="12"/>
  </w:num>
  <w:num w:numId="12">
    <w:abstractNumId w:val="7"/>
  </w:num>
  <w:num w:numId="13">
    <w:abstractNumId w:val="17"/>
  </w:num>
  <w:num w:numId="14">
    <w:abstractNumId w:val="8"/>
  </w:num>
  <w:num w:numId="15">
    <w:abstractNumId w:val="15"/>
  </w:num>
  <w:num w:numId="16">
    <w:abstractNumId w:val="11"/>
  </w:num>
  <w:num w:numId="17">
    <w:abstractNumId w:val="13"/>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122"/>
    <w:rsid w:val="0000324E"/>
    <w:rsid w:val="000041FE"/>
    <w:rsid w:val="000051F9"/>
    <w:rsid w:val="0000565D"/>
    <w:rsid w:val="00006295"/>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4904"/>
    <w:rsid w:val="00035680"/>
    <w:rsid w:val="000364F9"/>
    <w:rsid w:val="00037B3E"/>
    <w:rsid w:val="0004035E"/>
    <w:rsid w:val="000459ED"/>
    <w:rsid w:val="00047CF4"/>
    <w:rsid w:val="00047DDD"/>
    <w:rsid w:val="00050E3E"/>
    <w:rsid w:val="000518CF"/>
    <w:rsid w:val="00051AF8"/>
    <w:rsid w:val="00052B0E"/>
    <w:rsid w:val="00054A5F"/>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6CC"/>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3C4A"/>
    <w:rsid w:val="000D534D"/>
    <w:rsid w:val="000D5493"/>
    <w:rsid w:val="000D7B22"/>
    <w:rsid w:val="000E00C5"/>
    <w:rsid w:val="000E0BC4"/>
    <w:rsid w:val="000E0CD9"/>
    <w:rsid w:val="000E1581"/>
    <w:rsid w:val="000E264B"/>
    <w:rsid w:val="000E321D"/>
    <w:rsid w:val="000E3349"/>
    <w:rsid w:val="000E3627"/>
    <w:rsid w:val="000E368E"/>
    <w:rsid w:val="000E5367"/>
    <w:rsid w:val="000F02BE"/>
    <w:rsid w:val="000F0736"/>
    <w:rsid w:val="000F0E13"/>
    <w:rsid w:val="000F10D6"/>
    <w:rsid w:val="000F1172"/>
    <w:rsid w:val="000F68C7"/>
    <w:rsid w:val="000F6F0C"/>
    <w:rsid w:val="001007FF"/>
    <w:rsid w:val="001012BE"/>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3AA"/>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3BA2"/>
    <w:rsid w:val="001743B5"/>
    <w:rsid w:val="001749F5"/>
    <w:rsid w:val="00175E2B"/>
    <w:rsid w:val="00180D5E"/>
    <w:rsid w:val="001818E2"/>
    <w:rsid w:val="001825F4"/>
    <w:rsid w:val="00182F69"/>
    <w:rsid w:val="00183299"/>
    <w:rsid w:val="0018368C"/>
    <w:rsid w:val="00184B3F"/>
    <w:rsid w:val="00184FE2"/>
    <w:rsid w:val="00187DFD"/>
    <w:rsid w:val="00190756"/>
    <w:rsid w:val="00190DA3"/>
    <w:rsid w:val="0019170F"/>
    <w:rsid w:val="00191EBE"/>
    <w:rsid w:val="00193C2F"/>
    <w:rsid w:val="00195C6B"/>
    <w:rsid w:val="00197B6D"/>
    <w:rsid w:val="001A1EBF"/>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C7AB9"/>
    <w:rsid w:val="001D0132"/>
    <w:rsid w:val="001D089F"/>
    <w:rsid w:val="001D1B33"/>
    <w:rsid w:val="001D3DA2"/>
    <w:rsid w:val="001D3DC5"/>
    <w:rsid w:val="001D56B3"/>
    <w:rsid w:val="001D7430"/>
    <w:rsid w:val="001D7836"/>
    <w:rsid w:val="001D7B22"/>
    <w:rsid w:val="001E0172"/>
    <w:rsid w:val="001E1F79"/>
    <w:rsid w:val="001E1FCE"/>
    <w:rsid w:val="001E28C1"/>
    <w:rsid w:val="001E49EF"/>
    <w:rsid w:val="001E6B80"/>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4"/>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37291"/>
    <w:rsid w:val="00241DEF"/>
    <w:rsid w:val="0024207A"/>
    <w:rsid w:val="002441A7"/>
    <w:rsid w:val="0024459E"/>
    <w:rsid w:val="002461AB"/>
    <w:rsid w:val="0024663D"/>
    <w:rsid w:val="002471AA"/>
    <w:rsid w:val="002502F5"/>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47B"/>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3B"/>
    <w:rsid w:val="002D10FE"/>
    <w:rsid w:val="002D1160"/>
    <w:rsid w:val="002D1A2A"/>
    <w:rsid w:val="002D1CB7"/>
    <w:rsid w:val="002D2FF0"/>
    <w:rsid w:val="002D3DD5"/>
    <w:rsid w:val="002D44CE"/>
    <w:rsid w:val="002D4DE9"/>
    <w:rsid w:val="002D512F"/>
    <w:rsid w:val="002D5B2C"/>
    <w:rsid w:val="002D5DE7"/>
    <w:rsid w:val="002E0545"/>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582"/>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748"/>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07DC"/>
    <w:rsid w:val="0038171D"/>
    <w:rsid w:val="00383726"/>
    <w:rsid w:val="00384989"/>
    <w:rsid w:val="00385D2E"/>
    <w:rsid w:val="003870B9"/>
    <w:rsid w:val="003877DA"/>
    <w:rsid w:val="00390F8C"/>
    <w:rsid w:val="0039144E"/>
    <w:rsid w:val="00391C43"/>
    <w:rsid w:val="00393983"/>
    <w:rsid w:val="003945AC"/>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C5D6D"/>
    <w:rsid w:val="003D03BB"/>
    <w:rsid w:val="003D253A"/>
    <w:rsid w:val="003D2B27"/>
    <w:rsid w:val="003D4F7D"/>
    <w:rsid w:val="003D530B"/>
    <w:rsid w:val="003D5F20"/>
    <w:rsid w:val="003D5F39"/>
    <w:rsid w:val="003D67EF"/>
    <w:rsid w:val="003D6D0C"/>
    <w:rsid w:val="003E26D1"/>
    <w:rsid w:val="003E2FCD"/>
    <w:rsid w:val="003E32DA"/>
    <w:rsid w:val="003E37C4"/>
    <w:rsid w:val="003E4817"/>
    <w:rsid w:val="003E527A"/>
    <w:rsid w:val="003E6070"/>
    <w:rsid w:val="003E67D7"/>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363D"/>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2C8F"/>
    <w:rsid w:val="00444D7B"/>
    <w:rsid w:val="00445FF7"/>
    <w:rsid w:val="00450CB5"/>
    <w:rsid w:val="0045110F"/>
    <w:rsid w:val="00454C6D"/>
    <w:rsid w:val="004563BF"/>
    <w:rsid w:val="00456711"/>
    <w:rsid w:val="00457FF5"/>
    <w:rsid w:val="004605A5"/>
    <w:rsid w:val="00461559"/>
    <w:rsid w:val="004631BE"/>
    <w:rsid w:val="004635BA"/>
    <w:rsid w:val="00464EB7"/>
    <w:rsid w:val="00466D2B"/>
    <w:rsid w:val="00466DD6"/>
    <w:rsid w:val="00466DF7"/>
    <w:rsid w:val="0046703F"/>
    <w:rsid w:val="004672A7"/>
    <w:rsid w:val="00467AB2"/>
    <w:rsid w:val="004701C5"/>
    <w:rsid w:val="00470A0E"/>
    <w:rsid w:val="004717C0"/>
    <w:rsid w:val="00472399"/>
    <w:rsid w:val="00473E75"/>
    <w:rsid w:val="004764C1"/>
    <w:rsid w:val="004827E5"/>
    <w:rsid w:val="00483032"/>
    <w:rsid w:val="00483907"/>
    <w:rsid w:val="00483971"/>
    <w:rsid w:val="004850B7"/>
    <w:rsid w:val="00485912"/>
    <w:rsid w:val="00486AB7"/>
    <w:rsid w:val="00486E66"/>
    <w:rsid w:val="00487D93"/>
    <w:rsid w:val="004903FC"/>
    <w:rsid w:val="00491AA7"/>
    <w:rsid w:val="00491F92"/>
    <w:rsid w:val="00492099"/>
    <w:rsid w:val="004936F6"/>
    <w:rsid w:val="004956F9"/>
    <w:rsid w:val="00495AE3"/>
    <w:rsid w:val="00496129"/>
    <w:rsid w:val="00497B2B"/>
    <w:rsid w:val="00497D80"/>
    <w:rsid w:val="004A296D"/>
    <w:rsid w:val="004A3E03"/>
    <w:rsid w:val="004A3F8B"/>
    <w:rsid w:val="004A5A69"/>
    <w:rsid w:val="004B0118"/>
    <w:rsid w:val="004B0F43"/>
    <w:rsid w:val="004B3376"/>
    <w:rsid w:val="004B3D92"/>
    <w:rsid w:val="004B4CC7"/>
    <w:rsid w:val="004B5509"/>
    <w:rsid w:val="004B5745"/>
    <w:rsid w:val="004B5F4E"/>
    <w:rsid w:val="004B75D4"/>
    <w:rsid w:val="004B7849"/>
    <w:rsid w:val="004B7E01"/>
    <w:rsid w:val="004C1CBB"/>
    <w:rsid w:val="004C1DE3"/>
    <w:rsid w:val="004C2625"/>
    <w:rsid w:val="004C2CAE"/>
    <w:rsid w:val="004C2EFF"/>
    <w:rsid w:val="004C36D3"/>
    <w:rsid w:val="004D134C"/>
    <w:rsid w:val="004D15BB"/>
    <w:rsid w:val="004D2E66"/>
    <w:rsid w:val="004D750D"/>
    <w:rsid w:val="004E36D5"/>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357"/>
    <w:rsid w:val="00516496"/>
    <w:rsid w:val="0051665F"/>
    <w:rsid w:val="00516C70"/>
    <w:rsid w:val="00521274"/>
    <w:rsid w:val="00531A8A"/>
    <w:rsid w:val="0053310E"/>
    <w:rsid w:val="005333F4"/>
    <w:rsid w:val="00534C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273C"/>
    <w:rsid w:val="005C52C2"/>
    <w:rsid w:val="005D06B9"/>
    <w:rsid w:val="005D3F78"/>
    <w:rsid w:val="005D45DB"/>
    <w:rsid w:val="005D7291"/>
    <w:rsid w:val="005D7DC1"/>
    <w:rsid w:val="005E080B"/>
    <w:rsid w:val="005E0BE7"/>
    <w:rsid w:val="005E24ED"/>
    <w:rsid w:val="005E2500"/>
    <w:rsid w:val="005E2923"/>
    <w:rsid w:val="005E5607"/>
    <w:rsid w:val="005E5D19"/>
    <w:rsid w:val="005E60D9"/>
    <w:rsid w:val="005E71EF"/>
    <w:rsid w:val="005E7C5E"/>
    <w:rsid w:val="005E7D69"/>
    <w:rsid w:val="005F2377"/>
    <w:rsid w:val="005F247C"/>
    <w:rsid w:val="005F42EC"/>
    <w:rsid w:val="005F4B5A"/>
    <w:rsid w:val="005F4F8A"/>
    <w:rsid w:val="005F53E4"/>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57DD"/>
    <w:rsid w:val="006665AC"/>
    <w:rsid w:val="0067107D"/>
    <w:rsid w:val="00671ED8"/>
    <w:rsid w:val="00672DE3"/>
    <w:rsid w:val="0067470E"/>
    <w:rsid w:val="006749D7"/>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0E1"/>
    <w:rsid w:val="006A0DC2"/>
    <w:rsid w:val="006A21F8"/>
    <w:rsid w:val="006A2D1A"/>
    <w:rsid w:val="006A3A6A"/>
    <w:rsid w:val="006A3E2A"/>
    <w:rsid w:val="006A44D0"/>
    <w:rsid w:val="006A6003"/>
    <w:rsid w:val="006A621A"/>
    <w:rsid w:val="006A7A31"/>
    <w:rsid w:val="006A7A5A"/>
    <w:rsid w:val="006B1AEA"/>
    <w:rsid w:val="006B2A19"/>
    <w:rsid w:val="006B2DF3"/>
    <w:rsid w:val="006B30BC"/>
    <w:rsid w:val="006B3953"/>
    <w:rsid w:val="006B3C53"/>
    <w:rsid w:val="006B3FBC"/>
    <w:rsid w:val="006B4769"/>
    <w:rsid w:val="006B5618"/>
    <w:rsid w:val="006B6226"/>
    <w:rsid w:val="006B6C4C"/>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E2B"/>
    <w:rsid w:val="0074239F"/>
    <w:rsid w:val="00742528"/>
    <w:rsid w:val="00744253"/>
    <w:rsid w:val="007442CB"/>
    <w:rsid w:val="00744EF8"/>
    <w:rsid w:val="00745EF1"/>
    <w:rsid w:val="0074791B"/>
    <w:rsid w:val="00752577"/>
    <w:rsid w:val="00754914"/>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8D4"/>
    <w:rsid w:val="00771C28"/>
    <w:rsid w:val="00772BCC"/>
    <w:rsid w:val="0077365A"/>
    <w:rsid w:val="00773976"/>
    <w:rsid w:val="00774993"/>
    <w:rsid w:val="00774EBA"/>
    <w:rsid w:val="007771EC"/>
    <w:rsid w:val="00777B8D"/>
    <w:rsid w:val="00780957"/>
    <w:rsid w:val="00780D54"/>
    <w:rsid w:val="007814A5"/>
    <w:rsid w:val="00781967"/>
    <w:rsid w:val="007826EE"/>
    <w:rsid w:val="00786CEA"/>
    <w:rsid w:val="00791685"/>
    <w:rsid w:val="007918D5"/>
    <w:rsid w:val="00791F86"/>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5B7"/>
    <w:rsid w:val="007C7A95"/>
    <w:rsid w:val="007D0076"/>
    <w:rsid w:val="007D13A1"/>
    <w:rsid w:val="007D6C16"/>
    <w:rsid w:val="007E024C"/>
    <w:rsid w:val="007E15DB"/>
    <w:rsid w:val="007E1CDC"/>
    <w:rsid w:val="007E1E81"/>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1BF"/>
    <w:rsid w:val="00806C68"/>
    <w:rsid w:val="0081002F"/>
    <w:rsid w:val="00810F3C"/>
    <w:rsid w:val="00811084"/>
    <w:rsid w:val="00811464"/>
    <w:rsid w:val="00811B5D"/>
    <w:rsid w:val="008123EC"/>
    <w:rsid w:val="00812915"/>
    <w:rsid w:val="0081520B"/>
    <w:rsid w:val="0081571D"/>
    <w:rsid w:val="00817C42"/>
    <w:rsid w:val="008239A0"/>
    <w:rsid w:val="00825A6A"/>
    <w:rsid w:val="00827005"/>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C1"/>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0ACF"/>
    <w:rsid w:val="00892C95"/>
    <w:rsid w:val="00893336"/>
    <w:rsid w:val="00894B5E"/>
    <w:rsid w:val="00894B6C"/>
    <w:rsid w:val="00896C1C"/>
    <w:rsid w:val="00897104"/>
    <w:rsid w:val="008A04ED"/>
    <w:rsid w:val="008A2952"/>
    <w:rsid w:val="008A2B5F"/>
    <w:rsid w:val="008A316D"/>
    <w:rsid w:val="008A3722"/>
    <w:rsid w:val="008A3D76"/>
    <w:rsid w:val="008A5342"/>
    <w:rsid w:val="008A695C"/>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0F9"/>
    <w:rsid w:val="008D0134"/>
    <w:rsid w:val="008D2168"/>
    <w:rsid w:val="008D2904"/>
    <w:rsid w:val="008D3493"/>
    <w:rsid w:val="008D3B3A"/>
    <w:rsid w:val="008D49A9"/>
    <w:rsid w:val="008D5829"/>
    <w:rsid w:val="008D5A7C"/>
    <w:rsid w:val="008D5C3A"/>
    <w:rsid w:val="008D5E4A"/>
    <w:rsid w:val="008D6DE7"/>
    <w:rsid w:val="008D76DC"/>
    <w:rsid w:val="008D78EC"/>
    <w:rsid w:val="008E012D"/>
    <w:rsid w:val="008E47BA"/>
    <w:rsid w:val="008E4AB6"/>
    <w:rsid w:val="008E4BC4"/>
    <w:rsid w:val="008E5A13"/>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6E7"/>
    <w:rsid w:val="009328DA"/>
    <w:rsid w:val="00933C73"/>
    <w:rsid w:val="00934662"/>
    <w:rsid w:val="00934BB3"/>
    <w:rsid w:val="0093552E"/>
    <w:rsid w:val="00935703"/>
    <w:rsid w:val="0093662C"/>
    <w:rsid w:val="00937994"/>
    <w:rsid w:val="00940D27"/>
    <w:rsid w:val="00940E13"/>
    <w:rsid w:val="00941B65"/>
    <w:rsid w:val="00941D3D"/>
    <w:rsid w:val="00942F0E"/>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51F2"/>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BC0"/>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5499"/>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53C8"/>
    <w:rsid w:val="00A36ED1"/>
    <w:rsid w:val="00A37566"/>
    <w:rsid w:val="00A4062A"/>
    <w:rsid w:val="00A41A71"/>
    <w:rsid w:val="00A41ECC"/>
    <w:rsid w:val="00A430D5"/>
    <w:rsid w:val="00A438B0"/>
    <w:rsid w:val="00A452A0"/>
    <w:rsid w:val="00A47653"/>
    <w:rsid w:val="00A52300"/>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488C"/>
    <w:rsid w:val="00A7518C"/>
    <w:rsid w:val="00A758C5"/>
    <w:rsid w:val="00A7594D"/>
    <w:rsid w:val="00A75B5E"/>
    <w:rsid w:val="00A75EBB"/>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4F65"/>
    <w:rsid w:val="00AA5277"/>
    <w:rsid w:val="00AA6087"/>
    <w:rsid w:val="00AA65A3"/>
    <w:rsid w:val="00AA67E2"/>
    <w:rsid w:val="00AB09CF"/>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C7C38"/>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4297"/>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B42"/>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4C7C"/>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6854"/>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0A97"/>
    <w:rsid w:val="00C9313A"/>
    <w:rsid w:val="00C934EB"/>
    <w:rsid w:val="00C96438"/>
    <w:rsid w:val="00CA13D4"/>
    <w:rsid w:val="00CA2A42"/>
    <w:rsid w:val="00CA2AF2"/>
    <w:rsid w:val="00CA302A"/>
    <w:rsid w:val="00CA4621"/>
    <w:rsid w:val="00CA61FA"/>
    <w:rsid w:val="00CA67ED"/>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1C1F"/>
    <w:rsid w:val="00CD4064"/>
    <w:rsid w:val="00CD56FC"/>
    <w:rsid w:val="00CD6277"/>
    <w:rsid w:val="00CD6461"/>
    <w:rsid w:val="00CD65E9"/>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6D39"/>
    <w:rsid w:val="00D27204"/>
    <w:rsid w:val="00D273B0"/>
    <w:rsid w:val="00D27BFE"/>
    <w:rsid w:val="00D27E53"/>
    <w:rsid w:val="00D33B5F"/>
    <w:rsid w:val="00D34530"/>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5FA0"/>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6FE9"/>
    <w:rsid w:val="00DB78F7"/>
    <w:rsid w:val="00DC03BE"/>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D776D"/>
    <w:rsid w:val="00DE1AA2"/>
    <w:rsid w:val="00DE1AAD"/>
    <w:rsid w:val="00DE256D"/>
    <w:rsid w:val="00DE2BCD"/>
    <w:rsid w:val="00DE454F"/>
    <w:rsid w:val="00DE4E38"/>
    <w:rsid w:val="00DE79DD"/>
    <w:rsid w:val="00DE7CD2"/>
    <w:rsid w:val="00DF08C0"/>
    <w:rsid w:val="00DF23C4"/>
    <w:rsid w:val="00DF2588"/>
    <w:rsid w:val="00DF5539"/>
    <w:rsid w:val="00DF603C"/>
    <w:rsid w:val="00DF60F7"/>
    <w:rsid w:val="00DF79E3"/>
    <w:rsid w:val="00DF7A83"/>
    <w:rsid w:val="00E00C14"/>
    <w:rsid w:val="00E028DD"/>
    <w:rsid w:val="00E02ECF"/>
    <w:rsid w:val="00E030C1"/>
    <w:rsid w:val="00E05F02"/>
    <w:rsid w:val="00E06584"/>
    <w:rsid w:val="00E06BB2"/>
    <w:rsid w:val="00E10035"/>
    <w:rsid w:val="00E105BF"/>
    <w:rsid w:val="00E1229F"/>
    <w:rsid w:val="00E127E8"/>
    <w:rsid w:val="00E12D79"/>
    <w:rsid w:val="00E13123"/>
    <w:rsid w:val="00E14877"/>
    <w:rsid w:val="00E14ECA"/>
    <w:rsid w:val="00E15650"/>
    <w:rsid w:val="00E161CE"/>
    <w:rsid w:val="00E16AB1"/>
    <w:rsid w:val="00E20CCB"/>
    <w:rsid w:val="00E22841"/>
    <w:rsid w:val="00E23933"/>
    <w:rsid w:val="00E2620F"/>
    <w:rsid w:val="00E27C89"/>
    <w:rsid w:val="00E3148E"/>
    <w:rsid w:val="00E31C1C"/>
    <w:rsid w:val="00E32646"/>
    <w:rsid w:val="00E34517"/>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6737C"/>
    <w:rsid w:val="00E71BEB"/>
    <w:rsid w:val="00E7208D"/>
    <w:rsid w:val="00E729D3"/>
    <w:rsid w:val="00E73648"/>
    <w:rsid w:val="00E73953"/>
    <w:rsid w:val="00E74807"/>
    <w:rsid w:val="00E74B67"/>
    <w:rsid w:val="00E750FE"/>
    <w:rsid w:val="00E75DCB"/>
    <w:rsid w:val="00E77F32"/>
    <w:rsid w:val="00E80539"/>
    <w:rsid w:val="00E81596"/>
    <w:rsid w:val="00E83F51"/>
    <w:rsid w:val="00E846E5"/>
    <w:rsid w:val="00E86387"/>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64A"/>
    <w:rsid w:val="00EB69DE"/>
    <w:rsid w:val="00EB6B13"/>
    <w:rsid w:val="00EC12C4"/>
    <w:rsid w:val="00EC29EE"/>
    <w:rsid w:val="00EC399F"/>
    <w:rsid w:val="00EC4385"/>
    <w:rsid w:val="00EC475A"/>
    <w:rsid w:val="00EC4D9E"/>
    <w:rsid w:val="00EC5A58"/>
    <w:rsid w:val="00EC61EE"/>
    <w:rsid w:val="00EC6DFD"/>
    <w:rsid w:val="00ED01C3"/>
    <w:rsid w:val="00ED0386"/>
    <w:rsid w:val="00ED2D2C"/>
    <w:rsid w:val="00ED33DF"/>
    <w:rsid w:val="00ED39EB"/>
    <w:rsid w:val="00ED5D87"/>
    <w:rsid w:val="00ED5E53"/>
    <w:rsid w:val="00ED5FAD"/>
    <w:rsid w:val="00ED610F"/>
    <w:rsid w:val="00ED630C"/>
    <w:rsid w:val="00ED6396"/>
    <w:rsid w:val="00ED7988"/>
    <w:rsid w:val="00EE0F92"/>
    <w:rsid w:val="00EE14B5"/>
    <w:rsid w:val="00EE1AE7"/>
    <w:rsid w:val="00EE2BE5"/>
    <w:rsid w:val="00EE307C"/>
    <w:rsid w:val="00EE5131"/>
    <w:rsid w:val="00EE6451"/>
    <w:rsid w:val="00EF28BF"/>
    <w:rsid w:val="00EF2AC3"/>
    <w:rsid w:val="00EF5517"/>
    <w:rsid w:val="00EF6B58"/>
    <w:rsid w:val="00EF6B5E"/>
    <w:rsid w:val="00EF7361"/>
    <w:rsid w:val="00EF7607"/>
    <w:rsid w:val="00EF7FE9"/>
    <w:rsid w:val="00F00EAD"/>
    <w:rsid w:val="00F0124D"/>
    <w:rsid w:val="00F0178C"/>
    <w:rsid w:val="00F0345C"/>
    <w:rsid w:val="00F0579E"/>
    <w:rsid w:val="00F0595D"/>
    <w:rsid w:val="00F068A2"/>
    <w:rsid w:val="00F1008E"/>
    <w:rsid w:val="00F10EFC"/>
    <w:rsid w:val="00F111F8"/>
    <w:rsid w:val="00F11252"/>
    <w:rsid w:val="00F12A33"/>
    <w:rsid w:val="00F137B6"/>
    <w:rsid w:val="00F13EE5"/>
    <w:rsid w:val="00F140AD"/>
    <w:rsid w:val="00F16349"/>
    <w:rsid w:val="00F16876"/>
    <w:rsid w:val="00F16941"/>
    <w:rsid w:val="00F16E41"/>
    <w:rsid w:val="00F17E54"/>
    <w:rsid w:val="00F203FC"/>
    <w:rsid w:val="00F21981"/>
    <w:rsid w:val="00F22E74"/>
    <w:rsid w:val="00F249CE"/>
    <w:rsid w:val="00F24FD5"/>
    <w:rsid w:val="00F26029"/>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25A"/>
    <w:rsid w:val="00FB2CDF"/>
    <w:rsid w:val="00FB5BDC"/>
    <w:rsid w:val="00FB7023"/>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3151"/>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o:shapelayout v:ext="edit">
      <o:idmap v:ext="edit" data="1"/>
      <o:rules v:ext="edit">
        <o:r id="V:Rule7" type="connector" idref="#_x0000_s1029"/>
        <o:r id="V:Rule8" type="connector" idref="#Straight Arrow Connector 2"/>
        <o:r id="V:Rule9" type="connector" idref="#_x0000_s1031"/>
        <o:r id="V:Rule10" type="connector" idref="#Straight Arrow Connector 3"/>
        <o:r id="V:Rule11" type="connector" idref="#_x0000_s1026"/>
        <o:r id="V:Rule1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C0BA-2693-4DEF-86E4-1D9CF5ED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2074</TotalTime>
  <Pages>39</Pages>
  <Words>9567</Words>
  <Characters>59200</Characters>
  <Application>Microsoft Office Word</Application>
  <DocSecurity>0</DocSecurity>
  <Lines>493</Lines>
  <Paragraphs>137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68630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238</cp:revision>
  <cp:lastPrinted>2016-02-18T14:04:00Z</cp:lastPrinted>
  <dcterms:created xsi:type="dcterms:W3CDTF">2015-09-03T07:54:00Z</dcterms:created>
  <dcterms:modified xsi:type="dcterms:W3CDTF">2018-01-11T14:02:00Z</dcterms:modified>
</cp:coreProperties>
</file>