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71.55pt" o:ole="">
                  <v:imagedata r:id="rId9" o:title=""/>
                </v:shape>
                <o:OLEObject Type="Embed" ProgID="PBrush" ShapeID="_x0000_i1025" DrawAspect="Content" ObjectID="_1577782935"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E85C84"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5A1FBA" w:rsidRDefault="002E57A2" w:rsidP="00F437F7">
      <w:pPr>
        <w:spacing w:after="0" w:line="240" w:lineRule="auto"/>
        <w:ind w:right="-142"/>
        <w:outlineLvl w:val="0"/>
        <w:rPr>
          <w:rFonts w:ascii="Times New Roman" w:eastAsia="Times New Roman" w:hAnsi="Times New Roman"/>
          <w:noProof/>
          <w:sz w:val="24"/>
          <w:szCs w:val="24"/>
          <w:lang w:val="sr-Latn-RS"/>
        </w:rPr>
      </w:pPr>
      <w:r w:rsidRPr="00094FCF">
        <w:rPr>
          <w:rFonts w:ascii="Times New Roman" w:eastAsia="Times New Roman" w:hAnsi="Times New Roman"/>
          <w:noProof/>
          <w:sz w:val="24"/>
          <w:szCs w:val="24"/>
        </w:rPr>
        <w:t xml:space="preserve">Број: </w:t>
      </w:r>
      <w:r w:rsidR="008E2DC5">
        <w:rPr>
          <w:rFonts w:ascii="Times New Roman" w:eastAsia="Times New Roman" w:hAnsi="Times New Roman"/>
          <w:noProof/>
          <w:sz w:val="24"/>
          <w:szCs w:val="24"/>
        </w:rPr>
        <w:t>252</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5A1FBA">
        <w:rPr>
          <w:rFonts w:ascii="Times New Roman" w:eastAsia="Times New Roman" w:hAnsi="Times New Roman"/>
          <w:noProof/>
          <w:sz w:val="24"/>
          <w:szCs w:val="24"/>
          <w:lang w:val="sr-Latn-RS"/>
        </w:rPr>
        <w:t>-2</w:t>
      </w:r>
    </w:p>
    <w:p w:rsidR="00A87A20" w:rsidRPr="00DC093F" w:rsidRDefault="00F437F7" w:rsidP="00DC093F">
      <w:pPr>
        <w:spacing w:after="0" w:line="240" w:lineRule="auto"/>
        <w:rPr>
          <w:rFonts w:ascii="Times New Roman" w:eastAsia="Times New Roman" w:hAnsi="Times New Roman"/>
          <w:noProof/>
          <w:sz w:val="24"/>
          <w:szCs w:val="24"/>
        </w:rPr>
      </w:pPr>
      <w:r w:rsidRPr="005A1FBA">
        <w:rPr>
          <w:rFonts w:ascii="Times New Roman" w:eastAsia="Times New Roman" w:hAnsi="Times New Roman"/>
          <w:noProof/>
          <w:sz w:val="24"/>
          <w:szCs w:val="24"/>
        </w:rPr>
        <w:t xml:space="preserve">Дана: </w:t>
      </w:r>
      <w:r w:rsidR="005A1FBA" w:rsidRPr="005A1FBA">
        <w:rPr>
          <w:rFonts w:ascii="Times New Roman" w:eastAsia="Times New Roman" w:hAnsi="Times New Roman"/>
          <w:noProof/>
          <w:sz w:val="24"/>
          <w:szCs w:val="24"/>
        </w:rPr>
        <w:t>18</w:t>
      </w:r>
      <w:r w:rsidR="008E2DC5" w:rsidRPr="005A1FBA">
        <w:rPr>
          <w:rFonts w:ascii="Times New Roman" w:eastAsia="Times New Roman" w:hAnsi="Times New Roman"/>
          <w:noProof/>
          <w:sz w:val="24"/>
          <w:szCs w:val="24"/>
        </w:rPr>
        <w:t>.01.2018</w:t>
      </w:r>
      <w:r w:rsidR="00584FCD" w:rsidRPr="005A1FBA">
        <w:rPr>
          <w:rFonts w:ascii="Times New Roman" w:eastAsia="Times New Roman" w:hAnsi="Times New Roman"/>
          <w:noProof/>
          <w:sz w:val="24"/>
          <w:szCs w:val="24"/>
        </w:rPr>
        <w:t>.</w:t>
      </w:r>
    </w:p>
    <w:p w:rsidR="008E2DC5" w:rsidRPr="0058494C" w:rsidRDefault="008E2DC5"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E4681D" w:rsidRPr="00812524" w:rsidRDefault="004A61E1" w:rsidP="00E66E66">
      <w:pPr>
        <w:pStyle w:val="Footer"/>
        <w:jc w:val="center"/>
        <w:rPr>
          <w:b/>
          <w:i/>
        </w:rPr>
      </w:pPr>
      <w:r w:rsidRPr="00094FCF">
        <w:rPr>
          <w:b/>
          <w:noProof/>
        </w:rPr>
        <w:t xml:space="preserve">БРОЈ </w:t>
      </w:r>
      <w:r w:rsidR="008E2DC5">
        <w:rPr>
          <w:b/>
        </w:rPr>
        <w:t>252</w:t>
      </w:r>
      <w:r w:rsidR="0078134D" w:rsidRPr="0078134D">
        <w:rPr>
          <w:b/>
        </w:rPr>
        <w:t>-17-О -</w:t>
      </w:r>
      <w:r w:rsidR="0078134D">
        <w:t xml:space="preserve"> </w:t>
      </w:r>
      <w:r w:rsidR="008E2DC5">
        <w:rPr>
          <w:b/>
          <w:lang w:val="sr-Cyrl-CS"/>
        </w:rPr>
        <w:t>Набавка</w:t>
      </w:r>
      <w:r w:rsidR="008E2DC5">
        <w:rPr>
          <w:b/>
        </w:rPr>
        <w:t xml:space="preserve"> </w:t>
      </w:r>
      <w:r w:rsidR="008E2DC5">
        <w:rPr>
          <w:b/>
          <w:lang w:val="sr-Cyrl-CS"/>
        </w:rPr>
        <w:t>упредене свиле</w:t>
      </w:r>
      <w:r w:rsidR="008E2DC5">
        <w:rPr>
          <w:b/>
        </w:rPr>
        <w:t xml:space="preserve"> </w:t>
      </w:r>
      <w:proofErr w:type="spellStart"/>
      <w:r w:rsidR="008E2DC5">
        <w:rPr>
          <w:b/>
        </w:rPr>
        <w:t>за</w:t>
      </w:r>
      <w:proofErr w:type="spellEnd"/>
      <w:r w:rsidR="008E2DC5">
        <w:rPr>
          <w:b/>
        </w:rPr>
        <w:t xml:space="preserve"> </w:t>
      </w:r>
      <w:proofErr w:type="spellStart"/>
      <w:r w:rsidR="008E2DC5">
        <w:rPr>
          <w:b/>
        </w:rPr>
        <w:t>потребе</w:t>
      </w:r>
      <w:proofErr w:type="spellEnd"/>
      <w:r w:rsidR="008E2DC5">
        <w:rPr>
          <w:b/>
        </w:rPr>
        <w:t xml:space="preserve"> </w:t>
      </w:r>
      <w:r w:rsidR="008E2DC5" w:rsidRPr="00A978FC">
        <w:rPr>
          <w:b/>
          <w:noProof/>
        </w:rPr>
        <w:t>Клиничког центра Војводине</w:t>
      </w:r>
    </w:p>
    <w:p w:rsidR="008E2DC5" w:rsidRPr="0058494C" w:rsidRDefault="008E2DC5" w:rsidP="00AA7501">
      <w:pPr>
        <w:pStyle w:val="Footer"/>
        <w:rPr>
          <w:b/>
        </w:rPr>
      </w:pPr>
    </w:p>
    <w:p w:rsidR="00A87A20" w:rsidRDefault="00964CB2" w:rsidP="00E4681D">
      <w:pPr>
        <w:pStyle w:val="Footer"/>
        <w:rPr>
          <w:b/>
          <w:noProof/>
          <w:u w:val="single"/>
        </w:rPr>
      </w:pPr>
      <w:r>
        <w:rPr>
          <w:b/>
          <w:noProof/>
          <w:u w:val="single"/>
        </w:rPr>
        <w:t xml:space="preserve"> </w:t>
      </w:r>
      <w:r w:rsidR="00F437F7" w:rsidRPr="00094FCF">
        <w:rPr>
          <w:b/>
          <w:noProof/>
          <w:u w:val="single"/>
        </w:rPr>
        <w:t>ПИТАЊ</w:t>
      </w:r>
      <w:r w:rsidR="009B1790">
        <w:rPr>
          <w:b/>
          <w:noProof/>
          <w:u w:val="single"/>
        </w:rPr>
        <w:t>E</w:t>
      </w:r>
      <w:r w:rsidR="00454EA6" w:rsidRPr="00094FCF">
        <w:rPr>
          <w:b/>
          <w:noProof/>
          <w:u w:val="single"/>
        </w:rPr>
        <w:t xml:space="preserve"> ПОТЕНЦИЈАЛНОГ ПОНУЂАЧА:</w:t>
      </w:r>
    </w:p>
    <w:p w:rsidR="005544F4" w:rsidRDefault="005544F4" w:rsidP="008E2DC5">
      <w:pPr>
        <w:pStyle w:val="NoSpacing"/>
        <w:jc w:val="both"/>
        <w:rPr>
          <w:rFonts w:ascii="Times New Roman" w:eastAsia="Times New Roman" w:hAnsi="Times New Roman"/>
          <w:noProof/>
          <w:sz w:val="24"/>
          <w:szCs w:val="24"/>
        </w:rPr>
      </w:pPr>
    </w:p>
    <w:p w:rsidR="008E2DC5" w:rsidRPr="006F3AD4" w:rsidRDefault="004F3B3A" w:rsidP="008E2DC5">
      <w:pPr>
        <w:pStyle w:val="NoSpacing"/>
        <w:jc w:val="both"/>
        <w:rPr>
          <w:rFonts w:ascii="Times New Roman" w:hAnsi="Times New Roman"/>
          <w:sz w:val="24"/>
          <w:szCs w:val="24"/>
        </w:rPr>
      </w:pPr>
      <w:r w:rsidRPr="006F3AD4">
        <w:rPr>
          <w:rFonts w:ascii="Times New Roman" w:hAnsi="Times New Roman"/>
          <w:color w:val="333333"/>
          <w:sz w:val="24"/>
          <w:szCs w:val="24"/>
        </w:rPr>
        <w:t>,</w:t>
      </w:r>
      <w:proofErr w:type="gramStart"/>
      <w:r w:rsidRPr="006F3AD4">
        <w:rPr>
          <w:rFonts w:ascii="Times New Roman" w:hAnsi="Times New Roman"/>
          <w:color w:val="333333"/>
          <w:sz w:val="24"/>
          <w:szCs w:val="24"/>
        </w:rPr>
        <w:t>,</w:t>
      </w:r>
      <w:proofErr w:type="spellStart"/>
      <w:r w:rsidR="008E2DC5" w:rsidRPr="006F3AD4">
        <w:rPr>
          <w:rFonts w:ascii="Times New Roman" w:hAnsi="Times New Roman"/>
          <w:sz w:val="24"/>
          <w:szCs w:val="24"/>
        </w:rPr>
        <w:t>Poštovani</w:t>
      </w:r>
      <w:proofErr w:type="spellEnd"/>
      <w:proofErr w:type="gramEnd"/>
      <w:r w:rsidR="008E2DC5" w:rsidRPr="006F3AD4">
        <w:rPr>
          <w:rFonts w:ascii="Times New Roman" w:hAnsi="Times New Roman"/>
          <w:sz w:val="24"/>
          <w:szCs w:val="24"/>
        </w:rPr>
        <w:t>,</w:t>
      </w:r>
    </w:p>
    <w:p w:rsidR="008E2DC5" w:rsidRPr="006F3AD4" w:rsidRDefault="008E2DC5" w:rsidP="008E2DC5">
      <w:pPr>
        <w:pStyle w:val="NoSpacing"/>
        <w:jc w:val="both"/>
        <w:rPr>
          <w:rFonts w:ascii="Times New Roman" w:hAnsi="Times New Roman"/>
          <w:sz w:val="24"/>
          <w:szCs w:val="24"/>
        </w:rPr>
      </w:pPr>
    </w:p>
    <w:p w:rsidR="006F3AD4" w:rsidRPr="006F3AD4" w:rsidRDefault="006F3AD4" w:rsidP="006F3AD4">
      <w:pPr>
        <w:spacing w:after="180" w:line="313" w:lineRule="exact"/>
        <w:ind w:left="20" w:right="300"/>
        <w:jc w:val="both"/>
        <w:rPr>
          <w:rFonts w:ascii="Times New Roman" w:eastAsia="Times New Roman" w:hAnsi="Times New Roman"/>
          <w:sz w:val="24"/>
          <w:szCs w:val="24"/>
          <w:lang w:val="hr-HR"/>
        </w:rPr>
      </w:pPr>
      <w:r w:rsidRPr="00E85C84">
        <w:rPr>
          <w:rFonts w:ascii="Times New Roman" w:eastAsia="Times New Roman" w:hAnsi="Times New Roman"/>
          <w:sz w:val="24"/>
          <w:szCs w:val="24"/>
          <w:lang w:val="hr-HR" w:eastAsia="hr-HR"/>
        </w:rPr>
        <w:t>Vezano za Javnu nabavku br. 252-17-0,1 naš zahtev za pojašnjenjem, zahvaljujemo se na dostavljenom pojašnjenju.</w:t>
      </w:r>
      <w:bookmarkStart w:id="0" w:name="_GoBack"/>
      <w:bookmarkEnd w:id="0"/>
    </w:p>
    <w:p w:rsidR="006F3AD4" w:rsidRPr="006F3AD4" w:rsidRDefault="006F3AD4" w:rsidP="006F3AD4">
      <w:pPr>
        <w:spacing w:before="180" w:after="180" w:line="313" w:lineRule="exact"/>
        <w:ind w:left="20" w:right="300"/>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t>U vezi sa dostavljenim pojašnjenjem i tenderskom dokumentacijom zamolili bismo vas za još jedno pojašnjenje.</w:t>
      </w:r>
    </w:p>
    <w:p w:rsidR="006F3AD4" w:rsidRPr="006F3AD4" w:rsidRDefault="006F3AD4" w:rsidP="006F3AD4">
      <w:pPr>
        <w:spacing w:before="180" w:after="180" w:line="317" w:lineRule="exact"/>
        <w:ind w:left="20" w:right="300"/>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t>Naime u dostavljenom pojašnjenju ukazali ste da</w:t>
      </w:r>
      <w:r>
        <w:rPr>
          <w:rFonts w:ascii="Times New Roman" w:eastAsia="Times New Roman" w:hAnsi="Times New Roman"/>
          <w:sz w:val="24"/>
          <w:szCs w:val="24"/>
          <w:lang w:val="hr-HR" w:eastAsia="hr-HR"/>
        </w:rPr>
        <w:t xml:space="preserve"> </w:t>
      </w:r>
      <w:r w:rsidRPr="006F3AD4">
        <w:rPr>
          <w:rFonts w:ascii="Times New Roman" w:eastAsia="Times New Roman" w:hAnsi="Times New Roman"/>
          <w:sz w:val="24"/>
          <w:szCs w:val="24"/>
          <w:lang w:val="hr-HR" w:eastAsia="hr-HR"/>
        </w:rPr>
        <w:t>je i Uprava za javne nabavke objavila model konkursne dokumentacije za javnu nabavku medicinskih sredstava - hirurške igle i konci, u kojem je za elemente kriterijuma ekonomski najpovoljnije ponude navela posedovanje CE i FDA serifikata. To je zaista tačno, ovi sertifikati su navedeni kao podkriterijumi koji se mogu bodovati I to u delu koji se naziva citiramo "Sertifikati koji se odnose na proizvođača i ponuđeno medicinsko sredstvo". Ovaj deo kriterijuma za ocenjivanje ponuda nosi po njihovom predlogu ili preporuci 25 pondera. Takođe u okviru kriterijuma koji se mogu bodovati i samim tim uticati na izbor ekonomski najpovoljnije ponude nalaze se i tehničke prednosti (u ovom slučaju definisane u vidu tenzione snage) koje mogu biti u okviru podkriterijuma različito definisane i po predlogu ili preporuci UJN nose 15 pondera.</w:t>
      </w:r>
    </w:p>
    <w:p w:rsidR="006F3AD4" w:rsidRPr="006F3AD4" w:rsidRDefault="006F3AD4" w:rsidP="00C65765">
      <w:pPr>
        <w:spacing w:before="180" w:after="180" w:line="313" w:lineRule="exact"/>
        <w:ind w:left="20" w:right="248"/>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t>Naše mišljenje je daje ovaj dokument uz neka sitna odstupanja koja se daju vrlo lako popraviti (poput favorizovanja antibakterijskog konca</w:t>
      </w:r>
      <w:r w:rsidR="00C65765">
        <w:rPr>
          <w:rFonts w:ascii="Times New Roman" w:eastAsia="Times New Roman" w:hAnsi="Times New Roman"/>
          <w:sz w:val="24"/>
          <w:szCs w:val="24"/>
          <w:lang w:val="sr-Cyrl-RS"/>
        </w:rPr>
        <w:t xml:space="preserve"> </w:t>
      </w:r>
      <w:r w:rsidRPr="006F3AD4">
        <w:rPr>
          <w:rFonts w:ascii="Times New Roman" w:eastAsia="Times New Roman" w:hAnsi="Times New Roman"/>
          <w:sz w:val="24"/>
          <w:szCs w:val="24"/>
          <w:lang w:val="hr-HR" w:eastAsia="hr-HR"/>
        </w:rPr>
        <w:t>obloženog triclosanom koji je opšte poznato patent jednog velikog svetskog proizvođača) vrlo pošteno i lepo napisani i da bi bilo lepo da ga se svi pridržavamo.</w:t>
      </w:r>
    </w:p>
    <w:p w:rsidR="006F3AD4" w:rsidRPr="006F3AD4" w:rsidRDefault="006F3AD4" w:rsidP="006F3AD4">
      <w:pPr>
        <w:spacing w:before="180" w:after="1860" w:line="313" w:lineRule="exact"/>
        <w:ind w:left="20" w:right="300"/>
        <w:jc w:val="both"/>
        <w:rPr>
          <w:rFonts w:ascii="Times New Roman" w:eastAsia="Times New Roman" w:hAnsi="Times New Roman"/>
          <w:sz w:val="24"/>
          <w:szCs w:val="24"/>
          <w:lang w:val="hr-HR" w:eastAsia="hr-HR"/>
        </w:rPr>
      </w:pPr>
      <w:r w:rsidRPr="006F3AD4">
        <w:rPr>
          <w:rFonts w:ascii="Times New Roman" w:eastAsia="Times New Roman" w:hAnsi="Times New Roman"/>
          <w:sz w:val="24"/>
          <w:szCs w:val="24"/>
          <w:lang w:val="hr-HR" w:eastAsia="hr-HR"/>
        </w:rPr>
        <w:t>Shodno svemu navedenom a posebno se osvrćući na vaše pozivanje na predmetni dokument, ne možemo da se ne zapitamo zbog čega se vaši kriterijumi toliko razlikuju od predloženog a posebno u delu koji se odnosi na odnos uticaja cene (40 pondera) i ostalih kriterijuma koje vi nazivate kriterijumima kvaliteta (60 pondera) na izbor ekonomski najpovoljnije ponude. U oviru kriterijuma "kvaliteta" vi bodujete po sledećoj raspodeli: CE sertifikat - 10 pondera, ISO 9001 - 5 pondera, ISO 13485 - 5 pondera, Izjava-ovlašćenje - 10 pondera, FDA - 30 pondera (koji sa ovoliko izraženim uticajem na izbor ekonomski najpovoljnije ponude suštinski predstavlja eliminacioni faktor).</w:t>
      </w:r>
    </w:p>
    <w:p w:rsidR="006F3AD4" w:rsidRPr="006F3AD4" w:rsidRDefault="006F3AD4" w:rsidP="006F3AD4">
      <w:pPr>
        <w:spacing w:before="240" w:after="120" w:line="313" w:lineRule="exact"/>
        <w:ind w:left="20" w:right="320"/>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lastRenderedPageBreak/>
        <w:t>Uvažavajući potrebu vaše kuće da kriterijume za ocenu najpovoljnije ponude postavite tako da izbegnete nabavku neodgovarajućeg materijala, stoje apsolutno razumljivo i normalno, predlažemo da u skladu sa dokumentom UJN na koji se pozivate izvršite izmenu tederske dokumentacije tako što ćete kriterijume za ocenu najpovoljnije ponude definisati na sledeći način:</w:t>
      </w:r>
    </w:p>
    <w:p w:rsidR="006F3AD4" w:rsidRPr="006F3AD4" w:rsidRDefault="006F3AD4" w:rsidP="006F3AD4">
      <w:pPr>
        <w:spacing w:after="0" w:line="240" w:lineRule="auto"/>
        <w:rPr>
          <w:rFonts w:ascii="Times New Roman" w:eastAsia="Times New Roman" w:hAnsi="Times New Roman"/>
          <w:sz w:val="24"/>
          <w:szCs w:val="24"/>
          <w:lang w:val="hr-HR"/>
        </w:rPr>
      </w:pPr>
    </w:p>
    <w:p w:rsidR="006F3AD4" w:rsidRPr="006F3AD4" w:rsidRDefault="006F3AD4" w:rsidP="006F3AD4">
      <w:pPr>
        <w:numPr>
          <w:ilvl w:val="0"/>
          <w:numId w:val="28"/>
        </w:numPr>
        <w:tabs>
          <w:tab w:val="left" w:pos="731"/>
          <w:tab w:val="left" w:leader="dot" w:pos="4349"/>
        </w:tabs>
        <w:spacing w:before="120" w:after="120" w:line="240" w:lineRule="auto"/>
        <w:ind w:left="400"/>
        <w:rPr>
          <w:rFonts w:ascii="Times New Roman" w:eastAsia="Times New Roman" w:hAnsi="Times New Roman"/>
          <w:sz w:val="24"/>
          <w:szCs w:val="24"/>
          <w:lang w:val="hr-HR" w:eastAsia="hr-HR"/>
        </w:rPr>
      </w:pPr>
      <w:r w:rsidRPr="006F3AD4">
        <w:rPr>
          <w:rFonts w:ascii="Times New Roman" w:eastAsia="Times New Roman" w:hAnsi="Times New Roman"/>
          <w:sz w:val="24"/>
          <w:szCs w:val="24"/>
          <w:lang w:val="hr-HR" w:eastAsia="hr-HR"/>
        </w:rPr>
        <w:t>Ponuđena cena</w:t>
      </w:r>
      <w:r w:rsidRPr="006F3AD4">
        <w:rPr>
          <w:rFonts w:ascii="Times New Roman" w:eastAsia="Times New Roman" w:hAnsi="Times New Roman"/>
          <w:sz w:val="24"/>
          <w:szCs w:val="24"/>
          <w:lang w:val="hr-HR" w:eastAsia="hr-HR"/>
        </w:rPr>
        <w:tab/>
        <w:t>60 pondera</w:t>
      </w:r>
    </w:p>
    <w:p w:rsidR="00BE39F0" w:rsidRDefault="006F3AD4" w:rsidP="00BE39F0">
      <w:pPr>
        <w:numPr>
          <w:ilvl w:val="0"/>
          <w:numId w:val="28"/>
        </w:numPr>
        <w:tabs>
          <w:tab w:val="left" w:pos="731"/>
          <w:tab w:val="left" w:leader="dot" w:pos="4349"/>
        </w:tabs>
        <w:spacing w:before="120" w:after="120" w:line="240" w:lineRule="auto"/>
        <w:ind w:left="400"/>
        <w:rPr>
          <w:rFonts w:ascii="Times New Roman" w:eastAsia="Times New Roman" w:hAnsi="Times New Roman"/>
          <w:sz w:val="24"/>
          <w:szCs w:val="24"/>
          <w:lang w:val="hr-HR" w:eastAsia="hr-HR"/>
        </w:rPr>
      </w:pPr>
      <w:r w:rsidRPr="006F3AD4">
        <w:rPr>
          <w:rFonts w:ascii="Times New Roman" w:eastAsia="Times New Roman" w:hAnsi="Times New Roman"/>
          <w:sz w:val="24"/>
          <w:szCs w:val="24"/>
          <w:lang w:val="hr-HR" w:eastAsia="hr-HR"/>
        </w:rPr>
        <w:t>Kvalitet - sertifkati</w:t>
      </w:r>
      <w:r w:rsidRPr="006F3AD4">
        <w:rPr>
          <w:rFonts w:ascii="Times New Roman" w:eastAsia="Times New Roman" w:hAnsi="Times New Roman"/>
          <w:sz w:val="24"/>
          <w:szCs w:val="24"/>
          <w:lang w:val="hr-HR" w:eastAsia="hr-HR"/>
        </w:rPr>
        <w:tab/>
        <w:t>40 pondera</w:t>
      </w:r>
    </w:p>
    <w:p w:rsidR="00BE39F0" w:rsidRDefault="00BE39F0"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p>
    <w:p w:rsidR="00BE39F0" w:rsidRDefault="006F3AD4"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r w:rsidRPr="00BE39F0">
        <w:rPr>
          <w:rFonts w:ascii="Times New Roman" w:eastAsia="Times New Roman" w:hAnsi="Times New Roman"/>
          <w:sz w:val="24"/>
          <w:szCs w:val="24"/>
          <w:lang w:val="hr-HR" w:eastAsia="hr-HR"/>
        </w:rPr>
        <w:t xml:space="preserve">U okviru kvaliteta - sertifikata predlažemo sledeću razradu podkriterijuma: </w:t>
      </w:r>
    </w:p>
    <w:p w:rsidR="00BE39F0" w:rsidRDefault="00BE39F0"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r>
        <w:rPr>
          <w:rFonts w:ascii="Times New Roman" w:eastAsia="Times New Roman" w:hAnsi="Times New Roman"/>
          <w:sz w:val="24"/>
          <w:szCs w:val="24"/>
          <w:lang w:val="hr-HR" w:eastAsia="hr-HR"/>
        </w:rPr>
        <w:t xml:space="preserve"> </w:t>
      </w:r>
    </w:p>
    <w:p w:rsidR="00BE39F0" w:rsidRDefault="00BE39F0"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r>
        <w:rPr>
          <w:rFonts w:ascii="Times New Roman" w:eastAsia="Times New Roman" w:hAnsi="Times New Roman"/>
          <w:sz w:val="24"/>
          <w:szCs w:val="24"/>
          <w:lang w:val="hr-HR" w:eastAsia="hr-HR"/>
        </w:rPr>
        <w:t xml:space="preserve">       </w:t>
      </w:r>
      <w:r w:rsidR="006F3AD4" w:rsidRPr="00BE39F0">
        <w:rPr>
          <w:rFonts w:ascii="Times New Roman" w:eastAsia="Times New Roman" w:hAnsi="Times New Roman"/>
          <w:sz w:val="24"/>
          <w:szCs w:val="24"/>
          <w:lang w:val="hr-HR" w:eastAsia="hr-HR"/>
        </w:rPr>
        <w:t xml:space="preserve">1. </w:t>
      </w:r>
      <w:r>
        <w:rPr>
          <w:rFonts w:ascii="Times New Roman" w:eastAsia="Times New Roman" w:hAnsi="Times New Roman"/>
          <w:sz w:val="24"/>
          <w:szCs w:val="24"/>
          <w:lang w:val="hr-HR" w:eastAsia="hr-HR"/>
        </w:rPr>
        <w:t xml:space="preserve"> </w:t>
      </w:r>
      <w:r w:rsidR="006F3AD4" w:rsidRPr="00BE39F0">
        <w:rPr>
          <w:rFonts w:ascii="Times New Roman" w:eastAsia="Times New Roman" w:hAnsi="Times New Roman"/>
          <w:sz w:val="24"/>
          <w:szCs w:val="24"/>
          <w:lang w:val="hr-HR" w:eastAsia="hr-HR"/>
        </w:rPr>
        <w:t>CE sertifikat</w:t>
      </w:r>
      <w:r w:rsidR="006F3AD4" w:rsidRPr="00BE39F0">
        <w:rPr>
          <w:rFonts w:ascii="Times New Roman" w:eastAsia="Times New Roman" w:hAnsi="Times New Roman"/>
          <w:sz w:val="24"/>
          <w:szCs w:val="24"/>
          <w:lang w:val="hr-HR" w:eastAsia="hr-HR"/>
        </w:rPr>
        <w:tab/>
        <w:t>.........10 pondera</w:t>
      </w:r>
    </w:p>
    <w:p w:rsidR="00BE39F0" w:rsidRDefault="00BE39F0"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r>
        <w:rPr>
          <w:rFonts w:ascii="Times New Roman" w:eastAsia="Times New Roman" w:hAnsi="Times New Roman"/>
          <w:sz w:val="24"/>
          <w:szCs w:val="24"/>
          <w:lang w:val="hr-HR" w:eastAsia="hr-HR"/>
        </w:rPr>
        <w:t xml:space="preserve">       2.  </w:t>
      </w:r>
      <w:r w:rsidRPr="00BE39F0">
        <w:rPr>
          <w:rFonts w:ascii="Times New Roman" w:eastAsia="Times New Roman" w:hAnsi="Times New Roman"/>
          <w:sz w:val="24"/>
          <w:szCs w:val="24"/>
          <w:lang w:val="hr-HR" w:eastAsia="hr-HR"/>
        </w:rPr>
        <w:t xml:space="preserve">ISO 9001 </w:t>
      </w:r>
      <w:r w:rsidRPr="00BE39F0">
        <w:rPr>
          <w:rFonts w:ascii="Times New Roman" w:eastAsia="Times New Roman" w:hAnsi="Times New Roman"/>
          <w:sz w:val="24"/>
          <w:szCs w:val="24"/>
          <w:lang w:val="hr-HR" w:eastAsia="hr-HR"/>
        </w:rPr>
        <w:tab/>
        <w:t>.........10 pondera</w:t>
      </w:r>
    </w:p>
    <w:p w:rsidR="00BE39F0" w:rsidRPr="00BE39F0" w:rsidRDefault="00BE39F0" w:rsidP="00BE39F0">
      <w:pPr>
        <w:tabs>
          <w:tab w:val="left" w:pos="731"/>
          <w:tab w:val="left" w:leader="dot" w:pos="4349"/>
        </w:tabs>
        <w:spacing w:before="120" w:after="120" w:line="240" w:lineRule="auto"/>
        <w:rPr>
          <w:rFonts w:ascii="Times New Roman" w:eastAsia="Times New Roman" w:hAnsi="Times New Roman"/>
          <w:sz w:val="24"/>
          <w:szCs w:val="24"/>
          <w:lang w:val="hr-HR" w:eastAsia="hr-HR"/>
        </w:rPr>
      </w:pPr>
      <w:r>
        <w:rPr>
          <w:rFonts w:ascii="Times New Roman" w:eastAsia="Times New Roman" w:hAnsi="Times New Roman"/>
          <w:sz w:val="24"/>
          <w:szCs w:val="24"/>
          <w:lang w:val="hr-HR" w:eastAsia="hr-HR"/>
        </w:rPr>
        <w:t xml:space="preserve">       3.  </w:t>
      </w:r>
      <w:r w:rsidR="006F3AD4" w:rsidRPr="00BE39F0">
        <w:rPr>
          <w:rFonts w:ascii="Times New Roman" w:eastAsia="Times New Roman" w:hAnsi="Times New Roman"/>
          <w:sz w:val="24"/>
          <w:szCs w:val="24"/>
          <w:lang w:val="hr-HR" w:eastAsia="hr-HR"/>
        </w:rPr>
        <w:t>ISO 13485...............................</w:t>
      </w:r>
      <w:r>
        <w:rPr>
          <w:rFonts w:ascii="Times New Roman" w:eastAsia="Times New Roman" w:hAnsi="Times New Roman"/>
          <w:sz w:val="24"/>
          <w:szCs w:val="24"/>
          <w:lang w:val="hr-HR" w:eastAsia="hr-HR"/>
        </w:rPr>
        <w:t>.....................</w:t>
      </w:r>
      <w:r w:rsidRPr="00BE39F0">
        <w:rPr>
          <w:rFonts w:ascii="Times New Roman" w:eastAsia="Times New Roman" w:hAnsi="Times New Roman"/>
          <w:sz w:val="24"/>
          <w:szCs w:val="24"/>
          <w:lang w:val="hr-HR" w:eastAsia="hr-HR"/>
        </w:rPr>
        <w:t>10 pondera</w:t>
      </w:r>
    </w:p>
    <w:p w:rsidR="006F3AD4" w:rsidRPr="00BE39F0" w:rsidRDefault="006F3AD4" w:rsidP="00BE39F0">
      <w:pPr>
        <w:pStyle w:val="ListParagraph"/>
        <w:numPr>
          <w:ilvl w:val="0"/>
          <w:numId w:val="30"/>
        </w:numPr>
        <w:tabs>
          <w:tab w:val="left" w:pos="731"/>
          <w:tab w:val="left" w:leader="dot" w:pos="4349"/>
        </w:tabs>
        <w:spacing w:before="120" w:after="120" w:line="240" w:lineRule="auto"/>
        <w:rPr>
          <w:rFonts w:ascii="Times New Roman" w:eastAsia="Times New Roman" w:hAnsi="Times New Roman"/>
          <w:sz w:val="24"/>
          <w:szCs w:val="24"/>
          <w:lang w:val="hr-HR" w:eastAsia="hr-HR"/>
        </w:rPr>
      </w:pPr>
      <w:r w:rsidRPr="00BE39F0">
        <w:rPr>
          <w:rFonts w:ascii="Times New Roman" w:eastAsia="Times New Roman" w:hAnsi="Times New Roman"/>
          <w:sz w:val="24"/>
          <w:szCs w:val="24"/>
          <w:lang w:val="hr-HR" w:eastAsia="hr-HR"/>
        </w:rPr>
        <w:t>FDA sertifikat.......................................</w:t>
      </w:r>
      <w:r w:rsidR="00BE39F0">
        <w:rPr>
          <w:rFonts w:ascii="Times New Roman" w:eastAsia="Times New Roman" w:hAnsi="Times New Roman"/>
          <w:sz w:val="24"/>
          <w:szCs w:val="24"/>
          <w:lang w:val="hr-HR" w:eastAsia="hr-HR"/>
        </w:rPr>
        <w:t>........</w:t>
      </w:r>
      <w:r w:rsidRPr="00BE39F0">
        <w:rPr>
          <w:rFonts w:ascii="Times New Roman" w:eastAsia="Times New Roman" w:hAnsi="Times New Roman"/>
          <w:sz w:val="24"/>
          <w:szCs w:val="24"/>
          <w:lang w:val="hr-HR" w:eastAsia="hr-HR"/>
        </w:rPr>
        <w:t>10 pondera</w:t>
      </w:r>
    </w:p>
    <w:p w:rsidR="006F3AD4" w:rsidRPr="006F3AD4" w:rsidRDefault="006F3AD4" w:rsidP="006F3AD4">
      <w:pPr>
        <w:spacing w:after="120" w:line="317" w:lineRule="exact"/>
        <w:ind w:right="420"/>
        <w:rPr>
          <w:rFonts w:ascii="Times New Roman" w:eastAsia="Times New Roman" w:hAnsi="Times New Roman"/>
          <w:sz w:val="24"/>
          <w:szCs w:val="24"/>
          <w:lang w:val="hr-HR" w:eastAsia="hr-HR"/>
        </w:rPr>
      </w:pPr>
    </w:p>
    <w:p w:rsidR="006F3AD4" w:rsidRPr="006F3AD4" w:rsidRDefault="006F3AD4" w:rsidP="006F3AD4">
      <w:pPr>
        <w:spacing w:after="120" w:line="317" w:lineRule="exact"/>
        <w:ind w:right="420"/>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t>Kao odgovorni građani i pre svega kao društveno odgovorna kompanija smatramo da bi ovakva raspodela uticaja kriterijuma na konačnu odluku o izboru ekonomski najpovoljnije ponude bila opravdana i da bi doprinela donošenju zaista najpravednije odluke.</w:t>
      </w:r>
    </w:p>
    <w:p w:rsidR="005544F4" w:rsidRPr="006F3AD4" w:rsidRDefault="006F3AD4" w:rsidP="006F3AD4">
      <w:pPr>
        <w:spacing w:before="120" w:after="660" w:line="313" w:lineRule="exact"/>
        <w:ind w:right="420"/>
        <w:jc w:val="both"/>
        <w:rPr>
          <w:rFonts w:ascii="Times New Roman" w:eastAsia="Times New Roman" w:hAnsi="Times New Roman"/>
          <w:sz w:val="24"/>
          <w:szCs w:val="24"/>
          <w:lang w:val="hr-HR"/>
        </w:rPr>
      </w:pPr>
      <w:r w:rsidRPr="006F3AD4">
        <w:rPr>
          <w:rFonts w:ascii="Times New Roman" w:eastAsia="Times New Roman" w:hAnsi="Times New Roman"/>
          <w:sz w:val="24"/>
          <w:szCs w:val="24"/>
          <w:lang w:val="hr-HR" w:eastAsia="hr-HR"/>
        </w:rPr>
        <w:t>Posebno želimo da naglasimo da u slučaju da ipak zadržite kriterijume koje ste osnovnom dokumentacijom definisali eliminišete jedinog domaćeg proizvođača (a i jedinog proizvođača hirurškog konca u regionu pa i malo šire) jer je postojećom definicijom odnosno raspodelom uticaja elemenata: ponuđena cena / kvalitet, domaći proizvođač doveden u situaciju da ne postoji način na koji bi se makar malo približio poziciji u kojoj bi se mogao kvalifikovati za izbor najpovoljnijeg ponuđača osim u slučaju da svoje proizvode ponudi po nepristojno niskoj ceni.</w:t>
      </w:r>
      <w:r w:rsidR="008E2DC5" w:rsidRPr="006F3AD4">
        <w:rPr>
          <w:rFonts w:ascii="Times New Roman" w:hAnsi="Times New Roman"/>
          <w:sz w:val="24"/>
          <w:szCs w:val="24"/>
        </w:rPr>
        <w:t>”</w:t>
      </w: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4968A6" w:rsidRPr="00D07206">
        <w:rPr>
          <w:rFonts w:ascii="Times New Roman" w:eastAsia="Times New Roman" w:hAnsi="Times New Roman"/>
          <w:b/>
          <w:noProof/>
          <w:sz w:val="24"/>
          <w:szCs w:val="24"/>
          <w:u w:val="single"/>
        </w:rPr>
        <w:t xml:space="preserve"> НАРУЧИОЦА:</w:t>
      </w:r>
    </w:p>
    <w:p w:rsidR="008E2DC5" w:rsidRDefault="008E2DC5" w:rsidP="00D7697B">
      <w:pPr>
        <w:spacing w:after="0" w:line="240" w:lineRule="auto"/>
        <w:jc w:val="both"/>
        <w:rPr>
          <w:rFonts w:ascii="Times New Roman" w:eastAsia="Times New Roman" w:hAnsi="Times New Roman"/>
          <w:b/>
          <w:noProof/>
          <w:sz w:val="24"/>
          <w:szCs w:val="24"/>
          <w:u w:val="single"/>
        </w:rPr>
      </w:pPr>
    </w:p>
    <w:p w:rsidR="00C65765" w:rsidRPr="00C65765" w:rsidRDefault="00C65765" w:rsidP="00C65765">
      <w:pPr>
        <w:spacing w:before="100" w:beforeAutospacing="1" w:after="100" w:afterAutospacing="1" w:line="240" w:lineRule="auto"/>
        <w:jc w:val="both"/>
        <w:rPr>
          <w:rFonts w:ascii="Times New Roman" w:eastAsia="Times New Roman" w:hAnsi="Times New Roman"/>
          <w:sz w:val="24"/>
          <w:szCs w:val="24"/>
        </w:rPr>
      </w:pPr>
      <w:proofErr w:type="spellStart"/>
      <w:proofErr w:type="gramStart"/>
      <w:r w:rsidRPr="00C65765">
        <w:rPr>
          <w:rFonts w:ascii="Times New Roman" w:eastAsia="Times New Roman" w:hAnsi="Times New Roman"/>
          <w:sz w:val="24"/>
          <w:szCs w:val="24"/>
        </w:rPr>
        <w:t>Управа</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за</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јавне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набавке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објавила</w:t>
      </w:r>
      <w:proofErr w:type="spellEnd"/>
      <w:r w:rsidRPr="00C65765">
        <w:rPr>
          <w:rFonts w:ascii="Times New Roman" w:eastAsia="Times New Roman" w:hAnsi="Times New Roman"/>
          <w:sz w:val="24"/>
          <w:szCs w:val="24"/>
        </w:rPr>
        <w:t> </w:t>
      </w:r>
      <w:r w:rsidRPr="00C65765">
        <w:rPr>
          <w:rFonts w:ascii="Times New Roman" w:eastAsia="Times New Roman" w:hAnsi="Times New Roman"/>
          <w:sz w:val="24"/>
          <w:szCs w:val="24"/>
          <w:lang w:val="sr-Cyrl-RS"/>
        </w:rPr>
        <w:t>је </w:t>
      </w:r>
      <w:proofErr w:type="spellStart"/>
      <w:r w:rsidRPr="00C65765">
        <w:rPr>
          <w:rFonts w:ascii="Times New Roman" w:eastAsia="Times New Roman" w:hAnsi="Times New Roman"/>
          <w:sz w:val="24"/>
          <w:szCs w:val="24"/>
        </w:rPr>
        <w:t>модел</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конкурсне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документације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за</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јавну</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набавку</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медицинских</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средства</w:t>
      </w:r>
      <w:proofErr w:type="spellEnd"/>
      <w:r w:rsidRPr="00C65765">
        <w:rPr>
          <w:rFonts w:ascii="Times New Roman" w:eastAsia="Times New Roman" w:hAnsi="Times New Roman"/>
          <w:sz w:val="24"/>
          <w:szCs w:val="24"/>
        </w:rPr>
        <w:t xml:space="preserve"> - </w:t>
      </w:r>
      <w:proofErr w:type="spellStart"/>
      <w:r w:rsidRPr="00C65765">
        <w:rPr>
          <w:rFonts w:ascii="Times New Roman" w:eastAsia="Times New Roman" w:hAnsi="Times New Roman"/>
          <w:sz w:val="24"/>
          <w:szCs w:val="24"/>
        </w:rPr>
        <w:t>хируршке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игле</w:t>
      </w:r>
      <w:proofErr w:type="spellEnd"/>
      <w:r w:rsidRPr="00C65765">
        <w:rPr>
          <w:rFonts w:ascii="Times New Roman" w:eastAsia="Times New Roman" w:hAnsi="Times New Roman"/>
          <w:sz w:val="24"/>
          <w:szCs w:val="24"/>
        </w:rPr>
        <w:t xml:space="preserve"> и </w:t>
      </w:r>
      <w:proofErr w:type="spellStart"/>
      <w:r w:rsidRPr="00C65765">
        <w:rPr>
          <w:rFonts w:ascii="Times New Roman" w:eastAsia="Times New Roman" w:hAnsi="Times New Roman"/>
          <w:sz w:val="24"/>
          <w:szCs w:val="24"/>
        </w:rPr>
        <w:t>конци</w:t>
      </w:r>
      <w:proofErr w:type="spellEnd"/>
      <w:r w:rsidRPr="00C65765">
        <w:rPr>
          <w:rFonts w:ascii="Times New Roman" w:eastAsia="Times New Roman" w:hAnsi="Times New Roman"/>
          <w:sz w:val="24"/>
          <w:szCs w:val="24"/>
          <w:lang w:val="sr-Cyrl-RS"/>
        </w:rPr>
        <w:t>.</w:t>
      </w:r>
      <w:proofErr w:type="gramEnd"/>
      <w:r w:rsidRPr="00C65765">
        <w:rPr>
          <w:rFonts w:ascii="Times New Roman" w:eastAsia="Times New Roman" w:hAnsi="Times New Roman"/>
          <w:sz w:val="24"/>
          <w:szCs w:val="24"/>
          <w:lang w:val="sr-Cyrl-RS"/>
        </w:rPr>
        <w:t xml:space="preserve"> У предметном моделу конкурсне документације Управа није указала да се Наручилац приликом формирања конкурсне документације мора стриктно придржавати свих наведених к</w:t>
      </w:r>
      <w:r>
        <w:rPr>
          <w:rFonts w:ascii="Times New Roman" w:eastAsia="Times New Roman" w:hAnsi="Times New Roman"/>
          <w:sz w:val="24"/>
          <w:szCs w:val="24"/>
          <w:lang w:val="sr-Cyrl-RS"/>
        </w:rPr>
        <w:t>р</w:t>
      </w:r>
      <w:r w:rsidRPr="00C65765">
        <w:rPr>
          <w:rFonts w:ascii="Times New Roman" w:eastAsia="Times New Roman" w:hAnsi="Times New Roman"/>
          <w:sz w:val="24"/>
          <w:szCs w:val="24"/>
          <w:lang w:val="sr-Cyrl-RS"/>
        </w:rPr>
        <w:t xml:space="preserve">итеријума и  исти се могу сматрати као смернице приликом одређивања услова и критеријума бодовања водећи рачуна о врсти и намени предмета јавне набавке. </w:t>
      </w:r>
      <w:r w:rsidR="0092242A">
        <w:rPr>
          <w:rFonts w:ascii="Times New Roman" w:eastAsia="Times New Roman" w:hAnsi="Times New Roman"/>
          <w:sz w:val="24"/>
          <w:szCs w:val="24"/>
          <w:lang w:val="sr-Cyrl-RS"/>
        </w:rPr>
        <w:t>Наручилац је п</w:t>
      </w:r>
      <w:r w:rsidRPr="00C65765">
        <w:rPr>
          <w:rFonts w:ascii="Times New Roman" w:eastAsia="Times New Roman" w:hAnsi="Times New Roman"/>
          <w:sz w:val="24"/>
          <w:szCs w:val="24"/>
          <w:lang w:val="sr-Cyrl-RS"/>
        </w:rPr>
        <w:t>ре</w:t>
      </w:r>
      <w:r w:rsidR="0092242A">
        <w:rPr>
          <w:rFonts w:ascii="Times New Roman" w:eastAsia="Times New Roman" w:hAnsi="Times New Roman"/>
          <w:sz w:val="24"/>
          <w:szCs w:val="24"/>
          <w:lang w:val="sr-Cyrl-RS"/>
        </w:rPr>
        <w:t xml:space="preserve">дметном јавном набавком захтевао </w:t>
      </w:r>
      <w:r w:rsidRPr="00C65765">
        <w:rPr>
          <w:rFonts w:ascii="Times New Roman" w:eastAsia="Times New Roman" w:hAnsi="Times New Roman"/>
          <w:sz w:val="24"/>
          <w:szCs w:val="24"/>
          <w:lang w:val="sr-Cyrl-RS"/>
        </w:rPr>
        <w:t xml:space="preserve"> конац (шавни материјал)  на који се не може применити сваки критеријум из предложеног модела конкурсне документације из разлога што је предмет јавне набавке нересорптивни шавни материјал који се не може оцењивати према моделу тензионе снаге, наведене у предлогу конкурсне документрације,  јер је исти применљив искључиво за ресорптивни шавни материјал.</w:t>
      </w:r>
    </w:p>
    <w:p w:rsidR="00C65765" w:rsidRPr="00C65765" w:rsidRDefault="00C65765" w:rsidP="00C65765">
      <w:pPr>
        <w:spacing w:before="100" w:beforeAutospacing="1" w:after="100" w:afterAutospacing="1" w:line="240" w:lineRule="auto"/>
        <w:jc w:val="both"/>
        <w:rPr>
          <w:rFonts w:ascii="Times New Roman" w:eastAsia="Times New Roman" w:hAnsi="Times New Roman"/>
          <w:sz w:val="24"/>
          <w:szCs w:val="24"/>
        </w:rPr>
      </w:pPr>
      <w:r w:rsidRPr="00C65765">
        <w:rPr>
          <w:rFonts w:ascii="Times New Roman" w:eastAsia="Times New Roman" w:hAnsi="Times New Roman"/>
          <w:sz w:val="24"/>
          <w:szCs w:val="24"/>
          <w:lang w:val="sr-Cyrl-RS"/>
        </w:rPr>
        <w:lastRenderedPageBreak/>
        <w:t>Напомињемо да је Наручилац формирао конкурсну документацију сходно Закону о јавним набавкама, Правилнику о обавезним елементима конкурсне документације у поступцима јавних набавки и начину доказивања испуњености услова као и препоруци Управе за јавне набавке за формирање конкурсне документације </w:t>
      </w:r>
      <w:proofErr w:type="spellStart"/>
      <w:r w:rsidRPr="00C65765">
        <w:rPr>
          <w:rFonts w:ascii="Times New Roman" w:eastAsia="Times New Roman" w:hAnsi="Times New Roman"/>
          <w:sz w:val="24"/>
          <w:szCs w:val="24"/>
        </w:rPr>
        <w:t>за</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јавну</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набавку</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медицинских</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средства</w:t>
      </w:r>
      <w:proofErr w:type="spellEnd"/>
      <w:r w:rsidRPr="00C65765">
        <w:rPr>
          <w:rFonts w:ascii="Times New Roman" w:eastAsia="Times New Roman" w:hAnsi="Times New Roman"/>
          <w:sz w:val="24"/>
          <w:szCs w:val="24"/>
        </w:rPr>
        <w:t xml:space="preserve"> - </w:t>
      </w:r>
      <w:proofErr w:type="spellStart"/>
      <w:r w:rsidRPr="00C65765">
        <w:rPr>
          <w:rFonts w:ascii="Times New Roman" w:eastAsia="Times New Roman" w:hAnsi="Times New Roman"/>
          <w:sz w:val="24"/>
          <w:szCs w:val="24"/>
        </w:rPr>
        <w:t>хируршке</w:t>
      </w:r>
      <w:proofErr w:type="spellEnd"/>
      <w:r w:rsidRPr="00C65765">
        <w:rPr>
          <w:rFonts w:ascii="Times New Roman" w:eastAsia="Times New Roman" w:hAnsi="Times New Roman"/>
          <w:sz w:val="24"/>
          <w:szCs w:val="24"/>
        </w:rPr>
        <w:t xml:space="preserve"> </w:t>
      </w:r>
      <w:proofErr w:type="spellStart"/>
      <w:r w:rsidRPr="00C65765">
        <w:rPr>
          <w:rFonts w:ascii="Times New Roman" w:eastAsia="Times New Roman" w:hAnsi="Times New Roman"/>
          <w:sz w:val="24"/>
          <w:szCs w:val="24"/>
        </w:rPr>
        <w:t>игле</w:t>
      </w:r>
      <w:proofErr w:type="spellEnd"/>
      <w:r w:rsidRPr="00C65765">
        <w:rPr>
          <w:rFonts w:ascii="Times New Roman" w:eastAsia="Times New Roman" w:hAnsi="Times New Roman"/>
          <w:sz w:val="24"/>
          <w:szCs w:val="24"/>
        </w:rPr>
        <w:t xml:space="preserve"> и </w:t>
      </w:r>
      <w:proofErr w:type="spellStart"/>
      <w:r w:rsidRPr="00C65765">
        <w:rPr>
          <w:rFonts w:ascii="Times New Roman" w:eastAsia="Times New Roman" w:hAnsi="Times New Roman"/>
          <w:sz w:val="24"/>
          <w:szCs w:val="24"/>
        </w:rPr>
        <w:t>конци</w:t>
      </w:r>
      <w:proofErr w:type="spellEnd"/>
      <w:r w:rsidRPr="00C65765">
        <w:rPr>
          <w:rFonts w:ascii="Times New Roman" w:eastAsia="Times New Roman" w:hAnsi="Times New Roman"/>
          <w:sz w:val="24"/>
          <w:szCs w:val="24"/>
          <w:lang w:val="sr-Cyrl-RS"/>
        </w:rPr>
        <w:t>. Наручилац је у свему првенствено водио рачуна о својим објективним потребама, квалитету предмета набавке и условима који су у логичкој вези са предметом јавне набавке.</w:t>
      </w:r>
    </w:p>
    <w:p w:rsidR="00C65765" w:rsidRPr="00C65765" w:rsidRDefault="00C65765" w:rsidP="00C65765">
      <w:pPr>
        <w:spacing w:before="100" w:beforeAutospacing="1" w:after="100" w:afterAutospacing="1" w:line="240" w:lineRule="auto"/>
        <w:jc w:val="both"/>
        <w:rPr>
          <w:rFonts w:ascii="Times New Roman" w:eastAsia="Times New Roman" w:hAnsi="Times New Roman"/>
          <w:sz w:val="24"/>
          <w:szCs w:val="24"/>
        </w:rPr>
      </w:pPr>
      <w:r w:rsidRPr="00C65765">
        <w:rPr>
          <w:rFonts w:ascii="Times New Roman" w:eastAsia="Times New Roman" w:hAnsi="Times New Roman"/>
          <w:sz w:val="24"/>
          <w:szCs w:val="24"/>
          <w:lang w:val="sr-Cyrl-RS"/>
        </w:rPr>
        <w:t>Систем бодовања формиран је на начин како би Наручилац куповином предметног добра постигао највећу вредност за опредељена средства и задовољио потребу за квалитетом. Бодовање ФДА сертификата са највећим бројем бодова, формирано је управо према моделу конкурсне документације Управе за јавне набавке.   </w:t>
      </w:r>
    </w:p>
    <w:p w:rsidR="000815C4" w:rsidRPr="000815C4" w:rsidRDefault="000815C4" w:rsidP="000815C4">
      <w:pPr>
        <w:shd w:val="clear" w:color="auto" w:fill="FFFFFF"/>
        <w:spacing w:after="0" w:line="240" w:lineRule="auto"/>
        <w:jc w:val="both"/>
        <w:textAlignment w:val="baseline"/>
        <w:rPr>
          <w:rFonts w:ascii="Times New Roman" w:eastAsia="Times New Roman" w:hAnsi="Times New Roman"/>
          <w:color w:val="000000"/>
          <w:sz w:val="24"/>
          <w:szCs w:val="24"/>
        </w:rPr>
      </w:pPr>
    </w:p>
    <w:p w:rsidR="000815C4" w:rsidRPr="000815C4" w:rsidRDefault="000815C4" w:rsidP="00D7697B">
      <w:pPr>
        <w:spacing w:after="0" w:line="240" w:lineRule="auto"/>
        <w:jc w:val="both"/>
        <w:rPr>
          <w:rFonts w:ascii="Times New Roman" w:eastAsia="Times New Roman" w:hAnsi="Times New Roman"/>
          <w:noProof/>
          <w:sz w:val="24"/>
          <w:szCs w:val="24"/>
        </w:rPr>
      </w:pPr>
    </w:p>
    <w:p w:rsidR="00812524" w:rsidRDefault="00812524" w:rsidP="00D7697B">
      <w:pPr>
        <w:spacing w:after="0" w:line="240" w:lineRule="auto"/>
        <w:jc w:val="both"/>
        <w:rPr>
          <w:rFonts w:ascii="Times New Roman" w:eastAsia="Times New Roman" w:hAnsi="Times New Roman"/>
          <w:noProof/>
          <w:sz w:val="24"/>
          <w:szCs w:val="24"/>
          <w:lang w:val="sr-Cyrl-RS"/>
        </w:rPr>
      </w:pPr>
    </w:p>
    <w:p w:rsidR="0040461A" w:rsidRPr="0040461A" w:rsidRDefault="0040461A" w:rsidP="00D7697B">
      <w:pPr>
        <w:spacing w:after="0" w:line="240" w:lineRule="auto"/>
        <w:jc w:val="both"/>
        <w:rPr>
          <w:rFonts w:ascii="Times New Roman" w:eastAsia="Times New Roman" w:hAnsi="Times New Roman"/>
          <w:noProof/>
          <w:sz w:val="24"/>
          <w:szCs w:val="24"/>
          <w:lang w:val="sr-Cyrl-RS"/>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8E2DC5">
        <w:rPr>
          <w:rFonts w:ascii="Times New Roman" w:eastAsia="Times New Roman" w:hAnsi="Times New Roman"/>
          <w:i/>
          <w:noProof/>
          <w:sz w:val="24"/>
          <w:szCs w:val="24"/>
        </w:rPr>
        <w:t>252</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0F0E7A">
        <w:rPr>
          <w:rFonts w:ascii="Times New Roman" w:eastAsia="Times New Roman" w:hAnsi="Times New Roman"/>
          <w:i/>
          <w:noProof/>
          <w:sz w:val="24"/>
          <w:szCs w:val="24"/>
        </w:rPr>
        <w:t>7</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2"/>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65" w:rsidRDefault="00C65765" w:rsidP="00332FD7">
      <w:pPr>
        <w:spacing w:after="0" w:line="240" w:lineRule="auto"/>
      </w:pPr>
      <w:r>
        <w:separator/>
      </w:r>
    </w:p>
  </w:endnote>
  <w:endnote w:type="continuationSeparator" w:id="0">
    <w:p w:rsidR="00C65765" w:rsidRDefault="00C65765"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C65765" w:rsidRDefault="00C65765" w:rsidP="00E66E66">
            <w:pPr>
              <w:pStyle w:val="Footer"/>
              <w:jc w:val="center"/>
            </w:pPr>
            <w:r>
              <w:rPr>
                <w:b/>
                <w:bCs/>
              </w:rPr>
              <w:fldChar w:fldCharType="begin"/>
            </w:r>
            <w:r>
              <w:rPr>
                <w:b/>
                <w:bCs/>
              </w:rPr>
              <w:instrText xml:space="preserve"> PAGE </w:instrText>
            </w:r>
            <w:r>
              <w:rPr>
                <w:b/>
                <w:bCs/>
              </w:rPr>
              <w:fldChar w:fldCharType="separate"/>
            </w:r>
            <w:r w:rsidR="00E85C84">
              <w:rPr>
                <w:b/>
                <w:bCs/>
                <w:noProof/>
              </w:rPr>
              <w:t>1</w:t>
            </w:r>
            <w:r>
              <w:rPr>
                <w:b/>
                <w:bCs/>
              </w:rPr>
              <w:fldChar w:fldCharType="end"/>
            </w:r>
            <w:r>
              <w:t xml:space="preserve"> </w:t>
            </w:r>
            <w:r>
              <w:rPr>
                <w:lang w:val="sr-Cyrl-CS"/>
              </w:rPr>
              <w:t>/</w:t>
            </w:r>
            <w:r>
              <w:t xml:space="preserve"> </w:t>
            </w:r>
            <w:r>
              <w:rPr>
                <w:b/>
                <w:bCs/>
              </w:rPr>
              <w:t>3</w:t>
            </w:r>
          </w:p>
        </w:sdtContent>
      </w:sdt>
    </w:sdtContent>
  </w:sdt>
  <w:p w:rsidR="00C65765" w:rsidRPr="00E66E66" w:rsidRDefault="00C65765"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65" w:rsidRDefault="00C65765" w:rsidP="00332FD7">
      <w:pPr>
        <w:spacing w:after="0" w:line="240" w:lineRule="auto"/>
      </w:pPr>
      <w:r>
        <w:separator/>
      </w:r>
    </w:p>
  </w:footnote>
  <w:footnote w:type="continuationSeparator" w:id="0">
    <w:p w:rsidR="00C65765" w:rsidRDefault="00C65765"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20"/>
        <w:szCs w:val="20"/>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B0154"/>
    <w:multiLevelType w:val="hybridMultilevel"/>
    <w:tmpl w:val="66F2B340"/>
    <w:lvl w:ilvl="0" w:tplc="70841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E66815"/>
    <w:multiLevelType w:val="hybridMultilevel"/>
    <w:tmpl w:val="9766959E"/>
    <w:lvl w:ilvl="0" w:tplc="70841B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42711E"/>
    <w:multiLevelType w:val="hybridMultilevel"/>
    <w:tmpl w:val="9888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7"/>
  </w:num>
  <w:num w:numId="4">
    <w:abstractNumId w:val="1"/>
  </w:num>
  <w:num w:numId="5">
    <w:abstractNumId w:val="8"/>
  </w:num>
  <w:num w:numId="6">
    <w:abstractNumId w:val="15"/>
  </w:num>
  <w:num w:numId="7">
    <w:abstractNumId w:val="14"/>
  </w:num>
  <w:num w:numId="8">
    <w:abstractNumId w:val="19"/>
  </w:num>
  <w:num w:numId="9">
    <w:abstractNumId w:val="12"/>
  </w:num>
  <w:num w:numId="10">
    <w:abstractNumId w:val="6"/>
  </w:num>
  <w:num w:numId="11">
    <w:abstractNumId w:val="23"/>
  </w:num>
  <w:num w:numId="12">
    <w:abstractNumId w:val="10"/>
  </w:num>
  <w:num w:numId="13">
    <w:abstractNumId w:val="2"/>
  </w:num>
  <w:num w:numId="14">
    <w:abstractNumId w:val="7"/>
  </w:num>
  <w:num w:numId="15">
    <w:abstractNumId w:val="26"/>
  </w:num>
  <w:num w:numId="16">
    <w:abstractNumId w:val="21"/>
  </w:num>
  <w:num w:numId="17">
    <w:abstractNumId w:val="4"/>
  </w:num>
  <w:num w:numId="18">
    <w:abstractNumId w:val="22"/>
  </w:num>
  <w:num w:numId="19">
    <w:abstractNumId w:val="13"/>
  </w:num>
  <w:num w:numId="20">
    <w:abstractNumId w:val="24"/>
  </w:num>
  <w:num w:numId="21">
    <w:abstractNumId w:val="25"/>
  </w:num>
  <w:num w:numId="22">
    <w:abstractNumId w:val="5"/>
  </w:num>
  <w:num w:numId="23">
    <w:abstractNumId w:val="16"/>
  </w:num>
  <w:num w:numId="24">
    <w:abstractNumId w:val="20"/>
  </w:num>
  <w:num w:numId="25">
    <w:abstractNumId w:val="28"/>
  </w:num>
  <w:num w:numId="26">
    <w:abstractNumId w:val="3"/>
  </w:num>
  <w:num w:numId="27">
    <w:abstractNumId w:val="29"/>
  </w:num>
  <w:num w:numId="28">
    <w:abstractNumId w:val="0"/>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063DE"/>
    <w:rsid w:val="00015127"/>
    <w:rsid w:val="000154EA"/>
    <w:rsid w:val="00032EB4"/>
    <w:rsid w:val="000360EC"/>
    <w:rsid w:val="00040BB1"/>
    <w:rsid w:val="000416A8"/>
    <w:rsid w:val="00043455"/>
    <w:rsid w:val="00044BD4"/>
    <w:rsid w:val="000456E2"/>
    <w:rsid w:val="00045F3F"/>
    <w:rsid w:val="00055914"/>
    <w:rsid w:val="000632CF"/>
    <w:rsid w:val="0006591D"/>
    <w:rsid w:val="00066067"/>
    <w:rsid w:val="00073578"/>
    <w:rsid w:val="00076A66"/>
    <w:rsid w:val="00077E12"/>
    <w:rsid w:val="00080880"/>
    <w:rsid w:val="000815C4"/>
    <w:rsid w:val="000817E0"/>
    <w:rsid w:val="000839E1"/>
    <w:rsid w:val="000907C8"/>
    <w:rsid w:val="0009143D"/>
    <w:rsid w:val="00092F02"/>
    <w:rsid w:val="00094FCF"/>
    <w:rsid w:val="000A2514"/>
    <w:rsid w:val="000A495D"/>
    <w:rsid w:val="000B6CA1"/>
    <w:rsid w:val="000C2240"/>
    <w:rsid w:val="000D1D0B"/>
    <w:rsid w:val="000E39C0"/>
    <w:rsid w:val="000E4AAA"/>
    <w:rsid w:val="000E4F39"/>
    <w:rsid w:val="000E576E"/>
    <w:rsid w:val="000F0E7A"/>
    <w:rsid w:val="00111E02"/>
    <w:rsid w:val="001146FC"/>
    <w:rsid w:val="00115120"/>
    <w:rsid w:val="0011537C"/>
    <w:rsid w:val="00126C4D"/>
    <w:rsid w:val="00132D90"/>
    <w:rsid w:val="001340D8"/>
    <w:rsid w:val="00146FFB"/>
    <w:rsid w:val="00166FA1"/>
    <w:rsid w:val="0016777B"/>
    <w:rsid w:val="00172431"/>
    <w:rsid w:val="00173F0E"/>
    <w:rsid w:val="00181491"/>
    <w:rsid w:val="00183C73"/>
    <w:rsid w:val="0018772E"/>
    <w:rsid w:val="001A4005"/>
    <w:rsid w:val="001A58C1"/>
    <w:rsid w:val="001C4F4E"/>
    <w:rsid w:val="001C5D74"/>
    <w:rsid w:val="001C760B"/>
    <w:rsid w:val="001D66F8"/>
    <w:rsid w:val="001E5A07"/>
    <w:rsid w:val="001F621B"/>
    <w:rsid w:val="00205630"/>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83143"/>
    <w:rsid w:val="0039155B"/>
    <w:rsid w:val="003918AE"/>
    <w:rsid w:val="003B00C0"/>
    <w:rsid w:val="003B03E8"/>
    <w:rsid w:val="003C50EC"/>
    <w:rsid w:val="003C5131"/>
    <w:rsid w:val="003C772C"/>
    <w:rsid w:val="003D4BCF"/>
    <w:rsid w:val="003D6E7A"/>
    <w:rsid w:val="003D7EB4"/>
    <w:rsid w:val="003E16ED"/>
    <w:rsid w:val="003E23B6"/>
    <w:rsid w:val="00400179"/>
    <w:rsid w:val="00401845"/>
    <w:rsid w:val="0040461A"/>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4F3C2A"/>
    <w:rsid w:val="004F4823"/>
    <w:rsid w:val="00500AB5"/>
    <w:rsid w:val="00507506"/>
    <w:rsid w:val="00510D26"/>
    <w:rsid w:val="00520FE2"/>
    <w:rsid w:val="00536825"/>
    <w:rsid w:val="00536C8E"/>
    <w:rsid w:val="00540101"/>
    <w:rsid w:val="00540E9F"/>
    <w:rsid w:val="00546639"/>
    <w:rsid w:val="005544F4"/>
    <w:rsid w:val="00560EA5"/>
    <w:rsid w:val="00562E11"/>
    <w:rsid w:val="0057242D"/>
    <w:rsid w:val="0058494C"/>
    <w:rsid w:val="00584FCD"/>
    <w:rsid w:val="00596E1F"/>
    <w:rsid w:val="00597C5D"/>
    <w:rsid w:val="005A1FBA"/>
    <w:rsid w:val="005B4E5F"/>
    <w:rsid w:val="005B4F09"/>
    <w:rsid w:val="005E03DD"/>
    <w:rsid w:val="005E4478"/>
    <w:rsid w:val="005F3611"/>
    <w:rsid w:val="00600F35"/>
    <w:rsid w:val="00605F3D"/>
    <w:rsid w:val="006272C9"/>
    <w:rsid w:val="0063520A"/>
    <w:rsid w:val="00637E9A"/>
    <w:rsid w:val="00651E25"/>
    <w:rsid w:val="00665B0C"/>
    <w:rsid w:val="00671C08"/>
    <w:rsid w:val="00673E24"/>
    <w:rsid w:val="00675187"/>
    <w:rsid w:val="00677111"/>
    <w:rsid w:val="00677170"/>
    <w:rsid w:val="00686664"/>
    <w:rsid w:val="0068677D"/>
    <w:rsid w:val="006A1A72"/>
    <w:rsid w:val="006A5427"/>
    <w:rsid w:val="006B733E"/>
    <w:rsid w:val="006C209A"/>
    <w:rsid w:val="006D222D"/>
    <w:rsid w:val="006D4520"/>
    <w:rsid w:val="006D777C"/>
    <w:rsid w:val="006E279A"/>
    <w:rsid w:val="006F3AD4"/>
    <w:rsid w:val="00704B61"/>
    <w:rsid w:val="0070565C"/>
    <w:rsid w:val="00720754"/>
    <w:rsid w:val="00724554"/>
    <w:rsid w:val="00726103"/>
    <w:rsid w:val="007271D2"/>
    <w:rsid w:val="00732ACD"/>
    <w:rsid w:val="007414E1"/>
    <w:rsid w:val="00761FD7"/>
    <w:rsid w:val="007709B8"/>
    <w:rsid w:val="00776A0C"/>
    <w:rsid w:val="0078134D"/>
    <w:rsid w:val="00782E06"/>
    <w:rsid w:val="007B1184"/>
    <w:rsid w:val="007C2CD4"/>
    <w:rsid w:val="007C32E1"/>
    <w:rsid w:val="007C3F92"/>
    <w:rsid w:val="007E49C6"/>
    <w:rsid w:val="007F2061"/>
    <w:rsid w:val="007F2EAB"/>
    <w:rsid w:val="008022FF"/>
    <w:rsid w:val="0081011E"/>
    <w:rsid w:val="00812524"/>
    <w:rsid w:val="00823D9D"/>
    <w:rsid w:val="00827C44"/>
    <w:rsid w:val="00836246"/>
    <w:rsid w:val="00841D1D"/>
    <w:rsid w:val="00852460"/>
    <w:rsid w:val="0085703E"/>
    <w:rsid w:val="00860412"/>
    <w:rsid w:val="00864C50"/>
    <w:rsid w:val="00871347"/>
    <w:rsid w:val="008952C2"/>
    <w:rsid w:val="008C1924"/>
    <w:rsid w:val="008D120B"/>
    <w:rsid w:val="008D26F0"/>
    <w:rsid w:val="008D544B"/>
    <w:rsid w:val="008E0EBB"/>
    <w:rsid w:val="008E2DC5"/>
    <w:rsid w:val="008E7998"/>
    <w:rsid w:val="0092242A"/>
    <w:rsid w:val="00926F49"/>
    <w:rsid w:val="00933C56"/>
    <w:rsid w:val="00936F54"/>
    <w:rsid w:val="00950E66"/>
    <w:rsid w:val="00964CB2"/>
    <w:rsid w:val="0096723E"/>
    <w:rsid w:val="00971539"/>
    <w:rsid w:val="009774F8"/>
    <w:rsid w:val="00982125"/>
    <w:rsid w:val="009830B6"/>
    <w:rsid w:val="009A1DD2"/>
    <w:rsid w:val="009A20B1"/>
    <w:rsid w:val="009A3981"/>
    <w:rsid w:val="009A3CD6"/>
    <w:rsid w:val="009A7D64"/>
    <w:rsid w:val="009B1790"/>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71B6"/>
    <w:rsid w:val="00A70240"/>
    <w:rsid w:val="00A87565"/>
    <w:rsid w:val="00A87A20"/>
    <w:rsid w:val="00AA07BB"/>
    <w:rsid w:val="00AA7501"/>
    <w:rsid w:val="00AB5337"/>
    <w:rsid w:val="00AB5D27"/>
    <w:rsid w:val="00AB77F8"/>
    <w:rsid w:val="00AC41A6"/>
    <w:rsid w:val="00AC4311"/>
    <w:rsid w:val="00AD550A"/>
    <w:rsid w:val="00AE00CD"/>
    <w:rsid w:val="00AE28CC"/>
    <w:rsid w:val="00AF58FE"/>
    <w:rsid w:val="00B0050E"/>
    <w:rsid w:val="00B02191"/>
    <w:rsid w:val="00B5148C"/>
    <w:rsid w:val="00B57609"/>
    <w:rsid w:val="00B8514D"/>
    <w:rsid w:val="00B85D72"/>
    <w:rsid w:val="00B928E7"/>
    <w:rsid w:val="00BA1F6D"/>
    <w:rsid w:val="00BA4A3E"/>
    <w:rsid w:val="00BB3100"/>
    <w:rsid w:val="00BE39F0"/>
    <w:rsid w:val="00BE4F49"/>
    <w:rsid w:val="00BF4C68"/>
    <w:rsid w:val="00C05BC4"/>
    <w:rsid w:val="00C1529A"/>
    <w:rsid w:val="00C15BAA"/>
    <w:rsid w:val="00C2204A"/>
    <w:rsid w:val="00C260CB"/>
    <w:rsid w:val="00C41A06"/>
    <w:rsid w:val="00C42F35"/>
    <w:rsid w:val="00C44474"/>
    <w:rsid w:val="00C516D8"/>
    <w:rsid w:val="00C60D74"/>
    <w:rsid w:val="00C65765"/>
    <w:rsid w:val="00C86F11"/>
    <w:rsid w:val="00C94D71"/>
    <w:rsid w:val="00CA2874"/>
    <w:rsid w:val="00CB6C45"/>
    <w:rsid w:val="00CB6C8E"/>
    <w:rsid w:val="00CC7236"/>
    <w:rsid w:val="00CD1D31"/>
    <w:rsid w:val="00CE098E"/>
    <w:rsid w:val="00CE4C34"/>
    <w:rsid w:val="00CF7556"/>
    <w:rsid w:val="00D07206"/>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35F23"/>
    <w:rsid w:val="00E403D5"/>
    <w:rsid w:val="00E44651"/>
    <w:rsid w:val="00E4640A"/>
    <w:rsid w:val="00E4681D"/>
    <w:rsid w:val="00E46AE0"/>
    <w:rsid w:val="00E51176"/>
    <w:rsid w:val="00E5263D"/>
    <w:rsid w:val="00E66E66"/>
    <w:rsid w:val="00E85C84"/>
    <w:rsid w:val="00E92682"/>
    <w:rsid w:val="00E93984"/>
    <w:rsid w:val="00E948A3"/>
    <w:rsid w:val="00EB0087"/>
    <w:rsid w:val="00EC306F"/>
    <w:rsid w:val="00EC3849"/>
    <w:rsid w:val="00EC5C7A"/>
    <w:rsid w:val="00EF340B"/>
    <w:rsid w:val="00F125BF"/>
    <w:rsid w:val="00F13A49"/>
    <w:rsid w:val="00F151C1"/>
    <w:rsid w:val="00F179C3"/>
    <w:rsid w:val="00F3004A"/>
    <w:rsid w:val="00F436EB"/>
    <w:rsid w:val="00F437F7"/>
    <w:rsid w:val="00F46F43"/>
    <w:rsid w:val="00F60814"/>
    <w:rsid w:val="00F86349"/>
    <w:rsid w:val="00F91EE7"/>
    <w:rsid w:val="00F96F70"/>
    <w:rsid w:val="00F97C0B"/>
    <w:rsid w:val="00FA77CA"/>
    <w:rsid w:val="00FB0E76"/>
    <w:rsid w:val="00FC43BA"/>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Picturecaption">
    <w:name w:val="Picture caption_"/>
    <w:basedOn w:val="DefaultParagraphFont"/>
    <w:link w:val="Picturecaption0"/>
    <w:rsid w:val="008E2DC5"/>
    <w:rPr>
      <w:rFonts w:ascii="Times New Roman" w:eastAsia="Times New Roman" w:hAnsi="Times New Roman" w:cs="Times New Roman"/>
      <w:shd w:val="clear" w:color="auto" w:fill="FFFFFF"/>
    </w:rPr>
  </w:style>
  <w:style w:type="paragraph" w:customStyle="1" w:styleId="BodyText6">
    <w:name w:val="Body Text6"/>
    <w:basedOn w:val="Normal"/>
    <w:rsid w:val="008E2DC5"/>
    <w:pPr>
      <w:shd w:val="clear" w:color="auto" w:fill="FFFFFF"/>
      <w:spacing w:after="0" w:line="274" w:lineRule="exact"/>
      <w:ind w:hanging="260"/>
    </w:pPr>
    <w:rPr>
      <w:rFonts w:ascii="Times New Roman" w:eastAsia="Times New Roman" w:hAnsi="Times New Roman"/>
      <w:color w:val="000000"/>
    </w:rPr>
  </w:style>
  <w:style w:type="paragraph" w:customStyle="1" w:styleId="Picturecaption0">
    <w:name w:val="Picture caption"/>
    <w:basedOn w:val="Normal"/>
    <w:link w:val="Picturecaption"/>
    <w:rsid w:val="008E2DC5"/>
    <w:pPr>
      <w:shd w:val="clear" w:color="auto" w:fill="FFFFFF"/>
      <w:spacing w:after="0" w:line="0" w:lineRule="atLeast"/>
    </w:pPr>
    <w:rPr>
      <w:rFonts w:ascii="Times New Roman" w:eastAsia="Times New Roman" w:hAnsi="Times New Roman"/>
    </w:rPr>
  </w:style>
  <w:style w:type="character" w:customStyle="1" w:styleId="BodytextSpacing1pt">
    <w:name w:val="Body text + Spacing 1 pt"/>
    <w:basedOn w:val="Bodytext"/>
    <w:rsid w:val="008E2DC5"/>
    <w:rPr>
      <w:rFonts w:ascii="Bookman Old Style" w:eastAsia="Bookman Old Style" w:hAnsi="Bookman Old Style" w:cs="Bookman Old Style"/>
      <w:b w:val="0"/>
      <w:bCs w:val="0"/>
      <w:i w:val="0"/>
      <w:iCs w:val="0"/>
      <w:smallCaps w:val="0"/>
      <w:strike w:val="0"/>
      <w:spacing w:val="3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character" w:customStyle="1" w:styleId="Picturecaption">
    <w:name w:val="Picture caption_"/>
    <w:basedOn w:val="DefaultParagraphFont"/>
    <w:link w:val="Picturecaption0"/>
    <w:rsid w:val="008E2DC5"/>
    <w:rPr>
      <w:rFonts w:ascii="Times New Roman" w:eastAsia="Times New Roman" w:hAnsi="Times New Roman" w:cs="Times New Roman"/>
      <w:shd w:val="clear" w:color="auto" w:fill="FFFFFF"/>
    </w:rPr>
  </w:style>
  <w:style w:type="paragraph" w:customStyle="1" w:styleId="BodyText6">
    <w:name w:val="Body Text6"/>
    <w:basedOn w:val="Normal"/>
    <w:rsid w:val="008E2DC5"/>
    <w:pPr>
      <w:shd w:val="clear" w:color="auto" w:fill="FFFFFF"/>
      <w:spacing w:after="0" w:line="274" w:lineRule="exact"/>
      <w:ind w:hanging="260"/>
    </w:pPr>
    <w:rPr>
      <w:rFonts w:ascii="Times New Roman" w:eastAsia="Times New Roman" w:hAnsi="Times New Roman"/>
      <w:color w:val="000000"/>
    </w:rPr>
  </w:style>
  <w:style w:type="paragraph" w:customStyle="1" w:styleId="Picturecaption0">
    <w:name w:val="Picture caption"/>
    <w:basedOn w:val="Normal"/>
    <w:link w:val="Picturecaption"/>
    <w:rsid w:val="008E2DC5"/>
    <w:pPr>
      <w:shd w:val="clear" w:color="auto" w:fill="FFFFFF"/>
      <w:spacing w:after="0" w:line="0" w:lineRule="atLeast"/>
    </w:pPr>
    <w:rPr>
      <w:rFonts w:ascii="Times New Roman" w:eastAsia="Times New Roman" w:hAnsi="Times New Roman"/>
    </w:rPr>
  </w:style>
  <w:style w:type="character" w:customStyle="1" w:styleId="BodytextSpacing1pt">
    <w:name w:val="Body text + Spacing 1 pt"/>
    <w:basedOn w:val="Bodytext"/>
    <w:rsid w:val="008E2DC5"/>
    <w:rPr>
      <w:rFonts w:ascii="Bookman Old Style" w:eastAsia="Bookman Old Style" w:hAnsi="Bookman Old Style" w:cs="Bookman Old Style"/>
      <w:b w:val="0"/>
      <w:bCs w:val="0"/>
      <w:i w:val="0"/>
      <w:iCs w:val="0"/>
      <w:smallCaps w:val="0"/>
      <w:strike w:val="0"/>
      <w:spacing w:val="3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5932989">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A9CE6-07F1-4CE0-83BC-ADB03216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Korisnik</cp:lastModifiedBy>
  <cp:revision>14</cp:revision>
  <cp:lastPrinted>2016-11-25T10:02:00Z</cp:lastPrinted>
  <dcterms:created xsi:type="dcterms:W3CDTF">2018-01-15T13:30:00Z</dcterms:created>
  <dcterms:modified xsi:type="dcterms:W3CDTF">2018-01-18T11:16:00Z</dcterms:modified>
</cp:coreProperties>
</file>