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40F9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02CA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7B6997">
        <w:rPr>
          <w:rFonts w:eastAsiaTheme="minorHAnsi"/>
        </w:rPr>
        <w:t xml:space="preserve"> партија </w:t>
      </w:r>
      <w:r w:rsidR="00A40F91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2CA7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A40F91" w:rsidRPr="00A40F91">
        <w:t>Примарни и ревизиони цементни системи за кука</w:t>
      </w:r>
    </w:p>
    <w:p w:rsidR="00A40F91" w:rsidRPr="00E046AC" w:rsidRDefault="00A40F91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A40F91">
        <w:rPr>
          <w:lang w:val="sr-Latn-RS"/>
        </w:rPr>
        <w:t>1.001</w:t>
      </w:r>
      <w:r w:rsidR="00902CA7">
        <w:rPr>
          <w:lang w:val="sr-Latn-RS"/>
        </w:rPr>
        <w:t>.000</w:t>
      </w:r>
      <w:r w:rsidR="00C15986"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A40F91">
        <w:rPr>
          <w:lang w:val="sr-Latn-RS"/>
        </w:rPr>
        <w:t>1.101</w:t>
      </w:r>
      <w:bookmarkStart w:id="0" w:name="_GoBack"/>
      <w:bookmarkEnd w:id="0"/>
      <w:r w:rsidR="00A40F91">
        <w:rPr>
          <w:lang w:val="sr-Latn-RS"/>
        </w:rPr>
        <w:t>.1</w:t>
      </w:r>
      <w:r w:rsidR="00902CA7">
        <w:rPr>
          <w:lang w:val="sr-Latn-RS"/>
        </w:rPr>
        <w:t>00,</w:t>
      </w:r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2CA7">
        <w:rPr>
          <w:rFonts w:eastAsiaTheme="minorHAnsi"/>
          <w:lang w:val="sr-Latn-RS"/>
        </w:rPr>
        <w:t>23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5F1C" w:rsidRDefault="00902CA7" w:rsidP="00F124F6">
      <w:r w:rsidRPr="00902CA7">
        <w:t>„ECOTRADE BG“ д.о.о., ул. Страхињића Бана бр. 3, Ниш</w:t>
      </w:r>
    </w:p>
    <w:p w:rsidR="00902CA7" w:rsidRPr="00C15986" w:rsidRDefault="00902CA7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2CA7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40F91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21</cp:revision>
  <dcterms:created xsi:type="dcterms:W3CDTF">2016-12-01T11:19:00Z</dcterms:created>
  <dcterms:modified xsi:type="dcterms:W3CDTF">2018-04-23T12:12:00Z</dcterms:modified>
</cp:coreProperties>
</file>