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86D0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55E5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9645EC">
        <w:rPr>
          <w:rFonts w:eastAsiaTheme="minorHAnsi"/>
          <w:lang w:val="sr-Latn-RS"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F14A0C">
        <w:rPr>
          <w:rFonts w:eastAsiaTheme="minorHAnsi"/>
          <w:lang w:val="sr-Latn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DA4759" w:rsidRPr="00DA4759"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DA4759" w:rsidRPr="00E900E6" w:rsidRDefault="00DA4759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F14A0C">
        <w:rPr>
          <w:lang w:val="sr-Latn-RS"/>
        </w:rPr>
        <w:t>2.882.598,76</w:t>
      </w:r>
      <w:r w:rsidR="00226DD3">
        <w:t xml:space="preserve"> </w:t>
      </w:r>
      <w:r w:rsidR="003E7BF4" w:rsidRPr="00563DC7">
        <w:t xml:space="preserve">динара, односно </w:t>
      </w:r>
      <w:r w:rsidR="00F14A0C">
        <w:rPr>
          <w:lang w:val="sr-Latn-RS"/>
        </w:rPr>
        <w:t>3.459.118,51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E86D09">
        <w:rPr>
          <w:rFonts w:eastAsiaTheme="minorHAnsi"/>
          <w:b/>
          <w:lang w:val="sr-Cyrl-RS"/>
        </w:rPr>
        <w:t>23</w:t>
      </w:r>
      <w:bookmarkStart w:id="0" w:name="_GoBack"/>
      <w:bookmarkEnd w:id="0"/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1DB6">
        <w:rPr>
          <w:rFonts w:eastAsiaTheme="minorHAnsi"/>
          <w:lang w:val="sr-Latn-RS"/>
        </w:rPr>
        <w:t>1</w:t>
      </w:r>
      <w:r w:rsidR="00E900E6">
        <w:rPr>
          <w:rFonts w:eastAsiaTheme="minorHAnsi"/>
          <w:lang w:val="sr-Cyrl-RS"/>
        </w:rPr>
        <w:t>7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E55E55" w:rsidRDefault="00F14A0C" w:rsidP="00E55E55">
      <w:r w:rsidRPr="00F14A0C">
        <w:t>„Interlab exim“ д.о.о.</w:t>
      </w:r>
      <w:r w:rsidRPr="00F14A0C">
        <w:tab/>
        <w:t>ул. Бирчанинова бр. 19, Београд</w:t>
      </w:r>
    </w:p>
    <w:p w:rsidR="00F14A0C" w:rsidRDefault="00F14A0C" w:rsidP="00E55E55"/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30</cp:revision>
  <dcterms:created xsi:type="dcterms:W3CDTF">2016-12-01T11:19:00Z</dcterms:created>
  <dcterms:modified xsi:type="dcterms:W3CDTF">2018-05-18T11:53:00Z</dcterms:modified>
</cp:coreProperties>
</file>