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66D2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D20A8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9645EC">
        <w:rPr>
          <w:rFonts w:eastAsiaTheme="minorHAnsi"/>
          <w:lang w:val="sr-Latn-RS"/>
        </w:rPr>
        <w:t>3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34523B">
        <w:rPr>
          <w:rFonts w:eastAsiaTheme="minorHAnsi"/>
        </w:rPr>
        <w:t xml:space="preserve"> Уговор бр.2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партија </w:t>
      </w:r>
      <w:r w:rsidR="009D20A8">
        <w:rPr>
          <w:rFonts w:eastAsiaTheme="minorHAnsi"/>
          <w:lang w:val="sr-Cyrl-RS"/>
        </w:rPr>
        <w:t>18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55E55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DA4759" w:rsidRPr="00DA4759">
        <w:t>Набавка реагенаса и потрошног материјала за биохемијске анализаторе, FISH анализе и апарат EUROIMMUN за потребе Центра за лабораторијску медицину у оквиру Клиничког центра Војводине</w:t>
      </w:r>
    </w:p>
    <w:p w:rsidR="00DA4759" w:rsidRPr="00E900E6" w:rsidRDefault="00DA4759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>33696500 – лабораторијски реагенси</w:t>
      </w:r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>33140000 – медицински потрошни материјал</w:t>
      </w: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566D2A">
        <w:rPr>
          <w:lang w:val="sr-Latn-RS"/>
        </w:rPr>
        <w:t>2.16</w:t>
      </w:r>
      <w:r w:rsidR="00566D2A">
        <w:rPr>
          <w:lang w:val="sr-Cyrl-RS"/>
        </w:rPr>
        <w:t xml:space="preserve">8.624,26 </w:t>
      </w:r>
      <w:r w:rsidR="003E7BF4" w:rsidRPr="00563DC7">
        <w:t xml:space="preserve">динара, односно </w:t>
      </w:r>
      <w:r w:rsidR="00566D2A">
        <w:rPr>
          <w:lang w:val="sr-Latn-RS"/>
        </w:rPr>
        <w:t>2.6</w:t>
      </w:r>
      <w:r w:rsidR="00566D2A">
        <w:rPr>
          <w:lang w:val="sr-Cyrl-RS"/>
        </w:rPr>
        <w:t xml:space="preserve">02.349,11 </w:t>
      </w:r>
      <w:bookmarkStart w:id="0" w:name="_GoBack"/>
      <w:bookmarkEnd w:id="0"/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E86D09">
        <w:rPr>
          <w:rFonts w:eastAsiaTheme="minorHAnsi"/>
          <w:b/>
          <w:lang w:val="sr-Cyrl-RS"/>
        </w:rPr>
        <w:t>23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4523B">
        <w:rPr>
          <w:rFonts w:eastAsiaTheme="minorHAnsi"/>
          <w:lang w:val="sr-Latn-RS"/>
        </w:rPr>
        <w:t>17</w:t>
      </w:r>
      <w:r w:rsidR="00E046AC">
        <w:rPr>
          <w:rFonts w:eastAsiaTheme="minorHAnsi"/>
          <w:lang w:val="en-US"/>
        </w:rPr>
        <w:t>.0</w:t>
      </w:r>
      <w:r w:rsidR="0034523B">
        <w:rPr>
          <w:rFonts w:eastAsiaTheme="minorHAnsi"/>
          <w:lang w:val="sr-Latn-RS"/>
        </w:rPr>
        <w:t>9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F14A0C" w:rsidRDefault="009D20A8" w:rsidP="00E55E55">
      <w:pPr>
        <w:rPr>
          <w:lang w:val="sr-Cyrl-RS"/>
        </w:rPr>
      </w:pPr>
      <w:r>
        <w:t>  „Adoc“ д.о.о.</w:t>
      </w:r>
      <w:r>
        <w:rPr>
          <w:lang w:val="sr-Cyrl-RS"/>
        </w:rPr>
        <w:t xml:space="preserve">, </w:t>
      </w:r>
      <w:r w:rsidRPr="009D20A8">
        <w:t>ул. Милорада Јовановића бр. 11, Београд</w:t>
      </w:r>
    </w:p>
    <w:p w:rsidR="009D20A8" w:rsidRPr="009D20A8" w:rsidRDefault="009D20A8" w:rsidP="00E55E55">
      <w:pPr>
        <w:rPr>
          <w:lang w:val="sr-Cyrl-RS"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односно најдуже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23B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66D2A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D20A8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33</cp:revision>
  <dcterms:created xsi:type="dcterms:W3CDTF">2016-12-01T11:19:00Z</dcterms:created>
  <dcterms:modified xsi:type="dcterms:W3CDTF">2018-09-24T08:45:00Z</dcterms:modified>
</cp:coreProperties>
</file>