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8143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C5AE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C5AE7">
        <w:rPr>
          <w:rFonts w:eastAsiaTheme="minorHAnsi"/>
          <w:lang w:val="sr-Cyrl-RS"/>
        </w:rPr>
        <w:t>4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F14A0C">
        <w:rPr>
          <w:rFonts w:eastAsiaTheme="minorHAnsi"/>
          <w:lang w:val="sr-Latn-RS"/>
        </w:rPr>
        <w:t>1</w:t>
      </w:r>
      <w:r w:rsidR="000C5AE7">
        <w:rPr>
          <w:rFonts w:eastAsiaTheme="minorHAnsi"/>
          <w:lang w:val="sr-Cyrl-RS"/>
        </w:rPr>
        <w:t>,2,5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0C5AE7" w:rsidRPr="000C5AE7"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C5AE7" w:rsidRDefault="000C5AE7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0C5AE7">
        <w:rPr>
          <w:lang w:val="sr-Cyrl-RS"/>
        </w:rPr>
        <w:t>42.184.728,00</w:t>
      </w:r>
      <w:r w:rsidR="00226DD3">
        <w:t xml:space="preserve"> </w:t>
      </w:r>
      <w:r w:rsidR="003E7BF4" w:rsidRPr="00563DC7">
        <w:t xml:space="preserve">динара, односно </w:t>
      </w:r>
      <w:r w:rsidR="000C5AE7">
        <w:rPr>
          <w:lang w:val="sr-Cyrl-RS"/>
        </w:rPr>
        <w:t>50.621.673,00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38143D">
        <w:rPr>
          <w:rFonts w:eastAsiaTheme="minorHAnsi"/>
          <w:b/>
          <w:lang w:val="sr-Cyrl-RS"/>
        </w:rPr>
        <w:t>20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14A0C" w:rsidRDefault="000C5AE7" w:rsidP="00E55E55">
      <w:pPr>
        <w:rPr>
          <w:lang w:val="sr-Cyrl-RS"/>
        </w:rPr>
      </w:pPr>
      <w:r>
        <w:t>„Magna Pharmacia“ д.о.о.</w:t>
      </w:r>
      <w:r>
        <w:rPr>
          <w:lang w:val="sr-Cyrl-RS"/>
        </w:rPr>
        <w:t xml:space="preserve">, </w:t>
      </w:r>
      <w:r w:rsidRPr="000C5AE7">
        <w:t>ул. Милутина Миланковића бр. 7Б, Београд</w:t>
      </w:r>
    </w:p>
    <w:p w:rsidR="000C5AE7" w:rsidRPr="000C5AE7" w:rsidRDefault="000C5AE7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2016-12-01T11:19:00Z</dcterms:created>
  <dcterms:modified xsi:type="dcterms:W3CDTF">2018-05-18T11:56:00Z</dcterms:modified>
</cp:coreProperties>
</file>