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3559D7"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7365502"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E0753A" w:rsidRDefault="004D5A2F" w:rsidP="00882182">
            <w:pPr>
              <w:rPr>
                <w:rFonts w:ascii="Lucida Sans Unicode" w:hAnsi="Lucida Sans Unicode" w:cs="Lucida Sans Unicode"/>
                <w:sz w:val="18"/>
                <w:szCs w:val="20"/>
                <w:lang w:val="de-DE"/>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E0753A">
              <w:rPr>
                <w:rFonts w:ascii="Lucida Sans Unicode" w:hAnsi="Lucida Sans Unicode" w:cs="Lucida Sans Unicode"/>
                <w:sz w:val="18"/>
                <w:szCs w:val="20"/>
                <w:lang w:val="de-DE"/>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A606CB" w:rsidRPr="00E03389" w:rsidRDefault="00A606CB" w:rsidP="00A606CB">
      <w:pPr>
        <w:pStyle w:val="Footer"/>
        <w:tabs>
          <w:tab w:val="left" w:pos="720"/>
        </w:tabs>
        <w:rPr>
          <w:b/>
          <w:noProof/>
          <w:lang w:val="sr-Cyrl-RS"/>
        </w:rPr>
      </w:pPr>
      <w:r w:rsidRPr="001B27B2">
        <w:rPr>
          <w:b/>
          <w:noProof/>
        </w:rPr>
        <w:t>Број</w:t>
      </w:r>
      <w:r w:rsidRPr="003559D7">
        <w:rPr>
          <w:b/>
          <w:noProof/>
          <w:lang w:val="de-DE"/>
        </w:rPr>
        <w:t xml:space="preserve">: </w:t>
      </w:r>
      <w:r w:rsidRPr="00190498">
        <w:rPr>
          <w:b/>
          <w:noProof/>
          <w:lang w:val="de-DE"/>
        </w:rPr>
        <w:t>39</w:t>
      </w:r>
      <w:r w:rsidRPr="003559D7">
        <w:rPr>
          <w:b/>
          <w:noProof/>
          <w:lang w:val="de-DE"/>
        </w:rPr>
        <w:t>-18-</w:t>
      </w:r>
      <w:r w:rsidRPr="001B27B2">
        <w:rPr>
          <w:b/>
          <w:noProof/>
        </w:rPr>
        <w:t>О</w:t>
      </w:r>
      <w:r w:rsidRPr="003559D7">
        <w:rPr>
          <w:b/>
          <w:noProof/>
          <w:lang w:val="de-DE"/>
        </w:rPr>
        <w:t>/1</w:t>
      </w:r>
      <w:r w:rsidR="00E03389">
        <w:rPr>
          <w:b/>
          <w:noProof/>
          <w:lang w:val="sr-Cyrl-RS"/>
        </w:rPr>
        <w:t>-1</w:t>
      </w:r>
    </w:p>
    <w:p w:rsidR="00011408" w:rsidRPr="0081632D" w:rsidRDefault="00011408" w:rsidP="00011408">
      <w:pPr>
        <w:pStyle w:val="Footer"/>
        <w:tabs>
          <w:tab w:val="left" w:pos="720"/>
        </w:tabs>
        <w:rPr>
          <w:b/>
          <w:noProof/>
          <w:lang w:val="sr-Cyrl-RS"/>
        </w:rPr>
      </w:pPr>
      <w:r w:rsidRPr="00982F40">
        <w:rPr>
          <w:b/>
          <w:noProof/>
        </w:rPr>
        <w:t>Дана</w:t>
      </w:r>
      <w:r w:rsidRPr="00A40200">
        <w:rPr>
          <w:b/>
          <w:noProof/>
          <w:lang w:val="de-DE"/>
        </w:rPr>
        <w:t>:</w:t>
      </w:r>
      <w:r w:rsidR="00341FA5" w:rsidRPr="00A40200">
        <w:rPr>
          <w:b/>
          <w:noProof/>
          <w:lang w:val="de-DE"/>
        </w:rPr>
        <w:t xml:space="preserve"> </w:t>
      </w:r>
      <w:r w:rsidR="006722AC" w:rsidRPr="00503D59">
        <w:rPr>
          <w:b/>
          <w:noProof/>
          <w:lang w:val="en-US"/>
        </w:rPr>
        <w:t>09</w:t>
      </w:r>
      <w:r w:rsidR="003F6061" w:rsidRPr="00503D59">
        <w:rPr>
          <w:b/>
          <w:noProof/>
          <w:lang w:val="de-DE"/>
        </w:rPr>
        <w:t>.0</w:t>
      </w:r>
      <w:r w:rsidR="00E03389" w:rsidRPr="00503D59">
        <w:rPr>
          <w:b/>
          <w:noProof/>
          <w:lang w:val="sr-Cyrl-RS"/>
        </w:rPr>
        <w:t>5</w:t>
      </w:r>
      <w:r w:rsidR="00B40E3D" w:rsidRPr="00503D59">
        <w:rPr>
          <w:b/>
          <w:noProof/>
          <w:lang w:val="de-DE"/>
        </w:rPr>
        <w:t>.201</w:t>
      </w:r>
      <w:r w:rsidR="003F6061" w:rsidRPr="00503D59">
        <w:rPr>
          <w:b/>
          <w:noProof/>
          <w:lang w:val="de-DE"/>
        </w:rPr>
        <w:t>8</w:t>
      </w:r>
      <w:bookmarkStart w:id="0" w:name="_GoBack"/>
      <w:bookmarkEnd w:id="0"/>
      <w:r w:rsidR="00B40E3D" w:rsidRPr="00A40200">
        <w:rPr>
          <w:b/>
          <w:noProof/>
          <w:lang w:val="de-DE"/>
        </w:rPr>
        <w:t>.</w:t>
      </w:r>
      <w:r w:rsidR="0081632D">
        <w:rPr>
          <w:b/>
          <w:noProof/>
          <w:lang w:val="sr-Cyrl-RS"/>
        </w:rPr>
        <w:t xml:space="preserve"> године</w:t>
      </w:r>
    </w:p>
    <w:p w:rsidR="00B40E3D" w:rsidRDefault="00B40E3D" w:rsidP="00011408">
      <w:pPr>
        <w:pStyle w:val="Footer"/>
        <w:tabs>
          <w:tab w:val="left" w:pos="720"/>
        </w:tabs>
        <w:rPr>
          <w:b/>
          <w:noProof/>
          <w:lang w:val="sr-Cyrl-RS"/>
        </w:rPr>
      </w:pPr>
    </w:p>
    <w:p w:rsidR="005669DF" w:rsidRDefault="005669DF" w:rsidP="00011408">
      <w:pPr>
        <w:pStyle w:val="Footer"/>
        <w:tabs>
          <w:tab w:val="left" w:pos="720"/>
        </w:tabs>
        <w:rPr>
          <w:b/>
          <w:noProof/>
          <w:lang w:val="sr-Cyrl-RS"/>
        </w:rPr>
      </w:pPr>
    </w:p>
    <w:p w:rsidR="005669DF" w:rsidRPr="005669DF" w:rsidRDefault="005669DF" w:rsidP="00011408">
      <w:pPr>
        <w:pStyle w:val="Footer"/>
        <w:tabs>
          <w:tab w:val="left" w:pos="720"/>
        </w:tabs>
        <w:rPr>
          <w:b/>
          <w:noProof/>
          <w:lang w:val="sr-Cyrl-RS"/>
        </w:rPr>
      </w:pPr>
    </w:p>
    <w:p w:rsidR="005669DF" w:rsidRDefault="005669DF" w:rsidP="005669DF">
      <w:pPr>
        <w:pStyle w:val="Footer"/>
        <w:tabs>
          <w:tab w:val="left" w:pos="720"/>
        </w:tabs>
        <w:rPr>
          <w:b/>
          <w:noProof/>
          <w:lang w:val="sr-Cyrl-RS"/>
        </w:rPr>
      </w:pPr>
      <w:r>
        <w:rPr>
          <w:b/>
          <w:noProof/>
          <w:lang w:val="sr-Cyrl-RS"/>
        </w:rPr>
        <w:t>ПРВА ИЗМЕНА КОНКУРСНЕ ДОКУМЕНТАЦИЈЕ</w:t>
      </w:r>
    </w:p>
    <w:p w:rsidR="002D5B2C" w:rsidRPr="005669DF" w:rsidRDefault="002D5B2C" w:rsidP="002D5B2C">
      <w:pPr>
        <w:pStyle w:val="Footer"/>
        <w:tabs>
          <w:tab w:val="left" w:pos="720"/>
        </w:tabs>
        <w:rPr>
          <w:b/>
          <w:noProof/>
          <w:lang w:val="sr-Cyrl-RS"/>
        </w:rPr>
      </w:pPr>
    </w:p>
    <w:p w:rsidR="005669DF" w:rsidRDefault="005669DF" w:rsidP="005669DF">
      <w:pPr>
        <w:pStyle w:val="Footer"/>
        <w:tabs>
          <w:tab w:val="left" w:pos="720"/>
        </w:tabs>
        <w:rPr>
          <w:b/>
          <w:noProof/>
          <w:color w:val="FF0000"/>
          <w:lang w:val="sr-Cyrl-RS"/>
        </w:rPr>
      </w:pPr>
      <w:r>
        <w:rPr>
          <w:b/>
          <w:noProof/>
          <w:color w:val="FF0000"/>
          <w:lang w:val="sr-Cyrl-RS"/>
        </w:rPr>
        <w:t>Из</w:t>
      </w:r>
      <w:r w:rsidR="00226475">
        <w:rPr>
          <w:b/>
          <w:noProof/>
          <w:color w:val="FF0000"/>
          <w:lang w:val="sr-Cyrl-RS"/>
        </w:rPr>
        <w:t>мене су обележене црвеном бојом.</w:t>
      </w:r>
    </w:p>
    <w:p w:rsidR="00226475" w:rsidRDefault="00226475" w:rsidP="005669DF">
      <w:pPr>
        <w:pStyle w:val="Footer"/>
        <w:tabs>
          <w:tab w:val="left" w:pos="720"/>
        </w:tabs>
        <w:rPr>
          <w:b/>
          <w:noProof/>
          <w:color w:val="FF0000"/>
          <w:lang w:val="sr-Cyrl-RS"/>
        </w:rPr>
      </w:pPr>
      <w:r>
        <w:rPr>
          <w:b/>
          <w:noProof/>
          <w:color w:val="FF0000"/>
          <w:lang w:val="sr-Cyrl-RS"/>
        </w:rPr>
        <w:t>Измене извршена на страни 6.</w:t>
      </w: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rPr>
          <w:b/>
          <w:noProof/>
          <w:lang w:val="de-DE"/>
        </w:rPr>
      </w:pPr>
    </w:p>
    <w:p w:rsidR="002D5B2C" w:rsidRPr="00E0753A" w:rsidRDefault="002D5B2C" w:rsidP="002D5B2C">
      <w:pPr>
        <w:pStyle w:val="Footer"/>
        <w:tabs>
          <w:tab w:val="left" w:pos="720"/>
        </w:tabs>
        <w:jc w:val="center"/>
        <w:rPr>
          <w:b/>
          <w:noProof/>
          <w:lang w:val="de-DE"/>
        </w:rPr>
      </w:pPr>
    </w:p>
    <w:p w:rsidR="008B2119" w:rsidRPr="00E0753A" w:rsidRDefault="008B2119" w:rsidP="008B2119">
      <w:pPr>
        <w:pStyle w:val="Footer"/>
        <w:jc w:val="center"/>
        <w:rPr>
          <w:b/>
          <w:noProof/>
          <w:sz w:val="36"/>
          <w:szCs w:val="36"/>
          <w:lang w:val="de-DE"/>
        </w:rPr>
      </w:pPr>
      <w:r w:rsidRPr="00C35CDB">
        <w:rPr>
          <w:b/>
          <w:noProof/>
          <w:sz w:val="36"/>
          <w:szCs w:val="36"/>
        </w:rPr>
        <w:t>КОНКУРСНА</w:t>
      </w:r>
      <w:r w:rsidRPr="00E0753A">
        <w:rPr>
          <w:b/>
          <w:noProof/>
          <w:sz w:val="36"/>
          <w:szCs w:val="36"/>
          <w:lang w:val="de-DE"/>
        </w:rPr>
        <w:t xml:space="preserve"> </w:t>
      </w:r>
      <w:r w:rsidRPr="00C35CDB">
        <w:rPr>
          <w:b/>
          <w:noProof/>
          <w:sz w:val="36"/>
          <w:szCs w:val="36"/>
        </w:rPr>
        <w:t>ДОКУМЕНТАЦИЈА</w:t>
      </w:r>
    </w:p>
    <w:p w:rsidR="008B2119" w:rsidRPr="00E0753A" w:rsidRDefault="008B2119" w:rsidP="008B2119">
      <w:pPr>
        <w:pStyle w:val="Footer"/>
        <w:jc w:val="center"/>
        <w:rPr>
          <w:b/>
          <w:noProof/>
          <w:lang w:val="de-DE"/>
        </w:rPr>
      </w:pPr>
    </w:p>
    <w:p w:rsidR="008B2119" w:rsidRPr="00A40200" w:rsidRDefault="00BA21B5" w:rsidP="008B2119">
      <w:pPr>
        <w:pStyle w:val="Footer"/>
        <w:jc w:val="center"/>
        <w:rPr>
          <w:b/>
          <w:noProof/>
          <w:lang w:val="de-DE"/>
        </w:rPr>
      </w:pPr>
      <w:r w:rsidRPr="00BA21B5">
        <w:rPr>
          <w:b/>
          <w:noProof/>
        </w:rPr>
        <w:t>Лекарски</w:t>
      </w:r>
      <w:r w:rsidRPr="00A40200">
        <w:rPr>
          <w:b/>
          <w:noProof/>
          <w:lang w:val="de-DE"/>
        </w:rPr>
        <w:t xml:space="preserve"> </w:t>
      </w:r>
      <w:r w:rsidRPr="00BA21B5">
        <w:rPr>
          <w:b/>
          <w:noProof/>
        </w:rPr>
        <w:t>прегледи</w:t>
      </w:r>
      <w:r w:rsidRPr="00A40200">
        <w:rPr>
          <w:b/>
          <w:noProof/>
          <w:lang w:val="de-DE"/>
        </w:rPr>
        <w:t xml:space="preserve"> </w:t>
      </w:r>
      <w:r w:rsidRPr="00BA21B5">
        <w:rPr>
          <w:b/>
          <w:noProof/>
        </w:rPr>
        <w:t>запослених</w:t>
      </w:r>
      <w:r w:rsidRPr="00A40200">
        <w:rPr>
          <w:b/>
          <w:noProof/>
          <w:lang w:val="de-DE"/>
        </w:rPr>
        <w:t xml:space="preserve"> </w:t>
      </w:r>
      <w:r w:rsidRPr="00BA21B5">
        <w:rPr>
          <w:b/>
          <w:noProof/>
        </w:rPr>
        <w:t>који</w:t>
      </w:r>
      <w:r w:rsidRPr="00A40200">
        <w:rPr>
          <w:b/>
          <w:noProof/>
          <w:lang w:val="de-DE"/>
        </w:rPr>
        <w:t xml:space="preserve"> </w:t>
      </w:r>
      <w:r w:rsidRPr="00BA21B5">
        <w:rPr>
          <w:b/>
          <w:noProof/>
        </w:rPr>
        <w:t>раде</w:t>
      </w:r>
      <w:r w:rsidRPr="00A40200">
        <w:rPr>
          <w:b/>
          <w:noProof/>
          <w:lang w:val="de-DE"/>
        </w:rPr>
        <w:t xml:space="preserve"> </w:t>
      </w:r>
      <w:r w:rsidRPr="00BA21B5">
        <w:rPr>
          <w:b/>
          <w:noProof/>
        </w:rPr>
        <w:t>са</w:t>
      </w:r>
      <w:r w:rsidRPr="00A40200">
        <w:rPr>
          <w:b/>
          <w:noProof/>
          <w:lang w:val="de-DE"/>
        </w:rPr>
        <w:t xml:space="preserve"> </w:t>
      </w:r>
      <w:r w:rsidRPr="00BA21B5">
        <w:rPr>
          <w:b/>
          <w:noProof/>
        </w:rPr>
        <w:t>изворима</w:t>
      </w:r>
      <w:r w:rsidRPr="00A40200">
        <w:rPr>
          <w:b/>
          <w:noProof/>
          <w:lang w:val="de-DE"/>
        </w:rPr>
        <w:t xml:space="preserve"> </w:t>
      </w:r>
      <w:r w:rsidRPr="00BA21B5">
        <w:rPr>
          <w:b/>
          <w:noProof/>
        </w:rPr>
        <w:t>јонизујућег</w:t>
      </w:r>
      <w:r w:rsidRPr="00A40200">
        <w:rPr>
          <w:b/>
          <w:noProof/>
          <w:lang w:val="de-DE"/>
        </w:rPr>
        <w:t xml:space="preserve"> </w:t>
      </w:r>
      <w:r w:rsidRPr="00BA21B5">
        <w:rPr>
          <w:b/>
          <w:noProof/>
        </w:rPr>
        <w:t>зрачења</w:t>
      </w:r>
    </w:p>
    <w:p w:rsidR="00BA21B5" w:rsidRPr="00E0753A" w:rsidRDefault="00BA21B5" w:rsidP="008B2119">
      <w:pPr>
        <w:pStyle w:val="Footer"/>
        <w:jc w:val="center"/>
        <w:rPr>
          <w:b/>
          <w:noProof/>
          <w:highlight w:val="yellow"/>
          <w:lang w:val="de-DE"/>
        </w:rPr>
      </w:pPr>
    </w:p>
    <w:p w:rsidR="008B2119" w:rsidRPr="00C15332" w:rsidRDefault="00503D59" w:rsidP="008B2119">
      <w:pPr>
        <w:pStyle w:val="Footer"/>
        <w:tabs>
          <w:tab w:val="left" w:pos="720"/>
        </w:tabs>
        <w:jc w:val="center"/>
        <w:rPr>
          <w:b/>
          <w:noProof/>
          <w:lang w:val="de-DE"/>
        </w:rPr>
      </w:pPr>
      <w:sdt>
        <w:sdtPr>
          <w:rPr>
            <w:b/>
            <w:lang w:val="de-DE"/>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15332">
            <w:rPr>
              <w:b/>
              <w:lang w:val="de-DE"/>
            </w:rPr>
            <w:t>Отворени поступак</w:t>
          </w:r>
        </w:sdtContent>
      </w:sdt>
      <w:r w:rsidR="008B2119" w:rsidRPr="00C15332">
        <w:rPr>
          <w:b/>
          <w:noProof/>
          <w:lang w:val="de-DE"/>
        </w:rPr>
        <w:t xml:space="preserve"> </w:t>
      </w:r>
    </w:p>
    <w:p w:rsidR="008B2119" w:rsidRPr="00C15332" w:rsidRDefault="008B2119" w:rsidP="008B2119">
      <w:pPr>
        <w:pStyle w:val="Footer"/>
        <w:tabs>
          <w:tab w:val="left" w:pos="720"/>
        </w:tabs>
        <w:jc w:val="center"/>
        <w:rPr>
          <w:b/>
          <w:noProof/>
          <w:lang w:val="de-DE"/>
        </w:rPr>
      </w:pPr>
    </w:p>
    <w:p w:rsidR="002D5B2C" w:rsidRPr="00C15332" w:rsidRDefault="00A606CB" w:rsidP="00BA21B5">
      <w:pPr>
        <w:pStyle w:val="Footer"/>
        <w:tabs>
          <w:tab w:val="left" w:pos="720"/>
        </w:tabs>
        <w:jc w:val="center"/>
        <w:rPr>
          <w:b/>
          <w:noProof/>
          <w:lang w:val="de-DE"/>
        </w:rPr>
      </w:pPr>
      <w:r>
        <w:rPr>
          <w:b/>
          <w:bCs/>
          <w:lang w:val="de-DE"/>
        </w:rPr>
        <w:t>39</w:t>
      </w:r>
      <w:r w:rsidR="00BA21B5" w:rsidRPr="00C15332">
        <w:rPr>
          <w:b/>
          <w:bCs/>
          <w:lang w:val="de-DE"/>
        </w:rPr>
        <w:t>-1</w:t>
      </w:r>
      <w:r>
        <w:rPr>
          <w:b/>
          <w:bCs/>
          <w:lang w:val="de-DE"/>
        </w:rPr>
        <w:t>8</w:t>
      </w:r>
      <w:r w:rsidR="00BA21B5" w:rsidRPr="00C15332">
        <w:rPr>
          <w:b/>
          <w:bCs/>
          <w:lang w:val="de-DE"/>
        </w:rPr>
        <w:t>-O</w:t>
      </w: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jc w:val="center"/>
        <w:rPr>
          <w:b/>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2D5B2C" w:rsidRPr="00C15332" w:rsidRDefault="002D5B2C" w:rsidP="002D5B2C">
      <w:pPr>
        <w:pStyle w:val="Footer"/>
        <w:tabs>
          <w:tab w:val="left" w:pos="720"/>
        </w:tabs>
        <w:rPr>
          <w:noProof/>
          <w:lang w:val="de-DE"/>
        </w:rPr>
      </w:pPr>
    </w:p>
    <w:p w:rsidR="00011408" w:rsidRPr="00C15332" w:rsidRDefault="00011408" w:rsidP="00011408">
      <w:pPr>
        <w:pStyle w:val="Footer"/>
        <w:tabs>
          <w:tab w:val="left" w:pos="720"/>
        </w:tabs>
        <w:jc w:val="center"/>
        <w:rPr>
          <w:b/>
          <w:noProof/>
          <w:lang w:val="de-DE"/>
        </w:rPr>
      </w:pPr>
      <w:r w:rsidRPr="00506679">
        <w:rPr>
          <w:b/>
          <w:noProof/>
        </w:rPr>
        <w:t>Нови</w:t>
      </w:r>
      <w:r w:rsidRPr="00C15332">
        <w:rPr>
          <w:b/>
          <w:noProof/>
          <w:lang w:val="de-DE"/>
        </w:rPr>
        <w:t xml:space="preserve"> </w:t>
      </w:r>
      <w:r w:rsidRPr="00506679">
        <w:rPr>
          <w:b/>
          <w:noProof/>
        </w:rPr>
        <w:t>Сад</w:t>
      </w:r>
      <w:r w:rsidRPr="00C15332">
        <w:rPr>
          <w:b/>
          <w:noProof/>
          <w:lang w:val="de-DE"/>
        </w:rPr>
        <w:t xml:space="preserve">, </w:t>
      </w:r>
      <w:r w:rsidR="00A606CB" w:rsidRPr="00E03389">
        <w:rPr>
          <w:b/>
          <w:strike/>
          <w:noProof/>
          <w:color w:val="FF0000"/>
        </w:rPr>
        <w:t>април</w:t>
      </w:r>
      <w:r w:rsidRPr="00C15332">
        <w:rPr>
          <w:b/>
          <w:noProof/>
          <w:lang w:val="de-DE"/>
        </w:rPr>
        <w:t xml:space="preserve"> </w:t>
      </w:r>
      <w:r w:rsidR="00E03389" w:rsidRPr="00E03389">
        <w:rPr>
          <w:b/>
          <w:noProof/>
          <w:color w:val="FF0000"/>
          <w:lang w:val="sr-Cyrl-RS"/>
        </w:rPr>
        <w:t>мај</w:t>
      </w:r>
      <w:r w:rsidR="00E03389">
        <w:rPr>
          <w:b/>
          <w:noProof/>
          <w:lang w:val="sr-Cyrl-RS"/>
        </w:rPr>
        <w:t xml:space="preserve"> </w:t>
      </w:r>
      <w:r w:rsidRPr="00C15332">
        <w:rPr>
          <w:b/>
          <w:noProof/>
          <w:lang w:val="de-DE"/>
        </w:rPr>
        <w:t>201</w:t>
      </w:r>
      <w:r w:rsidR="003F6061">
        <w:rPr>
          <w:b/>
          <w:noProof/>
          <w:lang w:val="de-DE"/>
        </w:rPr>
        <w:t>8</w:t>
      </w:r>
      <w:r w:rsidRPr="00C15332">
        <w:rPr>
          <w:b/>
          <w:noProof/>
          <w:lang w:val="de-DE"/>
        </w:rPr>
        <w:t xml:space="preserve">. </w:t>
      </w:r>
      <w:r w:rsidRPr="00506679">
        <w:rPr>
          <w:b/>
          <w:noProof/>
        </w:rPr>
        <w:t>година</w:t>
      </w:r>
    </w:p>
    <w:p w:rsidR="005B4BDC" w:rsidRPr="00C15332" w:rsidRDefault="00B60424" w:rsidP="00042AE4">
      <w:pPr>
        <w:ind w:firstLine="720"/>
        <w:jc w:val="both"/>
        <w:rPr>
          <w:rFonts w:eastAsia="TimesNewRomanPSMT"/>
          <w:lang w:val="de-DE"/>
        </w:rPr>
      </w:pPr>
      <w:r w:rsidRPr="00C15332">
        <w:rPr>
          <w:b/>
          <w:noProof/>
          <w:lang w:val="de-DE"/>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w:t>
      </w:r>
      <w:r w:rsidR="005B4BDC" w:rsidRPr="00C15332">
        <w:rPr>
          <w:rFonts w:eastAsia="TimesNewRomanPSMT"/>
          <w:lang w:val="de-DE"/>
        </w:rPr>
        <w:t xml:space="preserve"> </w:t>
      </w:r>
      <w:r w:rsidR="005B4BDC" w:rsidRPr="00AE1407">
        <w:rPr>
          <w:rFonts w:eastAsia="TimesNewRomanPSMT"/>
        </w:rPr>
        <w:t>основу</w:t>
      </w:r>
      <w:r w:rsidR="005B4BDC" w:rsidRPr="00C15332">
        <w:rPr>
          <w:rFonts w:eastAsia="TimesNewRomanPSMT"/>
          <w:lang w:val="de-DE"/>
        </w:rPr>
        <w:t xml:space="preserve"> </w:t>
      </w:r>
      <w:r w:rsidR="005B4BDC" w:rsidRPr="00AE1407">
        <w:rPr>
          <w:rFonts w:eastAsia="TimesNewRomanPSMT"/>
        </w:rPr>
        <w:t>Закона</w:t>
      </w:r>
      <w:r w:rsidR="005B4BDC" w:rsidRPr="00C15332">
        <w:rPr>
          <w:rFonts w:eastAsia="TimesNewRomanPSMT"/>
          <w:lang w:val="de-DE"/>
        </w:rPr>
        <w:t xml:space="preserve"> </w:t>
      </w:r>
      <w:r w:rsidR="005B4BDC" w:rsidRPr="00AE1407">
        <w:rPr>
          <w:rFonts w:eastAsia="TimesNewRomanPSMT"/>
        </w:rPr>
        <w:t>о</w:t>
      </w:r>
      <w:r w:rsidR="005B4BDC" w:rsidRPr="00C15332">
        <w:rPr>
          <w:rFonts w:eastAsia="TimesNewRomanPSMT"/>
          <w:lang w:val="de-DE"/>
        </w:rPr>
        <w:t xml:space="preserve"> </w:t>
      </w:r>
      <w:r w:rsidR="005B4BDC" w:rsidRPr="00AE1407">
        <w:rPr>
          <w:rFonts w:eastAsia="TimesNewRomanPSMT"/>
        </w:rPr>
        <w:t>јавним</w:t>
      </w:r>
      <w:r w:rsidR="005B4BDC" w:rsidRPr="00C15332">
        <w:rPr>
          <w:rFonts w:eastAsia="TimesNewRomanPSMT"/>
          <w:lang w:val="de-DE"/>
        </w:rPr>
        <w:t xml:space="preserve"> </w:t>
      </w:r>
      <w:r w:rsidR="005B4BDC" w:rsidRPr="00AE1407">
        <w:rPr>
          <w:rFonts w:eastAsia="TimesNewRomanPSMT"/>
        </w:rPr>
        <w:t>набавкама</w:t>
      </w:r>
      <w:r w:rsidR="005B4BDC" w:rsidRPr="00C15332">
        <w:rPr>
          <w:rFonts w:eastAsia="TimesNewRomanPSMT"/>
          <w:lang w:val="de-DE"/>
        </w:rPr>
        <w:t xml:space="preserve"> („</w:t>
      </w:r>
      <w:r w:rsidR="005B4BDC" w:rsidRPr="00AE1407">
        <w:rPr>
          <w:rFonts w:eastAsia="TimesNewRomanPSMT"/>
        </w:rPr>
        <w:t>Сл</w:t>
      </w:r>
      <w:r w:rsidR="005B4BDC" w:rsidRPr="00C15332">
        <w:rPr>
          <w:rFonts w:eastAsia="TimesNewRomanPSMT"/>
          <w:lang w:val="de-DE"/>
        </w:rPr>
        <w:t xml:space="preserve">. </w:t>
      </w:r>
      <w:r w:rsidR="005B4BDC" w:rsidRPr="00AE1407">
        <w:rPr>
          <w:rFonts w:eastAsia="TimesNewRomanPSMT"/>
        </w:rPr>
        <w:t>гл</w:t>
      </w:r>
      <w:r w:rsidR="00A94788">
        <w:rPr>
          <w:rFonts w:eastAsia="TimesNewRomanPSMT"/>
        </w:rPr>
        <w:t>асник</w:t>
      </w:r>
      <w:r w:rsidR="00A94788" w:rsidRPr="00C15332">
        <w:rPr>
          <w:rFonts w:eastAsia="TimesNewRomanPSMT"/>
          <w:lang w:val="de-DE"/>
        </w:rPr>
        <w:t xml:space="preserve"> </w:t>
      </w:r>
      <w:r w:rsidR="00A94788">
        <w:rPr>
          <w:rFonts w:eastAsia="TimesNewRomanPSMT"/>
        </w:rPr>
        <w:t>РС</w:t>
      </w:r>
      <w:r w:rsidR="00A94788" w:rsidRPr="00C15332">
        <w:rPr>
          <w:rFonts w:eastAsia="TimesNewRomanPSMT"/>
          <w:lang w:val="de-DE"/>
        </w:rPr>
        <w:t xml:space="preserve">” </w:t>
      </w:r>
      <w:r w:rsidR="00A94788">
        <w:rPr>
          <w:rFonts w:eastAsia="TimesNewRomanPSMT"/>
        </w:rPr>
        <w:t>бр</w:t>
      </w:r>
      <w:r w:rsidR="00A94788" w:rsidRPr="00C15332">
        <w:rPr>
          <w:rFonts w:eastAsia="TimesNewRomanPSMT"/>
          <w:lang w:val="de-DE"/>
        </w:rPr>
        <w:t>. 124/</w:t>
      </w:r>
      <w:r w:rsidR="005B4BDC" w:rsidRPr="00C15332">
        <w:rPr>
          <w:rFonts w:eastAsia="TimesNewRomanPSMT"/>
          <w:lang w:val="de-DE"/>
        </w:rPr>
        <w:t xml:space="preserve">12, </w:t>
      </w:r>
      <w:r w:rsidR="00A94788" w:rsidRPr="00C15332">
        <w:rPr>
          <w:rFonts w:eastAsia="TimesNewRomanPSMT"/>
          <w:lang w:val="de-DE"/>
        </w:rPr>
        <w:t xml:space="preserve">14/15 </w:t>
      </w:r>
      <w:r w:rsidR="00A94788">
        <w:rPr>
          <w:rFonts w:eastAsia="TimesNewRomanPSMT"/>
        </w:rPr>
        <w:t>и</w:t>
      </w:r>
      <w:r w:rsidR="00A94788" w:rsidRPr="00C15332">
        <w:rPr>
          <w:rFonts w:eastAsia="TimesNewRomanPSMT"/>
          <w:lang w:val="de-DE"/>
        </w:rPr>
        <w:t xml:space="preserve"> 68/15 </w:t>
      </w:r>
      <w:r w:rsidR="005B4BDC" w:rsidRPr="00AE1407">
        <w:rPr>
          <w:rFonts w:eastAsia="TimesNewRomanPSMT"/>
        </w:rPr>
        <w:t>у</w:t>
      </w:r>
      <w:r w:rsidR="005B4BDC" w:rsidRPr="00C15332">
        <w:rPr>
          <w:rFonts w:eastAsia="TimesNewRomanPSMT"/>
          <w:lang w:val="de-DE"/>
        </w:rPr>
        <w:t xml:space="preserve"> </w:t>
      </w:r>
      <w:r w:rsidR="005B4BDC" w:rsidRPr="00AE1407">
        <w:rPr>
          <w:rFonts w:eastAsia="TimesNewRomanPSMT"/>
        </w:rPr>
        <w:t>даљем</w:t>
      </w:r>
      <w:r w:rsidR="005B4BDC" w:rsidRPr="00C15332">
        <w:rPr>
          <w:rFonts w:eastAsia="TimesNewRomanPSMT"/>
          <w:lang w:val="de-DE"/>
        </w:rPr>
        <w:t xml:space="preserve"> </w:t>
      </w:r>
      <w:r w:rsidR="005B4BDC" w:rsidRPr="00AE1407">
        <w:rPr>
          <w:rFonts w:eastAsia="TimesNewRomanPSMT"/>
        </w:rPr>
        <w:t>тексту</w:t>
      </w:r>
      <w:r w:rsidR="005B4BDC" w:rsidRPr="00C15332">
        <w:rPr>
          <w:rFonts w:eastAsia="TimesNewRomanPSMT"/>
          <w:lang w:val="de-DE"/>
        </w:rPr>
        <w:t xml:space="preserve">: </w:t>
      </w:r>
      <w:r w:rsidR="005B4BDC" w:rsidRPr="00AE1407">
        <w:rPr>
          <w:rFonts w:eastAsia="TimesNewRomanPSMT"/>
        </w:rPr>
        <w:t>Закон</w:t>
      </w:r>
      <w:r w:rsidR="005B4BDC" w:rsidRPr="00C15332">
        <w:rPr>
          <w:rFonts w:eastAsia="TimesNewRomanPSMT"/>
          <w:lang w:val="de-DE"/>
        </w:rPr>
        <w:t xml:space="preserve">), </w:t>
      </w:r>
      <w:r w:rsidR="00150683" w:rsidRPr="00AE1407">
        <w:rPr>
          <w:rFonts w:eastAsia="TimesNewRomanPSMT"/>
        </w:rPr>
        <w:t>и</w:t>
      </w:r>
      <w:r w:rsidR="00150683" w:rsidRPr="00C15332">
        <w:rPr>
          <w:rFonts w:eastAsia="TimesNewRomanPSMT"/>
          <w:lang w:val="de-DE"/>
        </w:rPr>
        <w:t xml:space="preserve"> </w:t>
      </w:r>
      <w:r w:rsidR="005B4BDC" w:rsidRPr="005238E6">
        <w:rPr>
          <w:rFonts w:eastAsia="TimesNewRomanPSMT"/>
        </w:rPr>
        <w:t>Правилника</w:t>
      </w:r>
      <w:r w:rsidR="005B4BDC" w:rsidRPr="00C15332">
        <w:rPr>
          <w:rFonts w:eastAsia="TimesNewRomanPSMT"/>
          <w:lang w:val="de-DE"/>
        </w:rPr>
        <w:t xml:space="preserve"> </w:t>
      </w:r>
      <w:r w:rsidR="005B4BDC" w:rsidRPr="005238E6">
        <w:rPr>
          <w:rFonts w:eastAsia="TimesNewRomanPSMT"/>
        </w:rPr>
        <w:t>о</w:t>
      </w:r>
      <w:r w:rsidR="005B4BDC" w:rsidRPr="00C15332">
        <w:rPr>
          <w:rFonts w:eastAsia="TimesNewRomanPSMT"/>
          <w:lang w:val="de-DE"/>
        </w:rPr>
        <w:t xml:space="preserve"> </w:t>
      </w:r>
      <w:r w:rsidR="005B4BDC" w:rsidRPr="005238E6">
        <w:rPr>
          <w:rFonts w:eastAsia="TimesNewRomanPSMT"/>
        </w:rPr>
        <w:t>обавезним</w:t>
      </w:r>
      <w:r w:rsidR="005B4BDC" w:rsidRPr="00C15332">
        <w:rPr>
          <w:rFonts w:eastAsia="TimesNewRomanPSMT"/>
          <w:lang w:val="de-DE"/>
        </w:rPr>
        <w:t xml:space="preserve"> </w:t>
      </w:r>
      <w:r w:rsidR="005B4BDC" w:rsidRPr="005238E6">
        <w:rPr>
          <w:rFonts w:eastAsia="TimesNewRomanPSMT"/>
        </w:rPr>
        <w:t>елементима</w:t>
      </w:r>
      <w:r w:rsidR="005B4BDC" w:rsidRPr="00C15332">
        <w:rPr>
          <w:rFonts w:eastAsia="TimesNewRomanPSMT"/>
          <w:lang w:val="de-DE"/>
        </w:rPr>
        <w:t xml:space="preserve"> </w:t>
      </w:r>
      <w:r w:rsidR="005B4BDC" w:rsidRPr="005238E6">
        <w:rPr>
          <w:rFonts w:eastAsia="TimesNewRomanPSMT"/>
        </w:rPr>
        <w:t>конкурсне</w:t>
      </w:r>
      <w:r w:rsidR="005B4BDC" w:rsidRPr="00C15332">
        <w:rPr>
          <w:rFonts w:eastAsia="TimesNewRomanPSMT"/>
          <w:lang w:val="de-DE"/>
        </w:rPr>
        <w:t xml:space="preserve"> </w:t>
      </w:r>
      <w:r w:rsidR="005B4BDC" w:rsidRPr="005238E6">
        <w:rPr>
          <w:rFonts w:eastAsia="TimesNewRomanPSMT"/>
        </w:rPr>
        <w:t>документације</w:t>
      </w:r>
      <w:r w:rsidR="005B4BDC" w:rsidRPr="00C15332">
        <w:rPr>
          <w:rFonts w:eastAsia="TimesNewRomanPSMT"/>
          <w:lang w:val="de-DE"/>
        </w:rPr>
        <w:t xml:space="preserve"> </w:t>
      </w:r>
      <w:r w:rsidR="005B4BDC" w:rsidRPr="005238E6">
        <w:rPr>
          <w:rFonts w:eastAsia="TimesNewRomanPSMT"/>
        </w:rPr>
        <w:t>у</w:t>
      </w:r>
      <w:r w:rsidR="005B4BDC" w:rsidRPr="00C15332">
        <w:rPr>
          <w:rFonts w:eastAsia="TimesNewRomanPSMT"/>
          <w:lang w:val="de-DE"/>
        </w:rPr>
        <w:t xml:space="preserve"> </w:t>
      </w:r>
      <w:r w:rsidR="005B4BDC" w:rsidRPr="005238E6">
        <w:rPr>
          <w:rFonts w:eastAsia="TimesNewRomanPSMT"/>
        </w:rPr>
        <w:t>поступцима</w:t>
      </w:r>
      <w:r w:rsidR="005B4BDC" w:rsidRPr="00C15332">
        <w:rPr>
          <w:rFonts w:eastAsia="TimesNewRomanPSMT"/>
          <w:lang w:val="de-DE"/>
        </w:rPr>
        <w:t xml:space="preserve"> </w:t>
      </w:r>
      <w:r w:rsidR="005B4BDC" w:rsidRPr="005238E6">
        <w:rPr>
          <w:rFonts w:eastAsia="TimesNewRomanPSMT"/>
        </w:rPr>
        <w:t>јавних</w:t>
      </w:r>
      <w:r w:rsidR="005B4BDC" w:rsidRPr="00C15332">
        <w:rPr>
          <w:rFonts w:eastAsia="TimesNewRomanPSMT"/>
          <w:lang w:val="de-DE"/>
        </w:rPr>
        <w:t xml:space="preserve"> </w:t>
      </w:r>
      <w:r w:rsidR="005B4BDC" w:rsidRPr="005238E6">
        <w:rPr>
          <w:rFonts w:eastAsia="TimesNewRomanPSMT"/>
        </w:rPr>
        <w:t>набавки</w:t>
      </w:r>
      <w:r w:rsidR="005B4BDC" w:rsidRPr="00C15332">
        <w:rPr>
          <w:rFonts w:eastAsia="TimesNewRomanPSMT"/>
          <w:lang w:val="de-DE"/>
        </w:rPr>
        <w:t xml:space="preserve"> </w:t>
      </w:r>
      <w:r w:rsidR="005B4BDC" w:rsidRPr="005238E6">
        <w:rPr>
          <w:rFonts w:eastAsia="TimesNewRomanPSMT"/>
        </w:rPr>
        <w:t>и</w:t>
      </w:r>
      <w:r w:rsidR="005B4BDC" w:rsidRPr="00C15332">
        <w:rPr>
          <w:rFonts w:eastAsia="TimesNewRomanPSMT"/>
          <w:lang w:val="de-DE"/>
        </w:rPr>
        <w:t xml:space="preserve"> </w:t>
      </w:r>
      <w:r w:rsidR="005B4BDC" w:rsidRPr="005238E6">
        <w:rPr>
          <w:rFonts w:eastAsia="TimesNewRomanPSMT"/>
        </w:rPr>
        <w:t>начину</w:t>
      </w:r>
      <w:r w:rsidR="005B4BDC" w:rsidRPr="00C15332">
        <w:rPr>
          <w:rFonts w:eastAsia="TimesNewRomanPSMT"/>
          <w:lang w:val="de-DE"/>
        </w:rPr>
        <w:t xml:space="preserve"> </w:t>
      </w:r>
      <w:r w:rsidR="005B4BDC" w:rsidRPr="005238E6">
        <w:rPr>
          <w:rFonts w:eastAsia="TimesNewRomanPSMT"/>
        </w:rPr>
        <w:t>доказивања</w:t>
      </w:r>
      <w:r w:rsidR="005B4BDC" w:rsidRPr="00C15332">
        <w:rPr>
          <w:rFonts w:eastAsia="TimesNewRomanPSMT"/>
          <w:lang w:val="de-DE"/>
        </w:rPr>
        <w:t xml:space="preserve"> </w:t>
      </w:r>
      <w:r w:rsidR="005B4BDC" w:rsidRPr="005238E6">
        <w:rPr>
          <w:rFonts w:eastAsia="TimesNewRomanPSMT"/>
        </w:rPr>
        <w:t>испуњености</w:t>
      </w:r>
      <w:r w:rsidR="005B4BDC" w:rsidRPr="00C15332">
        <w:rPr>
          <w:rFonts w:eastAsia="TimesNewRomanPSMT"/>
          <w:lang w:val="de-DE"/>
        </w:rPr>
        <w:t xml:space="preserve"> </w:t>
      </w:r>
      <w:r w:rsidR="005B4BDC" w:rsidRPr="005238E6">
        <w:rPr>
          <w:rFonts w:eastAsia="TimesNewRomanPSMT"/>
        </w:rPr>
        <w:t>услова</w:t>
      </w:r>
      <w:r w:rsidR="005B4BDC" w:rsidRPr="00C15332">
        <w:rPr>
          <w:rFonts w:eastAsia="TimesNewRomanPSMT"/>
          <w:lang w:val="de-DE"/>
        </w:rPr>
        <w:t xml:space="preserve"> („</w:t>
      </w:r>
      <w:r w:rsidR="005B4BDC" w:rsidRPr="005238E6">
        <w:rPr>
          <w:rFonts w:eastAsia="TimesNewRomanPSMT"/>
        </w:rPr>
        <w:t>Сл</w:t>
      </w:r>
      <w:r w:rsidR="005B4BDC" w:rsidRPr="00C15332">
        <w:rPr>
          <w:rFonts w:eastAsia="TimesNewRomanPSMT"/>
          <w:lang w:val="de-DE"/>
        </w:rPr>
        <w:t xml:space="preserve">. </w:t>
      </w:r>
      <w:r w:rsidR="005B4BDC" w:rsidRPr="005238E6">
        <w:rPr>
          <w:rFonts w:eastAsia="TimesNewRomanPSMT"/>
        </w:rPr>
        <w:t>гласник</w:t>
      </w:r>
      <w:r w:rsidR="005B4BDC" w:rsidRPr="00C15332">
        <w:rPr>
          <w:rFonts w:eastAsia="TimesNewRomanPSMT"/>
          <w:lang w:val="de-DE"/>
        </w:rPr>
        <w:t xml:space="preserve"> </w:t>
      </w:r>
      <w:r w:rsidR="005B4BDC" w:rsidRPr="005238E6">
        <w:rPr>
          <w:rFonts w:eastAsia="TimesNewRomanPSMT"/>
        </w:rPr>
        <w:t>РС</w:t>
      </w:r>
      <w:r w:rsidR="005B4BDC" w:rsidRPr="00C15332">
        <w:rPr>
          <w:rFonts w:eastAsia="TimesNewRomanPSMT"/>
          <w:lang w:val="de-DE"/>
        </w:rPr>
        <w:t xml:space="preserve">” </w:t>
      </w:r>
      <w:r w:rsidR="005B4BDC" w:rsidRPr="005238E6">
        <w:rPr>
          <w:rFonts w:eastAsia="TimesNewRomanPSMT"/>
        </w:rPr>
        <w:t>бр</w:t>
      </w:r>
      <w:r w:rsidR="005B4BDC" w:rsidRPr="00C15332">
        <w:rPr>
          <w:rFonts w:eastAsia="TimesNewRomanPSMT"/>
          <w:lang w:val="de-DE"/>
        </w:rPr>
        <w:t xml:space="preserve">. </w:t>
      </w:r>
      <w:r w:rsidR="00CF3434" w:rsidRPr="00C15332">
        <w:rPr>
          <w:rFonts w:eastAsia="TimesNewRomanPSMT"/>
          <w:lang w:val="de-DE"/>
        </w:rPr>
        <w:t>6</w:t>
      </w:r>
      <w:r w:rsidR="003F6061" w:rsidRPr="00190498">
        <w:rPr>
          <w:rFonts w:eastAsia="TimesNewRomanPSMT"/>
          <w:lang w:val="de-DE"/>
        </w:rPr>
        <w:t>8</w:t>
      </w:r>
      <w:r w:rsidR="00CF3434" w:rsidRPr="00C15332">
        <w:rPr>
          <w:rFonts w:eastAsia="TimesNewRomanPSMT"/>
          <w:lang w:val="de-DE"/>
        </w:rPr>
        <w:t>/2015</w:t>
      </w:r>
      <w:r w:rsidR="005B4BDC" w:rsidRPr="00C15332">
        <w:rPr>
          <w:rFonts w:eastAsia="TimesNewRomanPSMT"/>
          <w:lang w:val="de-DE"/>
        </w:rPr>
        <w:t xml:space="preserve">), </w:t>
      </w:r>
      <w:r w:rsidR="005B4BDC" w:rsidRPr="005238E6">
        <w:t>Одлуке</w:t>
      </w:r>
      <w:r w:rsidR="005B4BDC" w:rsidRPr="00C15332">
        <w:rPr>
          <w:lang w:val="de-DE"/>
        </w:rPr>
        <w:t xml:space="preserve"> </w:t>
      </w:r>
      <w:r w:rsidR="005B4BDC" w:rsidRPr="005238E6">
        <w:t>о</w:t>
      </w:r>
      <w:r w:rsidR="005B4BDC" w:rsidRPr="00C15332">
        <w:rPr>
          <w:lang w:val="de-DE"/>
        </w:rPr>
        <w:t xml:space="preserve"> </w:t>
      </w:r>
      <w:r w:rsidR="005B4BDC" w:rsidRPr="005238E6">
        <w:t>п</w:t>
      </w:r>
      <w:r w:rsidR="00C74F94" w:rsidRPr="005238E6">
        <w:t>окретању</w:t>
      </w:r>
      <w:r w:rsidR="00C74F94" w:rsidRPr="00C15332">
        <w:rPr>
          <w:lang w:val="de-DE"/>
        </w:rPr>
        <w:t xml:space="preserve"> </w:t>
      </w:r>
      <w:r w:rsidR="00C74F94" w:rsidRPr="005238E6">
        <w:t>поступка</w:t>
      </w:r>
      <w:r w:rsidR="00C74F94" w:rsidRPr="00C15332">
        <w:rPr>
          <w:lang w:val="de-DE"/>
        </w:rPr>
        <w:t xml:space="preserve"> </w:t>
      </w:r>
      <w:r w:rsidR="00C74F94" w:rsidRPr="00AE1407">
        <w:t>предметне</w:t>
      </w:r>
      <w:r w:rsidR="00C74F94" w:rsidRPr="00C15332">
        <w:rPr>
          <w:lang w:val="de-DE"/>
        </w:rPr>
        <w:t xml:space="preserve"> </w:t>
      </w:r>
      <w:r w:rsidR="00C74F94" w:rsidRPr="00AE1407">
        <w:t>јавне</w:t>
      </w:r>
      <w:r w:rsidR="00C74F94" w:rsidRPr="00C15332">
        <w:rPr>
          <w:lang w:val="de-DE"/>
        </w:rPr>
        <w:t xml:space="preserve"> </w:t>
      </w:r>
      <w:r w:rsidR="00C74F94" w:rsidRPr="00AE1407">
        <w:t>набавке</w:t>
      </w:r>
      <w:r w:rsidR="00C74F94" w:rsidRPr="00C15332">
        <w:rPr>
          <w:lang w:val="de-DE"/>
        </w:rPr>
        <w:t xml:space="preserve"> </w:t>
      </w:r>
      <w:r w:rsidR="005B4BDC" w:rsidRPr="00AE1407">
        <w:t>и</w:t>
      </w:r>
      <w:r w:rsidR="005B4BDC" w:rsidRPr="00C15332">
        <w:rPr>
          <w:lang w:val="de-DE"/>
        </w:rPr>
        <w:t xml:space="preserve"> </w:t>
      </w:r>
      <w:r w:rsidR="005B4BDC" w:rsidRPr="00AE1407">
        <w:t>Решења</w:t>
      </w:r>
      <w:r w:rsidR="005B4BDC" w:rsidRPr="00C15332">
        <w:rPr>
          <w:lang w:val="de-DE"/>
        </w:rPr>
        <w:t xml:space="preserve"> </w:t>
      </w:r>
      <w:r w:rsidR="005B4BDC" w:rsidRPr="00AE1407">
        <w:t>о</w:t>
      </w:r>
      <w:r w:rsidR="005B4BDC" w:rsidRPr="00C15332">
        <w:rPr>
          <w:lang w:val="de-DE"/>
        </w:rPr>
        <w:t xml:space="preserve"> </w:t>
      </w:r>
      <w:r w:rsidR="005B4BDC" w:rsidRPr="00AE1407">
        <w:t>образовању</w:t>
      </w:r>
      <w:r w:rsidR="005B4BDC" w:rsidRPr="00C15332">
        <w:rPr>
          <w:lang w:val="de-DE"/>
        </w:rPr>
        <w:t xml:space="preserve"> </w:t>
      </w:r>
      <w:r w:rsidR="005B4BDC" w:rsidRPr="00AE1407">
        <w:t>комисије</w:t>
      </w:r>
      <w:r w:rsidR="005B4BDC" w:rsidRPr="00C15332">
        <w:rPr>
          <w:lang w:val="de-DE"/>
        </w:rPr>
        <w:t xml:space="preserve"> </w:t>
      </w:r>
      <w:r w:rsidR="005B4BDC" w:rsidRPr="00AE1407">
        <w:t>за</w:t>
      </w:r>
      <w:r w:rsidR="005B4BDC" w:rsidRPr="00C15332">
        <w:rPr>
          <w:lang w:val="de-DE"/>
        </w:rPr>
        <w:t xml:space="preserve"> </w:t>
      </w:r>
      <w:r w:rsidR="00C74F94" w:rsidRPr="00AE1407">
        <w:t>предметну</w:t>
      </w:r>
      <w:r w:rsidR="00C74F94" w:rsidRPr="00C15332">
        <w:rPr>
          <w:lang w:val="de-DE"/>
        </w:rPr>
        <w:t xml:space="preserve"> </w:t>
      </w:r>
      <w:r w:rsidR="005B4BDC" w:rsidRPr="00AE1407">
        <w:t>јавну</w:t>
      </w:r>
      <w:r w:rsidR="005B4BDC" w:rsidRPr="00C15332">
        <w:rPr>
          <w:lang w:val="de-DE"/>
        </w:rPr>
        <w:t xml:space="preserve"> </w:t>
      </w:r>
      <w:r w:rsidR="005B4BDC" w:rsidRPr="00AE1407">
        <w:t>набавку</w:t>
      </w:r>
      <w:r w:rsidR="00C74F94" w:rsidRPr="00C15332">
        <w:rPr>
          <w:lang w:val="de-DE"/>
        </w:rPr>
        <w:t>,</w:t>
      </w:r>
      <w:r w:rsidR="005B4BDC" w:rsidRPr="00C15332">
        <w:rPr>
          <w:lang w:val="de-DE"/>
        </w:rPr>
        <w:t xml:space="preserve"> </w:t>
      </w:r>
      <w:r w:rsidR="005B4BDC" w:rsidRPr="00AE1407">
        <w:t>припремљена</w:t>
      </w:r>
      <w:r w:rsidR="005B4BDC" w:rsidRPr="00C15332">
        <w:rPr>
          <w:lang w:val="de-DE"/>
        </w:rPr>
        <w:t xml:space="preserve"> </w:t>
      </w:r>
      <w:r w:rsidR="005B4BDC" w:rsidRPr="00AE1407">
        <w:t>је</w:t>
      </w:r>
      <w:r w:rsidR="005B4BDC" w:rsidRPr="00C15332">
        <w:rPr>
          <w:lang w:val="de-DE"/>
        </w:rPr>
        <w:t>:</w:t>
      </w:r>
    </w:p>
    <w:p w:rsidR="005B4BDC" w:rsidRPr="00C15332" w:rsidRDefault="005B4BDC" w:rsidP="005B4BDC">
      <w:pPr>
        <w:ind w:firstLine="720"/>
        <w:jc w:val="both"/>
        <w:rPr>
          <w:rFonts w:eastAsia="TimesNewRomanPSMT"/>
          <w:lang w:val="de-DE"/>
        </w:rPr>
      </w:pPr>
    </w:p>
    <w:p w:rsidR="000C3B23" w:rsidRPr="00C15332" w:rsidRDefault="000C3B23" w:rsidP="00FC4113">
      <w:pPr>
        <w:jc w:val="center"/>
        <w:rPr>
          <w:b/>
          <w:noProof/>
          <w:lang w:val="de-DE"/>
        </w:rPr>
      </w:pPr>
      <w:r w:rsidRPr="00AE1407">
        <w:rPr>
          <w:b/>
          <w:noProof/>
        </w:rPr>
        <w:t>КОНКУРСНА</w:t>
      </w:r>
      <w:r w:rsidRPr="00C15332">
        <w:rPr>
          <w:b/>
          <w:noProof/>
          <w:lang w:val="de-DE"/>
        </w:rPr>
        <w:t xml:space="preserve"> </w:t>
      </w:r>
      <w:r w:rsidRPr="00AE1407">
        <w:rPr>
          <w:b/>
          <w:noProof/>
        </w:rPr>
        <w:t>ДОКУМЕНТАЦИЈА</w:t>
      </w:r>
    </w:p>
    <w:p w:rsidR="000C3B23" w:rsidRPr="00C15332" w:rsidRDefault="000C3B23" w:rsidP="00FC4113">
      <w:pPr>
        <w:jc w:val="center"/>
        <w:rPr>
          <w:b/>
          <w:noProof/>
          <w:lang w:val="de-DE"/>
        </w:rPr>
      </w:pPr>
    </w:p>
    <w:p w:rsidR="008B2119" w:rsidRPr="00C15332" w:rsidRDefault="00503D59" w:rsidP="008B2119">
      <w:pPr>
        <w:jc w:val="center"/>
        <w:rPr>
          <w:b/>
          <w:noProof/>
          <w:lang w:val="de-DE"/>
        </w:rPr>
      </w:pPr>
      <w:sdt>
        <w:sdtPr>
          <w:rPr>
            <w:b/>
            <w:noProof/>
            <w:lang w:val="de-DE"/>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C15332">
            <w:rPr>
              <w:b/>
              <w:noProof/>
              <w:lang w:val="de-DE"/>
            </w:rPr>
            <w:t>у отвореном поступку јавне набавке</w:t>
          </w:r>
        </w:sdtContent>
      </w:sdt>
      <w:r w:rsidR="008B2119" w:rsidRPr="00C15332">
        <w:rPr>
          <w:b/>
          <w:noProof/>
          <w:lang w:val="de-DE"/>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BA21B5" w:rsidRPr="00BA21B5">
            <w:rPr>
              <w:b/>
              <w:noProof/>
            </w:rPr>
            <w:t>услуга</w:t>
          </w:r>
        </w:sdtContent>
      </w:sdt>
      <w:r w:rsidR="00680EF4" w:rsidRPr="00C15332">
        <w:rPr>
          <w:b/>
          <w:noProof/>
          <w:lang w:val="de-DE"/>
        </w:rPr>
        <w:t xml:space="preserve"> </w:t>
      </w:r>
      <w:r w:rsidR="008B2119" w:rsidRPr="00BA21B5">
        <w:rPr>
          <w:b/>
          <w:noProof/>
        </w:rPr>
        <w:t>бр</w:t>
      </w:r>
      <w:r w:rsidR="008B2119" w:rsidRPr="00C15332">
        <w:rPr>
          <w:b/>
          <w:noProof/>
          <w:lang w:val="de-DE"/>
        </w:rPr>
        <w:t xml:space="preserve">. </w:t>
      </w:r>
      <w:r w:rsidR="003F6061" w:rsidRPr="00190498">
        <w:rPr>
          <w:b/>
          <w:noProof/>
          <w:lang w:val="de-DE"/>
        </w:rPr>
        <w:t>3</w:t>
      </w:r>
      <w:r w:rsidR="00A606CB" w:rsidRPr="003559D7">
        <w:rPr>
          <w:b/>
          <w:noProof/>
          <w:lang w:val="de-DE"/>
        </w:rPr>
        <w:t>9</w:t>
      </w:r>
      <w:r w:rsidR="00BA21B5" w:rsidRPr="00C15332">
        <w:rPr>
          <w:b/>
          <w:noProof/>
          <w:lang w:val="de-DE"/>
        </w:rPr>
        <w:t>-1</w:t>
      </w:r>
      <w:r w:rsidR="00A606CB" w:rsidRPr="003559D7">
        <w:rPr>
          <w:b/>
          <w:noProof/>
          <w:lang w:val="de-DE"/>
        </w:rPr>
        <w:t>8</w:t>
      </w:r>
      <w:r w:rsidR="00BA21B5" w:rsidRPr="00C15332">
        <w:rPr>
          <w:b/>
          <w:noProof/>
          <w:lang w:val="de-DE"/>
        </w:rPr>
        <w:t xml:space="preserve">-O – </w:t>
      </w:r>
      <w:r w:rsidR="00BA21B5" w:rsidRPr="00BA21B5">
        <w:rPr>
          <w:b/>
          <w:noProof/>
        </w:rPr>
        <w:t>Лекарски</w:t>
      </w:r>
      <w:r w:rsidR="00BA21B5" w:rsidRPr="00C15332">
        <w:rPr>
          <w:b/>
          <w:noProof/>
          <w:lang w:val="de-DE"/>
        </w:rPr>
        <w:t xml:space="preserve"> </w:t>
      </w:r>
      <w:r w:rsidR="00BA21B5" w:rsidRPr="00BA21B5">
        <w:rPr>
          <w:b/>
          <w:noProof/>
        </w:rPr>
        <w:t>прегледи</w:t>
      </w:r>
      <w:r w:rsidR="00BA21B5" w:rsidRPr="00C15332">
        <w:rPr>
          <w:b/>
          <w:noProof/>
          <w:lang w:val="de-DE"/>
        </w:rPr>
        <w:t xml:space="preserve"> </w:t>
      </w:r>
      <w:r w:rsidR="00BA21B5" w:rsidRPr="00BA21B5">
        <w:rPr>
          <w:b/>
          <w:noProof/>
        </w:rPr>
        <w:t>запослених</w:t>
      </w:r>
      <w:r w:rsidR="00BA21B5" w:rsidRPr="00C15332">
        <w:rPr>
          <w:b/>
          <w:noProof/>
          <w:lang w:val="de-DE"/>
        </w:rPr>
        <w:t xml:space="preserve"> </w:t>
      </w:r>
      <w:r w:rsidR="00BA21B5" w:rsidRPr="00BA21B5">
        <w:rPr>
          <w:b/>
          <w:noProof/>
        </w:rPr>
        <w:t>који</w:t>
      </w:r>
      <w:r w:rsidR="00BA21B5" w:rsidRPr="00C15332">
        <w:rPr>
          <w:b/>
          <w:noProof/>
          <w:lang w:val="de-DE"/>
        </w:rPr>
        <w:t xml:space="preserve"> </w:t>
      </w:r>
      <w:r w:rsidR="00BA21B5" w:rsidRPr="00BA21B5">
        <w:rPr>
          <w:b/>
          <w:noProof/>
        </w:rPr>
        <w:t>раде</w:t>
      </w:r>
      <w:r w:rsidR="00BA21B5" w:rsidRPr="00C15332">
        <w:rPr>
          <w:b/>
          <w:noProof/>
          <w:lang w:val="de-DE"/>
        </w:rPr>
        <w:t xml:space="preserve"> </w:t>
      </w:r>
      <w:r w:rsidR="00BA21B5" w:rsidRPr="00BA21B5">
        <w:rPr>
          <w:b/>
          <w:noProof/>
        </w:rPr>
        <w:t>са</w:t>
      </w:r>
      <w:r w:rsidR="00BA21B5" w:rsidRPr="00C15332">
        <w:rPr>
          <w:b/>
          <w:noProof/>
          <w:lang w:val="de-DE"/>
        </w:rPr>
        <w:t xml:space="preserve"> </w:t>
      </w:r>
      <w:r w:rsidR="00BA21B5" w:rsidRPr="00BA21B5">
        <w:rPr>
          <w:b/>
          <w:noProof/>
        </w:rPr>
        <w:t>изворима</w:t>
      </w:r>
      <w:r w:rsidR="00BA21B5" w:rsidRPr="00C15332">
        <w:rPr>
          <w:b/>
          <w:noProof/>
          <w:lang w:val="de-DE"/>
        </w:rPr>
        <w:t xml:space="preserve"> </w:t>
      </w:r>
      <w:r w:rsidR="00BA21B5" w:rsidRPr="00BA21B5">
        <w:rPr>
          <w:b/>
          <w:noProof/>
        </w:rPr>
        <w:t>јонизујућег</w:t>
      </w:r>
      <w:r w:rsidR="00BA21B5" w:rsidRPr="00C15332">
        <w:rPr>
          <w:b/>
          <w:noProof/>
          <w:lang w:val="de-DE"/>
        </w:rPr>
        <w:t xml:space="preserve"> </w:t>
      </w:r>
      <w:r w:rsidR="00BA21B5" w:rsidRPr="00BA21B5">
        <w:rPr>
          <w:b/>
          <w:noProof/>
        </w:rPr>
        <w:t>зрачења</w:t>
      </w:r>
    </w:p>
    <w:p w:rsidR="000C3B23" w:rsidRPr="00C15332" w:rsidRDefault="000C3B23" w:rsidP="008B2119">
      <w:pPr>
        <w:jc w:val="center"/>
        <w:rPr>
          <w:lang w:val="de-DE"/>
        </w:rPr>
      </w:pPr>
    </w:p>
    <w:bookmarkEnd w:id="1"/>
    <w:bookmarkEnd w:id="2"/>
    <w:bookmarkEnd w:id="3"/>
    <w:bookmarkEnd w:id="4"/>
    <w:p w:rsidR="00DA1BB7" w:rsidRPr="00C15332" w:rsidRDefault="001366BB" w:rsidP="00A139C4">
      <w:pPr>
        <w:jc w:val="both"/>
        <w:rPr>
          <w:lang w:val="de-DE"/>
        </w:rPr>
      </w:pPr>
      <w:r w:rsidRPr="00AE1407">
        <w:rPr>
          <w:rFonts w:eastAsia="TimesNewRomanPSMT"/>
        </w:rPr>
        <w:t>Конкурсна</w:t>
      </w:r>
      <w:r w:rsidRPr="00C15332">
        <w:rPr>
          <w:rFonts w:eastAsia="TimesNewRomanPSMT"/>
          <w:lang w:val="de-DE"/>
        </w:rPr>
        <w:t xml:space="preserve"> </w:t>
      </w:r>
      <w:r w:rsidRPr="00AE1407">
        <w:rPr>
          <w:rFonts w:eastAsia="TimesNewRomanPSMT"/>
        </w:rPr>
        <w:t>документација</w:t>
      </w:r>
      <w:r w:rsidRPr="00C15332">
        <w:rPr>
          <w:rFonts w:eastAsia="TimesNewRomanPSMT"/>
          <w:lang w:val="de-DE"/>
        </w:rPr>
        <w:t xml:space="preserve"> </w:t>
      </w:r>
      <w:r w:rsidRPr="00AE1407">
        <w:rPr>
          <w:rFonts w:eastAsia="TimesNewRomanPSMT"/>
        </w:rPr>
        <w:t>садржи</w:t>
      </w:r>
      <w:r w:rsidRPr="00C15332">
        <w:rPr>
          <w:rFonts w:eastAsia="TimesNewRomanPSMT"/>
          <w:lang w:val="de-DE"/>
        </w:rPr>
        <w:t>:</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rsidR="00A83977" w:rsidRPr="00C15332" w:rsidRDefault="007C2F30">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A83977">
        <w:rPr>
          <w:rFonts w:ascii="Times New Roman" w:hAnsi="Times New Roman"/>
          <w:b w:val="0"/>
          <w:sz w:val="24"/>
          <w:szCs w:val="24"/>
        </w:rPr>
        <w:fldChar w:fldCharType="begin"/>
      </w:r>
      <w:r w:rsidR="007B6E05" w:rsidRPr="00C15332">
        <w:rPr>
          <w:rFonts w:ascii="Times New Roman" w:hAnsi="Times New Roman"/>
          <w:b w:val="0"/>
          <w:sz w:val="24"/>
          <w:szCs w:val="24"/>
          <w:lang w:val="de-DE"/>
        </w:rPr>
        <w:instrText xml:space="preserve"> TOC \o "1-3" \u </w:instrText>
      </w:r>
      <w:r w:rsidRPr="00A83977">
        <w:rPr>
          <w:rFonts w:ascii="Times New Roman" w:hAnsi="Times New Roman"/>
          <w:b w:val="0"/>
          <w:sz w:val="24"/>
          <w:szCs w:val="24"/>
        </w:rPr>
        <w:fldChar w:fldCharType="separate"/>
      </w:r>
      <w:r w:rsidR="00A83977" w:rsidRPr="00C15332">
        <w:rPr>
          <w:rFonts w:ascii="Times New Roman" w:hAnsi="Times New Roman"/>
          <w:b w:val="0"/>
          <w:noProof/>
          <w:sz w:val="24"/>
          <w:lang w:val="de-DE"/>
        </w:rPr>
        <w:t>1.</w:t>
      </w:r>
      <w:r w:rsidR="00A83977" w:rsidRPr="00C15332">
        <w:rPr>
          <w:rFonts w:ascii="Times New Roman" w:eastAsiaTheme="minorEastAsia" w:hAnsi="Times New Roman" w:cstheme="minorBidi"/>
          <w:b w:val="0"/>
          <w:bCs w:val="0"/>
          <w:caps w:val="0"/>
          <w:noProof/>
          <w:sz w:val="24"/>
          <w:szCs w:val="22"/>
          <w:lang w:val="de-DE"/>
        </w:rPr>
        <w:tab/>
      </w:r>
      <w:r w:rsidR="00A83977" w:rsidRPr="00A83977">
        <w:rPr>
          <w:rFonts w:ascii="Times New Roman" w:hAnsi="Times New Roman"/>
          <w:b w:val="0"/>
          <w:noProof/>
          <w:sz w:val="24"/>
        </w:rPr>
        <w:t>ОПШТИ</w:t>
      </w:r>
      <w:r w:rsidR="00A83977" w:rsidRPr="00C15332">
        <w:rPr>
          <w:rFonts w:ascii="Times New Roman" w:hAnsi="Times New Roman"/>
          <w:b w:val="0"/>
          <w:noProof/>
          <w:sz w:val="24"/>
          <w:lang w:val="de-DE"/>
        </w:rPr>
        <w:t xml:space="preserve"> </w:t>
      </w:r>
      <w:r w:rsidR="00A83977" w:rsidRPr="00A83977">
        <w:rPr>
          <w:rFonts w:ascii="Times New Roman" w:hAnsi="Times New Roman"/>
          <w:b w:val="0"/>
          <w:noProof/>
          <w:sz w:val="24"/>
        </w:rPr>
        <w:t>ПОДАЦИ</w:t>
      </w:r>
      <w:r w:rsidR="00A83977" w:rsidRPr="00C15332">
        <w:rPr>
          <w:rFonts w:ascii="Times New Roman" w:hAnsi="Times New Roman"/>
          <w:b w:val="0"/>
          <w:noProof/>
          <w:sz w:val="24"/>
          <w:lang w:val="de-DE"/>
        </w:rPr>
        <w:t xml:space="preserve"> </w:t>
      </w:r>
      <w:r w:rsidR="00A83977" w:rsidRPr="00A83977">
        <w:rPr>
          <w:rFonts w:ascii="Times New Roman" w:hAnsi="Times New Roman"/>
          <w:b w:val="0"/>
          <w:noProof/>
          <w:sz w:val="24"/>
        </w:rPr>
        <w:t>О</w:t>
      </w:r>
      <w:r w:rsidR="00A83977" w:rsidRPr="00C15332">
        <w:rPr>
          <w:rFonts w:ascii="Times New Roman" w:hAnsi="Times New Roman"/>
          <w:b w:val="0"/>
          <w:noProof/>
          <w:sz w:val="24"/>
          <w:lang w:val="de-DE"/>
        </w:rPr>
        <w:t xml:space="preserve"> </w:t>
      </w:r>
      <w:r w:rsidR="00A83977" w:rsidRPr="00A83977">
        <w:rPr>
          <w:rFonts w:ascii="Times New Roman" w:hAnsi="Times New Roman"/>
          <w:b w:val="0"/>
          <w:noProof/>
          <w:sz w:val="24"/>
        </w:rPr>
        <w:t>НАБАВЦИ</w:t>
      </w:r>
      <w:r w:rsidR="00A83977" w:rsidRPr="00C15332">
        <w:rPr>
          <w:rFonts w:ascii="Times New Roman" w:hAnsi="Times New Roman"/>
          <w:b w:val="0"/>
          <w:noProof/>
          <w:sz w:val="24"/>
          <w:lang w:val="de-DE"/>
        </w:rPr>
        <w:tab/>
      </w:r>
      <w:r w:rsidRPr="00A83977">
        <w:rPr>
          <w:rFonts w:ascii="Times New Roman" w:hAnsi="Times New Roman"/>
          <w:b w:val="0"/>
          <w:noProof/>
          <w:sz w:val="24"/>
        </w:rPr>
        <w:fldChar w:fldCharType="begin"/>
      </w:r>
      <w:r w:rsidR="00A83977" w:rsidRPr="00C15332">
        <w:rPr>
          <w:rFonts w:ascii="Times New Roman" w:hAnsi="Times New Roman"/>
          <w:b w:val="0"/>
          <w:noProof/>
          <w:sz w:val="24"/>
          <w:lang w:val="de-DE"/>
        </w:rPr>
        <w:instrText xml:space="preserve"> PAGEREF _Toc498412206 \h </w:instrText>
      </w:r>
      <w:r w:rsidRPr="00A83977">
        <w:rPr>
          <w:rFonts w:ascii="Times New Roman" w:hAnsi="Times New Roman"/>
          <w:b w:val="0"/>
          <w:noProof/>
          <w:sz w:val="24"/>
        </w:rPr>
      </w:r>
      <w:r w:rsidRPr="00A83977">
        <w:rPr>
          <w:rFonts w:ascii="Times New Roman" w:hAnsi="Times New Roman"/>
          <w:b w:val="0"/>
          <w:noProof/>
          <w:sz w:val="24"/>
        </w:rPr>
        <w:fldChar w:fldCharType="separate"/>
      </w:r>
      <w:r w:rsidR="0081632D">
        <w:rPr>
          <w:rFonts w:ascii="Times New Roman" w:hAnsi="Times New Roman"/>
          <w:b w:val="0"/>
          <w:noProof/>
          <w:sz w:val="24"/>
          <w:lang w:val="de-DE"/>
        </w:rPr>
        <w:t>3</w:t>
      </w:r>
      <w:r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2.</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ОПИС</w:t>
      </w:r>
      <w:r w:rsidRPr="00C15332">
        <w:rPr>
          <w:rFonts w:ascii="Times New Roman" w:hAnsi="Times New Roman"/>
          <w:b w:val="0"/>
          <w:noProof/>
          <w:sz w:val="24"/>
          <w:lang w:val="de-DE"/>
        </w:rPr>
        <w:t xml:space="preserve"> </w:t>
      </w:r>
      <w:r w:rsidRPr="00E0753A">
        <w:rPr>
          <w:rFonts w:ascii="Times New Roman" w:hAnsi="Times New Roman"/>
          <w:b w:val="0"/>
          <w:noProof/>
          <w:sz w:val="24"/>
        </w:rPr>
        <w:t>ПРЕДМЕТА</w:t>
      </w:r>
      <w:r w:rsidRPr="00C15332">
        <w:rPr>
          <w:rFonts w:ascii="Times New Roman" w:hAnsi="Times New Roman"/>
          <w:b w:val="0"/>
          <w:noProof/>
          <w:sz w:val="24"/>
          <w:lang w:val="de-DE"/>
        </w:rPr>
        <w:t xml:space="preserve"> </w:t>
      </w:r>
      <w:r w:rsidRPr="00E0753A">
        <w:rPr>
          <w:rFonts w:ascii="Times New Roman" w:hAnsi="Times New Roman"/>
          <w:b w:val="0"/>
          <w:noProof/>
          <w:sz w:val="24"/>
        </w:rPr>
        <w:t>ЈАВНЕ</w:t>
      </w:r>
      <w:r w:rsidRPr="00C15332">
        <w:rPr>
          <w:rFonts w:ascii="Times New Roman" w:hAnsi="Times New Roman"/>
          <w:b w:val="0"/>
          <w:noProof/>
          <w:sz w:val="24"/>
          <w:lang w:val="de-DE"/>
        </w:rPr>
        <w:t xml:space="preserve"> </w:t>
      </w:r>
      <w:r w:rsidRPr="00E0753A">
        <w:rPr>
          <w:rFonts w:ascii="Times New Roman" w:hAnsi="Times New Roman"/>
          <w:b w:val="0"/>
          <w:noProof/>
          <w:sz w:val="24"/>
        </w:rPr>
        <w:t>НАБАВКЕ</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_Toc498412207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4</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3.</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УСЛОВИ</w:t>
      </w:r>
      <w:r w:rsidRPr="00C15332">
        <w:rPr>
          <w:rFonts w:ascii="Times New Roman" w:hAnsi="Times New Roman"/>
          <w:b w:val="0"/>
          <w:noProof/>
          <w:sz w:val="24"/>
          <w:lang w:val="de-DE"/>
        </w:rPr>
        <w:t xml:space="preserve"> </w:t>
      </w:r>
      <w:r w:rsidRPr="00E0753A">
        <w:rPr>
          <w:rFonts w:ascii="Times New Roman" w:hAnsi="Times New Roman"/>
          <w:b w:val="0"/>
          <w:noProof/>
          <w:sz w:val="24"/>
        </w:rPr>
        <w:t>ЗА</w:t>
      </w:r>
      <w:r w:rsidRPr="00C15332">
        <w:rPr>
          <w:rFonts w:ascii="Times New Roman" w:hAnsi="Times New Roman"/>
          <w:b w:val="0"/>
          <w:noProof/>
          <w:sz w:val="24"/>
          <w:lang w:val="de-DE"/>
        </w:rPr>
        <w:t xml:space="preserve"> </w:t>
      </w:r>
      <w:r w:rsidRPr="00E0753A">
        <w:rPr>
          <w:rFonts w:ascii="Times New Roman" w:hAnsi="Times New Roman"/>
          <w:b w:val="0"/>
          <w:noProof/>
          <w:sz w:val="24"/>
        </w:rPr>
        <w:t>УЧЕШЋЕ</w:t>
      </w:r>
      <w:r w:rsidRPr="00C15332">
        <w:rPr>
          <w:rFonts w:ascii="Times New Roman" w:hAnsi="Times New Roman"/>
          <w:b w:val="0"/>
          <w:noProof/>
          <w:sz w:val="24"/>
          <w:lang w:val="de-DE"/>
        </w:rPr>
        <w:t xml:space="preserve"> </w:t>
      </w:r>
      <w:r w:rsidRPr="00E0753A">
        <w:rPr>
          <w:rFonts w:ascii="Times New Roman" w:hAnsi="Times New Roman"/>
          <w:b w:val="0"/>
          <w:noProof/>
          <w:sz w:val="24"/>
        </w:rPr>
        <w:t>У</w:t>
      </w:r>
      <w:r w:rsidRPr="00C15332">
        <w:rPr>
          <w:rFonts w:ascii="Times New Roman" w:hAnsi="Times New Roman"/>
          <w:b w:val="0"/>
          <w:noProof/>
          <w:sz w:val="24"/>
          <w:lang w:val="de-DE"/>
        </w:rPr>
        <w:t xml:space="preserve"> </w:t>
      </w:r>
      <w:r w:rsidRPr="00E0753A">
        <w:rPr>
          <w:rFonts w:ascii="Times New Roman" w:hAnsi="Times New Roman"/>
          <w:b w:val="0"/>
          <w:noProof/>
          <w:sz w:val="24"/>
        </w:rPr>
        <w:t>ПОСТУПКУ</w:t>
      </w:r>
      <w:r w:rsidRPr="00C15332">
        <w:rPr>
          <w:rFonts w:ascii="Times New Roman" w:hAnsi="Times New Roman"/>
          <w:b w:val="0"/>
          <w:noProof/>
          <w:sz w:val="24"/>
          <w:lang w:val="de-DE"/>
        </w:rPr>
        <w:t xml:space="preserve"> </w:t>
      </w:r>
      <w:r w:rsidRPr="00E0753A">
        <w:rPr>
          <w:rFonts w:ascii="Times New Roman" w:hAnsi="Times New Roman"/>
          <w:b w:val="0"/>
          <w:noProof/>
          <w:sz w:val="24"/>
        </w:rPr>
        <w:t>ЈАВНЕ</w:t>
      </w:r>
      <w:r w:rsidRPr="00C15332">
        <w:rPr>
          <w:rFonts w:ascii="Times New Roman" w:hAnsi="Times New Roman"/>
          <w:b w:val="0"/>
          <w:noProof/>
          <w:sz w:val="24"/>
          <w:lang w:val="de-DE"/>
        </w:rPr>
        <w:t xml:space="preserve"> </w:t>
      </w:r>
      <w:r w:rsidRPr="00E0753A">
        <w:rPr>
          <w:rFonts w:ascii="Times New Roman" w:hAnsi="Times New Roman"/>
          <w:b w:val="0"/>
          <w:noProof/>
          <w:sz w:val="24"/>
        </w:rPr>
        <w:t>НАБАВКЕ</w:t>
      </w:r>
      <w:r w:rsidRPr="00C15332">
        <w:rPr>
          <w:rFonts w:ascii="Times New Roman" w:hAnsi="Times New Roman"/>
          <w:b w:val="0"/>
          <w:noProof/>
          <w:sz w:val="24"/>
          <w:lang w:val="de-DE"/>
        </w:rPr>
        <w:t xml:space="preserve"> </w:t>
      </w:r>
      <w:r w:rsidRPr="00E0753A">
        <w:rPr>
          <w:rFonts w:ascii="Times New Roman" w:hAnsi="Times New Roman"/>
          <w:b w:val="0"/>
          <w:noProof/>
          <w:sz w:val="24"/>
        </w:rPr>
        <w:t>ИЗ</w:t>
      </w:r>
      <w:r w:rsidRPr="00C15332">
        <w:rPr>
          <w:rFonts w:ascii="Times New Roman" w:hAnsi="Times New Roman"/>
          <w:b w:val="0"/>
          <w:noProof/>
          <w:sz w:val="24"/>
          <w:lang w:val="de-DE"/>
        </w:rPr>
        <w:t xml:space="preserve"> </w:t>
      </w:r>
      <w:r w:rsidRPr="00E0753A">
        <w:rPr>
          <w:rFonts w:ascii="Times New Roman" w:hAnsi="Times New Roman"/>
          <w:b w:val="0"/>
          <w:noProof/>
          <w:sz w:val="24"/>
        </w:rPr>
        <w:t>ЧЛ</w:t>
      </w:r>
      <w:r w:rsidRPr="00C15332">
        <w:rPr>
          <w:rFonts w:ascii="Times New Roman" w:hAnsi="Times New Roman"/>
          <w:b w:val="0"/>
          <w:noProof/>
          <w:sz w:val="24"/>
          <w:lang w:val="de-DE"/>
        </w:rPr>
        <w:t xml:space="preserve">. 75. </w:t>
      </w:r>
      <w:r w:rsidRPr="00E0753A">
        <w:rPr>
          <w:rFonts w:ascii="Times New Roman" w:hAnsi="Times New Roman"/>
          <w:b w:val="0"/>
          <w:noProof/>
          <w:sz w:val="24"/>
        </w:rPr>
        <w:t>И</w:t>
      </w:r>
      <w:r w:rsidRPr="00C15332">
        <w:rPr>
          <w:rFonts w:ascii="Times New Roman" w:hAnsi="Times New Roman"/>
          <w:b w:val="0"/>
          <w:noProof/>
          <w:sz w:val="24"/>
          <w:lang w:val="de-DE"/>
        </w:rPr>
        <w:t xml:space="preserve"> 76. </w:t>
      </w:r>
      <w:r w:rsidRPr="00C15332">
        <w:rPr>
          <w:rFonts w:ascii="Times New Roman" w:hAnsi="Times New Roman"/>
          <w:b w:val="0"/>
          <w:noProof/>
          <w:sz w:val="24"/>
          <w:lang w:val="de-DE"/>
        </w:rPr>
        <w:tab/>
      </w:r>
      <w:r w:rsidRPr="00E0753A">
        <w:rPr>
          <w:rFonts w:ascii="Times New Roman" w:hAnsi="Times New Roman"/>
          <w:b w:val="0"/>
          <w:noProof/>
          <w:sz w:val="24"/>
        </w:rPr>
        <w:t>ЗАКОНА</w:t>
      </w:r>
      <w:r w:rsidRPr="00C15332">
        <w:rPr>
          <w:rFonts w:ascii="Times New Roman" w:hAnsi="Times New Roman"/>
          <w:b w:val="0"/>
          <w:noProof/>
          <w:sz w:val="24"/>
          <w:lang w:val="de-DE"/>
        </w:rPr>
        <w:t xml:space="preserve"> </w:t>
      </w:r>
      <w:r w:rsidRPr="00E0753A">
        <w:rPr>
          <w:rFonts w:ascii="Times New Roman" w:hAnsi="Times New Roman"/>
          <w:b w:val="0"/>
          <w:noProof/>
          <w:sz w:val="24"/>
        </w:rPr>
        <w:t>И</w:t>
      </w:r>
      <w:r w:rsidRPr="00C15332">
        <w:rPr>
          <w:rFonts w:ascii="Times New Roman" w:hAnsi="Times New Roman"/>
          <w:b w:val="0"/>
          <w:noProof/>
          <w:sz w:val="24"/>
          <w:lang w:val="de-DE"/>
        </w:rPr>
        <w:t xml:space="preserve"> </w:t>
      </w:r>
      <w:r w:rsidRPr="00E0753A">
        <w:rPr>
          <w:rFonts w:ascii="Times New Roman" w:hAnsi="Times New Roman"/>
          <w:b w:val="0"/>
          <w:noProof/>
          <w:sz w:val="24"/>
        </w:rPr>
        <w:t>УПУТСТВО</w:t>
      </w:r>
      <w:r w:rsidRPr="00C15332">
        <w:rPr>
          <w:rFonts w:ascii="Times New Roman" w:hAnsi="Times New Roman"/>
          <w:b w:val="0"/>
          <w:noProof/>
          <w:sz w:val="24"/>
          <w:lang w:val="de-DE"/>
        </w:rPr>
        <w:t xml:space="preserve"> </w:t>
      </w:r>
      <w:r w:rsidRPr="00E0753A">
        <w:rPr>
          <w:rFonts w:ascii="Times New Roman" w:hAnsi="Times New Roman"/>
          <w:b w:val="0"/>
          <w:noProof/>
          <w:sz w:val="24"/>
        </w:rPr>
        <w:t>КАКО</w:t>
      </w:r>
      <w:r w:rsidRPr="00C15332">
        <w:rPr>
          <w:rFonts w:ascii="Times New Roman" w:hAnsi="Times New Roman"/>
          <w:b w:val="0"/>
          <w:noProof/>
          <w:sz w:val="24"/>
          <w:lang w:val="de-DE"/>
        </w:rPr>
        <w:t xml:space="preserve"> </w:t>
      </w:r>
      <w:r w:rsidRPr="00E0753A">
        <w:rPr>
          <w:rFonts w:ascii="Times New Roman" w:hAnsi="Times New Roman"/>
          <w:b w:val="0"/>
          <w:noProof/>
          <w:sz w:val="24"/>
        </w:rPr>
        <w:t>СЕ</w:t>
      </w:r>
      <w:r w:rsidRPr="00C15332">
        <w:rPr>
          <w:rFonts w:ascii="Times New Roman" w:hAnsi="Times New Roman"/>
          <w:b w:val="0"/>
          <w:noProof/>
          <w:sz w:val="24"/>
          <w:lang w:val="de-DE"/>
        </w:rPr>
        <w:t xml:space="preserve"> </w:t>
      </w:r>
      <w:r w:rsidRPr="00E0753A">
        <w:rPr>
          <w:rFonts w:ascii="Times New Roman" w:hAnsi="Times New Roman"/>
          <w:b w:val="0"/>
          <w:noProof/>
          <w:sz w:val="24"/>
        </w:rPr>
        <w:t>ДОКАЗУЈЕ</w:t>
      </w:r>
      <w:r w:rsidRPr="00C15332">
        <w:rPr>
          <w:rFonts w:ascii="Times New Roman" w:hAnsi="Times New Roman"/>
          <w:b w:val="0"/>
          <w:noProof/>
          <w:sz w:val="24"/>
          <w:lang w:val="de-DE"/>
        </w:rPr>
        <w:t xml:space="preserve"> </w:t>
      </w:r>
      <w:r w:rsidRPr="00E0753A">
        <w:rPr>
          <w:rFonts w:ascii="Times New Roman" w:hAnsi="Times New Roman"/>
          <w:b w:val="0"/>
          <w:noProof/>
          <w:sz w:val="24"/>
        </w:rPr>
        <w:t>ИСПУЊЕНОСТ</w:t>
      </w:r>
      <w:r w:rsidRPr="00C15332">
        <w:rPr>
          <w:rFonts w:ascii="Times New Roman" w:hAnsi="Times New Roman"/>
          <w:b w:val="0"/>
          <w:noProof/>
          <w:sz w:val="24"/>
          <w:lang w:val="de-DE"/>
        </w:rPr>
        <w:t xml:space="preserve"> </w:t>
      </w:r>
      <w:r w:rsidRPr="00E0753A">
        <w:rPr>
          <w:rFonts w:ascii="Times New Roman" w:hAnsi="Times New Roman"/>
          <w:b w:val="0"/>
          <w:noProof/>
          <w:sz w:val="24"/>
        </w:rPr>
        <w:t>ТИХ</w:t>
      </w:r>
      <w:r w:rsidRPr="00C15332">
        <w:rPr>
          <w:rFonts w:ascii="Times New Roman" w:hAnsi="Times New Roman"/>
          <w:b w:val="0"/>
          <w:noProof/>
          <w:sz w:val="24"/>
          <w:lang w:val="de-DE"/>
        </w:rPr>
        <w:t xml:space="preserve"> </w:t>
      </w:r>
      <w:r w:rsidRPr="00E0753A">
        <w:rPr>
          <w:rFonts w:ascii="Times New Roman" w:hAnsi="Times New Roman"/>
          <w:b w:val="0"/>
          <w:noProof/>
          <w:sz w:val="24"/>
        </w:rPr>
        <w:t>УСЛОВА</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_Toc498412208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7</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4.</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УПУТСТВО</w:t>
      </w:r>
      <w:r w:rsidRPr="00C15332">
        <w:rPr>
          <w:rFonts w:ascii="Times New Roman" w:hAnsi="Times New Roman"/>
          <w:b w:val="0"/>
          <w:noProof/>
          <w:sz w:val="24"/>
          <w:lang w:val="de-DE"/>
        </w:rPr>
        <w:t xml:space="preserve"> </w:t>
      </w:r>
      <w:r w:rsidRPr="00E0753A">
        <w:rPr>
          <w:rFonts w:ascii="Times New Roman" w:hAnsi="Times New Roman"/>
          <w:b w:val="0"/>
          <w:noProof/>
          <w:sz w:val="24"/>
        </w:rPr>
        <w:t>ПОНУЂАЧИМА</w:t>
      </w:r>
      <w:r w:rsidRPr="00C15332">
        <w:rPr>
          <w:rFonts w:ascii="Times New Roman" w:hAnsi="Times New Roman"/>
          <w:b w:val="0"/>
          <w:noProof/>
          <w:sz w:val="24"/>
          <w:lang w:val="de-DE"/>
        </w:rPr>
        <w:t xml:space="preserve"> </w:t>
      </w:r>
      <w:r w:rsidRPr="00E0753A">
        <w:rPr>
          <w:rFonts w:ascii="Times New Roman" w:hAnsi="Times New Roman"/>
          <w:b w:val="0"/>
          <w:noProof/>
          <w:sz w:val="24"/>
        </w:rPr>
        <w:t>КАКО</w:t>
      </w:r>
      <w:r w:rsidRPr="00C15332">
        <w:rPr>
          <w:rFonts w:ascii="Times New Roman" w:hAnsi="Times New Roman"/>
          <w:b w:val="0"/>
          <w:noProof/>
          <w:sz w:val="24"/>
          <w:lang w:val="de-DE"/>
        </w:rPr>
        <w:t xml:space="preserve"> </w:t>
      </w:r>
      <w:r w:rsidRPr="00E0753A">
        <w:rPr>
          <w:rFonts w:ascii="Times New Roman" w:hAnsi="Times New Roman"/>
          <w:b w:val="0"/>
          <w:noProof/>
          <w:sz w:val="24"/>
        </w:rPr>
        <w:t>ДА</w:t>
      </w:r>
      <w:r w:rsidRPr="00C15332">
        <w:rPr>
          <w:rFonts w:ascii="Times New Roman" w:hAnsi="Times New Roman"/>
          <w:b w:val="0"/>
          <w:noProof/>
          <w:sz w:val="24"/>
          <w:lang w:val="de-DE"/>
        </w:rPr>
        <w:t xml:space="preserve"> </w:t>
      </w:r>
      <w:r w:rsidRPr="00E0753A">
        <w:rPr>
          <w:rFonts w:ascii="Times New Roman" w:hAnsi="Times New Roman"/>
          <w:b w:val="0"/>
          <w:noProof/>
          <w:sz w:val="24"/>
        </w:rPr>
        <w:t>САЧИНЕ</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ПОНУДУ</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_Toc498412209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11</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5.</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МОДЕЛ</w:t>
      </w:r>
      <w:r w:rsidRPr="00C15332">
        <w:rPr>
          <w:rFonts w:ascii="Times New Roman" w:hAnsi="Times New Roman"/>
          <w:b w:val="0"/>
          <w:noProof/>
          <w:sz w:val="24"/>
          <w:lang w:val="de-DE"/>
        </w:rPr>
        <w:t xml:space="preserve"> </w:t>
      </w:r>
      <w:r w:rsidRPr="00E0753A">
        <w:rPr>
          <w:rFonts w:ascii="Times New Roman" w:hAnsi="Times New Roman"/>
          <w:b w:val="0"/>
          <w:noProof/>
          <w:sz w:val="24"/>
        </w:rPr>
        <w:t>УГОВОРА</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_Toc498412210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22</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6.</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ИЗЈАВА</w:t>
      </w:r>
      <w:r w:rsidRPr="00C15332">
        <w:rPr>
          <w:rFonts w:ascii="Times New Roman" w:hAnsi="Times New Roman"/>
          <w:b w:val="0"/>
          <w:noProof/>
          <w:sz w:val="24"/>
          <w:lang w:val="de-DE"/>
        </w:rPr>
        <w:t xml:space="preserve"> </w:t>
      </w:r>
      <w:r w:rsidRPr="00E0753A">
        <w:rPr>
          <w:rFonts w:ascii="Times New Roman" w:hAnsi="Times New Roman"/>
          <w:b w:val="0"/>
          <w:noProof/>
          <w:sz w:val="24"/>
        </w:rPr>
        <w:t>О</w:t>
      </w:r>
      <w:r w:rsidRPr="00C15332">
        <w:rPr>
          <w:rFonts w:ascii="Times New Roman" w:hAnsi="Times New Roman"/>
          <w:b w:val="0"/>
          <w:noProof/>
          <w:sz w:val="24"/>
          <w:lang w:val="de-DE"/>
        </w:rPr>
        <w:t xml:space="preserve"> </w:t>
      </w:r>
      <w:r w:rsidRPr="00E0753A">
        <w:rPr>
          <w:rFonts w:ascii="Times New Roman" w:hAnsi="Times New Roman"/>
          <w:b w:val="0"/>
          <w:noProof/>
          <w:sz w:val="24"/>
        </w:rPr>
        <w:t>НЕЗАВИСНОЈ</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ПОНУДИ</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_Toc498412227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27</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7.</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ОБРАЗАЦ</w:t>
      </w:r>
      <w:r w:rsidRPr="00C15332">
        <w:rPr>
          <w:rFonts w:ascii="Times New Roman" w:hAnsi="Times New Roman"/>
          <w:b w:val="0"/>
          <w:noProof/>
          <w:sz w:val="24"/>
          <w:lang w:val="de-DE"/>
        </w:rPr>
        <w:t xml:space="preserve"> </w:t>
      </w:r>
      <w:r w:rsidRPr="00E0753A">
        <w:rPr>
          <w:rFonts w:ascii="Times New Roman" w:hAnsi="Times New Roman"/>
          <w:b w:val="0"/>
          <w:noProof/>
          <w:sz w:val="24"/>
        </w:rPr>
        <w:t>ИЗЈАВЕ</w:t>
      </w:r>
      <w:r w:rsidRPr="00C15332">
        <w:rPr>
          <w:rFonts w:ascii="Times New Roman" w:hAnsi="Times New Roman"/>
          <w:b w:val="0"/>
          <w:noProof/>
          <w:sz w:val="24"/>
          <w:lang w:val="de-DE"/>
        </w:rPr>
        <w:t xml:space="preserve"> </w:t>
      </w:r>
      <w:r w:rsidRPr="00E0753A">
        <w:rPr>
          <w:rFonts w:ascii="Times New Roman" w:hAnsi="Times New Roman"/>
          <w:b w:val="0"/>
          <w:noProof/>
          <w:sz w:val="24"/>
        </w:rPr>
        <w:t>О</w:t>
      </w:r>
      <w:r w:rsidRPr="00C15332">
        <w:rPr>
          <w:rFonts w:ascii="Times New Roman" w:hAnsi="Times New Roman"/>
          <w:b w:val="0"/>
          <w:noProof/>
          <w:sz w:val="24"/>
          <w:lang w:val="de-DE"/>
        </w:rPr>
        <w:t xml:space="preserve"> </w:t>
      </w:r>
      <w:r w:rsidRPr="00E0753A">
        <w:rPr>
          <w:rFonts w:ascii="Times New Roman" w:hAnsi="Times New Roman"/>
          <w:b w:val="0"/>
          <w:noProof/>
          <w:sz w:val="24"/>
        </w:rPr>
        <w:t>ПОШТОВАЊУ</w:t>
      </w:r>
      <w:r w:rsidRPr="00C15332">
        <w:rPr>
          <w:rFonts w:ascii="Times New Roman" w:hAnsi="Times New Roman"/>
          <w:b w:val="0"/>
          <w:noProof/>
          <w:sz w:val="24"/>
          <w:lang w:val="de-DE"/>
        </w:rPr>
        <w:t xml:space="preserve"> </w:t>
      </w:r>
      <w:r w:rsidRPr="00E0753A">
        <w:rPr>
          <w:rFonts w:ascii="Times New Roman" w:hAnsi="Times New Roman"/>
          <w:b w:val="0"/>
          <w:noProof/>
          <w:sz w:val="24"/>
        </w:rPr>
        <w:t>ОБАВЕЗА</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_Toc498412228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28</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8.</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ОБРАЗАЦ</w:t>
      </w:r>
      <w:r w:rsidRPr="00C15332">
        <w:rPr>
          <w:rFonts w:ascii="Times New Roman" w:hAnsi="Times New Roman"/>
          <w:b w:val="0"/>
          <w:noProof/>
          <w:sz w:val="24"/>
          <w:lang w:val="de-DE"/>
        </w:rPr>
        <w:t xml:space="preserve"> </w:t>
      </w:r>
      <w:r w:rsidRPr="00E0753A">
        <w:rPr>
          <w:rFonts w:ascii="Times New Roman" w:hAnsi="Times New Roman"/>
          <w:b w:val="0"/>
          <w:noProof/>
          <w:sz w:val="24"/>
        </w:rPr>
        <w:t>ТРОШКОВА</w:t>
      </w:r>
      <w:r w:rsidRPr="00C15332">
        <w:rPr>
          <w:rFonts w:ascii="Times New Roman" w:hAnsi="Times New Roman"/>
          <w:b w:val="0"/>
          <w:noProof/>
          <w:sz w:val="24"/>
          <w:lang w:val="de-DE"/>
        </w:rPr>
        <w:t xml:space="preserve"> </w:t>
      </w:r>
      <w:r w:rsidRPr="00E0753A">
        <w:rPr>
          <w:rFonts w:ascii="Times New Roman" w:hAnsi="Times New Roman"/>
          <w:b w:val="0"/>
          <w:noProof/>
          <w:sz w:val="24"/>
        </w:rPr>
        <w:t>ПРИПРЕМЕ</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ПОНУДЕ</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_Toc498412229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29</w:t>
      </w:r>
      <w:r w:rsidR="007C2F30" w:rsidRPr="00A83977">
        <w:rPr>
          <w:rFonts w:ascii="Times New Roman" w:hAnsi="Times New Roman"/>
          <w:b w:val="0"/>
          <w:noProof/>
          <w:sz w:val="24"/>
        </w:rPr>
        <w:fldChar w:fldCharType="end"/>
      </w:r>
    </w:p>
    <w:p w:rsidR="00A83977" w:rsidRPr="00C15332"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r w:rsidRPr="00C15332">
        <w:rPr>
          <w:rFonts w:ascii="Times New Roman" w:hAnsi="Times New Roman"/>
          <w:b w:val="0"/>
          <w:noProof/>
          <w:sz w:val="24"/>
          <w:lang w:val="de-DE"/>
        </w:rPr>
        <w:t>9.</w:t>
      </w:r>
      <w:r w:rsidRPr="00C15332">
        <w:rPr>
          <w:rFonts w:ascii="Times New Roman" w:eastAsiaTheme="minorEastAsia" w:hAnsi="Times New Roman" w:cstheme="minorBidi"/>
          <w:b w:val="0"/>
          <w:bCs w:val="0"/>
          <w:caps w:val="0"/>
          <w:noProof/>
          <w:sz w:val="24"/>
          <w:szCs w:val="22"/>
          <w:lang w:val="de-DE"/>
        </w:rPr>
        <w:tab/>
      </w:r>
      <w:r w:rsidRPr="00E0753A">
        <w:rPr>
          <w:rFonts w:ascii="Times New Roman" w:hAnsi="Times New Roman"/>
          <w:b w:val="0"/>
          <w:noProof/>
          <w:sz w:val="24"/>
        </w:rPr>
        <w:t>ОБРАЗАЦ</w:t>
      </w:r>
      <w:r w:rsidRPr="00C15332">
        <w:rPr>
          <w:rFonts w:ascii="Times New Roman" w:hAnsi="Times New Roman"/>
          <w:b w:val="0"/>
          <w:noProof/>
          <w:sz w:val="24"/>
          <w:lang w:val="de-DE"/>
        </w:rPr>
        <w:t xml:space="preserve"> </w:t>
      </w:r>
      <w:r w:rsidRPr="00E0753A">
        <w:rPr>
          <w:rFonts w:ascii="Times New Roman" w:hAnsi="Times New Roman"/>
          <w:b w:val="0"/>
          <w:noProof/>
          <w:sz w:val="24"/>
        </w:rPr>
        <w:t>ПОНУДЕ</w:t>
      </w:r>
      <w:r w:rsidRPr="00C15332">
        <w:rPr>
          <w:rFonts w:ascii="Times New Roman" w:hAnsi="Times New Roman"/>
          <w:b w:val="0"/>
          <w:noProof/>
          <w:sz w:val="24"/>
          <w:lang w:val="de-DE"/>
        </w:rPr>
        <w:tab/>
      </w:r>
      <w:r w:rsidR="007C2F30" w:rsidRPr="00A83977">
        <w:rPr>
          <w:rFonts w:ascii="Times New Roman" w:hAnsi="Times New Roman"/>
          <w:b w:val="0"/>
          <w:noProof/>
          <w:sz w:val="24"/>
        </w:rPr>
        <w:fldChar w:fldCharType="begin"/>
      </w:r>
      <w:r w:rsidRPr="00C15332">
        <w:rPr>
          <w:rFonts w:ascii="Times New Roman" w:hAnsi="Times New Roman"/>
          <w:b w:val="0"/>
          <w:noProof/>
          <w:sz w:val="24"/>
          <w:lang w:val="de-DE"/>
        </w:rPr>
        <w:instrText xml:space="preserve"> PAGEREF _Toc498412230 \h </w:instrText>
      </w:r>
      <w:r w:rsidR="007C2F30" w:rsidRPr="00A83977">
        <w:rPr>
          <w:rFonts w:ascii="Times New Roman" w:hAnsi="Times New Roman"/>
          <w:b w:val="0"/>
          <w:noProof/>
          <w:sz w:val="24"/>
        </w:rPr>
      </w:r>
      <w:r w:rsidR="007C2F30" w:rsidRPr="00A83977">
        <w:rPr>
          <w:rFonts w:ascii="Times New Roman" w:hAnsi="Times New Roman"/>
          <w:b w:val="0"/>
          <w:noProof/>
          <w:sz w:val="24"/>
        </w:rPr>
        <w:fldChar w:fldCharType="separate"/>
      </w:r>
      <w:r w:rsidR="0081632D">
        <w:rPr>
          <w:rFonts w:ascii="Times New Roman" w:hAnsi="Times New Roman"/>
          <w:b w:val="0"/>
          <w:noProof/>
          <w:sz w:val="24"/>
          <w:lang w:val="de-DE"/>
        </w:rPr>
        <w:t>30</w:t>
      </w:r>
      <w:r w:rsidR="007C2F30" w:rsidRPr="00A83977">
        <w:rPr>
          <w:rFonts w:ascii="Times New Roman" w:hAnsi="Times New Roman"/>
          <w:b w:val="0"/>
          <w:noProof/>
          <w:sz w:val="24"/>
        </w:rPr>
        <w:fldChar w:fldCharType="end"/>
      </w:r>
    </w:p>
    <w:p w:rsidR="00A83977" w:rsidRPr="00190498" w:rsidRDefault="00A83977">
      <w:pPr>
        <w:pStyle w:val="TOC1"/>
        <w:tabs>
          <w:tab w:val="left" w:pos="480"/>
          <w:tab w:val="right" w:leader="dot" w:pos="9060"/>
        </w:tabs>
        <w:rPr>
          <w:rFonts w:ascii="Times New Roman" w:eastAsiaTheme="minorEastAsia" w:hAnsi="Times New Roman" w:cstheme="minorBidi"/>
          <w:b w:val="0"/>
          <w:bCs w:val="0"/>
          <w:caps w:val="0"/>
          <w:noProof/>
          <w:sz w:val="24"/>
          <w:szCs w:val="22"/>
          <w:lang w:val="de-DE"/>
        </w:rPr>
      </w:pPr>
    </w:p>
    <w:p w:rsidR="00A139C4" w:rsidRDefault="007C2F30">
      <w:pPr>
        <w:rPr>
          <w:b/>
          <w:bCs/>
          <w:sz w:val="28"/>
          <w:lang w:val="hr-HR"/>
        </w:rPr>
      </w:pPr>
      <w:r w:rsidRPr="00A83977">
        <w:fldChar w:fldCharType="end"/>
      </w:r>
      <w:r w:rsidR="00A139C4" w:rsidRPr="00615D00">
        <w:rPr>
          <w:lang w:val="de-DE"/>
        </w:rPr>
        <w:br w:type="page"/>
      </w:r>
    </w:p>
    <w:p w:rsidR="002D5B2C" w:rsidRPr="00BD205C" w:rsidRDefault="002D5B2C" w:rsidP="00BD205C">
      <w:pPr>
        <w:pStyle w:val="Heading1"/>
      </w:pPr>
      <w:bookmarkStart w:id="15" w:name="_Toc477329188"/>
      <w:bookmarkStart w:id="16" w:name="_Toc498412206"/>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F82987" w:rsidRPr="00DA0553" w:rsidTr="00115B82">
        <w:tc>
          <w:tcPr>
            <w:tcW w:w="4643" w:type="dxa"/>
          </w:tcPr>
          <w:p w:rsidR="00F82987" w:rsidRPr="00DA0553" w:rsidRDefault="00F82987" w:rsidP="00F82987">
            <w:pPr>
              <w:rPr>
                <w:b/>
                <w:noProof/>
              </w:rPr>
            </w:pPr>
            <w:r w:rsidRPr="00DA0553">
              <w:rPr>
                <w:b/>
                <w:noProof/>
              </w:rPr>
              <w:t>Предмет јавне набавке</w:t>
            </w:r>
          </w:p>
        </w:tc>
        <w:tc>
          <w:tcPr>
            <w:tcW w:w="4643" w:type="dxa"/>
          </w:tcPr>
          <w:p w:rsidR="00F82987" w:rsidRPr="00DA0553" w:rsidRDefault="00503D59" w:rsidP="00A606CB">
            <w:pPr>
              <w:jc w:val="both"/>
              <w:rPr>
                <w:noProof/>
              </w:rPr>
            </w:pPr>
            <w:sdt>
              <w:sdtPr>
                <w:rPr>
                  <w:noProof/>
                </w:rPr>
                <w:alias w:val="Vrsta predmeta"/>
                <w:tag w:val="Vrsta predmeta"/>
                <w:id w:val="13491622"/>
                <w:placeholder>
                  <w:docPart w:val="AF56500AFEBF4F0BBD79E6BB657C9CC3"/>
                </w:placeholder>
                <w:dropDownList>
                  <w:listItem w:displayText="Добра" w:value="Добра"/>
                  <w:listItem w:displayText="Услуге" w:value="Услуге"/>
                  <w:listItem w:displayText="Радови" w:value="Радови"/>
                </w:dropDownList>
              </w:sdtPr>
              <w:sdtEndPr/>
              <w:sdtContent>
                <w:r w:rsidR="00F82987" w:rsidRPr="000D0604">
                  <w:rPr>
                    <w:noProof/>
                  </w:rPr>
                  <w:t>Услуге</w:t>
                </w:r>
              </w:sdtContent>
            </w:sdt>
            <w:r w:rsidR="00F82987" w:rsidRPr="000D0604">
              <w:rPr>
                <w:noProof/>
              </w:rPr>
              <w:t xml:space="preserve"> бр. </w:t>
            </w:r>
            <w:r w:rsidR="00A606CB">
              <w:rPr>
                <w:noProof/>
              </w:rPr>
              <w:t>39</w:t>
            </w:r>
            <w:r w:rsidR="00F82987" w:rsidRPr="000D0604">
              <w:rPr>
                <w:noProof/>
              </w:rPr>
              <w:t>-1</w:t>
            </w:r>
            <w:r w:rsidR="00A606CB">
              <w:rPr>
                <w:noProof/>
              </w:rPr>
              <w:t>8</w:t>
            </w:r>
            <w:r w:rsidR="00F82987" w:rsidRPr="000D0604">
              <w:rPr>
                <w:noProof/>
              </w:rPr>
              <w:t>-O – Лекарски прегледи запослених који раде са изворима јонизујућег зрачења</w:t>
            </w:r>
          </w:p>
        </w:tc>
      </w:tr>
      <w:tr w:rsidR="00B331BC" w:rsidRPr="00DA0553" w:rsidTr="00115B82">
        <w:tc>
          <w:tcPr>
            <w:tcW w:w="4643" w:type="dxa"/>
          </w:tcPr>
          <w:p w:rsidR="00B331BC" w:rsidRPr="00F82987" w:rsidRDefault="00B331BC" w:rsidP="00B331BC">
            <w:pPr>
              <w:rPr>
                <w:b/>
                <w:noProof/>
              </w:rPr>
            </w:pPr>
            <w:r w:rsidRPr="00F82987">
              <w:rPr>
                <w:b/>
                <w:noProof/>
              </w:rPr>
              <w:t>Врста поступка</w:t>
            </w:r>
          </w:p>
        </w:tc>
        <w:tc>
          <w:tcPr>
            <w:tcW w:w="4643" w:type="dxa"/>
          </w:tcPr>
          <w:p w:rsidR="00B331BC" w:rsidRPr="00115B82" w:rsidRDefault="00503D59"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82987">
                  <w:t>Отворени поступак</w:t>
                </w:r>
              </w:sdtContent>
            </w:sdt>
            <w:r w:rsidR="00115B82" w:rsidRPr="00115B82">
              <w:rPr>
                <w:noProof/>
              </w:rPr>
              <w:t xml:space="preserve"> </w:t>
            </w:r>
          </w:p>
        </w:tc>
      </w:tr>
      <w:tr w:rsidR="00B331BC" w:rsidRPr="00DA0553" w:rsidTr="00115B82">
        <w:tc>
          <w:tcPr>
            <w:tcW w:w="4643" w:type="dxa"/>
          </w:tcPr>
          <w:p w:rsidR="00B331BC" w:rsidRPr="00F82987" w:rsidRDefault="00B331BC" w:rsidP="00B331BC">
            <w:pPr>
              <w:rPr>
                <w:noProof/>
              </w:rPr>
            </w:pPr>
            <w:r w:rsidRPr="00F82987">
              <w:rPr>
                <w:b/>
                <w:bCs/>
                <w:lang w:val="sr-Cyrl-CS"/>
              </w:rPr>
              <w:t>Циљ поступка</w:t>
            </w:r>
          </w:p>
        </w:tc>
        <w:tc>
          <w:tcPr>
            <w:tcW w:w="4643" w:type="dxa"/>
          </w:tcPr>
          <w:p w:rsidR="00B331BC" w:rsidRPr="00DA0553" w:rsidRDefault="00B331BC" w:rsidP="00B331BC">
            <w:pPr>
              <w:jc w:val="both"/>
              <w:rPr>
                <w:i/>
                <w:iCs/>
              </w:rPr>
            </w:pPr>
            <w:r w:rsidRPr="00F82987">
              <w:rPr>
                <w:lang w:val="sr-Cyrl-CS"/>
              </w:rPr>
              <w:t>Поступак јавне набавке се спроводи ради закључења</w:t>
            </w:r>
            <w:r w:rsidRPr="00F8298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82987">
                  <w:t>уговора о јавној набавци</w:t>
                </w:r>
              </w:sdtContent>
            </w:sdt>
          </w:p>
        </w:tc>
      </w:tr>
      <w:tr w:rsidR="00A25665" w:rsidRPr="00A27215" w:rsidTr="00D460D0">
        <w:tc>
          <w:tcPr>
            <w:tcW w:w="4643" w:type="dxa"/>
          </w:tcPr>
          <w:p w:rsidR="00A25665" w:rsidRPr="003D296E" w:rsidRDefault="00A25665" w:rsidP="00D460D0">
            <w:pPr>
              <w:rPr>
                <w:b/>
                <w:noProof/>
              </w:rPr>
            </w:pPr>
            <w:r w:rsidRPr="003D296E">
              <w:rPr>
                <w:b/>
                <w:lang w:val="hr-HR"/>
              </w:rPr>
              <w:t xml:space="preserve">Процењена вредност </w:t>
            </w:r>
            <w:r w:rsidRPr="003D296E">
              <w:rPr>
                <w:b/>
              </w:rPr>
              <w:t>јавне</w:t>
            </w:r>
            <w:r w:rsidRPr="003D296E">
              <w:rPr>
                <w:b/>
                <w:lang w:val="hr-HR"/>
              </w:rPr>
              <w:t xml:space="preserve"> набавке</w:t>
            </w:r>
          </w:p>
        </w:tc>
        <w:tc>
          <w:tcPr>
            <w:tcW w:w="4643" w:type="dxa"/>
          </w:tcPr>
          <w:p w:rsidR="00A25665" w:rsidRPr="00A27215" w:rsidRDefault="00A606CB" w:rsidP="00A606CB">
            <w:pPr>
              <w:pStyle w:val="Footer"/>
              <w:tabs>
                <w:tab w:val="left" w:pos="720"/>
              </w:tabs>
            </w:pPr>
            <w:r>
              <w:t>2</w:t>
            </w:r>
            <w:r w:rsidR="003D296E" w:rsidRPr="003D296E">
              <w:rPr>
                <w:lang w:val="hr-HR"/>
              </w:rPr>
              <w:t>.</w:t>
            </w:r>
            <w:r>
              <w:t>0</w:t>
            </w:r>
            <w:r w:rsidR="00A25665" w:rsidRPr="003D296E">
              <w:rPr>
                <w:lang w:val="hr-HR"/>
              </w:rPr>
              <w:t>00.000,00</w:t>
            </w:r>
            <w:r w:rsidR="00A25665" w:rsidRPr="003D296E">
              <w:rPr>
                <w:lang w:val="sr-Cyrl-CS"/>
              </w:rPr>
              <w:t xml:space="preserve"> динара без ПДВ-а</w:t>
            </w:r>
          </w:p>
        </w:tc>
      </w:tr>
      <w:tr w:rsidR="00B331BC" w:rsidRPr="003559D7"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E0753A" w:rsidRDefault="00990B72" w:rsidP="00B331BC">
            <w:pPr>
              <w:rPr>
                <w:noProof/>
                <w:lang w:val="de-DE"/>
              </w:rPr>
            </w:pPr>
            <w:r w:rsidRPr="00E0753A">
              <w:rPr>
                <w:noProof/>
                <w:lang w:val="de-DE"/>
              </w:rPr>
              <w:t>e-mail: 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7B247F" w:rsidRPr="00AE1407" w:rsidRDefault="007B247F" w:rsidP="00646779">
      <w:pPr>
        <w:rPr>
          <w:b/>
          <w:noProof/>
        </w:rPr>
      </w:pPr>
    </w:p>
    <w:p w:rsidR="00B40E3D" w:rsidRPr="00593CA5" w:rsidRDefault="00B40E3D" w:rsidP="00B40E3D">
      <w:pPr>
        <w:rPr>
          <w:b/>
          <w:noProof/>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rsidRPr="00341FA5">
        <w:rPr>
          <w:b/>
          <w:noProof/>
        </w:rPr>
        <w:t xml:space="preserve">Предмет јавне </w:t>
      </w:r>
      <w:r w:rsidRPr="003C377C">
        <w:rPr>
          <w:b/>
          <w:noProof/>
        </w:rPr>
        <w:t xml:space="preserve">набавке </w:t>
      </w:r>
      <w:r w:rsidR="00341FA5" w:rsidRPr="003C377C">
        <w:rPr>
          <w:b/>
          <w:noProof/>
        </w:rPr>
        <w:t>ни</w:t>
      </w:r>
      <w:r w:rsidRPr="003C377C">
        <w:rPr>
          <w:b/>
          <w:noProof/>
        </w:rPr>
        <w:t>је обликован</w:t>
      </w:r>
      <w:r w:rsidRPr="00341FA5">
        <w:rPr>
          <w:b/>
          <w:noProof/>
        </w:rPr>
        <w:t xml:space="preserve"> по </w:t>
      </w:r>
      <w:r w:rsidRPr="00593CA5">
        <w:rPr>
          <w:b/>
          <w:noProof/>
        </w:rPr>
        <w:t>партијама.</w:t>
      </w:r>
    </w:p>
    <w:p w:rsidR="00341FA5" w:rsidRPr="00B65A9F" w:rsidRDefault="00341FA5" w:rsidP="00B40E3D">
      <w:pPr>
        <w:rPr>
          <w:b/>
          <w:noProof/>
          <w:color w:val="FF0000"/>
        </w:rPr>
      </w:pPr>
    </w:p>
    <w:p w:rsidR="00115B82" w:rsidRDefault="00115B82">
      <w:pPr>
        <w:rPr>
          <w:b/>
          <w:bCs/>
          <w:sz w:val="28"/>
          <w:lang w:val="hr-HR"/>
        </w:rPr>
      </w:pPr>
    </w:p>
    <w:p w:rsidR="00B40E3D" w:rsidRDefault="00B40E3D">
      <w:pPr>
        <w:rPr>
          <w:b/>
          <w:bCs/>
          <w:sz w:val="28"/>
          <w:lang w:val="hr-HR"/>
        </w:rPr>
      </w:pPr>
      <w:r>
        <w:br w:type="page"/>
      </w:r>
    </w:p>
    <w:p w:rsidR="00E43FAE" w:rsidRPr="00CC366C" w:rsidRDefault="00E43FAE" w:rsidP="00E7066D">
      <w:pPr>
        <w:pStyle w:val="Heading1"/>
      </w:pPr>
      <w:bookmarkStart w:id="24" w:name="_Toc498412207"/>
      <w:r w:rsidRPr="00CC366C">
        <w:lastRenderedPageBreak/>
        <w:t>ОПИС ПРЕДМЕТА ЈАВНЕ НАБАВКЕ</w:t>
      </w:r>
      <w:bookmarkEnd w:id="17"/>
      <w:bookmarkEnd w:id="18"/>
      <w:bookmarkEnd w:id="19"/>
      <w:bookmarkEnd w:id="20"/>
      <w:bookmarkEnd w:id="21"/>
      <w:bookmarkEnd w:id="22"/>
      <w:bookmarkEnd w:id="23"/>
      <w:bookmarkEnd w:id="24"/>
    </w:p>
    <w:p w:rsidR="00E43FAE" w:rsidRPr="00BC433F" w:rsidRDefault="00BC433F" w:rsidP="00E43FAE">
      <w:pPr>
        <w:jc w:val="center"/>
        <w:rPr>
          <w:i/>
          <w:noProof/>
          <w:lang w:val="sr-Cyrl-CS"/>
        </w:rPr>
      </w:pPr>
      <w:r>
        <w:rPr>
          <w:i/>
          <w:noProof/>
          <w:lang w:val="sr-Cyrl-CS"/>
        </w:rPr>
        <w:t>(</w:t>
      </w:r>
      <w:r w:rsidRPr="00E0753A">
        <w:rPr>
          <w:i/>
          <w:noProof/>
          <w:lang w:val="hr-HR"/>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sidRPr="00E0753A">
        <w:rPr>
          <w:i/>
          <w:noProof/>
          <w:lang w:val="hr-HR"/>
        </w:rPr>
        <w:t>рок извршења, место извршења</w:t>
      </w:r>
      <w:r>
        <w:rPr>
          <w:i/>
          <w:noProof/>
          <w:lang w:val="sr-Cyrl-CS"/>
        </w:rPr>
        <w:t>/</w:t>
      </w:r>
      <w:r w:rsidR="001F5D7D" w:rsidRPr="00E0753A">
        <w:rPr>
          <w:i/>
          <w:noProof/>
          <w:lang w:val="hr-HR"/>
        </w:rPr>
        <w:t>испоруке</w:t>
      </w:r>
      <w:r w:rsidRPr="00E0753A">
        <w:rPr>
          <w:i/>
          <w:noProof/>
          <w:lang w:val="hr-HR"/>
        </w:rPr>
        <w:t xml:space="preserve"> и сл.</w:t>
      </w:r>
      <w:r>
        <w:rPr>
          <w:i/>
          <w:noProof/>
          <w:lang w:val="sr-Cyrl-CS"/>
        </w:rPr>
        <w:t>)</w:t>
      </w:r>
    </w:p>
    <w:p w:rsidR="00C95468" w:rsidRPr="00E0753A" w:rsidRDefault="00C95468" w:rsidP="00C95468">
      <w:pPr>
        <w:jc w:val="both"/>
        <w:rPr>
          <w:bCs/>
          <w:iCs/>
          <w:lang w:val="hr-HR"/>
        </w:rPr>
      </w:pPr>
    </w:p>
    <w:p w:rsidR="00887C83" w:rsidRPr="00C15332" w:rsidRDefault="00CF357A" w:rsidP="00FC0013">
      <w:pPr>
        <w:jc w:val="both"/>
        <w:rPr>
          <w:lang w:val="hr-HR"/>
        </w:rPr>
      </w:pPr>
      <w:r w:rsidRPr="009860B3">
        <w:rPr>
          <w:noProof/>
          <w:lang w:val="sr-Cyrl-CS"/>
        </w:rPr>
        <w:t xml:space="preserve">Услуга подразумева </w:t>
      </w:r>
      <w:r w:rsidR="00FC0013" w:rsidRPr="00A40200">
        <w:rPr>
          <w:lang w:val="hr-HR"/>
        </w:rPr>
        <w:t>у</w:t>
      </w:r>
      <w:r w:rsidR="00FC0013" w:rsidRPr="00E0753A">
        <w:rPr>
          <w:lang w:val="hr-HR"/>
        </w:rPr>
        <w:t>тврђивање здравствене способности за рад са изворима јонизујућих зрачења запослених који су класификовани као професионално изложена лица.</w:t>
      </w:r>
    </w:p>
    <w:p w:rsidR="00887C83" w:rsidRPr="00C15332" w:rsidRDefault="00887C83" w:rsidP="00FC0013">
      <w:pPr>
        <w:jc w:val="both"/>
        <w:rPr>
          <w:lang w:val="hr-HR"/>
        </w:rPr>
      </w:pPr>
    </w:p>
    <w:p w:rsidR="00887C83" w:rsidRPr="003C377C" w:rsidRDefault="00887C83" w:rsidP="00FC0013">
      <w:pPr>
        <w:jc w:val="both"/>
      </w:pPr>
      <w:r w:rsidRPr="003C377C">
        <w:t>У питању су:</w:t>
      </w:r>
    </w:p>
    <w:p w:rsidR="00FC0013" w:rsidRPr="00710077" w:rsidRDefault="009860B3" w:rsidP="009A42AC">
      <w:pPr>
        <w:pStyle w:val="ListParagraph"/>
        <w:numPr>
          <w:ilvl w:val="0"/>
          <w:numId w:val="15"/>
        </w:numPr>
        <w:jc w:val="both"/>
      </w:pPr>
      <w:r w:rsidRPr="00710077">
        <w:t xml:space="preserve">Претходни и периодични </w:t>
      </w:r>
      <w:r w:rsidR="00FC0013" w:rsidRPr="00710077">
        <w:t xml:space="preserve">прегледи, који се састоје из општег и специфичног дела. </w:t>
      </w:r>
    </w:p>
    <w:p w:rsidR="00FC0013" w:rsidRPr="00710077" w:rsidRDefault="00FC0013" w:rsidP="009A42AC">
      <w:pPr>
        <w:pStyle w:val="ListParagraph"/>
        <w:numPr>
          <w:ilvl w:val="0"/>
          <w:numId w:val="15"/>
        </w:numPr>
        <w:jc w:val="both"/>
      </w:pPr>
      <w:r w:rsidRPr="00710077">
        <w:t xml:space="preserve">Контролни прегледи, по препоруци лекара. </w:t>
      </w:r>
    </w:p>
    <w:p w:rsidR="00982F40" w:rsidRPr="00710077" w:rsidRDefault="00982F40" w:rsidP="00982F40">
      <w:pPr>
        <w:pStyle w:val="ListParagraph"/>
        <w:numPr>
          <w:ilvl w:val="0"/>
          <w:numId w:val="15"/>
        </w:numPr>
        <w:jc w:val="both"/>
      </w:pPr>
      <w:r w:rsidRPr="00710077">
        <w:t>Ванредни прегледи – по потреби.</w:t>
      </w:r>
    </w:p>
    <w:p w:rsidR="00982F40" w:rsidRPr="00710077" w:rsidRDefault="00982F40" w:rsidP="00982F40">
      <w:pPr>
        <w:pStyle w:val="ListParagraph"/>
        <w:jc w:val="both"/>
      </w:pPr>
    </w:p>
    <w:p w:rsidR="00FC0013" w:rsidRPr="00C22779" w:rsidRDefault="00FC0013" w:rsidP="00FC0013">
      <w:pPr>
        <w:jc w:val="both"/>
      </w:pPr>
      <w:proofErr w:type="gramStart"/>
      <w:r w:rsidRPr="00710077">
        <w:t xml:space="preserve">По обављању прегледа, </w:t>
      </w:r>
      <w:r w:rsidR="00485B9F" w:rsidRPr="00710077">
        <w:t>понуђач</w:t>
      </w:r>
      <w:r w:rsidRPr="00710077">
        <w:t xml:space="preserve"> је дужан да наручиоцу достави извештај о обављеном лекарском прегледу, са мишљењем о испуњености</w:t>
      </w:r>
      <w:r w:rsidRPr="00C22779">
        <w:t xml:space="preserve"> услова за рад са изворима јонизујућег зрачења, у 2 примерка.</w:t>
      </w:r>
      <w:proofErr w:type="gramEnd"/>
      <w:r w:rsidRPr="00C22779">
        <w:t xml:space="preserve"> </w:t>
      </w:r>
    </w:p>
    <w:p w:rsidR="002B548B" w:rsidRPr="00C22779" w:rsidRDefault="002B548B" w:rsidP="00FC0013">
      <w:pPr>
        <w:jc w:val="both"/>
        <w:rPr>
          <w:noProof/>
          <w:lang w:val="sr-Cyrl-CS"/>
        </w:rPr>
      </w:pPr>
    </w:p>
    <w:p w:rsidR="009860B3" w:rsidRPr="00C22779" w:rsidRDefault="009860B3" w:rsidP="00FC0013">
      <w:pPr>
        <w:jc w:val="both"/>
        <w:rPr>
          <w:noProof/>
          <w:lang w:val="sr-Cyrl-CS"/>
        </w:rPr>
      </w:pPr>
      <w:r w:rsidRPr="00C22779">
        <w:rPr>
          <w:b/>
          <w:noProof/>
          <w:lang w:val="sr-Cyrl-CS"/>
        </w:rPr>
        <w:t>КОЛИЧИНА</w:t>
      </w:r>
    </w:p>
    <w:p w:rsidR="00FD0345" w:rsidRPr="00C22779" w:rsidRDefault="00FC0013" w:rsidP="009A42AC">
      <w:pPr>
        <w:pStyle w:val="ListParagraph"/>
        <w:numPr>
          <w:ilvl w:val="0"/>
          <w:numId w:val="19"/>
        </w:numPr>
      </w:pPr>
      <w:r w:rsidRPr="00C22779">
        <w:t>Претходни преглед</w:t>
      </w:r>
      <w:r w:rsidR="009860B3" w:rsidRPr="00C22779">
        <w:t>и:</w:t>
      </w:r>
      <w:r w:rsidRPr="00C22779">
        <w:t xml:space="preserve"> </w:t>
      </w:r>
    </w:p>
    <w:p w:rsidR="00B61668" w:rsidRPr="00C22779" w:rsidRDefault="00B61668" w:rsidP="009A42AC">
      <w:pPr>
        <w:pStyle w:val="ListParagraph"/>
        <w:numPr>
          <w:ilvl w:val="0"/>
          <w:numId w:val="18"/>
        </w:numPr>
      </w:pPr>
      <w:r w:rsidRPr="00C22779">
        <w:t>општи део – до 1</w:t>
      </w:r>
      <w:r w:rsidR="00A606CB">
        <w:t>5</w:t>
      </w:r>
    </w:p>
    <w:p w:rsidR="00FC0013" w:rsidRPr="00C22779" w:rsidRDefault="00B61668" w:rsidP="009A42AC">
      <w:pPr>
        <w:pStyle w:val="ListParagraph"/>
        <w:numPr>
          <w:ilvl w:val="0"/>
          <w:numId w:val="18"/>
        </w:numPr>
      </w:pPr>
      <w:r w:rsidRPr="00C22779">
        <w:t>специфични део – до 1</w:t>
      </w:r>
      <w:r w:rsidR="00A606CB">
        <w:t>5</w:t>
      </w:r>
    </w:p>
    <w:p w:rsidR="00FC0013" w:rsidRPr="00C22779" w:rsidRDefault="00FC0013" w:rsidP="00FC0013"/>
    <w:p w:rsidR="009860B3" w:rsidRPr="00C22779" w:rsidRDefault="00FC0013" w:rsidP="009A42AC">
      <w:pPr>
        <w:pStyle w:val="ListParagraph"/>
        <w:numPr>
          <w:ilvl w:val="0"/>
          <w:numId w:val="19"/>
        </w:numPr>
      </w:pPr>
      <w:r w:rsidRPr="00C22779">
        <w:t>Периоди</w:t>
      </w:r>
      <w:r w:rsidR="009860B3" w:rsidRPr="00C22779">
        <w:t>чни прегледи:</w:t>
      </w:r>
      <w:r w:rsidRPr="00C22779">
        <w:t xml:space="preserve"> </w:t>
      </w:r>
    </w:p>
    <w:p w:rsidR="009860B3" w:rsidRPr="00C22779" w:rsidRDefault="00FC0013" w:rsidP="009A42AC">
      <w:pPr>
        <w:pStyle w:val="ListParagraph"/>
        <w:numPr>
          <w:ilvl w:val="0"/>
          <w:numId w:val="20"/>
        </w:numPr>
      </w:pPr>
      <w:r w:rsidRPr="00C22779">
        <w:t>општи де</w:t>
      </w:r>
      <w:r w:rsidR="00D92080" w:rsidRPr="00C22779">
        <w:t>о – до 180</w:t>
      </w:r>
      <w:r w:rsidR="005F4C9C" w:rsidRPr="00C22779">
        <w:t xml:space="preserve"> (подразумева А и Б категорију)</w:t>
      </w:r>
    </w:p>
    <w:p w:rsidR="00982F40" w:rsidRPr="00C22779" w:rsidRDefault="00FC0013" w:rsidP="00982F40">
      <w:pPr>
        <w:pStyle w:val="ListParagraph"/>
        <w:numPr>
          <w:ilvl w:val="0"/>
          <w:numId w:val="20"/>
        </w:numPr>
      </w:pPr>
      <w:r w:rsidRPr="00C22779">
        <w:t>специфи</w:t>
      </w:r>
      <w:r w:rsidR="00D92080" w:rsidRPr="00C22779">
        <w:t>чни део, А категорија – до 120</w:t>
      </w:r>
    </w:p>
    <w:p w:rsidR="00982F40" w:rsidRPr="00C22779" w:rsidRDefault="00982F40" w:rsidP="00982F40">
      <w:pPr>
        <w:pStyle w:val="ListParagraph"/>
        <w:numPr>
          <w:ilvl w:val="1"/>
          <w:numId w:val="20"/>
        </w:numPr>
      </w:pPr>
      <w:r w:rsidRPr="00C22779">
        <w:t xml:space="preserve">запослени који не раде са изотопом </w:t>
      </w:r>
      <w:r w:rsidRPr="00C22779">
        <w:rPr>
          <w:vertAlign w:val="superscript"/>
        </w:rPr>
        <w:t>131</w:t>
      </w:r>
      <w:r w:rsidRPr="00C22779">
        <w:t>I -  до 109</w:t>
      </w:r>
    </w:p>
    <w:p w:rsidR="00982F40" w:rsidRPr="00C22779" w:rsidRDefault="00982F40" w:rsidP="00982F40">
      <w:pPr>
        <w:pStyle w:val="ListParagraph"/>
        <w:numPr>
          <w:ilvl w:val="1"/>
          <w:numId w:val="20"/>
        </w:numPr>
      </w:pPr>
      <w:r w:rsidRPr="00C22779">
        <w:t xml:space="preserve">запослени који раде са изотопом </w:t>
      </w:r>
      <w:r w:rsidRPr="00C22779">
        <w:rPr>
          <w:vertAlign w:val="superscript"/>
        </w:rPr>
        <w:t>131</w:t>
      </w:r>
      <w:r w:rsidRPr="00C22779">
        <w:t>I - 11</w:t>
      </w:r>
    </w:p>
    <w:p w:rsidR="00A606CB" w:rsidRPr="00C22779" w:rsidRDefault="00A606CB" w:rsidP="00A606CB">
      <w:pPr>
        <w:pStyle w:val="ListParagraph"/>
        <w:numPr>
          <w:ilvl w:val="0"/>
          <w:numId w:val="20"/>
        </w:numPr>
      </w:pPr>
      <w:r w:rsidRPr="00C22779">
        <w:t xml:space="preserve">специфични део, </w:t>
      </w:r>
      <w:r>
        <w:t>Б категорија – до 6</w:t>
      </w:r>
      <w:r w:rsidRPr="00C22779">
        <w:t>0</w:t>
      </w:r>
    </w:p>
    <w:p w:rsidR="00FC0013" w:rsidRPr="00C22779" w:rsidRDefault="00FC0013" w:rsidP="00FC0013"/>
    <w:p w:rsidR="00FC0013" w:rsidRPr="00C22779" w:rsidRDefault="00FC0013" w:rsidP="009A42AC">
      <w:pPr>
        <w:pStyle w:val="ListParagraph"/>
        <w:numPr>
          <w:ilvl w:val="0"/>
          <w:numId w:val="19"/>
        </w:numPr>
      </w:pPr>
      <w:r w:rsidRPr="00C22779">
        <w:t>Контролни прегледи – до 10</w:t>
      </w:r>
    </w:p>
    <w:p w:rsidR="00982F40" w:rsidRPr="00C22779" w:rsidRDefault="00982F40" w:rsidP="00982F40">
      <w:pPr>
        <w:pStyle w:val="ListParagraph"/>
        <w:numPr>
          <w:ilvl w:val="0"/>
          <w:numId w:val="19"/>
        </w:numPr>
        <w:rPr>
          <w:strike/>
        </w:rPr>
      </w:pPr>
      <w:r w:rsidRPr="00C22779">
        <w:t xml:space="preserve">Ванредни прегледи – до </w:t>
      </w:r>
      <w:r w:rsidR="00157139" w:rsidRPr="00C22779">
        <w:t>5</w:t>
      </w:r>
      <w:r w:rsidR="00615D00" w:rsidRPr="00C22779">
        <w:t>, од тога</w:t>
      </w:r>
    </w:p>
    <w:p w:rsidR="00615D00" w:rsidRPr="00C22779" w:rsidRDefault="00615D00" w:rsidP="00615D00">
      <w:pPr>
        <w:pStyle w:val="ListParagraph"/>
        <w:numPr>
          <w:ilvl w:val="1"/>
          <w:numId w:val="19"/>
        </w:numPr>
        <w:rPr>
          <w:strike/>
        </w:rPr>
      </w:pPr>
      <w:r w:rsidRPr="00C22779">
        <w:t>Без анализе аберација са биодозиметријом – до 3</w:t>
      </w:r>
    </w:p>
    <w:p w:rsidR="00615D00" w:rsidRPr="00710077" w:rsidRDefault="00615D00" w:rsidP="00615D00">
      <w:pPr>
        <w:pStyle w:val="ListParagraph"/>
        <w:numPr>
          <w:ilvl w:val="1"/>
          <w:numId w:val="19"/>
        </w:numPr>
        <w:rPr>
          <w:strike/>
        </w:rPr>
      </w:pPr>
      <w:r w:rsidRPr="00C22779">
        <w:t xml:space="preserve">Са анализом аберација </w:t>
      </w:r>
      <w:r w:rsidRPr="00710077">
        <w:t>са биодозиметријом – до 2</w:t>
      </w:r>
    </w:p>
    <w:p w:rsidR="00615D00" w:rsidRPr="00710077" w:rsidRDefault="00615D00" w:rsidP="00615D00">
      <w:pPr>
        <w:pStyle w:val="ListParagraph"/>
        <w:ind w:left="1440"/>
        <w:rPr>
          <w:strike/>
        </w:rPr>
      </w:pPr>
    </w:p>
    <w:p w:rsidR="00982F40" w:rsidRPr="00710077" w:rsidRDefault="00982F40" w:rsidP="00982F40">
      <w:pPr>
        <w:pStyle w:val="ListParagraph"/>
      </w:pPr>
    </w:p>
    <w:p w:rsidR="001666DD" w:rsidRPr="00710077" w:rsidRDefault="00FC0013" w:rsidP="001666DD">
      <w:pPr>
        <w:autoSpaceDE w:val="0"/>
        <w:autoSpaceDN w:val="0"/>
        <w:adjustRightInd w:val="0"/>
        <w:jc w:val="both"/>
      </w:pPr>
      <w:r w:rsidRPr="00710077">
        <w:rPr>
          <w:lang w:val="en-US"/>
        </w:rPr>
        <w:t xml:space="preserve">Елементи </w:t>
      </w:r>
      <w:r w:rsidRPr="00710077">
        <w:rPr>
          <w:bCs/>
          <w:lang w:val="en-US"/>
        </w:rPr>
        <w:t xml:space="preserve">општег претходног </w:t>
      </w:r>
      <w:r w:rsidRPr="00710077">
        <w:rPr>
          <w:lang w:val="en-US"/>
        </w:rPr>
        <w:t xml:space="preserve">и </w:t>
      </w:r>
      <w:r w:rsidRPr="00710077">
        <w:rPr>
          <w:bCs/>
          <w:lang w:val="en-US"/>
        </w:rPr>
        <w:t xml:space="preserve">општег периодичног </w:t>
      </w:r>
      <w:r w:rsidRPr="00710077">
        <w:rPr>
          <w:lang w:val="en-US"/>
        </w:rPr>
        <w:t xml:space="preserve">лекарског прегледа запослених на радним местима са повећаним ризиком – </w:t>
      </w:r>
      <w:r w:rsidRPr="00710077">
        <w:rPr>
          <w:bCs/>
          <w:lang w:val="en-US"/>
        </w:rPr>
        <w:t xml:space="preserve">у зони јонизујућег зрачења </w:t>
      </w:r>
      <w:r w:rsidRPr="00710077">
        <w:rPr>
          <w:lang w:val="en-US"/>
        </w:rPr>
        <w:t xml:space="preserve">дати су у Правилнику о претходним и периодичним лекарским прегледима запослених на радним местима са повећаним ризиком („Сл. гласник РС” бр. 120/2007 и 93/2008), док су </w:t>
      </w:r>
      <w:r w:rsidRPr="00710077">
        <w:t>е</w:t>
      </w:r>
      <w:r w:rsidRPr="00710077">
        <w:rPr>
          <w:lang w:val="en-US"/>
        </w:rPr>
        <w:t xml:space="preserve">лементи специфичног претходног и специфичног периодичног </w:t>
      </w:r>
      <w:r w:rsidR="00982F40" w:rsidRPr="00710077">
        <w:t xml:space="preserve">прегледа </w:t>
      </w:r>
      <w:r w:rsidRPr="00710077">
        <w:rPr>
          <w:lang w:val="en-US"/>
        </w:rPr>
        <w:t>запослених на радним местима са</w:t>
      </w:r>
      <w:r w:rsidRPr="00710077">
        <w:t xml:space="preserve"> </w:t>
      </w:r>
      <w:r w:rsidRPr="00710077">
        <w:rPr>
          <w:lang w:val="en-US"/>
        </w:rPr>
        <w:t xml:space="preserve">повећаним ризиком – у зони јонизујућег зрачења дати су у члану 34. </w:t>
      </w:r>
      <w:proofErr w:type="gramStart"/>
      <w:r w:rsidRPr="00710077">
        <w:rPr>
          <w:lang w:val="en-US"/>
        </w:rPr>
        <w:t>Правилника о условима за</w:t>
      </w:r>
      <w:r w:rsidRPr="00710077">
        <w:t xml:space="preserve"> </w:t>
      </w:r>
      <w:r w:rsidRPr="00710077">
        <w:rPr>
          <w:lang w:val="en-US"/>
        </w:rPr>
        <w:t>добијање лиценце за обављање радијационе делатности („Сл. гласник РС” бр. 61/2011).</w:t>
      </w:r>
      <w:proofErr w:type="gramEnd"/>
      <w:r w:rsidRPr="00710077">
        <w:t xml:space="preserve"> </w:t>
      </w:r>
    </w:p>
    <w:p w:rsidR="001666DD" w:rsidRPr="00C22779" w:rsidRDefault="001666DD" w:rsidP="001666DD">
      <w:pPr>
        <w:autoSpaceDE w:val="0"/>
        <w:autoSpaceDN w:val="0"/>
        <w:adjustRightInd w:val="0"/>
        <w:jc w:val="both"/>
      </w:pPr>
      <w:proofErr w:type="gramStart"/>
      <w:r w:rsidRPr="00710077">
        <w:t>Контролни прегледи обављаће се у случају да се неком од прегледаних запослених установи привремена спреченост за рад са изворима јонизујућег зрачења на одређени временски период, те ће се истом запосленом</w:t>
      </w:r>
      <w:r w:rsidRPr="00C22779">
        <w:t xml:space="preserve"> у оквиру контролног прегледа обавити она анализа или елемент прегледа чији су резултати узроковали привремену спреченост за рад.</w:t>
      </w:r>
      <w:proofErr w:type="gramEnd"/>
      <w:r w:rsidRPr="00C22779">
        <w:t xml:space="preserve"> </w:t>
      </w:r>
      <w:proofErr w:type="gramStart"/>
      <w:r w:rsidRPr="00C22779">
        <w:t xml:space="preserve">По обављању контролног прегледа, Понуђач је дужан да Наручиоцу достави </w:t>
      </w:r>
      <w:r w:rsidRPr="00C22779">
        <w:lastRenderedPageBreak/>
        <w:t>коначан извештај о обављеном лекарском прегледу, са мишљењем о испуњености услова за рад са изворима јонизујућег зрачења, у 2 примерка.</w:t>
      </w:r>
      <w:proofErr w:type="gramEnd"/>
      <w:r w:rsidRPr="00C22779">
        <w:t xml:space="preserve"> </w:t>
      </w:r>
    </w:p>
    <w:p w:rsidR="001F41BF" w:rsidRDefault="00FC0013" w:rsidP="00C15332">
      <w:pPr>
        <w:autoSpaceDE w:val="0"/>
        <w:autoSpaceDN w:val="0"/>
        <w:adjustRightInd w:val="0"/>
        <w:jc w:val="both"/>
        <w:rPr>
          <w:lang w:val="sr-Cyrl-RS"/>
        </w:rPr>
      </w:pPr>
      <w:proofErr w:type="gramStart"/>
      <w:r w:rsidRPr="00C22779">
        <w:t>Ванредни лекарски прегледи обавиће се ако се за то укаже потреба, сходно члану 36.</w:t>
      </w:r>
      <w:proofErr w:type="gramEnd"/>
      <w:r w:rsidRPr="00C22779">
        <w:t xml:space="preserve"> </w:t>
      </w:r>
      <w:proofErr w:type="gramStart"/>
      <w:r w:rsidRPr="00C22779">
        <w:t>Правилника о условима за добијање лиценце за обављање радијационе делатности.</w:t>
      </w:r>
      <w:proofErr w:type="gramEnd"/>
      <w:r w:rsidRPr="00C22779">
        <w:t xml:space="preserve"> </w:t>
      </w:r>
      <w:proofErr w:type="gramStart"/>
      <w:r w:rsidRPr="00C22779">
        <w:t>Елементи ванредног лекарског прегледа су исти као одговарајући елементи специфичног</w:t>
      </w:r>
      <w:r w:rsidR="001666DD" w:rsidRPr="00C22779">
        <w:t xml:space="preserve"> периодичног лекарског прегледа,</w:t>
      </w:r>
      <w:r w:rsidRPr="00C22779">
        <w:t xml:space="preserve"> </w:t>
      </w:r>
      <w:r w:rsidR="001666DD" w:rsidRPr="00C22779">
        <w:t xml:space="preserve">сходно члану 34, став 3, Правилника </w:t>
      </w:r>
      <w:r w:rsidR="001666DD" w:rsidRPr="00C22779">
        <w:rPr>
          <w:lang w:val="en-US"/>
        </w:rPr>
        <w:t>о претходним и периодичним лекарским прегледима запослених на радним местима са повећаним ризиком („Сл. гласник РС” бр. 120/2007 и 93/2008)</w:t>
      </w:r>
      <w:r w:rsidR="001666DD" w:rsidRPr="00C22779">
        <w:t>.</w:t>
      </w:r>
      <w:proofErr w:type="gramEnd"/>
      <w:r w:rsidR="001666DD" w:rsidRPr="00C22779">
        <w:t xml:space="preserve"> </w:t>
      </w:r>
    </w:p>
    <w:p w:rsidR="00C15332" w:rsidRPr="00C22779" w:rsidRDefault="00C15332" w:rsidP="00C15332">
      <w:pPr>
        <w:autoSpaceDE w:val="0"/>
        <w:autoSpaceDN w:val="0"/>
        <w:adjustRightInd w:val="0"/>
        <w:jc w:val="both"/>
        <w:rPr>
          <w:rFonts w:ascii="TimesNewRoman" w:hAnsi="TimesNewRoman" w:cs="TimesNewRoman"/>
          <w:sz w:val="23"/>
          <w:szCs w:val="23"/>
        </w:rPr>
      </w:pPr>
      <w:r w:rsidRPr="00C22779">
        <w:rPr>
          <w:rFonts w:ascii="TimesNewRoman" w:hAnsi="TimesNewRoman" w:cs="TimesNewRoman"/>
          <w:sz w:val="23"/>
          <w:szCs w:val="23"/>
        </w:rPr>
        <w:t xml:space="preserve">Елементи ванредног лекарског прегледа без аберација и биодозиметрије су исти као одговарајући елементи специфичног периодичног лекарског прегледа, док су елементи ванредног прегледа са аберацијама и биодозиметријом исти као одговарајући елементи специфичног периодичног прегледа, али укључују и биодозиметријска мерења, и обављаће се у случају да постоји сумња да је запослени примио дозу већу од 100 mSv, сходно Правилнику. </w:t>
      </w:r>
    </w:p>
    <w:p w:rsidR="00887C83" w:rsidRPr="00C22779" w:rsidRDefault="00887C8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ОПШТИ ДЕО ПРОГРАМА ПРЕТХОДНИХ ПРЕГЛЕДА</w:t>
      </w:r>
    </w:p>
    <w:p w:rsidR="00FC0013" w:rsidRPr="00C22779" w:rsidRDefault="00FC0013" w:rsidP="00FC0013">
      <w:pPr>
        <w:autoSpaceDE w:val="0"/>
        <w:autoSpaceDN w:val="0"/>
        <w:adjustRightInd w:val="0"/>
        <w:jc w:val="both"/>
      </w:pPr>
      <w:r w:rsidRPr="00C22779">
        <w:t xml:space="preserve">1) Анамнестички подаци (радна анамнеза, главне тегобе, садашња болест, лична анамнеза, породична анамнеза, социјалноепидемиолошки подаци); </w:t>
      </w:r>
    </w:p>
    <w:p w:rsidR="00FC0013" w:rsidRPr="00C22779" w:rsidRDefault="00FC0013" w:rsidP="00FC0013">
      <w:pPr>
        <w:autoSpaceDE w:val="0"/>
        <w:autoSpaceDN w:val="0"/>
        <w:adjustRightInd w:val="0"/>
        <w:jc w:val="both"/>
      </w:pPr>
      <w:r w:rsidRPr="00C22779">
        <w:t xml:space="preserve">2) Лекарски преглед са основном антропометријом (телесна маса, телесна висина, израчунавање индекса телесне масе-БМИ); </w:t>
      </w:r>
    </w:p>
    <w:p w:rsidR="00FC0013" w:rsidRPr="00C22779" w:rsidRDefault="00FC0013" w:rsidP="00FC0013">
      <w:pPr>
        <w:autoSpaceDE w:val="0"/>
        <w:autoSpaceDN w:val="0"/>
        <w:adjustRightInd w:val="0"/>
        <w:jc w:val="both"/>
      </w:pPr>
      <w:r w:rsidRPr="00C22779">
        <w:t xml:space="preserve">3) Основне лабораторијске анализе: </w:t>
      </w:r>
    </w:p>
    <w:p w:rsidR="00FC0013" w:rsidRPr="00C22779" w:rsidRDefault="00FC0013" w:rsidP="00FC0013">
      <w:pPr>
        <w:autoSpaceDE w:val="0"/>
        <w:autoSpaceDN w:val="0"/>
        <w:adjustRightInd w:val="0"/>
        <w:jc w:val="both"/>
      </w:pPr>
      <w:r w:rsidRPr="00C22779">
        <w:tab/>
        <w:t xml:space="preserve">(1) </w:t>
      </w:r>
      <w:proofErr w:type="gramStart"/>
      <w:r w:rsidRPr="00C22779">
        <w:t>крви</w:t>
      </w:r>
      <w:proofErr w:type="gramEnd"/>
      <w:r w:rsidRPr="00C22779">
        <w:t xml:space="preserve"> (брзина седиментације еритроцита, број леукоцита, еритроцита, </w:t>
      </w:r>
      <w:r w:rsidRPr="00C22779">
        <w:tab/>
        <w:t xml:space="preserve">хематокрит, </w:t>
      </w:r>
      <w:r w:rsidRPr="00C22779">
        <w:tab/>
        <w:t xml:space="preserve">концентрација глукозе) </w:t>
      </w:r>
    </w:p>
    <w:p w:rsidR="00FC0013" w:rsidRPr="00C22779" w:rsidRDefault="00FC0013" w:rsidP="00FC0013">
      <w:pPr>
        <w:autoSpaceDE w:val="0"/>
        <w:autoSpaceDN w:val="0"/>
        <w:adjustRightInd w:val="0"/>
        <w:jc w:val="both"/>
      </w:pPr>
      <w:r w:rsidRPr="00C22779">
        <w:tab/>
        <w:t xml:space="preserve">(2) </w:t>
      </w:r>
      <w:proofErr w:type="gramStart"/>
      <w:r w:rsidRPr="00C22779">
        <w:t>урина</w:t>
      </w:r>
      <w:proofErr w:type="gramEnd"/>
      <w:r w:rsidRPr="00C22779">
        <w:t xml:space="preserve"> (присуство беланчевина, шећера, билирубина, уробилиноген и седимент урина); </w:t>
      </w:r>
    </w:p>
    <w:p w:rsidR="00FC0013" w:rsidRPr="00C22779" w:rsidRDefault="00FC0013" w:rsidP="00FC0013">
      <w:pPr>
        <w:autoSpaceDE w:val="0"/>
        <w:autoSpaceDN w:val="0"/>
        <w:adjustRightInd w:val="0"/>
        <w:jc w:val="both"/>
      </w:pPr>
      <w:r w:rsidRPr="00C22779">
        <w:t xml:space="preserve">4) Испитивање функција вида: оштрина вида на близину и даљину, дубински вид; </w:t>
      </w:r>
    </w:p>
    <w:p w:rsidR="00FC0013" w:rsidRPr="00C22779" w:rsidRDefault="00FC0013" w:rsidP="00FC0013">
      <w:pPr>
        <w:autoSpaceDE w:val="0"/>
        <w:autoSpaceDN w:val="0"/>
        <w:adjustRightInd w:val="0"/>
        <w:jc w:val="both"/>
      </w:pPr>
      <w:r w:rsidRPr="00C22779">
        <w:t xml:space="preserve">5) Тоналана лиминарна Аудиометрија; </w:t>
      </w:r>
    </w:p>
    <w:p w:rsidR="00FC0013" w:rsidRPr="00C22779" w:rsidRDefault="00FC0013" w:rsidP="00FC0013">
      <w:pPr>
        <w:autoSpaceDE w:val="0"/>
        <w:autoSpaceDN w:val="0"/>
        <w:adjustRightInd w:val="0"/>
        <w:jc w:val="both"/>
      </w:pPr>
      <w:r w:rsidRPr="00C22779">
        <w:t xml:space="preserve">6) Спирометрија са кривом проток волумен: </w:t>
      </w:r>
    </w:p>
    <w:p w:rsidR="00FC0013" w:rsidRPr="00C22779" w:rsidRDefault="00FC0013" w:rsidP="00FC0013">
      <w:pPr>
        <w:autoSpaceDE w:val="0"/>
        <w:autoSpaceDN w:val="0"/>
        <w:adjustRightInd w:val="0"/>
        <w:jc w:val="both"/>
      </w:pPr>
      <w:r w:rsidRPr="00C22779">
        <w:t xml:space="preserve">7) Електрокардиограм (12 одвода); </w:t>
      </w:r>
    </w:p>
    <w:p w:rsidR="00FC0013" w:rsidRPr="00C22779" w:rsidRDefault="00FC0013" w:rsidP="00FC0013">
      <w:pPr>
        <w:autoSpaceDE w:val="0"/>
        <w:autoSpaceDN w:val="0"/>
        <w:adjustRightInd w:val="0"/>
        <w:jc w:val="both"/>
      </w:pPr>
      <w:r w:rsidRPr="00C22779">
        <w:t xml:space="preserve">8) Попуњавање упитника о претходним болестима, навикама, алергијама: </w:t>
      </w:r>
    </w:p>
    <w:p w:rsidR="00FC0013" w:rsidRPr="00C22779" w:rsidRDefault="00FC0013" w:rsidP="00FC0013">
      <w:pPr>
        <w:autoSpaceDE w:val="0"/>
        <w:autoSpaceDN w:val="0"/>
        <w:adjustRightInd w:val="0"/>
        <w:jc w:val="both"/>
      </w:pPr>
      <w:r w:rsidRPr="00C22779">
        <w:t xml:space="preserve">9) Радиографија грудног коша (ПА) - по одлуци лекара; </w:t>
      </w:r>
    </w:p>
    <w:p w:rsidR="00FC0013" w:rsidRPr="00C22779" w:rsidRDefault="00FC0013" w:rsidP="00FC0013">
      <w:pPr>
        <w:autoSpaceDE w:val="0"/>
        <w:autoSpaceDN w:val="0"/>
        <w:adjustRightInd w:val="0"/>
        <w:jc w:val="both"/>
      </w:pPr>
      <w:r w:rsidRPr="00C22779">
        <w:t>10) 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rsidR="00FC0013" w:rsidRPr="00C22779" w:rsidRDefault="00FC001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 xml:space="preserve">СПЕЦИФИЧНИ ДЕО ПРОГРАМА ПРЕТХОДНИХ ПРЕГЛЕДА </w:t>
      </w:r>
    </w:p>
    <w:p w:rsidR="00FC0013" w:rsidRPr="00C22779" w:rsidRDefault="00FC0013" w:rsidP="00FC0013">
      <w:pPr>
        <w:autoSpaceDE w:val="0"/>
        <w:autoSpaceDN w:val="0"/>
        <w:adjustRightInd w:val="0"/>
        <w:jc w:val="both"/>
      </w:pPr>
      <w:r w:rsidRPr="00C22779">
        <w:t xml:space="preserve">1) </w:t>
      </w:r>
      <w:proofErr w:type="gramStart"/>
      <w:r w:rsidRPr="00C22779">
        <w:t>неуропсихијатријски</w:t>
      </w:r>
      <w:proofErr w:type="gramEnd"/>
      <w:r w:rsidRPr="00C22779">
        <w:t xml:space="preserve"> и психолошки преглед; </w:t>
      </w:r>
    </w:p>
    <w:p w:rsidR="00FC0013" w:rsidRPr="00C22779" w:rsidRDefault="00FC0013" w:rsidP="00FC0013">
      <w:pPr>
        <w:autoSpaceDE w:val="0"/>
        <w:autoSpaceDN w:val="0"/>
        <w:adjustRightInd w:val="0"/>
        <w:jc w:val="both"/>
      </w:pPr>
      <w:r w:rsidRPr="00C22779">
        <w:t xml:space="preserve">2) </w:t>
      </w:r>
      <w:proofErr w:type="gramStart"/>
      <w:r w:rsidRPr="00C22779">
        <w:t>гинеколошки</w:t>
      </w:r>
      <w:proofErr w:type="gramEnd"/>
      <w:r w:rsidRPr="00C22779">
        <w:t xml:space="preserve"> преглед и преглед дојки за жене; </w:t>
      </w:r>
    </w:p>
    <w:p w:rsidR="00FC0013" w:rsidRPr="00C22779" w:rsidRDefault="00FC0013" w:rsidP="00FC0013">
      <w:pPr>
        <w:autoSpaceDE w:val="0"/>
        <w:autoSpaceDN w:val="0"/>
        <w:adjustRightInd w:val="0"/>
        <w:jc w:val="both"/>
      </w:pPr>
      <w:r w:rsidRPr="00C22779">
        <w:t xml:space="preserve">3) </w:t>
      </w:r>
      <w:proofErr w:type="gramStart"/>
      <w:r w:rsidRPr="00C22779">
        <w:t>анализа</w:t>
      </w:r>
      <w:proofErr w:type="gramEnd"/>
      <w:r w:rsidRPr="00C22779">
        <w:t xml:space="preserve"> структурних хромозомских аберација у лимфоцитима периферне крви; </w:t>
      </w:r>
    </w:p>
    <w:p w:rsidR="00FC0013" w:rsidRPr="00C22779" w:rsidRDefault="00FC0013" w:rsidP="00FC0013">
      <w:pPr>
        <w:autoSpaceDE w:val="0"/>
        <w:autoSpaceDN w:val="0"/>
        <w:adjustRightInd w:val="0"/>
        <w:jc w:val="both"/>
      </w:pPr>
      <w:r w:rsidRPr="00C22779">
        <w:t xml:space="preserve">4) </w:t>
      </w:r>
      <w:proofErr w:type="gramStart"/>
      <w:r w:rsidRPr="00C22779">
        <w:t>одређивање</w:t>
      </w:r>
      <w:proofErr w:type="gramEnd"/>
      <w:r w:rsidRPr="00C22779">
        <w:t xml:space="preserve"> броја микронуклеуса; </w:t>
      </w:r>
    </w:p>
    <w:p w:rsidR="00FC0013" w:rsidRPr="00C22779" w:rsidRDefault="00FC0013" w:rsidP="00FC0013">
      <w:pPr>
        <w:autoSpaceDE w:val="0"/>
        <w:autoSpaceDN w:val="0"/>
        <w:adjustRightInd w:val="0"/>
        <w:jc w:val="both"/>
      </w:pPr>
      <w:r w:rsidRPr="00C22779">
        <w:t xml:space="preserve">5) </w:t>
      </w:r>
      <w:proofErr w:type="gramStart"/>
      <w:r w:rsidRPr="00C22779">
        <w:t>други</w:t>
      </w:r>
      <w:proofErr w:type="gramEnd"/>
      <w:r w:rsidRPr="00C22779">
        <w:t xml:space="preserve"> усмерени прегледи и испитивања која одреди надлежни лекар</w:t>
      </w:r>
    </w:p>
    <w:p w:rsidR="00FC0013" w:rsidRPr="00C22779" w:rsidRDefault="00FC001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ОПШТИ ДЕО ПРОГРАМА ПЕРИОДИЧНИХ ПРЕГЛЕДА</w:t>
      </w:r>
    </w:p>
    <w:p w:rsidR="00FC0013" w:rsidRPr="00C22779" w:rsidRDefault="00FC0013" w:rsidP="00FC0013">
      <w:pPr>
        <w:autoSpaceDE w:val="0"/>
        <w:autoSpaceDN w:val="0"/>
        <w:adjustRightInd w:val="0"/>
        <w:jc w:val="both"/>
      </w:pPr>
      <w:r w:rsidRPr="00C22779">
        <w:t xml:space="preserve">1) Анамнестички подаци (радна анамнеза, главне тегобе, садашња болест, лична анамнеза, породична анамнеза, социјалноепидемиолошки подаци); </w:t>
      </w:r>
    </w:p>
    <w:p w:rsidR="00FC0013" w:rsidRPr="00C22779" w:rsidRDefault="00FC0013" w:rsidP="00FC0013">
      <w:pPr>
        <w:autoSpaceDE w:val="0"/>
        <w:autoSpaceDN w:val="0"/>
        <w:adjustRightInd w:val="0"/>
        <w:jc w:val="both"/>
      </w:pPr>
      <w:r w:rsidRPr="00C22779">
        <w:t>2) Лекарски преглед са основном антропометријом (телесна маса, телесна висина</w:t>
      </w:r>
      <w:proofErr w:type="gramStart"/>
      <w:r w:rsidRPr="00C22779">
        <w:t>,израчунавање</w:t>
      </w:r>
      <w:proofErr w:type="gramEnd"/>
      <w:r w:rsidRPr="00C22779">
        <w:t xml:space="preserve"> индекса телесне масе-БМИ); </w:t>
      </w:r>
    </w:p>
    <w:p w:rsidR="00FC0013" w:rsidRPr="00C22779" w:rsidRDefault="00FC0013" w:rsidP="00FC0013">
      <w:pPr>
        <w:autoSpaceDE w:val="0"/>
        <w:autoSpaceDN w:val="0"/>
        <w:adjustRightInd w:val="0"/>
        <w:jc w:val="both"/>
      </w:pPr>
      <w:r w:rsidRPr="00C22779">
        <w:t xml:space="preserve">3) Основне лабораторијске анализе: </w:t>
      </w:r>
    </w:p>
    <w:p w:rsidR="00FC0013" w:rsidRPr="00C22779" w:rsidRDefault="00FC0013" w:rsidP="00FC0013">
      <w:pPr>
        <w:autoSpaceDE w:val="0"/>
        <w:autoSpaceDN w:val="0"/>
        <w:adjustRightInd w:val="0"/>
        <w:jc w:val="both"/>
      </w:pPr>
      <w:r w:rsidRPr="00C22779">
        <w:tab/>
        <w:t xml:space="preserve">(1) </w:t>
      </w:r>
      <w:proofErr w:type="gramStart"/>
      <w:r w:rsidRPr="00C22779">
        <w:t>крви</w:t>
      </w:r>
      <w:proofErr w:type="gramEnd"/>
      <w:r w:rsidRPr="00C22779">
        <w:t xml:space="preserve"> (брзина седиментације еритроцита, број леукоцита, еритроцита, </w:t>
      </w:r>
      <w:r w:rsidRPr="00C22779">
        <w:tab/>
        <w:t xml:space="preserve">хематокрит, </w:t>
      </w:r>
      <w:r w:rsidRPr="00C22779">
        <w:tab/>
        <w:t xml:space="preserve">концентрација глукозе) </w:t>
      </w:r>
    </w:p>
    <w:p w:rsidR="00FC0013" w:rsidRPr="00C22779" w:rsidRDefault="00FC0013" w:rsidP="00FC0013">
      <w:pPr>
        <w:autoSpaceDE w:val="0"/>
        <w:autoSpaceDN w:val="0"/>
        <w:adjustRightInd w:val="0"/>
        <w:jc w:val="both"/>
      </w:pPr>
      <w:r w:rsidRPr="00C22779">
        <w:lastRenderedPageBreak/>
        <w:tab/>
        <w:t xml:space="preserve">(2) </w:t>
      </w:r>
      <w:proofErr w:type="gramStart"/>
      <w:r w:rsidRPr="00C22779">
        <w:t>урина</w:t>
      </w:r>
      <w:proofErr w:type="gramEnd"/>
      <w:r w:rsidRPr="00C22779">
        <w:t xml:space="preserve"> (присуство беланчевина, шећера, билирубина, уробилиноген и седимент урина); </w:t>
      </w:r>
    </w:p>
    <w:p w:rsidR="00FC0013" w:rsidRPr="00C22779" w:rsidRDefault="00FC0013" w:rsidP="00FC0013">
      <w:pPr>
        <w:autoSpaceDE w:val="0"/>
        <w:autoSpaceDN w:val="0"/>
        <w:adjustRightInd w:val="0"/>
        <w:jc w:val="both"/>
      </w:pPr>
      <w:r w:rsidRPr="00C22779">
        <w:t xml:space="preserve">4) Спирометрија са кривом проток волумен; </w:t>
      </w:r>
    </w:p>
    <w:p w:rsidR="00FC0013" w:rsidRPr="00C22779" w:rsidRDefault="00FC0013" w:rsidP="00FC0013">
      <w:pPr>
        <w:autoSpaceDE w:val="0"/>
        <w:autoSpaceDN w:val="0"/>
        <w:adjustRightInd w:val="0"/>
        <w:jc w:val="both"/>
      </w:pPr>
      <w:r w:rsidRPr="00C22779">
        <w:t xml:space="preserve">5) Електрокардиограм (12 одвода); </w:t>
      </w:r>
    </w:p>
    <w:p w:rsidR="00FC0013" w:rsidRPr="00C22779" w:rsidRDefault="00FC0013" w:rsidP="00FC0013">
      <w:pPr>
        <w:autoSpaceDE w:val="0"/>
        <w:autoSpaceDN w:val="0"/>
        <w:adjustRightInd w:val="0"/>
        <w:jc w:val="both"/>
      </w:pPr>
      <w:r w:rsidRPr="00C22779">
        <w:t xml:space="preserve">6) Радиографија грудног коша (ПА) - по одлуци лекара; </w:t>
      </w:r>
    </w:p>
    <w:p w:rsidR="00FC0013" w:rsidRPr="00C22779" w:rsidRDefault="00FC0013" w:rsidP="00FC0013">
      <w:pPr>
        <w:autoSpaceDE w:val="0"/>
        <w:autoSpaceDN w:val="0"/>
        <w:adjustRightInd w:val="0"/>
        <w:jc w:val="both"/>
      </w:pPr>
      <w:r w:rsidRPr="00C22779">
        <w:t>7) Специфични прегледи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rsidR="00FC0013" w:rsidRPr="00C22779" w:rsidRDefault="00FC0013" w:rsidP="00FC0013">
      <w:pPr>
        <w:autoSpaceDE w:val="0"/>
        <w:autoSpaceDN w:val="0"/>
        <w:adjustRightInd w:val="0"/>
        <w:jc w:val="both"/>
      </w:pPr>
    </w:p>
    <w:p w:rsidR="00FC0013" w:rsidRPr="00C22779" w:rsidRDefault="00FC0013" w:rsidP="00FC0013">
      <w:pPr>
        <w:autoSpaceDE w:val="0"/>
        <w:autoSpaceDN w:val="0"/>
        <w:adjustRightInd w:val="0"/>
        <w:jc w:val="both"/>
        <w:rPr>
          <w:b/>
          <w:bCs/>
        </w:rPr>
      </w:pPr>
      <w:r w:rsidRPr="00C22779">
        <w:rPr>
          <w:b/>
          <w:bCs/>
        </w:rPr>
        <w:t xml:space="preserve">СПЕЦИФИЧНИ ДЕО ПРОГРАМА ПЕРИОДИЧНИХ ПРЕГЛЕДА </w:t>
      </w:r>
    </w:p>
    <w:p w:rsidR="00FC0013" w:rsidRPr="006722AC" w:rsidRDefault="00FC0013" w:rsidP="00FC0013">
      <w:pPr>
        <w:autoSpaceDE w:val="0"/>
        <w:autoSpaceDN w:val="0"/>
        <w:adjustRightInd w:val="0"/>
        <w:jc w:val="both"/>
      </w:pPr>
      <w:r w:rsidRPr="00C22779">
        <w:t xml:space="preserve">1) </w:t>
      </w:r>
      <w:proofErr w:type="gramStart"/>
      <w:r w:rsidRPr="006722AC">
        <w:t>одређивање</w:t>
      </w:r>
      <w:proofErr w:type="gramEnd"/>
      <w:r w:rsidRPr="006722AC">
        <w:t xml:space="preserve"> броја микронуклеуса</w:t>
      </w:r>
      <w:r w:rsidR="00A564BA" w:rsidRPr="006722AC">
        <w:t>;</w:t>
      </w:r>
      <w:r w:rsidR="001666DD" w:rsidRPr="006722AC">
        <w:t xml:space="preserve"> </w:t>
      </w:r>
    </w:p>
    <w:p w:rsidR="001666DD" w:rsidRPr="00C22779" w:rsidRDefault="00FC0013" w:rsidP="00FC0013">
      <w:pPr>
        <w:autoSpaceDE w:val="0"/>
        <w:autoSpaceDN w:val="0"/>
        <w:adjustRightInd w:val="0"/>
        <w:jc w:val="both"/>
      </w:pPr>
      <w:r w:rsidRPr="006722AC">
        <w:t xml:space="preserve">2) </w:t>
      </w:r>
      <w:proofErr w:type="gramStart"/>
      <w:r w:rsidRPr="006722AC">
        <w:t>преглед</w:t>
      </w:r>
      <w:proofErr w:type="gramEnd"/>
      <w:r w:rsidRPr="006722AC">
        <w:t xml:space="preserve"> штитасте жлезде </w:t>
      </w:r>
      <w:r w:rsidR="006722AC" w:rsidRPr="006722AC">
        <w:rPr>
          <w:color w:val="FF0000"/>
          <w:lang w:val="sr-Latn-RS"/>
        </w:rPr>
        <w:t xml:space="preserve">(T3,T4 </w:t>
      </w:r>
      <w:r w:rsidR="006722AC" w:rsidRPr="006722AC">
        <w:rPr>
          <w:color w:val="FF0000"/>
          <w:lang w:val="sr-Cyrl-RS"/>
        </w:rPr>
        <w:t>и Т</w:t>
      </w:r>
      <w:r w:rsidR="006722AC" w:rsidRPr="006722AC">
        <w:rPr>
          <w:color w:val="FF0000"/>
          <w:lang w:val="sr-Latn-RS"/>
        </w:rPr>
        <w:t xml:space="preserve">SH </w:t>
      </w:r>
      <w:r w:rsidR="006722AC" w:rsidRPr="006722AC">
        <w:rPr>
          <w:color w:val="FF0000"/>
          <w:lang w:val="sr-Cyrl-RS"/>
        </w:rPr>
        <w:t>из крви)</w:t>
      </w:r>
      <w:r w:rsidR="006722AC" w:rsidRPr="006722AC">
        <w:rPr>
          <w:lang w:val="sr-Cyrl-RS"/>
        </w:rPr>
        <w:t xml:space="preserve"> </w:t>
      </w:r>
      <w:r w:rsidRPr="006722AC">
        <w:t>за професионално изложена лица која раде са радиоактивним изотопом I – 131;</w:t>
      </w:r>
      <w:r w:rsidRPr="00C22779">
        <w:t xml:space="preserve"> </w:t>
      </w:r>
    </w:p>
    <w:p w:rsidR="00FC0013" w:rsidRPr="00C22779" w:rsidRDefault="00FC0013" w:rsidP="00FC0013">
      <w:pPr>
        <w:autoSpaceDE w:val="0"/>
        <w:autoSpaceDN w:val="0"/>
        <w:adjustRightInd w:val="0"/>
        <w:jc w:val="both"/>
      </w:pPr>
      <w:r w:rsidRPr="00C22779">
        <w:t xml:space="preserve">3) </w:t>
      </w:r>
      <w:proofErr w:type="gramStart"/>
      <w:r w:rsidRPr="00C22779">
        <w:t>други</w:t>
      </w:r>
      <w:proofErr w:type="gramEnd"/>
      <w:r w:rsidRPr="00C22779">
        <w:t xml:space="preserve"> усмерени прегледи и испитивања која одреди надлежни лекар. </w:t>
      </w:r>
    </w:p>
    <w:p w:rsidR="005F4C9C" w:rsidRPr="00C22779" w:rsidRDefault="005F4C9C" w:rsidP="00FC0013">
      <w:pPr>
        <w:autoSpaceDE w:val="0"/>
        <w:autoSpaceDN w:val="0"/>
        <w:adjustRightInd w:val="0"/>
        <w:jc w:val="both"/>
      </w:pPr>
    </w:p>
    <w:p w:rsidR="001666DD" w:rsidRPr="00C22779" w:rsidRDefault="001666DD" w:rsidP="00FC0013">
      <w:pPr>
        <w:autoSpaceDE w:val="0"/>
        <w:autoSpaceDN w:val="0"/>
        <w:adjustRightInd w:val="0"/>
        <w:jc w:val="both"/>
      </w:pPr>
    </w:p>
    <w:p w:rsidR="008C4144" w:rsidRPr="00C22779" w:rsidRDefault="00FC0013" w:rsidP="008C4144">
      <w:pPr>
        <w:autoSpaceDE w:val="0"/>
        <w:autoSpaceDN w:val="0"/>
        <w:adjustRightInd w:val="0"/>
        <w:jc w:val="both"/>
      </w:pPr>
      <w:r w:rsidRPr="00C22779">
        <w:t xml:space="preserve">НАПОМЕНА: Тест микронуклеуса и анализа хромозомских аберација вршиће се само код особа које нису имале било какво излагање јонизујућем зрачењу у дијагностичке сврхе у периоду од 6 месеци пре обављања прегледа. </w:t>
      </w:r>
    </w:p>
    <w:p w:rsidR="008C4144" w:rsidRPr="00C22779" w:rsidRDefault="00503D59" w:rsidP="008C4144">
      <w:pPr>
        <w:jc w:val="both"/>
        <w:rPr>
          <w:b/>
          <w:color w:val="FF0000"/>
        </w:rPr>
      </w:pPr>
      <w:r>
        <w:rPr>
          <w:noProof/>
          <w:color w:val="FF0000"/>
        </w:rPr>
        <w:pict>
          <v:shapetype id="_x0000_t32" coordsize="21600,21600" o:spt="32" o:oned="t" path="m,l21600,21600e" filled="f">
            <v:path arrowok="t" fillok="f" o:connecttype="none"/>
            <o:lock v:ext="edit" shapetype="t"/>
          </v:shapetype>
          <v:shape id="_x0000_s1028" type="#_x0000_t32" style="position:absolute;left:0;text-align:left;margin-left:-.6pt;margin-top:14.15pt;width:454.9pt;height:0;z-index:251659264" o:connectortype="straight"/>
        </w:pict>
      </w:r>
    </w:p>
    <w:p w:rsidR="002B548B" w:rsidRPr="00710077" w:rsidRDefault="00FC0013" w:rsidP="008C4144">
      <w:pPr>
        <w:jc w:val="both"/>
        <w:rPr>
          <w:b/>
          <w:color w:val="FF0000"/>
        </w:rPr>
      </w:pPr>
      <w:r w:rsidRPr="00C22779">
        <w:t>Контр</w:t>
      </w:r>
      <w:r w:rsidR="009860B3" w:rsidRPr="00C22779">
        <w:t>олу квалитета извршених услуга н</w:t>
      </w:r>
      <w:r w:rsidRPr="00C22779">
        <w:t xml:space="preserve">аручилац ће вршити </w:t>
      </w:r>
      <w:proofErr w:type="gramStart"/>
      <w:r w:rsidRPr="00C22779">
        <w:t xml:space="preserve">праћењем  </w:t>
      </w:r>
      <w:r w:rsidR="009860B3" w:rsidRPr="00C22779">
        <w:t>р</w:t>
      </w:r>
      <w:r w:rsidRPr="00C22779">
        <w:t>еализације</w:t>
      </w:r>
      <w:proofErr w:type="gramEnd"/>
      <w:r w:rsidRPr="00C22779">
        <w:t xml:space="preserve">. </w:t>
      </w:r>
      <w:proofErr w:type="gramStart"/>
      <w:r w:rsidR="00485B9F" w:rsidRPr="00C22779">
        <w:t>Понуђач</w:t>
      </w:r>
      <w:r w:rsidRPr="00C22779">
        <w:t xml:space="preserve"> је дужан да услуге које су предмет ове јавне набавке изврши у складу са Правилником о претходним и </w:t>
      </w:r>
      <w:r w:rsidRPr="00710077">
        <w:t>периодичним лекарским прегледима запослених на радним местима са повећаним ризиком, важећом здравственом доктрином и начелима професионалне етике.</w:t>
      </w:r>
      <w:proofErr w:type="gramEnd"/>
    </w:p>
    <w:p w:rsidR="009860B3" w:rsidRPr="00710077" w:rsidRDefault="009860B3" w:rsidP="009860B3">
      <w:pPr>
        <w:jc w:val="both"/>
      </w:pPr>
    </w:p>
    <w:p w:rsidR="009860B3" w:rsidRPr="00710077" w:rsidRDefault="009860B3" w:rsidP="009860B3">
      <w:pPr>
        <w:jc w:val="both"/>
        <w:rPr>
          <w:b/>
        </w:rPr>
      </w:pPr>
      <w:r w:rsidRPr="00710077">
        <w:rPr>
          <w:b/>
        </w:rPr>
        <w:t>МЕСТО ИЗВРШЕЊА</w:t>
      </w:r>
    </w:p>
    <w:p w:rsidR="00E43FAE" w:rsidRPr="00710077" w:rsidRDefault="009860B3" w:rsidP="00B65A9F">
      <w:pPr>
        <w:autoSpaceDE w:val="0"/>
        <w:autoSpaceDN w:val="0"/>
        <w:adjustRightInd w:val="0"/>
        <w:rPr>
          <w:b/>
          <w:color w:val="000000" w:themeColor="text1"/>
        </w:rPr>
      </w:pPr>
      <w:r w:rsidRPr="00710077">
        <w:rPr>
          <w:rFonts w:ascii="TimesNewRoman" w:hAnsi="TimesNewRoman" w:cs="TimesNewRoman"/>
          <w:sz w:val="23"/>
          <w:szCs w:val="23"/>
          <w:lang w:val="en-US"/>
        </w:rPr>
        <w:t>Услуге које су предмет јавне набавке</w:t>
      </w:r>
      <w:r w:rsidRPr="00710077">
        <w:rPr>
          <w:sz w:val="23"/>
          <w:szCs w:val="23"/>
          <w:lang w:val="en-US"/>
        </w:rPr>
        <w:t xml:space="preserve">, </w:t>
      </w:r>
      <w:r w:rsidRPr="00710077">
        <w:rPr>
          <w:rFonts w:ascii="TimesNewRoman" w:hAnsi="TimesNewRoman" w:cs="TimesNewRoman"/>
          <w:sz w:val="23"/>
          <w:szCs w:val="23"/>
          <w:lang w:val="en-US"/>
        </w:rPr>
        <w:t>извр</w:t>
      </w:r>
      <w:r w:rsidR="00D92080" w:rsidRPr="00710077">
        <w:rPr>
          <w:rFonts w:ascii="TimesNewRoman" w:hAnsi="TimesNewRoman" w:cs="TimesNewRoman"/>
          <w:sz w:val="23"/>
          <w:szCs w:val="23"/>
          <w:lang w:val="en-US"/>
        </w:rPr>
        <w:t xml:space="preserve">шиће се у просторијама седишта </w:t>
      </w:r>
      <w:r w:rsidR="00D92080" w:rsidRPr="00710077">
        <w:rPr>
          <w:rFonts w:ascii="TimesNewRoman" w:hAnsi="TimesNewRoman" w:cs="TimesNewRoman"/>
          <w:sz w:val="23"/>
          <w:szCs w:val="23"/>
        </w:rPr>
        <w:t>н</w:t>
      </w:r>
      <w:r w:rsidRPr="00710077">
        <w:rPr>
          <w:rFonts w:ascii="TimesNewRoman" w:hAnsi="TimesNewRoman" w:cs="TimesNewRoman"/>
          <w:sz w:val="23"/>
          <w:szCs w:val="23"/>
          <w:lang w:val="en-US"/>
        </w:rPr>
        <w:t>аручиоца</w:t>
      </w:r>
      <w:r w:rsidRPr="00710077">
        <w:rPr>
          <w:sz w:val="23"/>
          <w:szCs w:val="23"/>
          <w:lang w:val="en-US"/>
        </w:rPr>
        <w:t xml:space="preserve">, </w:t>
      </w:r>
      <w:r w:rsidRPr="00710077">
        <w:rPr>
          <w:rFonts w:ascii="TimesNewRoman" w:hAnsi="TimesNewRoman" w:cs="TimesNewRoman"/>
          <w:sz w:val="23"/>
          <w:szCs w:val="23"/>
          <w:lang w:val="en-US"/>
        </w:rPr>
        <w:t xml:space="preserve">радним данима у времену од </w:t>
      </w:r>
      <w:r w:rsidRPr="00710077">
        <w:rPr>
          <w:sz w:val="23"/>
          <w:szCs w:val="23"/>
          <w:lang w:val="en-US"/>
        </w:rPr>
        <w:t>8</w:t>
      </w:r>
      <w:proofErr w:type="gramStart"/>
      <w:r w:rsidRPr="00710077">
        <w:rPr>
          <w:sz w:val="23"/>
          <w:szCs w:val="23"/>
          <w:lang w:val="en-US"/>
        </w:rPr>
        <w:t>,00</w:t>
      </w:r>
      <w:proofErr w:type="gramEnd"/>
      <w:r w:rsidRPr="00710077">
        <w:rPr>
          <w:sz w:val="23"/>
          <w:szCs w:val="23"/>
          <w:lang w:val="en-US"/>
        </w:rPr>
        <w:t xml:space="preserve"> </w:t>
      </w:r>
      <w:r w:rsidRPr="00710077">
        <w:rPr>
          <w:rFonts w:ascii="TimesNewRoman" w:hAnsi="TimesNewRoman" w:cs="TimesNewRoman"/>
          <w:sz w:val="23"/>
          <w:szCs w:val="23"/>
          <w:lang w:val="en-US"/>
        </w:rPr>
        <w:t xml:space="preserve">до </w:t>
      </w:r>
      <w:r w:rsidRPr="00710077">
        <w:rPr>
          <w:sz w:val="23"/>
          <w:szCs w:val="23"/>
          <w:lang w:val="en-US"/>
        </w:rPr>
        <w:t xml:space="preserve">14,00 </w:t>
      </w:r>
      <w:r w:rsidRPr="00710077">
        <w:rPr>
          <w:rFonts w:ascii="TimesNewRoman" w:hAnsi="TimesNewRoman" w:cs="TimesNewRoman"/>
          <w:sz w:val="23"/>
          <w:szCs w:val="23"/>
          <w:lang w:val="en-US"/>
        </w:rPr>
        <w:t>часова</w:t>
      </w:r>
      <w:r w:rsidRPr="00710077">
        <w:rPr>
          <w:sz w:val="23"/>
          <w:szCs w:val="23"/>
          <w:lang w:val="en-US"/>
        </w:rPr>
        <w:t xml:space="preserve">, </w:t>
      </w:r>
      <w:r w:rsidRPr="00710077">
        <w:rPr>
          <w:rFonts w:ascii="TimesNewRoman" w:hAnsi="TimesNewRoman" w:cs="TimesNewRoman"/>
          <w:sz w:val="23"/>
          <w:szCs w:val="23"/>
          <w:lang w:val="en-US"/>
        </w:rPr>
        <w:t xml:space="preserve">у дневним групама до </w:t>
      </w:r>
      <w:r w:rsidRPr="00710077">
        <w:rPr>
          <w:color w:val="000000" w:themeColor="text1"/>
          <w:sz w:val="23"/>
          <w:szCs w:val="23"/>
          <w:lang w:val="en-US"/>
        </w:rPr>
        <w:t xml:space="preserve">30 </w:t>
      </w:r>
      <w:r w:rsidRPr="00710077">
        <w:rPr>
          <w:rFonts w:ascii="TimesNewRoman" w:hAnsi="TimesNewRoman" w:cs="TimesNewRoman"/>
          <w:sz w:val="23"/>
          <w:szCs w:val="23"/>
          <w:lang w:val="en-US"/>
        </w:rPr>
        <w:t>запослених</w:t>
      </w:r>
      <w:r w:rsidRPr="00710077">
        <w:rPr>
          <w:sz w:val="23"/>
          <w:szCs w:val="23"/>
          <w:lang w:val="en-US"/>
        </w:rPr>
        <w:t>.</w:t>
      </w:r>
      <w:r w:rsidRPr="00710077">
        <w:rPr>
          <w:sz w:val="23"/>
          <w:szCs w:val="23"/>
        </w:rPr>
        <w:t xml:space="preserve">  </w:t>
      </w:r>
      <w:proofErr w:type="gramStart"/>
      <w:r w:rsidRPr="00710077">
        <w:rPr>
          <w:color w:val="000000" w:themeColor="text1"/>
          <w:sz w:val="23"/>
          <w:szCs w:val="23"/>
        </w:rPr>
        <w:t xml:space="preserve">Наручилац </w:t>
      </w:r>
      <w:r w:rsidR="00D92080" w:rsidRPr="00710077">
        <w:rPr>
          <w:color w:val="000000" w:themeColor="text1"/>
          <w:sz w:val="23"/>
          <w:szCs w:val="23"/>
        </w:rPr>
        <w:t>ће</w:t>
      </w:r>
      <w:r w:rsidRPr="00710077">
        <w:rPr>
          <w:color w:val="000000" w:themeColor="text1"/>
          <w:sz w:val="23"/>
          <w:szCs w:val="23"/>
        </w:rPr>
        <w:t xml:space="preserve"> обезбеди</w:t>
      </w:r>
      <w:r w:rsidR="00D92080" w:rsidRPr="00710077">
        <w:rPr>
          <w:color w:val="000000" w:themeColor="text1"/>
          <w:sz w:val="23"/>
          <w:szCs w:val="23"/>
        </w:rPr>
        <w:t>ти</w:t>
      </w:r>
      <w:r w:rsidRPr="00710077">
        <w:rPr>
          <w:color w:val="000000" w:themeColor="text1"/>
          <w:sz w:val="23"/>
          <w:szCs w:val="23"/>
        </w:rPr>
        <w:t xml:space="preserve"> просторије у којима ће се обављати прегледи.</w:t>
      </w:r>
      <w:proofErr w:type="gramEnd"/>
      <w:r w:rsidRPr="00710077">
        <w:rPr>
          <w:color w:val="000000" w:themeColor="text1"/>
          <w:sz w:val="23"/>
          <w:szCs w:val="23"/>
        </w:rPr>
        <w:t xml:space="preserve"> </w:t>
      </w:r>
    </w:p>
    <w:p w:rsidR="00B65A9F" w:rsidRPr="00710077" w:rsidRDefault="00B65A9F" w:rsidP="00B65A9F">
      <w:pPr>
        <w:autoSpaceDE w:val="0"/>
        <w:autoSpaceDN w:val="0"/>
        <w:adjustRightInd w:val="0"/>
        <w:rPr>
          <w:b/>
          <w:color w:val="000000" w:themeColor="text1"/>
        </w:rPr>
      </w:pPr>
    </w:p>
    <w:p w:rsidR="001666DD" w:rsidRPr="00C22779" w:rsidRDefault="001666DD" w:rsidP="001666DD">
      <w:pPr>
        <w:autoSpaceDE w:val="0"/>
        <w:autoSpaceDN w:val="0"/>
        <w:adjustRightInd w:val="0"/>
        <w:jc w:val="both"/>
        <w:rPr>
          <w:b/>
        </w:rPr>
      </w:pPr>
      <w:r w:rsidRPr="00710077">
        <w:rPr>
          <w:b/>
          <w:lang w:val="en-US"/>
        </w:rPr>
        <w:t>Током</w:t>
      </w:r>
      <w:r w:rsidRPr="00710077">
        <w:rPr>
          <w:b/>
        </w:rPr>
        <w:t xml:space="preserve"> </w:t>
      </w:r>
      <w:r w:rsidRPr="00710077">
        <w:rPr>
          <w:b/>
          <w:lang w:val="en-US"/>
        </w:rPr>
        <w:t>извршења</w:t>
      </w:r>
      <w:r w:rsidRPr="00710077">
        <w:rPr>
          <w:b/>
        </w:rPr>
        <w:t xml:space="preserve"> </w:t>
      </w:r>
      <w:r w:rsidRPr="00710077">
        <w:rPr>
          <w:b/>
          <w:lang w:val="en-US"/>
        </w:rPr>
        <w:t>уговора</w:t>
      </w:r>
      <w:r w:rsidRPr="00710077">
        <w:rPr>
          <w:b/>
        </w:rPr>
        <w:t xml:space="preserve"> </w:t>
      </w:r>
      <w:r w:rsidRPr="00710077">
        <w:rPr>
          <w:b/>
          <w:lang w:val="en-US"/>
        </w:rPr>
        <w:t>о</w:t>
      </w:r>
      <w:r w:rsidRPr="00710077">
        <w:rPr>
          <w:b/>
        </w:rPr>
        <w:t xml:space="preserve"> </w:t>
      </w:r>
      <w:r w:rsidRPr="00710077">
        <w:rPr>
          <w:b/>
          <w:lang w:val="en-US"/>
        </w:rPr>
        <w:t>јавној</w:t>
      </w:r>
      <w:r w:rsidRPr="00710077">
        <w:rPr>
          <w:b/>
        </w:rPr>
        <w:t xml:space="preserve"> </w:t>
      </w:r>
      <w:r w:rsidRPr="00710077">
        <w:rPr>
          <w:b/>
          <w:lang w:val="en-US"/>
        </w:rPr>
        <w:t>набавци</w:t>
      </w:r>
      <w:r w:rsidRPr="00710077">
        <w:rPr>
          <w:b/>
        </w:rPr>
        <w:t xml:space="preserve"> </w:t>
      </w:r>
      <w:r w:rsidRPr="00710077">
        <w:rPr>
          <w:b/>
          <w:lang w:val="en-US"/>
        </w:rPr>
        <w:t>могућа</w:t>
      </w:r>
      <w:r w:rsidRPr="00710077">
        <w:rPr>
          <w:b/>
        </w:rPr>
        <w:t xml:space="preserve"> </w:t>
      </w:r>
      <w:r w:rsidRPr="00710077">
        <w:rPr>
          <w:b/>
          <w:lang w:val="en-US"/>
        </w:rPr>
        <w:t>су</w:t>
      </w:r>
      <w:r w:rsidRPr="00710077">
        <w:rPr>
          <w:b/>
        </w:rPr>
        <w:t xml:space="preserve"> </w:t>
      </w:r>
      <w:r w:rsidRPr="00710077">
        <w:rPr>
          <w:b/>
          <w:lang w:val="en-US"/>
        </w:rPr>
        <w:t>одступања</w:t>
      </w:r>
      <w:r w:rsidRPr="00710077">
        <w:rPr>
          <w:b/>
        </w:rPr>
        <w:t xml:space="preserve"> </w:t>
      </w:r>
      <w:r w:rsidRPr="00710077">
        <w:rPr>
          <w:b/>
          <w:lang w:val="en-US"/>
        </w:rPr>
        <w:t>у</w:t>
      </w:r>
      <w:r w:rsidRPr="00710077">
        <w:rPr>
          <w:b/>
        </w:rPr>
        <w:t xml:space="preserve"> </w:t>
      </w:r>
      <w:r w:rsidRPr="00710077">
        <w:rPr>
          <w:b/>
          <w:lang w:val="en-US"/>
        </w:rPr>
        <w:t>количини</w:t>
      </w:r>
      <w:r w:rsidRPr="00710077">
        <w:rPr>
          <w:b/>
        </w:rPr>
        <w:t xml:space="preserve"> </w:t>
      </w:r>
      <w:proofErr w:type="gramStart"/>
      <w:r w:rsidRPr="00710077">
        <w:rPr>
          <w:b/>
          <w:lang w:val="en-US"/>
        </w:rPr>
        <w:t>прегледа</w:t>
      </w:r>
      <w:r w:rsidR="00003B86" w:rsidRPr="00710077">
        <w:rPr>
          <w:b/>
          <w:lang w:val="en-US"/>
        </w:rPr>
        <w:t xml:space="preserve"> </w:t>
      </w:r>
      <w:r w:rsidR="00003B86" w:rsidRPr="00710077">
        <w:rPr>
          <w:b/>
        </w:rPr>
        <w:t xml:space="preserve"> и</w:t>
      </w:r>
      <w:proofErr w:type="gramEnd"/>
      <w:r w:rsidR="00003B86" w:rsidRPr="00710077">
        <w:rPr>
          <w:b/>
        </w:rPr>
        <w:t xml:space="preserve"> анализа</w:t>
      </w:r>
      <w:r w:rsidRPr="00710077">
        <w:rPr>
          <w:b/>
        </w:rPr>
        <w:t>.</w:t>
      </w:r>
    </w:p>
    <w:p w:rsidR="001666DD" w:rsidRPr="00C22779" w:rsidRDefault="001666DD" w:rsidP="001666DD">
      <w:pPr>
        <w:jc w:val="both"/>
        <w:rPr>
          <w:b/>
        </w:rPr>
      </w:pPr>
      <w:r w:rsidRPr="00C22779">
        <w:rPr>
          <w:b/>
        </w:rPr>
        <w:t xml:space="preserve">Понуђач </w:t>
      </w:r>
      <w:r w:rsidRPr="00C22779">
        <w:rPr>
          <w:b/>
          <w:lang w:val="en-US"/>
        </w:rPr>
        <w:t>ће</w:t>
      </w:r>
      <w:r w:rsidRPr="00C22779">
        <w:rPr>
          <w:b/>
        </w:rPr>
        <w:t xml:space="preserve"> </w:t>
      </w:r>
      <w:r w:rsidRPr="00C22779">
        <w:rPr>
          <w:b/>
          <w:lang w:val="en-US"/>
        </w:rPr>
        <w:t>фактурисати</w:t>
      </w:r>
      <w:r w:rsidR="00724D1B" w:rsidRPr="00C22779">
        <w:rPr>
          <w:b/>
        </w:rPr>
        <w:t>,</w:t>
      </w:r>
      <w:r w:rsidRPr="00C22779">
        <w:rPr>
          <w:b/>
        </w:rPr>
        <w:t xml:space="preserve"> </w:t>
      </w:r>
      <w:r w:rsidRPr="00C22779">
        <w:rPr>
          <w:b/>
          <w:lang w:val="en-US"/>
        </w:rPr>
        <w:t>а</w:t>
      </w:r>
      <w:r w:rsidRPr="00C22779">
        <w:rPr>
          <w:b/>
        </w:rPr>
        <w:t xml:space="preserve"> </w:t>
      </w:r>
      <w:r w:rsidRPr="00C22779">
        <w:rPr>
          <w:b/>
          <w:lang w:val="en-US"/>
        </w:rPr>
        <w:t>наручилац</w:t>
      </w:r>
      <w:r w:rsidRPr="00C22779">
        <w:rPr>
          <w:b/>
        </w:rPr>
        <w:t xml:space="preserve"> </w:t>
      </w:r>
      <w:r w:rsidRPr="00C22779">
        <w:rPr>
          <w:b/>
          <w:lang w:val="en-US"/>
        </w:rPr>
        <w:t>платити</w:t>
      </w:r>
      <w:r w:rsidRPr="00C22779">
        <w:rPr>
          <w:b/>
        </w:rPr>
        <w:t xml:space="preserve"> </w:t>
      </w:r>
      <w:r w:rsidRPr="00C22779">
        <w:rPr>
          <w:b/>
          <w:lang w:val="en-US"/>
        </w:rPr>
        <w:t>искључиво</w:t>
      </w:r>
      <w:r w:rsidRPr="00C22779">
        <w:rPr>
          <w:b/>
        </w:rPr>
        <w:t xml:space="preserve"> </w:t>
      </w:r>
      <w:r w:rsidRPr="00C22779">
        <w:rPr>
          <w:b/>
          <w:lang w:val="en-US"/>
        </w:rPr>
        <w:t>извршене</w:t>
      </w:r>
      <w:r w:rsidRPr="00C22779">
        <w:rPr>
          <w:b/>
        </w:rPr>
        <w:t xml:space="preserve"> </w:t>
      </w:r>
      <w:r w:rsidRPr="00C22779">
        <w:rPr>
          <w:b/>
          <w:lang w:val="en-US"/>
        </w:rPr>
        <w:t>прегледе</w:t>
      </w:r>
      <w:r w:rsidR="00724D1B" w:rsidRPr="00C22779">
        <w:rPr>
          <w:b/>
        </w:rPr>
        <w:t xml:space="preserve"> и анализе</w:t>
      </w:r>
      <w:r w:rsidRPr="00C22779">
        <w:rPr>
          <w:b/>
        </w:rPr>
        <w:t xml:space="preserve"> </w:t>
      </w:r>
      <w:r w:rsidRPr="00C22779">
        <w:rPr>
          <w:b/>
          <w:lang w:val="en-US"/>
        </w:rPr>
        <w:t>запослених</w:t>
      </w:r>
      <w:r w:rsidRPr="00C22779">
        <w:rPr>
          <w:b/>
        </w:rPr>
        <w:t>.</w:t>
      </w:r>
    </w:p>
    <w:p w:rsidR="001666DD" w:rsidRPr="00C22779" w:rsidRDefault="001666DD" w:rsidP="00B65A9F">
      <w:pPr>
        <w:autoSpaceDE w:val="0"/>
        <w:autoSpaceDN w:val="0"/>
        <w:adjustRightInd w:val="0"/>
        <w:rPr>
          <w:b/>
          <w:color w:val="000000" w:themeColor="text1"/>
        </w:rPr>
      </w:pPr>
    </w:p>
    <w:p w:rsidR="00B65A9F" w:rsidRPr="00C22779" w:rsidRDefault="00B65A9F" w:rsidP="001666DD">
      <w:pPr>
        <w:jc w:val="both"/>
        <w:rPr>
          <w:b/>
          <w:bCs/>
          <w:strike/>
          <w:sz w:val="28"/>
          <w:lang w:val="hr-HR"/>
        </w:rPr>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r w:rsidRPr="00C22779">
        <w:rPr>
          <w:strike/>
        </w:rPr>
        <w:br w:type="page"/>
      </w:r>
    </w:p>
    <w:p w:rsidR="00127AFC" w:rsidRPr="00C22779" w:rsidRDefault="002D5B2C" w:rsidP="00E7066D">
      <w:pPr>
        <w:pStyle w:val="Heading1"/>
      </w:pPr>
      <w:bookmarkStart w:id="32" w:name="_Toc498412208"/>
      <w:r w:rsidRPr="00C22779">
        <w:lastRenderedPageBreak/>
        <w:t>УСЛОВИ ЗА УЧЕШЋЕ У ПОСТУПКУ ЈАВНЕ НАБАВКЕ</w:t>
      </w:r>
      <w:bookmarkEnd w:id="25"/>
      <w:bookmarkEnd w:id="26"/>
      <w:r w:rsidR="00395DE7" w:rsidRPr="00C22779">
        <w:t xml:space="preserve"> </w:t>
      </w:r>
      <w:r w:rsidR="00E9345D" w:rsidRPr="00C22779">
        <w:t xml:space="preserve">ИЗ ЧЛ. </w:t>
      </w:r>
      <w:r w:rsidR="00E7066D" w:rsidRPr="00C22779">
        <w:t xml:space="preserve">75. И 76. ЗАКОНА </w:t>
      </w:r>
      <w:r w:rsidR="00E9345D" w:rsidRPr="00C22779">
        <w:t xml:space="preserve">И УПУТСТВО КАКО СЕ ДОКАЗУЈЕ </w:t>
      </w:r>
      <w:r w:rsidRPr="00C22779">
        <w:t>ИСПУЊЕНОСТ ТИХ УСЛОВА</w:t>
      </w:r>
      <w:bookmarkEnd w:id="27"/>
      <w:bookmarkEnd w:id="28"/>
      <w:bookmarkEnd w:id="29"/>
      <w:bookmarkEnd w:id="30"/>
      <w:bookmarkEnd w:id="31"/>
      <w:bookmarkEnd w:id="32"/>
    </w:p>
    <w:p w:rsidR="00CD60D3" w:rsidRPr="00C22779" w:rsidRDefault="007B7D80" w:rsidP="008A3208">
      <w:pPr>
        <w:spacing w:before="100" w:beforeAutospacing="1" w:line="210" w:lineRule="atLeast"/>
        <w:ind w:firstLine="360"/>
        <w:jc w:val="both"/>
        <w:rPr>
          <w:noProof/>
          <w:lang w:val="hr-HR"/>
        </w:rPr>
      </w:pPr>
      <w:r w:rsidRPr="00C22779">
        <w:rPr>
          <w:noProof/>
          <w:lang w:val="hr-HR"/>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5"/>
        <w:gridCol w:w="4138"/>
        <w:gridCol w:w="4613"/>
      </w:tblGrid>
      <w:tr w:rsidR="008A3208" w:rsidRPr="00C22779" w:rsidTr="008A3208">
        <w:trPr>
          <w:trHeight w:val="972"/>
        </w:trPr>
        <w:tc>
          <w:tcPr>
            <w:tcW w:w="288" w:type="pct"/>
            <w:vAlign w:val="center"/>
          </w:tcPr>
          <w:p w:rsidR="008A3208" w:rsidRPr="00C22779" w:rsidRDefault="008A3208" w:rsidP="00CD60D3">
            <w:pPr>
              <w:jc w:val="center"/>
              <w:rPr>
                <w:noProof/>
              </w:rPr>
            </w:pPr>
            <w:r w:rsidRPr="00C22779">
              <w:rPr>
                <w:noProof/>
              </w:rPr>
              <w:t>Бр.</w:t>
            </w:r>
          </w:p>
        </w:tc>
        <w:tc>
          <w:tcPr>
            <w:tcW w:w="2228" w:type="pct"/>
            <w:vAlign w:val="center"/>
          </w:tcPr>
          <w:p w:rsidR="008A3208" w:rsidRPr="00C22779" w:rsidRDefault="008A3208" w:rsidP="00CD60D3">
            <w:pPr>
              <w:jc w:val="center"/>
              <w:rPr>
                <w:noProof/>
              </w:rPr>
            </w:pPr>
            <w:r w:rsidRPr="00C22779">
              <w:rPr>
                <w:noProof/>
              </w:rPr>
              <w:t>УСЛОВИ</w:t>
            </w:r>
          </w:p>
        </w:tc>
        <w:tc>
          <w:tcPr>
            <w:tcW w:w="2484" w:type="pct"/>
            <w:vAlign w:val="center"/>
          </w:tcPr>
          <w:p w:rsidR="008A3208" w:rsidRPr="00C22779" w:rsidRDefault="008A3208" w:rsidP="00CD60D3">
            <w:pPr>
              <w:jc w:val="center"/>
              <w:rPr>
                <w:noProof/>
              </w:rPr>
            </w:pPr>
            <w:r w:rsidRPr="00C22779">
              <w:rPr>
                <w:noProof/>
              </w:rPr>
              <w:t>ДОКАЗИ</w:t>
            </w:r>
          </w:p>
        </w:tc>
      </w:tr>
      <w:tr w:rsidR="008A3208" w:rsidRPr="00C22779" w:rsidTr="008A3208">
        <w:trPr>
          <w:trHeight w:val="505"/>
        </w:trPr>
        <w:tc>
          <w:tcPr>
            <w:tcW w:w="5000" w:type="pct"/>
            <w:gridSpan w:val="3"/>
          </w:tcPr>
          <w:p w:rsidR="008A3208" w:rsidRPr="00C22779" w:rsidRDefault="008A3208" w:rsidP="00CD60D3">
            <w:pPr>
              <w:jc w:val="center"/>
              <w:rPr>
                <w:b/>
                <w:noProof/>
              </w:rPr>
            </w:pPr>
            <w:r w:rsidRPr="00C22779">
              <w:rPr>
                <w:b/>
                <w:noProof/>
              </w:rPr>
              <w:t>ОБАВЕЗНИ УСЛОВИ ЗА УЧЕШЋЕ У ПОСТУПКУ ЈАВНЕ НАБАВКЕ ИЗ ЧЛАНА 75. ЗАКОНА</w:t>
            </w:r>
          </w:p>
        </w:tc>
      </w:tr>
      <w:tr w:rsidR="008A3208" w:rsidRPr="00C22779" w:rsidTr="008A3208">
        <w:trPr>
          <w:trHeight w:val="505"/>
        </w:trPr>
        <w:tc>
          <w:tcPr>
            <w:tcW w:w="288" w:type="pct"/>
            <w:vAlign w:val="center"/>
          </w:tcPr>
          <w:p w:rsidR="008A3208" w:rsidRPr="00C22779" w:rsidRDefault="008A3208" w:rsidP="009A42AC">
            <w:pPr>
              <w:pStyle w:val="ListParagraph"/>
              <w:numPr>
                <w:ilvl w:val="0"/>
                <w:numId w:val="8"/>
              </w:numPr>
              <w:rPr>
                <w:noProof/>
              </w:rPr>
            </w:pPr>
          </w:p>
        </w:tc>
        <w:tc>
          <w:tcPr>
            <w:tcW w:w="2228" w:type="pct"/>
          </w:tcPr>
          <w:p w:rsidR="008A3208" w:rsidRPr="00C22779" w:rsidRDefault="008A3208" w:rsidP="00CD60D3">
            <w:pPr>
              <w:pStyle w:val="stil1tekst"/>
              <w:ind w:left="0" w:right="63" w:firstLine="0"/>
              <w:rPr>
                <w:noProof/>
                <w:sz w:val="24"/>
                <w:szCs w:val="24"/>
              </w:rPr>
            </w:pPr>
            <w:r w:rsidRPr="00C22779">
              <w:rPr>
                <w:noProof/>
                <w:sz w:val="24"/>
                <w:szCs w:val="24"/>
              </w:rPr>
              <w:t>Понуђач је регистрован код надлежног органа, односно уписан у одговарајући регистар.</w:t>
            </w:r>
          </w:p>
        </w:tc>
        <w:tc>
          <w:tcPr>
            <w:tcW w:w="2484" w:type="pct"/>
          </w:tcPr>
          <w:p w:rsidR="008A3208" w:rsidRPr="00C22779" w:rsidRDefault="008A3208" w:rsidP="00753D5C">
            <w:pPr>
              <w:pStyle w:val="Default"/>
              <w:jc w:val="both"/>
              <w:rPr>
                <w:rFonts w:ascii="Times New Roman" w:hAnsi="Times New Roman" w:cs="Times New Roman"/>
                <w:b/>
                <w:bCs/>
                <w:color w:val="auto"/>
              </w:rPr>
            </w:pPr>
            <w:r w:rsidRPr="00C22779">
              <w:rPr>
                <w:rFonts w:ascii="Times New Roman" w:hAnsi="Times New Roman" w:cs="Times New Roman"/>
                <w:b/>
                <w:iCs/>
                <w:color w:val="auto"/>
              </w:rPr>
              <w:t xml:space="preserve">Доказ за </w:t>
            </w:r>
            <w:r w:rsidRPr="00C22779">
              <w:rPr>
                <w:rFonts w:ascii="Times New Roman" w:hAnsi="Times New Roman" w:cs="Times New Roman"/>
                <w:b/>
                <w:bCs/>
                <w:color w:val="auto"/>
              </w:rPr>
              <w:t xml:space="preserve">правна лица: </w:t>
            </w:r>
          </w:p>
          <w:p w:rsidR="008A3208" w:rsidRPr="00C22779" w:rsidRDefault="008A3208" w:rsidP="00CD60D3">
            <w:pPr>
              <w:jc w:val="both"/>
              <w:rPr>
                <w:noProof/>
              </w:rPr>
            </w:pPr>
            <w:r w:rsidRPr="00C22779">
              <w:rPr>
                <w:noProof/>
              </w:rPr>
              <w:t>Извод из регистра Агенције за привредне регистре, односно извод из регистра надлежног Привредног суда.</w:t>
            </w:r>
          </w:p>
          <w:p w:rsidR="008A3208" w:rsidRPr="00C22779" w:rsidRDefault="008A3208" w:rsidP="00366540">
            <w:pPr>
              <w:pStyle w:val="Default"/>
              <w:jc w:val="both"/>
              <w:rPr>
                <w:rFonts w:ascii="Times New Roman" w:hAnsi="Times New Roman" w:cs="Times New Roman"/>
                <w:b/>
                <w:color w:val="auto"/>
              </w:rPr>
            </w:pPr>
            <w:r w:rsidRPr="00C22779">
              <w:rPr>
                <w:rFonts w:ascii="Times New Roman" w:hAnsi="Times New Roman" w:cs="Times New Roman"/>
                <w:b/>
                <w:iCs/>
                <w:color w:val="auto"/>
              </w:rPr>
              <w:t xml:space="preserve">Доказ за </w:t>
            </w:r>
            <w:r w:rsidRPr="00C22779">
              <w:rPr>
                <w:rFonts w:ascii="Times New Roman" w:hAnsi="Times New Roman" w:cs="Times New Roman"/>
                <w:b/>
                <w:bCs/>
                <w:color w:val="auto"/>
              </w:rPr>
              <w:t>предузетнике</w:t>
            </w:r>
            <w:r w:rsidRPr="00C22779">
              <w:rPr>
                <w:rFonts w:ascii="Times New Roman" w:hAnsi="Times New Roman" w:cs="Times New Roman"/>
                <w:b/>
                <w:iCs/>
                <w:color w:val="auto"/>
              </w:rPr>
              <w:t xml:space="preserve">: </w:t>
            </w:r>
          </w:p>
          <w:p w:rsidR="008A3208" w:rsidRPr="00C22779" w:rsidRDefault="008A3208" w:rsidP="00CD60D3">
            <w:pPr>
              <w:jc w:val="both"/>
              <w:rPr>
                <w:noProof/>
              </w:rPr>
            </w:pPr>
            <w:r w:rsidRPr="00C22779">
              <w:rPr>
                <w:noProof/>
              </w:rPr>
              <w:t>Извод из регистра Агенције за привредне регистре, односно извод из одговарајућег регистра.</w:t>
            </w:r>
          </w:p>
        </w:tc>
      </w:tr>
      <w:tr w:rsidR="008A3208" w:rsidRPr="00E0753A" w:rsidTr="008A3208">
        <w:trPr>
          <w:trHeight w:val="458"/>
        </w:trPr>
        <w:tc>
          <w:tcPr>
            <w:tcW w:w="288" w:type="pct"/>
            <w:vAlign w:val="center"/>
          </w:tcPr>
          <w:p w:rsidR="008A3208" w:rsidRPr="00C22779" w:rsidRDefault="008A3208" w:rsidP="009A42AC">
            <w:pPr>
              <w:pStyle w:val="ListParagraph"/>
              <w:numPr>
                <w:ilvl w:val="0"/>
                <w:numId w:val="8"/>
              </w:numPr>
              <w:rPr>
                <w:noProof/>
              </w:rPr>
            </w:pPr>
          </w:p>
        </w:tc>
        <w:tc>
          <w:tcPr>
            <w:tcW w:w="2228" w:type="pct"/>
            <w:vAlign w:val="center"/>
          </w:tcPr>
          <w:p w:rsidR="008A3208" w:rsidRPr="00C22779" w:rsidRDefault="008A3208" w:rsidP="00CD60D3">
            <w:pPr>
              <w:pStyle w:val="stil1tekst"/>
              <w:ind w:left="0" w:right="63" w:firstLine="0"/>
              <w:rPr>
                <w:noProof/>
                <w:sz w:val="24"/>
                <w:szCs w:val="24"/>
              </w:rPr>
            </w:pPr>
            <w:r w:rsidRPr="00C22779">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84" w:type="pct"/>
          </w:tcPr>
          <w:p w:rsidR="008A3208" w:rsidRPr="00C22779" w:rsidRDefault="008A3208" w:rsidP="00CD60D3">
            <w:pPr>
              <w:pStyle w:val="Default"/>
              <w:jc w:val="both"/>
              <w:rPr>
                <w:rFonts w:ascii="Times New Roman" w:hAnsi="Times New Roman" w:cs="Times New Roman"/>
                <w:b/>
                <w:color w:val="auto"/>
              </w:rPr>
            </w:pPr>
            <w:r w:rsidRPr="00C22779">
              <w:rPr>
                <w:rFonts w:ascii="Times New Roman" w:hAnsi="Times New Roman" w:cs="Times New Roman"/>
                <w:b/>
                <w:iCs/>
                <w:color w:val="auto"/>
              </w:rPr>
              <w:t xml:space="preserve">Доказ за </w:t>
            </w:r>
            <w:r w:rsidRPr="00C22779">
              <w:rPr>
                <w:rFonts w:ascii="Times New Roman" w:hAnsi="Times New Roman" w:cs="Times New Roman"/>
                <w:b/>
                <w:bCs/>
                <w:color w:val="auto"/>
              </w:rPr>
              <w:t>правна лица</w:t>
            </w:r>
            <w:r w:rsidRPr="00C22779">
              <w:rPr>
                <w:rFonts w:ascii="Times New Roman" w:hAnsi="Times New Roman" w:cs="Times New Roman"/>
                <w:b/>
                <w:iCs/>
                <w:color w:val="auto"/>
              </w:rPr>
              <w:t xml:space="preserve">: </w:t>
            </w:r>
          </w:p>
          <w:p w:rsidR="008A3208" w:rsidRPr="00C22779" w:rsidRDefault="008A3208" w:rsidP="009937B8">
            <w:pPr>
              <w:pStyle w:val="Default"/>
              <w:jc w:val="both"/>
              <w:rPr>
                <w:rFonts w:ascii="Times New Roman" w:hAnsi="Times New Roman" w:cs="Times New Roman"/>
                <w:color w:val="auto"/>
              </w:rPr>
            </w:pPr>
            <w:r w:rsidRPr="00C22779">
              <w:rPr>
                <w:rFonts w:ascii="Times New Roman" w:hAnsi="Times New Roman" w:cs="Times New Roman"/>
                <w:color w:val="auto"/>
              </w:rPr>
              <w:t xml:space="preserve">1.Извод из казнене евиденције, односно уверењe </w:t>
            </w:r>
            <w:r w:rsidRPr="00C22779">
              <w:rPr>
                <w:rFonts w:ascii="Times New Roman" w:hAnsi="Times New Roman" w:cs="Times New Roman"/>
                <w:b/>
                <w:color w:val="auto"/>
              </w:rPr>
              <w:t>основног суда</w:t>
            </w:r>
            <w:r w:rsidRPr="00C22779">
              <w:rPr>
                <w:rFonts w:ascii="Times New Roman" w:hAnsi="Times New Roman" w:cs="Times New Roman"/>
                <w:color w:val="auto"/>
              </w:rPr>
              <w:t xml:space="preserve"> на чијем подручју се налази седиште домаћег правног лица</w:t>
            </w:r>
            <w:r w:rsidRPr="00C22779">
              <w:rPr>
                <w:rFonts w:ascii="Times New Roman" w:hAnsi="Times New Roman" w:cs="Times New Roman"/>
                <w:color w:val="auto"/>
                <w:lang w:val="ru-RU"/>
              </w:rPr>
              <w:t>,</w:t>
            </w:r>
            <w:r w:rsidRPr="00C22779">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22779">
              <w:rPr>
                <w:rFonts w:ascii="Times New Roman" w:hAnsi="Times New Roman" w:cs="Times New Roman"/>
                <w:color w:val="auto"/>
                <w:u w:val="single"/>
              </w:rPr>
              <w:t>Напомена:</w:t>
            </w:r>
            <w:r w:rsidRPr="00C22779">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8A3208" w:rsidRPr="00C22779" w:rsidRDefault="008A3208" w:rsidP="009937B8">
            <w:pPr>
              <w:pStyle w:val="Default"/>
              <w:ind w:left="33"/>
              <w:jc w:val="both"/>
              <w:rPr>
                <w:rFonts w:ascii="Times New Roman" w:hAnsi="Times New Roman" w:cs="Times New Roman"/>
                <w:color w:val="auto"/>
              </w:rPr>
            </w:pPr>
            <w:r w:rsidRPr="00C22779">
              <w:rPr>
                <w:rFonts w:ascii="Times New Roman" w:hAnsi="Times New Roman" w:cs="Times New Roman"/>
                <w:color w:val="auto"/>
              </w:rPr>
              <w:t xml:space="preserve">2.Извод из казнене евиденције </w:t>
            </w:r>
            <w:r w:rsidRPr="00C22779">
              <w:rPr>
                <w:rFonts w:ascii="Times New Roman" w:hAnsi="Times New Roman" w:cs="Times New Roman"/>
                <w:b/>
                <w:color w:val="auto"/>
              </w:rPr>
              <w:t>Посебног одељења за организовани криминал Вишег суда у Београду</w:t>
            </w:r>
            <w:r w:rsidRPr="00C22779">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C22779">
              <w:rPr>
                <w:rFonts w:ascii="Times New Roman" w:hAnsi="Times New Roman" w:cs="Times New Roman"/>
                <w:color w:val="auto"/>
              </w:rPr>
              <w:lastRenderedPageBreak/>
              <w:t xml:space="preserve">криминала. </w:t>
            </w:r>
          </w:p>
          <w:p w:rsidR="008A3208" w:rsidRPr="00C22779" w:rsidRDefault="008A3208" w:rsidP="009937B8">
            <w:pPr>
              <w:pStyle w:val="Default"/>
              <w:ind w:left="33"/>
              <w:jc w:val="both"/>
              <w:rPr>
                <w:rFonts w:ascii="Times New Roman" w:hAnsi="Times New Roman" w:cs="Times New Roman"/>
                <w:color w:val="auto"/>
              </w:rPr>
            </w:pPr>
            <w:r w:rsidRPr="00C22779">
              <w:rPr>
                <w:rFonts w:ascii="Times New Roman" w:hAnsi="Times New Roman" w:cs="Times New Roman"/>
                <w:color w:val="auto"/>
              </w:rPr>
              <w:t xml:space="preserve">3.Извод из казнене евиденције, односно уверење </w:t>
            </w:r>
            <w:r w:rsidRPr="00C22779">
              <w:rPr>
                <w:rFonts w:ascii="Times New Roman" w:hAnsi="Times New Roman" w:cs="Times New Roman"/>
                <w:b/>
                <w:color w:val="auto"/>
              </w:rPr>
              <w:t>надлежне полицијске управе МУП-а</w:t>
            </w:r>
            <w:r w:rsidRPr="00C22779">
              <w:rPr>
                <w:rFonts w:ascii="Times New Roman" w:hAnsi="Times New Roman" w:cs="Times New Roman"/>
                <w:color w:val="auto"/>
              </w:rPr>
              <w:t xml:space="preserve">, којим се потврђује да законски заступник понуђача </w:t>
            </w:r>
            <w:r w:rsidRPr="00C22779">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22779">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8A3208" w:rsidRPr="00C22779" w:rsidRDefault="008A3208" w:rsidP="00CD60D3">
            <w:pPr>
              <w:pStyle w:val="Default"/>
              <w:jc w:val="both"/>
              <w:rPr>
                <w:rFonts w:ascii="Times New Roman" w:hAnsi="Times New Roman" w:cs="Times New Roman"/>
                <w:b/>
                <w:iCs/>
                <w:color w:val="auto"/>
              </w:rPr>
            </w:pPr>
            <w:r w:rsidRPr="00C22779">
              <w:rPr>
                <w:rFonts w:ascii="Times New Roman" w:hAnsi="Times New Roman" w:cs="Times New Roman"/>
                <w:b/>
                <w:iCs/>
                <w:color w:val="auto"/>
              </w:rPr>
              <w:t>Доказ за предузетнике / физичка лица:</w:t>
            </w:r>
          </w:p>
          <w:p w:rsidR="008A3208" w:rsidRPr="00E0753A" w:rsidRDefault="008A3208" w:rsidP="00B741B2">
            <w:pPr>
              <w:pStyle w:val="Default"/>
              <w:jc w:val="both"/>
              <w:rPr>
                <w:rFonts w:ascii="Times New Roman" w:hAnsi="Times New Roman" w:cs="Times New Roman"/>
                <w:iCs/>
                <w:color w:val="auto"/>
              </w:rPr>
            </w:pPr>
            <w:r w:rsidRPr="00C22779">
              <w:rPr>
                <w:rFonts w:ascii="Times New Roman" w:hAnsi="Times New Roman" w:cs="Times New Roman"/>
                <w:iCs/>
                <w:color w:val="auto"/>
              </w:rPr>
              <w:t xml:space="preserve">Извод из казнене евиденције, односно уверење </w:t>
            </w:r>
            <w:r w:rsidRPr="00C22779">
              <w:rPr>
                <w:rFonts w:ascii="Times New Roman" w:hAnsi="Times New Roman" w:cs="Times New Roman"/>
                <w:b/>
                <w:iCs/>
                <w:color w:val="auto"/>
              </w:rPr>
              <w:t>надлежне полицијске управе МУП-а,</w:t>
            </w:r>
            <w:r w:rsidRPr="00C22779">
              <w:rPr>
                <w:rFonts w:ascii="Times New Roman" w:hAnsi="Times New Roman" w:cs="Times New Roman"/>
                <w:iCs/>
                <w:color w:val="auto"/>
              </w:rPr>
              <w:t xml:space="preserve"> </w:t>
            </w:r>
            <w:r w:rsidRPr="00C22779">
              <w:rPr>
                <w:rFonts w:ascii="Times New Roman" w:hAnsi="Times New Roman" w:cs="Times New Roman"/>
                <w:color w:val="auto"/>
              </w:rPr>
              <w:t>којим се потврђује</w:t>
            </w:r>
            <w:r w:rsidRPr="00C22779">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22779">
              <w:rPr>
                <w:rFonts w:ascii="Times New Roman" w:hAnsi="Times New Roman" w:cs="Times New Roman"/>
                <w:color w:val="auto"/>
              </w:rPr>
              <w:t>(захтев се може поднети према месту рођења или према месту пребивалишта)</w:t>
            </w:r>
            <w:r w:rsidRPr="00C22779">
              <w:rPr>
                <w:rFonts w:ascii="Times New Roman" w:hAnsi="Times New Roman" w:cs="Times New Roman"/>
                <w:iCs/>
                <w:color w:val="auto"/>
              </w:rPr>
              <w:t>.</w:t>
            </w:r>
          </w:p>
        </w:tc>
      </w:tr>
      <w:tr w:rsidR="008A3208" w:rsidRPr="00E0753A" w:rsidTr="008A3208">
        <w:trPr>
          <w:trHeight w:val="789"/>
        </w:trPr>
        <w:tc>
          <w:tcPr>
            <w:tcW w:w="288" w:type="pct"/>
            <w:vAlign w:val="center"/>
          </w:tcPr>
          <w:p w:rsidR="008A3208" w:rsidRPr="00E0753A" w:rsidRDefault="008A3208" w:rsidP="009A42AC">
            <w:pPr>
              <w:pStyle w:val="ListParagraph"/>
              <w:numPr>
                <w:ilvl w:val="0"/>
                <w:numId w:val="8"/>
              </w:numPr>
              <w:rPr>
                <w:noProof/>
              </w:rPr>
            </w:pPr>
          </w:p>
        </w:tc>
        <w:tc>
          <w:tcPr>
            <w:tcW w:w="2228" w:type="pct"/>
            <w:vAlign w:val="center"/>
          </w:tcPr>
          <w:p w:rsidR="008A3208" w:rsidRPr="00E0753A" w:rsidRDefault="008A3208" w:rsidP="00CD60D3">
            <w:pPr>
              <w:pStyle w:val="stil1tekst"/>
              <w:ind w:left="0" w:right="63" w:firstLine="0"/>
              <w:rPr>
                <w:noProof/>
                <w:sz w:val="24"/>
                <w:szCs w:val="24"/>
              </w:rPr>
            </w:pPr>
            <w:r w:rsidRPr="00E0753A">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84" w:type="pct"/>
          </w:tcPr>
          <w:p w:rsidR="008A3208" w:rsidRPr="00E0753A" w:rsidRDefault="008A3208" w:rsidP="00CD60D3">
            <w:pPr>
              <w:pStyle w:val="Default"/>
              <w:jc w:val="both"/>
              <w:rPr>
                <w:rFonts w:ascii="Times New Roman" w:hAnsi="Times New Roman" w:cs="Times New Roman"/>
                <w:b/>
                <w:iCs/>
                <w:color w:val="auto"/>
              </w:rPr>
            </w:pPr>
            <w:r w:rsidRPr="00E0753A">
              <w:rPr>
                <w:rFonts w:ascii="Times New Roman" w:hAnsi="Times New Roman" w:cs="Times New Roman"/>
                <w:iCs/>
                <w:color w:val="auto"/>
              </w:rPr>
              <w:t xml:space="preserve">Доказ за </w:t>
            </w:r>
            <w:r w:rsidRPr="00E0753A">
              <w:rPr>
                <w:rFonts w:ascii="Times New Roman" w:hAnsi="Times New Roman" w:cs="Times New Roman"/>
                <w:b/>
                <w:iCs/>
                <w:color w:val="auto"/>
              </w:rPr>
              <w:t>правна лица / предузетнике / физичка лица:</w:t>
            </w:r>
          </w:p>
          <w:p w:rsidR="008A3208" w:rsidRPr="00E0753A" w:rsidRDefault="008A3208" w:rsidP="00E1735E">
            <w:pPr>
              <w:pStyle w:val="Default"/>
              <w:jc w:val="both"/>
              <w:rPr>
                <w:rFonts w:ascii="Times New Roman" w:hAnsi="Times New Roman" w:cs="Times New Roman"/>
                <w:iCs/>
                <w:color w:val="auto"/>
              </w:rPr>
            </w:pPr>
            <w:r w:rsidRPr="00E0753A">
              <w:rPr>
                <w:rFonts w:ascii="Times New Roman" w:hAnsi="Times New Roman" w:cs="Times New Roman"/>
                <w:color w:val="auto"/>
              </w:rPr>
              <w:t>У</w:t>
            </w:r>
            <w:r w:rsidRPr="00E0753A">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E0753A">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E0753A">
              <w:rPr>
                <w:color w:val="auto"/>
              </w:rPr>
              <w:t>,</w:t>
            </w:r>
            <w:r w:rsidRPr="00E0753A">
              <w:rPr>
                <w:rFonts w:ascii="Times New Roman" w:hAnsi="Times New Roman" w:cs="Times New Roman"/>
                <w:iCs/>
                <w:color w:val="auto"/>
              </w:rPr>
              <w:t xml:space="preserve"> не старија од два месеца пре отварања понуде</w:t>
            </w:r>
            <w:r w:rsidRPr="00E0753A">
              <w:rPr>
                <w:rFonts w:ascii="Times New Roman" w:hAnsi="Times New Roman" w:cs="Times New Roman"/>
                <w:bCs/>
                <w:iCs/>
                <w:color w:val="auto"/>
              </w:rPr>
              <w:t>.</w:t>
            </w:r>
          </w:p>
        </w:tc>
      </w:tr>
      <w:tr w:rsidR="008A3208" w:rsidRPr="003559D7" w:rsidTr="008A3208">
        <w:trPr>
          <w:trHeight w:val="789"/>
        </w:trPr>
        <w:tc>
          <w:tcPr>
            <w:tcW w:w="288" w:type="pct"/>
            <w:vAlign w:val="center"/>
          </w:tcPr>
          <w:p w:rsidR="008A3208" w:rsidRPr="00E0753A" w:rsidRDefault="008A3208" w:rsidP="009A42AC">
            <w:pPr>
              <w:pStyle w:val="ListParagraph"/>
              <w:numPr>
                <w:ilvl w:val="0"/>
                <w:numId w:val="8"/>
              </w:numPr>
              <w:rPr>
                <w:noProof/>
              </w:rPr>
            </w:pPr>
          </w:p>
        </w:tc>
        <w:tc>
          <w:tcPr>
            <w:tcW w:w="2228" w:type="pct"/>
          </w:tcPr>
          <w:p w:rsidR="00AB2444" w:rsidRPr="009860B3" w:rsidRDefault="00AB2444" w:rsidP="00AB2444">
            <w:pPr>
              <w:jc w:val="both"/>
            </w:pPr>
            <w:r w:rsidRPr="009860B3">
              <w:rPr>
                <w:noProof/>
              </w:rPr>
              <w:t xml:space="preserve">Понуђач има важећу дозволу надлежног органа </w:t>
            </w:r>
            <w:r w:rsidRPr="009860B3">
              <w:t>за обављање здравствене делатности</w:t>
            </w:r>
            <w:r>
              <w:t xml:space="preserve"> </w:t>
            </w:r>
            <w:r w:rsidRPr="009860B3">
              <w:t xml:space="preserve">у следећим областима: </w:t>
            </w:r>
          </w:p>
          <w:p w:rsidR="00AB2444" w:rsidRPr="009860B3" w:rsidRDefault="00AB2444" w:rsidP="00AB2444">
            <w:pPr>
              <w:pStyle w:val="ListParagraph"/>
              <w:numPr>
                <w:ilvl w:val="0"/>
                <w:numId w:val="16"/>
              </w:numPr>
              <w:jc w:val="both"/>
            </w:pPr>
            <w:r w:rsidRPr="009860B3">
              <w:t xml:space="preserve">медицина рада, </w:t>
            </w:r>
          </w:p>
          <w:p w:rsidR="00AB2444" w:rsidRPr="009860B3" w:rsidRDefault="00AB2444" w:rsidP="00AB2444">
            <w:pPr>
              <w:pStyle w:val="ListParagraph"/>
              <w:numPr>
                <w:ilvl w:val="0"/>
                <w:numId w:val="16"/>
              </w:numPr>
              <w:jc w:val="both"/>
            </w:pPr>
            <w:r w:rsidRPr="009860B3">
              <w:t xml:space="preserve">радиолошка здравствена заштита, </w:t>
            </w:r>
          </w:p>
          <w:p w:rsidR="00AB2444" w:rsidRPr="009860B3" w:rsidRDefault="00AB2444" w:rsidP="00AB2444">
            <w:pPr>
              <w:pStyle w:val="ListParagraph"/>
              <w:numPr>
                <w:ilvl w:val="0"/>
                <w:numId w:val="16"/>
              </w:numPr>
              <w:jc w:val="both"/>
            </w:pPr>
            <w:r w:rsidRPr="009860B3">
              <w:t xml:space="preserve">интерна медицина, </w:t>
            </w:r>
          </w:p>
          <w:p w:rsidR="00AB2444" w:rsidRPr="009860B3" w:rsidRDefault="00AB2444" w:rsidP="00AB2444">
            <w:pPr>
              <w:pStyle w:val="ListParagraph"/>
              <w:numPr>
                <w:ilvl w:val="0"/>
                <w:numId w:val="16"/>
              </w:numPr>
              <w:jc w:val="both"/>
            </w:pPr>
            <w:r w:rsidRPr="009860B3">
              <w:t xml:space="preserve">офталмологија, </w:t>
            </w:r>
          </w:p>
          <w:p w:rsidR="00AB2444" w:rsidRPr="009860B3" w:rsidRDefault="00AB2444" w:rsidP="00AB2444">
            <w:pPr>
              <w:pStyle w:val="ListParagraph"/>
              <w:numPr>
                <w:ilvl w:val="0"/>
                <w:numId w:val="16"/>
              </w:numPr>
              <w:jc w:val="both"/>
            </w:pPr>
            <w:r w:rsidRPr="009860B3">
              <w:t xml:space="preserve">гинекологија, </w:t>
            </w:r>
          </w:p>
          <w:p w:rsidR="00AB2444" w:rsidRPr="009860B3" w:rsidRDefault="00AB2444" w:rsidP="00AB2444">
            <w:pPr>
              <w:pStyle w:val="ListParagraph"/>
              <w:numPr>
                <w:ilvl w:val="0"/>
                <w:numId w:val="16"/>
              </w:numPr>
              <w:jc w:val="both"/>
            </w:pPr>
            <w:r w:rsidRPr="009860B3">
              <w:t xml:space="preserve">оториноларингологија, </w:t>
            </w:r>
          </w:p>
          <w:p w:rsidR="00AB2444" w:rsidRPr="009860B3" w:rsidRDefault="00AB2444" w:rsidP="00AB2444">
            <w:pPr>
              <w:pStyle w:val="ListParagraph"/>
              <w:numPr>
                <w:ilvl w:val="0"/>
                <w:numId w:val="16"/>
              </w:numPr>
              <w:jc w:val="both"/>
            </w:pPr>
            <w:r w:rsidRPr="009860B3">
              <w:t xml:space="preserve">неуропсхијатрија, </w:t>
            </w:r>
          </w:p>
          <w:p w:rsidR="00AB2444" w:rsidRPr="009860B3" w:rsidRDefault="00AB2444" w:rsidP="00AB2444">
            <w:pPr>
              <w:pStyle w:val="ListParagraph"/>
              <w:numPr>
                <w:ilvl w:val="0"/>
                <w:numId w:val="16"/>
              </w:numPr>
              <w:jc w:val="both"/>
            </w:pPr>
            <w:r w:rsidRPr="009860B3">
              <w:t xml:space="preserve">психологија, </w:t>
            </w:r>
          </w:p>
          <w:p w:rsidR="00AB2444" w:rsidRPr="00485B9F" w:rsidRDefault="00AB2444" w:rsidP="00AB2444">
            <w:pPr>
              <w:pStyle w:val="ListParagraph"/>
              <w:numPr>
                <w:ilvl w:val="0"/>
                <w:numId w:val="16"/>
              </w:numPr>
              <w:jc w:val="both"/>
              <w:rPr>
                <w:noProof/>
                <w:color w:val="FF0000"/>
                <w:lang w:val="sr-Cyrl-CS"/>
              </w:rPr>
            </w:pPr>
            <w:r w:rsidRPr="009860B3">
              <w:lastRenderedPageBreak/>
              <w:t>лабораторијске односно биохемијске анализе и прегледе</w:t>
            </w:r>
          </w:p>
          <w:p w:rsidR="00485B9F" w:rsidRPr="00485B9F" w:rsidRDefault="00AB2444" w:rsidP="00AB2444">
            <w:pPr>
              <w:jc w:val="both"/>
              <w:rPr>
                <w:noProof/>
                <w:color w:val="FF0000"/>
                <w:lang w:val="sr-Cyrl-CS"/>
              </w:rPr>
            </w:pPr>
            <w:r w:rsidRPr="00A40200">
              <w:rPr>
                <w:noProof/>
                <w:lang w:val="sr-Cyrl-CS"/>
              </w:rPr>
              <w:t>Понуђач има важећу дозволу надлежног органа</w:t>
            </w:r>
            <w:r w:rsidRPr="00C15332">
              <w:rPr>
                <w:noProof/>
                <w:lang w:val="sr-Cyrl-CS"/>
              </w:rPr>
              <w:t xml:space="preserve"> </w:t>
            </w:r>
            <w:r w:rsidRPr="00A40200">
              <w:rPr>
                <w:lang w:val="sr-Cyrl-CS"/>
              </w:rPr>
              <w:t>за обављање делатности биодозиметријска мерења индивидуалног излагања</w:t>
            </w:r>
            <w:r w:rsidRPr="00C15332">
              <w:rPr>
                <w:lang w:val="sr-Cyrl-CS"/>
              </w:rPr>
              <w:t>.</w:t>
            </w:r>
          </w:p>
        </w:tc>
        <w:tc>
          <w:tcPr>
            <w:tcW w:w="2484" w:type="pct"/>
          </w:tcPr>
          <w:p w:rsidR="008A3208" w:rsidRPr="00E0753A" w:rsidRDefault="008A3208" w:rsidP="00B741B2">
            <w:pPr>
              <w:pStyle w:val="Default"/>
              <w:jc w:val="both"/>
              <w:rPr>
                <w:rFonts w:ascii="Times New Roman" w:hAnsi="Times New Roman" w:cs="Times New Roman"/>
                <w:b/>
                <w:iCs/>
                <w:color w:val="auto"/>
                <w:lang w:val="sr-Cyrl-CS"/>
              </w:rPr>
            </w:pPr>
            <w:r w:rsidRPr="00E0753A">
              <w:rPr>
                <w:rFonts w:ascii="Times New Roman" w:hAnsi="Times New Roman" w:cs="Times New Roman"/>
                <w:iCs/>
                <w:color w:val="auto"/>
                <w:lang w:val="sr-Cyrl-CS"/>
              </w:rPr>
              <w:lastRenderedPageBreak/>
              <w:t xml:space="preserve">Доказ за </w:t>
            </w:r>
            <w:r w:rsidRPr="00E0753A">
              <w:rPr>
                <w:rFonts w:ascii="Times New Roman" w:hAnsi="Times New Roman" w:cs="Times New Roman"/>
                <w:b/>
                <w:iCs/>
                <w:color w:val="auto"/>
                <w:lang w:val="sr-Cyrl-CS"/>
              </w:rPr>
              <w:t>правна лица / предузетнике / физичка лица:</w:t>
            </w:r>
          </w:p>
          <w:p w:rsidR="00776B0A" w:rsidRPr="00E0753A" w:rsidRDefault="00776B0A" w:rsidP="00B741B2">
            <w:pPr>
              <w:pStyle w:val="Default"/>
              <w:jc w:val="both"/>
              <w:rPr>
                <w:rFonts w:ascii="Times New Roman" w:hAnsi="Times New Roman" w:cs="Times New Roman"/>
                <w:b/>
                <w:iCs/>
                <w:color w:val="auto"/>
                <w:lang w:val="sr-Cyrl-CS"/>
              </w:rPr>
            </w:pPr>
          </w:p>
          <w:p w:rsidR="008A3208" w:rsidRPr="00A40200" w:rsidRDefault="009860B3" w:rsidP="00776B0A">
            <w:pPr>
              <w:jc w:val="both"/>
              <w:rPr>
                <w:lang w:val="sr-Cyrl-CS"/>
              </w:rPr>
            </w:pPr>
            <w:r w:rsidRPr="00A40200">
              <w:rPr>
                <w:lang w:val="sr-Cyrl-CS"/>
              </w:rPr>
              <w:t>Р</w:t>
            </w:r>
            <w:r w:rsidRPr="00E0753A">
              <w:rPr>
                <w:lang w:val="sr-Cyrl-CS"/>
              </w:rPr>
              <w:t>ешење Министарства здравља Републике Србије о испуњености прописаних услова здравствене установе за обављање здравствене делатности</w:t>
            </w:r>
            <w:r w:rsidRPr="00A40200">
              <w:rPr>
                <w:lang w:val="sr-Cyrl-CS"/>
              </w:rPr>
              <w:t>.</w:t>
            </w:r>
          </w:p>
          <w:p w:rsidR="00776B0A" w:rsidRPr="00E0753A" w:rsidRDefault="00776B0A" w:rsidP="00776B0A">
            <w:pPr>
              <w:jc w:val="both"/>
              <w:rPr>
                <w:noProof/>
                <w:color w:val="FF0000"/>
                <w:lang w:val="sr-Cyrl-CS"/>
              </w:rPr>
            </w:pPr>
          </w:p>
          <w:p w:rsidR="00485B9F" w:rsidRPr="00E0753A" w:rsidRDefault="00485B9F" w:rsidP="00776B0A">
            <w:pPr>
              <w:jc w:val="both"/>
              <w:rPr>
                <w:lang w:val="sr-Cyrl-CS"/>
              </w:rPr>
            </w:pPr>
            <w:r w:rsidRPr="00A40200">
              <w:rPr>
                <w:lang w:val="sr-Cyrl-CS"/>
              </w:rPr>
              <w:t>Р</w:t>
            </w:r>
            <w:r w:rsidRPr="00E0753A">
              <w:rPr>
                <w:lang w:val="sr-Cyrl-CS"/>
              </w:rPr>
              <w:t xml:space="preserve">ешење Агенције за заштиту од јонизујућег зрачења и нуклеарну сигурност Србије. Решење мора бити важеће у моменту подношења понуде и </w:t>
            </w:r>
            <w:r w:rsidRPr="00E0753A">
              <w:rPr>
                <w:lang w:val="sr-Cyrl-CS"/>
              </w:rPr>
              <w:lastRenderedPageBreak/>
              <w:t>периоду извршења уговора. Уколико важење решења истиче (непосредно пре или после датума за подношење понуде), понуђач је дужан да достави фотокопију истог, као и доказ да је поднео захтев за продужење важења решења</w:t>
            </w:r>
            <w:r w:rsidR="00776B0A" w:rsidRPr="00E0753A">
              <w:rPr>
                <w:lang w:val="sr-Cyrl-CS"/>
              </w:rPr>
              <w:t>.</w:t>
            </w:r>
          </w:p>
        </w:tc>
      </w:tr>
      <w:tr w:rsidR="008A3208" w:rsidRPr="00AE1407" w:rsidTr="008A3208">
        <w:trPr>
          <w:trHeight w:val="848"/>
        </w:trPr>
        <w:tc>
          <w:tcPr>
            <w:tcW w:w="5000" w:type="pct"/>
            <w:gridSpan w:val="3"/>
            <w:vAlign w:val="center"/>
          </w:tcPr>
          <w:p w:rsidR="008A3208" w:rsidRPr="001E45F1" w:rsidRDefault="008A3208" w:rsidP="001E45F1">
            <w:pPr>
              <w:jc w:val="center"/>
              <w:rPr>
                <w:b/>
                <w:noProof/>
              </w:rPr>
            </w:pPr>
            <w:r w:rsidRPr="00E0753A">
              <w:rPr>
                <w:b/>
                <w:noProof/>
                <w:lang w:val="sr-Cyrl-CS"/>
              </w:rPr>
              <w:lastRenderedPageBreak/>
              <w:t xml:space="preserve">ДОДАТНИ УСЛОВИ ЗА УЧЕШЋЕ У ПОСТУПКУ ЈАВНЕ НАБАВКЕ ИЗ ЧЛАНА 76. </w:t>
            </w:r>
            <w:r w:rsidRPr="008A3208">
              <w:rPr>
                <w:b/>
                <w:noProof/>
              </w:rPr>
              <w:t>ЗАКОНА</w:t>
            </w:r>
          </w:p>
        </w:tc>
      </w:tr>
      <w:tr w:rsidR="008A3208" w:rsidRPr="00AE1407" w:rsidTr="008A3208">
        <w:trPr>
          <w:trHeight w:val="132"/>
        </w:trPr>
        <w:tc>
          <w:tcPr>
            <w:tcW w:w="288" w:type="pct"/>
            <w:shd w:val="clear" w:color="auto" w:fill="auto"/>
            <w:vAlign w:val="center"/>
          </w:tcPr>
          <w:p w:rsidR="008A3208" w:rsidRPr="008A3208" w:rsidRDefault="008A3208" w:rsidP="009A42AC">
            <w:pPr>
              <w:pStyle w:val="ListParagraph"/>
              <w:numPr>
                <w:ilvl w:val="0"/>
                <w:numId w:val="10"/>
              </w:numPr>
              <w:rPr>
                <w:noProof/>
              </w:rPr>
            </w:pPr>
          </w:p>
        </w:tc>
        <w:tc>
          <w:tcPr>
            <w:tcW w:w="2228" w:type="pct"/>
            <w:shd w:val="clear" w:color="auto" w:fill="auto"/>
          </w:tcPr>
          <w:p w:rsidR="008A3208" w:rsidRPr="00D92080" w:rsidRDefault="008A3208" w:rsidP="008A3208">
            <w:pPr>
              <w:jc w:val="both"/>
            </w:pPr>
            <w:r w:rsidRPr="00D92080">
              <w:rPr>
                <w:lang w:val="sr-Latn-CS"/>
              </w:rPr>
              <w:t xml:space="preserve">Понуђач има минимум </w:t>
            </w:r>
            <w:r w:rsidRPr="00D92080">
              <w:t>1 лекара специјалисту медицине рада.</w:t>
            </w:r>
          </w:p>
        </w:tc>
        <w:tc>
          <w:tcPr>
            <w:tcW w:w="2484" w:type="pct"/>
            <w:shd w:val="clear" w:color="auto" w:fill="auto"/>
            <w:vAlign w:val="center"/>
          </w:tcPr>
          <w:p w:rsidR="008A3208" w:rsidRPr="00D92080" w:rsidRDefault="008A3208" w:rsidP="00EC19BC">
            <w:pPr>
              <w:pStyle w:val="Default"/>
              <w:jc w:val="both"/>
              <w:rPr>
                <w:rFonts w:ascii="Times New Roman" w:hAnsi="Times New Roman" w:cs="Times New Roman"/>
                <w:b/>
                <w:iCs/>
                <w:color w:val="auto"/>
              </w:rPr>
            </w:pPr>
            <w:r w:rsidRPr="00D92080">
              <w:rPr>
                <w:rFonts w:ascii="Times New Roman" w:hAnsi="Times New Roman" w:cs="Times New Roman"/>
                <w:iCs/>
                <w:color w:val="auto"/>
              </w:rPr>
              <w:t xml:space="preserve">Доказ за </w:t>
            </w:r>
            <w:r w:rsidRPr="00D92080">
              <w:rPr>
                <w:rFonts w:ascii="Times New Roman" w:hAnsi="Times New Roman" w:cs="Times New Roman"/>
                <w:b/>
                <w:iCs/>
                <w:color w:val="auto"/>
              </w:rPr>
              <w:t>правна лица / предузетнике / физичка лица:</w:t>
            </w:r>
          </w:p>
          <w:p w:rsidR="008A3208" w:rsidRPr="00D92080" w:rsidRDefault="008A3208" w:rsidP="009A42AC">
            <w:pPr>
              <w:pStyle w:val="ListParagraph"/>
              <w:numPr>
                <w:ilvl w:val="0"/>
                <w:numId w:val="14"/>
              </w:numPr>
              <w:jc w:val="both"/>
              <w:rPr>
                <w:lang w:val="sr-Latn-CS"/>
              </w:rPr>
            </w:pPr>
            <w:r w:rsidRPr="00D92080">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AB05AA" w:rsidRPr="003559D7" w:rsidTr="008A3208">
        <w:trPr>
          <w:trHeight w:val="132"/>
        </w:trPr>
        <w:tc>
          <w:tcPr>
            <w:tcW w:w="288" w:type="pct"/>
            <w:shd w:val="clear" w:color="auto" w:fill="auto"/>
            <w:vAlign w:val="center"/>
          </w:tcPr>
          <w:p w:rsidR="00AB05AA" w:rsidRPr="00431C33" w:rsidRDefault="00AB05AA" w:rsidP="009A42AC">
            <w:pPr>
              <w:pStyle w:val="ListParagraph"/>
              <w:numPr>
                <w:ilvl w:val="0"/>
                <w:numId w:val="10"/>
              </w:numPr>
              <w:rPr>
                <w:noProof/>
              </w:rPr>
            </w:pPr>
          </w:p>
        </w:tc>
        <w:tc>
          <w:tcPr>
            <w:tcW w:w="2228" w:type="pct"/>
            <w:shd w:val="clear" w:color="auto" w:fill="auto"/>
          </w:tcPr>
          <w:p w:rsidR="00AB05AA" w:rsidRPr="00431C33" w:rsidRDefault="00AB05AA" w:rsidP="008A3208">
            <w:pPr>
              <w:jc w:val="both"/>
              <w:rPr>
                <w:color w:val="FF0000"/>
                <w:lang w:val="sr-Latn-CS"/>
              </w:rPr>
            </w:pPr>
            <w:r w:rsidRPr="00431C33">
              <w:rPr>
                <w:lang w:val="sr-Latn-CS"/>
              </w:rPr>
              <w:t xml:space="preserve">Понуђач има организовану службу медицине </w:t>
            </w:r>
            <w:r w:rsidRPr="00A564BA">
              <w:rPr>
                <w:lang w:val="sr-Latn-CS"/>
              </w:rPr>
              <w:t>рада.</w:t>
            </w:r>
          </w:p>
        </w:tc>
        <w:tc>
          <w:tcPr>
            <w:tcW w:w="2484" w:type="pct"/>
            <w:shd w:val="clear" w:color="auto" w:fill="auto"/>
            <w:vAlign w:val="center"/>
          </w:tcPr>
          <w:p w:rsidR="00AB05AA" w:rsidRPr="00431C33" w:rsidRDefault="00AB05AA" w:rsidP="00AB05AA">
            <w:pPr>
              <w:pStyle w:val="Default"/>
              <w:jc w:val="both"/>
              <w:rPr>
                <w:rFonts w:ascii="Times New Roman" w:hAnsi="Times New Roman" w:cs="Times New Roman"/>
                <w:b/>
                <w:iCs/>
                <w:color w:val="auto"/>
                <w:lang w:val="sr-Latn-CS"/>
              </w:rPr>
            </w:pPr>
            <w:r w:rsidRPr="00431C33">
              <w:rPr>
                <w:rFonts w:ascii="Times New Roman" w:hAnsi="Times New Roman" w:cs="Times New Roman"/>
                <w:iCs/>
                <w:color w:val="auto"/>
              </w:rPr>
              <w:t>Доказ</w:t>
            </w:r>
            <w:r w:rsidRPr="00431C33">
              <w:rPr>
                <w:rFonts w:ascii="Times New Roman" w:hAnsi="Times New Roman" w:cs="Times New Roman"/>
                <w:iCs/>
                <w:color w:val="auto"/>
                <w:lang w:val="sr-Latn-CS"/>
              </w:rPr>
              <w:t xml:space="preserve"> </w:t>
            </w:r>
            <w:r w:rsidRPr="00431C33">
              <w:rPr>
                <w:rFonts w:ascii="Times New Roman" w:hAnsi="Times New Roman" w:cs="Times New Roman"/>
                <w:iCs/>
                <w:color w:val="auto"/>
              </w:rPr>
              <w:t>за</w:t>
            </w:r>
            <w:r w:rsidRPr="00431C33">
              <w:rPr>
                <w:rFonts w:ascii="Times New Roman" w:hAnsi="Times New Roman" w:cs="Times New Roman"/>
                <w:iCs/>
                <w:color w:val="auto"/>
                <w:lang w:val="sr-Latn-CS"/>
              </w:rPr>
              <w:t xml:space="preserve"> </w:t>
            </w:r>
            <w:r w:rsidRPr="00431C33">
              <w:rPr>
                <w:rFonts w:ascii="Times New Roman" w:hAnsi="Times New Roman" w:cs="Times New Roman"/>
                <w:b/>
                <w:iCs/>
                <w:color w:val="auto"/>
              </w:rPr>
              <w:t>правна</w:t>
            </w:r>
            <w:r w:rsidRPr="00431C33">
              <w:rPr>
                <w:rFonts w:ascii="Times New Roman" w:hAnsi="Times New Roman" w:cs="Times New Roman"/>
                <w:b/>
                <w:iCs/>
                <w:color w:val="auto"/>
                <w:lang w:val="sr-Latn-CS"/>
              </w:rPr>
              <w:t xml:space="preserve"> </w:t>
            </w:r>
            <w:r w:rsidRPr="00431C33">
              <w:rPr>
                <w:rFonts w:ascii="Times New Roman" w:hAnsi="Times New Roman" w:cs="Times New Roman"/>
                <w:b/>
                <w:iCs/>
                <w:color w:val="auto"/>
              </w:rPr>
              <w:t>лица</w:t>
            </w:r>
            <w:r w:rsidRPr="00431C33">
              <w:rPr>
                <w:rFonts w:ascii="Times New Roman" w:hAnsi="Times New Roman" w:cs="Times New Roman"/>
                <w:b/>
                <w:iCs/>
                <w:color w:val="auto"/>
                <w:lang w:val="sr-Latn-CS"/>
              </w:rPr>
              <w:t xml:space="preserve"> / </w:t>
            </w:r>
            <w:r w:rsidRPr="00431C33">
              <w:rPr>
                <w:rFonts w:ascii="Times New Roman" w:hAnsi="Times New Roman" w:cs="Times New Roman"/>
                <w:b/>
                <w:iCs/>
                <w:color w:val="auto"/>
              </w:rPr>
              <w:t>предузетнике</w:t>
            </w:r>
            <w:r w:rsidRPr="00431C33">
              <w:rPr>
                <w:rFonts w:ascii="Times New Roman" w:hAnsi="Times New Roman" w:cs="Times New Roman"/>
                <w:b/>
                <w:iCs/>
                <w:color w:val="auto"/>
                <w:lang w:val="sr-Latn-CS"/>
              </w:rPr>
              <w:t xml:space="preserve"> / </w:t>
            </w:r>
            <w:r w:rsidRPr="00431C33">
              <w:rPr>
                <w:rFonts w:ascii="Times New Roman" w:hAnsi="Times New Roman" w:cs="Times New Roman"/>
                <w:b/>
                <w:iCs/>
                <w:color w:val="auto"/>
              </w:rPr>
              <w:t>физичка</w:t>
            </w:r>
            <w:r w:rsidRPr="00431C33">
              <w:rPr>
                <w:rFonts w:ascii="Times New Roman" w:hAnsi="Times New Roman" w:cs="Times New Roman"/>
                <w:b/>
                <w:iCs/>
                <w:color w:val="auto"/>
                <w:lang w:val="sr-Latn-CS"/>
              </w:rPr>
              <w:t xml:space="preserve"> </w:t>
            </w:r>
            <w:r w:rsidRPr="00431C33">
              <w:rPr>
                <w:rFonts w:ascii="Times New Roman" w:hAnsi="Times New Roman" w:cs="Times New Roman"/>
                <w:b/>
                <w:iCs/>
                <w:color w:val="auto"/>
              </w:rPr>
              <w:t>лица</w:t>
            </w:r>
            <w:r w:rsidRPr="00431C33">
              <w:rPr>
                <w:rFonts w:ascii="Times New Roman" w:hAnsi="Times New Roman" w:cs="Times New Roman"/>
                <w:b/>
                <w:iCs/>
                <w:color w:val="auto"/>
                <w:lang w:val="sr-Latn-CS"/>
              </w:rPr>
              <w:t>:</w:t>
            </w:r>
          </w:p>
          <w:p w:rsidR="00AB05AA" w:rsidRPr="00A40200" w:rsidRDefault="00572AE9" w:rsidP="00572AE9">
            <w:pPr>
              <w:pStyle w:val="Default"/>
              <w:jc w:val="both"/>
              <w:rPr>
                <w:rFonts w:ascii="Times New Roman" w:hAnsi="Times New Roman" w:cs="Times New Roman"/>
                <w:iCs/>
                <w:strike/>
                <w:color w:val="FF0000"/>
                <w:lang w:val="sr-Latn-CS"/>
              </w:rPr>
            </w:pPr>
            <w:r w:rsidRPr="00431C33">
              <w:rPr>
                <w:rFonts w:ascii="Times New Roman" w:hAnsi="Times New Roman" w:cs="Times New Roman"/>
                <w:iCs/>
                <w:color w:val="auto"/>
              </w:rPr>
              <w:t>Део</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Статута</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установе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из</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које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се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јасно</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види</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да</w:t>
            </w:r>
            <w:r w:rsidR="00AB05AA" w:rsidRPr="00431C33">
              <w:rPr>
                <w:rFonts w:ascii="Times New Roman" w:hAnsi="Times New Roman" w:cs="Times New Roman"/>
                <w:iCs/>
                <w:color w:val="auto"/>
                <w:lang w:val="sr-Latn-CS"/>
              </w:rPr>
              <w:t xml:space="preserve"> </w:t>
            </w:r>
            <w:r w:rsidRPr="00431C33">
              <w:rPr>
                <w:rFonts w:ascii="Times New Roman" w:hAnsi="Times New Roman" w:cs="Times New Roman"/>
                <w:iCs/>
                <w:color w:val="auto"/>
              </w:rPr>
              <w:t>п</w:t>
            </w:r>
            <w:r w:rsidR="00AB05AA" w:rsidRPr="00431C33">
              <w:rPr>
                <w:rFonts w:ascii="Times New Roman" w:hAnsi="Times New Roman" w:cs="Times New Roman"/>
                <w:iCs/>
                <w:color w:val="auto"/>
              </w:rPr>
              <w:t>онуђач</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има</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организовану</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службу</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медицине</w:t>
            </w:r>
            <w:r w:rsidR="00AB05AA" w:rsidRPr="00431C33">
              <w:rPr>
                <w:rFonts w:ascii="Times New Roman" w:hAnsi="Times New Roman" w:cs="Times New Roman"/>
                <w:iCs/>
                <w:color w:val="auto"/>
                <w:lang w:val="sr-Latn-CS"/>
              </w:rPr>
              <w:t xml:space="preserve"> </w:t>
            </w:r>
            <w:r w:rsidR="00AB05AA" w:rsidRPr="00431C33">
              <w:rPr>
                <w:rFonts w:ascii="Times New Roman" w:hAnsi="Times New Roman" w:cs="Times New Roman"/>
                <w:iCs/>
                <w:color w:val="auto"/>
              </w:rPr>
              <w:t>рада</w:t>
            </w:r>
            <w:r w:rsidR="00D820A6" w:rsidRPr="00A40200">
              <w:rPr>
                <w:rFonts w:ascii="Times New Roman" w:hAnsi="Times New Roman" w:cs="Times New Roman"/>
                <w:iCs/>
                <w:color w:val="auto"/>
                <w:lang w:val="sr-Latn-CS"/>
              </w:rPr>
              <w:t>.</w:t>
            </w:r>
          </w:p>
        </w:tc>
      </w:tr>
    </w:tbl>
    <w:p w:rsidR="00CD60D3" w:rsidRPr="00E0753A" w:rsidRDefault="00CD60D3" w:rsidP="002D5B2C">
      <w:pPr>
        <w:rPr>
          <w:noProof/>
          <w:lang w:val="sr-Latn-CS"/>
        </w:rPr>
      </w:pPr>
    </w:p>
    <w:p w:rsidR="00AD2380" w:rsidRPr="00E0753A" w:rsidRDefault="00AD2380" w:rsidP="00AD2380">
      <w:pPr>
        <w:pStyle w:val="ListParagraph"/>
        <w:ind w:left="405"/>
        <w:jc w:val="both"/>
        <w:rPr>
          <w:bCs/>
          <w:iCs/>
          <w:lang w:val="sr-Latn-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E0753A" w:rsidRDefault="00AD2380" w:rsidP="002D5B2C">
      <w:pPr>
        <w:rPr>
          <w:noProof/>
          <w:lang w:val="sr-Latn-CS"/>
        </w:rPr>
      </w:pPr>
    </w:p>
    <w:p w:rsidR="00FC1E62" w:rsidRPr="00E0753A" w:rsidRDefault="00FC1E62" w:rsidP="00FC1E62">
      <w:pPr>
        <w:pStyle w:val="ListParagraph"/>
        <w:numPr>
          <w:ilvl w:val="0"/>
          <w:numId w:val="1"/>
        </w:numPr>
        <w:jc w:val="both"/>
        <w:rPr>
          <w:noProof/>
          <w:lang w:val="sr-Latn-CS"/>
        </w:rPr>
      </w:pPr>
      <w:r w:rsidRPr="008A3208">
        <w:rPr>
          <w:noProof/>
          <w:lang w:val="sr-Cyrl-CS"/>
        </w:rPr>
        <w:t>И</w:t>
      </w:r>
      <w:r w:rsidRPr="008A3208">
        <w:rPr>
          <w:noProof/>
        </w:rPr>
        <w:t>спуњеност</w:t>
      </w:r>
      <w:r w:rsidRPr="00E0753A">
        <w:rPr>
          <w:noProof/>
          <w:lang w:val="sr-Latn-CS"/>
        </w:rPr>
        <w:t xml:space="preserve"> </w:t>
      </w:r>
      <w:r w:rsidRPr="008A3208">
        <w:rPr>
          <w:noProof/>
        </w:rPr>
        <w:t>услова</w:t>
      </w:r>
      <w:r w:rsidRPr="00E0753A">
        <w:rPr>
          <w:noProof/>
          <w:lang w:val="sr-Latn-CS"/>
        </w:rPr>
        <w:t xml:space="preserve"> </w:t>
      </w:r>
      <w:r w:rsidRPr="008A3208">
        <w:rPr>
          <w:noProof/>
        </w:rPr>
        <w:t>понуђач</w:t>
      </w:r>
      <w:r w:rsidRPr="00E0753A">
        <w:rPr>
          <w:noProof/>
          <w:lang w:val="sr-Latn-CS"/>
        </w:rPr>
        <w:t xml:space="preserve"> </w:t>
      </w:r>
      <w:r w:rsidRPr="008A3208">
        <w:rPr>
          <w:noProof/>
        </w:rPr>
        <w:t>доказује</w:t>
      </w:r>
      <w:r w:rsidRPr="00E0753A">
        <w:rPr>
          <w:noProof/>
          <w:lang w:val="sr-Latn-CS"/>
        </w:rPr>
        <w:t xml:space="preserve"> </w:t>
      </w:r>
      <w:r w:rsidRPr="008A3208">
        <w:rPr>
          <w:noProof/>
        </w:rPr>
        <w:t>достављањем</w:t>
      </w:r>
      <w:r w:rsidRPr="00E0753A">
        <w:rPr>
          <w:noProof/>
          <w:lang w:val="sr-Latn-CS"/>
        </w:rPr>
        <w:t xml:space="preserve"> </w:t>
      </w:r>
      <w:r w:rsidRPr="008A3208">
        <w:rPr>
          <w:noProof/>
        </w:rPr>
        <w:t>доказа</w:t>
      </w:r>
      <w:r w:rsidRPr="00E0753A">
        <w:rPr>
          <w:noProof/>
          <w:lang w:val="sr-Latn-CS"/>
        </w:rPr>
        <w:t xml:space="preserve"> </w:t>
      </w:r>
      <w:r w:rsidRPr="008A3208">
        <w:rPr>
          <w:noProof/>
        </w:rPr>
        <w:t>наведених</w:t>
      </w:r>
      <w:r w:rsidRPr="00E0753A">
        <w:rPr>
          <w:noProof/>
          <w:lang w:val="sr-Latn-CS"/>
        </w:rPr>
        <w:t xml:space="preserve"> </w:t>
      </w:r>
      <w:r w:rsidRPr="008A3208">
        <w:rPr>
          <w:noProof/>
        </w:rPr>
        <w:t>у</w:t>
      </w:r>
      <w:r w:rsidRPr="00E0753A">
        <w:rPr>
          <w:noProof/>
          <w:lang w:val="sr-Latn-CS"/>
        </w:rPr>
        <w:t xml:space="preserve"> </w:t>
      </w:r>
      <w:r w:rsidRPr="008A3208">
        <w:rPr>
          <w:noProof/>
        </w:rPr>
        <w:t>табели</w:t>
      </w:r>
      <w:r w:rsidR="004B0A93" w:rsidRPr="00E0753A">
        <w:rPr>
          <w:noProof/>
          <w:lang w:val="sr-Latn-CS"/>
        </w:rPr>
        <w:t>.</w:t>
      </w:r>
    </w:p>
    <w:p w:rsidR="00C15D3D" w:rsidRPr="00E0753A" w:rsidRDefault="00C15D3D" w:rsidP="004F4808">
      <w:pPr>
        <w:pStyle w:val="ListParagraph"/>
        <w:ind w:left="405"/>
        <w:jc w:val="both"/>
        <w:rPr>
          <w:noProof/>
          <w:highlight w:val="yellow"/>
          <w:lang w:val="sr-Latn-CS"/>
        </w:rPr>
      </w:pPr>
    </w:p>
    <w:p w:rsidR="008B636C" w:rsidRPr="00E0753A" w:rsidRDefault="008B636C" w:rsidP="008B636C">
      <w:pPr>
        <w:pStyle w:val="ListParagraph"/>
        <w:numPr>
          <w:ilvl w:val="0"/>
          <w:numId w:val="1"/>
        </w:numPr>
        <w:tabs>
          <w:tab w:val="left" w:pos="680"/>
        </w:tabs>
        <w:jc w:val="both"/>
        <w:rPr>
          <w:rFonts w:eastAsia="TimesNewRomanPSMT"/>
          <w:bCs/>
          <w:lang w:val="sr-Latn-CS"/>
        </w:rPr>
      </w:pPr>
      <w:r w:rsidRPr="003D19C1">
        <w:rPr>
          <w:rFonts w:eastAsia="TimesNewRomanPSMT"/>
          <w:bCs/>
        </w:rPr>
        <w:t>Понуђач</w:t>
      </w:r>
      <w:r w:rsidRPr="00E0753A">
        <w:rPr>
          <w:rFonts w:eastAsia="TimesNewRomanPSMT"/>
          <w:bCs/>
          <w:lang w:val="sr-Latn-CS"/>
        </w:rPr>
        <w:t xml:space="preserve">, </w:t>
      </w:r>
      <w:r w:rsidRPr="003D19C1">
        <w:rPr>
          <w:rFonts w:eastAsia="TimesNewRomanPSMT"/>
          <w:bCs/>
        </w:rPr>
        <w:t>односно</w:t>
      </w:r>
      <w:r w:rsidRPr="00E0753A">
        <w:rPr>
          <w:rFonts w:eastAsia="TimesNewRomanPSMT"/>
          <w:bCs/>
          <w:lang w:val="sr-Latn-CS"/>
        </w:rPr>
        <w:t xml:space="preserve"> </w:t>
      </w:r>
      <w:r w:rsidRPr="003D19C1">
        <w:rPr>
          <w:rFonts w:eastAsia="TimesNewRomanPSMT"/>
          <w:bCs/>
        </w:rPr>
        <w:t>добављач</w:t>
      </w:r>
      <w:r w:rsidRPr="00E0753A">
        <w:rPr>
          <w:rFonts w:eastAsia="TimesNewRomanPSMT"/>
          <w:bCs/>
          <w:lang w:val="sr-Latn-CS"/>
        </w:rPr>
        <w:t xml:space="preserve"> </w:t>
      </w:r>
      <w:r w:rsidRPr="003D19C1">
        <w:rPr>
          <w:rFonts w:eastAsia="TimesNewRomanPSMT"/>
          <w:bCs/>
        </w:rPr>
        <w:t>је</w:t>
      </w:r>
      <w:r w:rsidRPr="00E0753A">
        <w:rPr>
          <w:rFonts w:eastAsia="TimesNewRomanPSMT"/>
          <w:bCs/>
          <w:lang w:val="sr-Latn-CS"/>
        </w:rPr>
        <w:t xml:space="preserve"> </w:t>
      </w:r>
      <w:r w:rsidRPr="003D19C1">
        <w:rPr>
          <w:rFonts w:eastAsia="TimesNewRomanPSMT"/>
          <w:bCs/>
        </w:rPr>
        <w:t>дужан</w:t>
      </w:r>
      <w:r w:rsidRPr="00E0753A">
        <w:rPr>
          <w:rFonts w:eastAsia="TimesNewRomanPSMT"/>
          <w:bCs/>
          <w:lang w:val="sr-Latn-CS"/>
        </w:rPr>
        <w:t xml:space="preserve"> </w:t>
      </w:r>
      <w:r w:rsidRPr="003D19C1">
        <w:rPr>
          <w:rFonts w:eastAsia="TimesNewRomanPSMT"/>
          <w:bCs/>
        </w:rPr>
        <w:t>да</w:t>
      </w:r>
      <w:r w:rsidRPr="00E0753A">
        <w:rPr>
          <w:rFonts w:eastAsia="TimesNewRomanPSMT"/>
          <w:bCs/>
          <w:lang w:val="sr-Latn-CS"/>
        </w:rPr>
        <w:t xml:space="preserve"> </w:t>
      </w:r>
      <w:r w:rsidRPr="003D19C1">
        <w:rPr>
          <w:rFonts w:eastAsia="TimesNewRomanPSMT"/>
          <w:bCs/>
        </w:rPr>
        <w:t>без</w:t>
      </w:r>
      <w:r w:rsidRPr="00E0753A">
        <w:rPr>
          <w:rFonts w:eastAsia="TimesNewRomanPSMT"/>
          <w:bCs/>
          <w:lang w:val="sr-Latn-CS"/>
        </w:rPr>
        <w:t xml:space="preserve"> </w:t>
      </w:r>
      <w:r w:rsidRPr="003D19C1">
        <w:rPr>
          <w:rFonts w:eastAsia="TimesNewRomanPSMT"/>
          <w:bCs/>
        </w:rPr>
        <w:t>одлагања</w:t>
      </w:r>
      <w:r w:rsidRPr="00E0753A">
        <w:rPr>
          <w:rFonts w:eastAsia="TimesNewRomanPSMT"/>
          <w:bCs/>
          <w:lang w:val="sr-Latn-CS"/>
        </w:rPr>
        <w:t xml:space="preserve"> </w:t>
      </w:r>
      <w:r w:rsidRPr="003D19C1">
        <w:rPr>
          <w:rFonts w:eastAsia="TimesNewRomanPSMT"/>
          <w:bCs/>
        </w:rPr>
        <w:t>писмено</w:t>
      </w:r>
      <w:r w:rsidRPr="00E0753A">
        <w:rPr>
          <w:rFonts w:eastAsia="TimesNewRomanPSMT"/>
          <w:bCs/>
          <w:lang w:val="sr-Latn-CS"/>
        </w:rPr>
        <w:t xml:space="preserve"> </w:t>
      </w:r>
      <w:r w:rsidRPr="003D19C1">
        <w:rPr>
          <w:rFonts w:eastAsia="TimesNewRomanPSMT"/>
          <w:bCs/>
        </w:rPr>
        <w:t>обавести</w:t>
      </w:r>
      <w:r w:rsidRPr="00E0753A">
        <w:rPr>
          <w:rFonts w:eastAsia="TimesNewRomanPSMT"/>
          <w:bCs/>
          <w:lang w:val="sr-Latn-CS"/>
        </w:rPr>
        <w:t xml:space="preserve"> </w:t>
      </w:r>
      <w:r w:rsidRPr="003D19C1">
        <w:rPr>
          <w:rFonts w:eastAsia="TimesNewRomanPSMT"/>
          <w:bCs/>
        </w:rPr>
        <w:t>наручиоца</w:t>
      </w:r>
      <w:r w:rsidRPr="00E0753A">
        <w:rPr>
          <w:rFonts w:eastAsia="TimesNewRomanPSMT"/>
          <w:bCs/>
          <w:lang w:val="sr-Latn-CS"/>
        </w:rPr>
        <w:t xml:space="preserve"> </w:t>
      </w:r>
      <w:r w:rsidRPr="003D19C1">
        <w:rPr>
          <w:rFonts w:eastAsia="TimesNewRomanPSMT"/>
          <w:bCs/>
        </w:rPr>
        <w:t>о</w:t>
      </w:r>
      <w:r w:rsidRPr="00E0753A">
        <w:rPr>
          <w:rFonts w:eastAsia="TimesNewRomanPSMT"/>
          <w:bCs/>
          <w:lang w:val="sr-Latn-CS"/>
        </w:rPr>
        <w:t xml:space="preserve"> </w:t>
      </w:r>
      <w:r w:rsidRPr="003D19C1">
        <w:rPr>
          <w:rFonts w:eastAsia="TimesNewRomanPSMT"/>
          <w:bCs/>
        </w:rPr>
        <w:t>било</w:t>
      </w:r>
      <w:r w:rsidRPr="00E0753A">
        <w:rPr>
          <w:rFonts w:eastAsia="TimesNewRomanPSMT"/>
          <w:bCs/>
          <w:lang w:val="sr-Latn-CS"/>
        </w:rPr>
        <w:t xml:space="preserve"> </w:t>
      </w:r>
      <w:r w:rsidRPr="003D19C1">
        <w:rPr>
          <w:rFonts w:eastAsia="TimesNewRomanPSMT"/>
          <w:bCs/>
        </w:rPr>
        <w:t>којој</w:t>
      </w:r>
      <w:r w:rsidRPr="00E0753A">
        <w:rPr>
          <w:rFonts w:eastAsia="TimesNewRomanPSMT"/>
          <w:bCs/>
          <w:lang w:val="sr-Latn-CS"/>
        </w:rPr>
        <w:t xml:space="preserve"> </w:t>
      </w:r>
      <w:r w:rsidRPr="003D19C1">
        <w:rPr>
          <w:rFonts w:eastAsia="TimesNewRomanPSMT"/>
          <w:bCs/>
        </w:rPr>
        <w:t>промени</w:t>
      </w:r>
      <w:r w:rsidRPr="00E0753A">
        <w:rPr>
          <w:rFonts w:eastAsia="TimesNewRomanPSMT"/>
          <w:bCs/>
          <w:lang w:val="sr-Latn-CS"/>
        </w:rPr>
        <w:t xml:space="preserve"> </w:t>
      </w:r>
      <w:r w:rsidRPr="003D19C1">
        <w:rPr>
          <w:rFonts w:eastAsia="TimesNewRomanPSMT"/>
          <w:bCs/>
        </w:rPr>
        <w:t>у</w:t>
      </w:r>
      <w:r w:rsidRPr="00E0753A">
        <w:rPr>
          <w:rFonts w:eastAsia="TimesNewRomanPSMT"/>
          <w:bCs/>
          <w:lang w:val="sr-Latn-CS"/>
        </w:rPr>
        <w:t xml:space="preserve"> </w:t>
      </w:r>
      <w:r w:rsidRPr="003D19C1">
        <w:rPr>
          <w:rFonts w:eastAsia="TimesNewRomanPSMT"/>
          <w:bCs/>
        </w:rPr>
        <w:t>вези</w:t>
      </w:r>
      <w:r w:rsidRPr="00E0753A">
        <w:rPr>
          <w:rFonts w:eastAsia="TimesNewRomanPSMT"/>
          <w:bCs/>
          <w:lang w:val="sr-Latn-CS"/>
        </w:rPr>
        <w:t xml:space="preserve"> </w:t>
      </w:r>
      <w:r w:rsidRPr="003D19C1">
        <w:rPr>
          <w:rFonts w:eastAsia="TimesNewRomanPSMT"/>
          <w:bCs/>
        </w:rPr>
        <w:t>са</w:t>
      </w:r>
      <w:r w:rsidRPr="00E0753A">
        <w:rPr>
          <w:rFonts w:eastAsia="TimesNewRomanPSMT"/>
          <w:bCs/>
          <w:lang w:val="sr-Latn-CS"/>
        </w:rPr>
        <w:t xml:space="preserve"> </w:t>
      </w:r>
      <w:r w:rsidRPr="003D19C1">
        <w:rPr>
          <w:rFonts w:eastAsia="TimesNewRomanPSMT"/>
          <w:bCs/>
        </w:rPr>
        <w:t>испуњеношћу</w:t>
      </w:r>
      <w:r w:rsidRPr="00E0753A">
        <w:rPr>
          <w:rFonts w:eastAsia="TimesNewRomanPSMT"/>
          <w:bCs/>
          <w:lang w:val="sr-Latn-CS"/>
        </w:rPr>
        <w:t xml:space="preserve"> </w:t>
      </w:r>
      <w:r w:rsidRPr="003D19C1">
        <w:rPr>
          <w:rFonts w:eastAsia="TimesNewRomanPSMT"/>
          <w:bCs/>
        </w:rPr>
        <w:t>услова</w:t>
      </w:r>
      <w:r w:rsidRPr="00E0753A">
        <w:rPr>
          <w:rFonts w:eastAsia="TimesNewRomanPSMT"/>
          <w:bCs/>
          <w:lang w:val="sr-Latn-CS"/>
        </w:rPr>
        <w:t xml:space="preserve"> </w:t>
      </w:r>
      <w:r w:rsidRPr="003D19C1">
        <w:rPr>
          <w:rFonts w:eastAsia="TimesNewRomanPSMT"/>
          <w:bCs/>
        </w:rPr>
        <w:t>из</w:t>
      </w:r>
      <w:r w:rsidRPr="00E0753A">
        <w:rPr>
          <w:rFonts w:eastAsia="TimesNewRomanPSMT"/>
          <w:bCs/>
          <w:lang w:val="sr-Latn-CS"/>
        </w:rPr>
        <w:t xml:space="preserve"> </w:t>
      </w:r>
      <w:r w:rsidRPr="003D19C1">
        <w:rPr>
          <w:rFonts w:eastAsia="TimesNewRomanPSMT"/>
          <w:bCs/>
        </w:rPr>
        <w:t>поступка</w:t>
      </w:r>
      <w:r w:rsidRPr="00E0753A">
        <w:rPr>
          <w:rFonts w:eastAsia="TimesNewRomanPSMT"/>
          <w:bCs/>
          <w:lang w:val="sr-Latn-CS"/>
        </w:rPr>
        <w:t xml:space="preserve"> </w:t>
      </w:r>
      <w:r w:rsidRPr="003D19C1">
        <w:rPr>
          <w:rFonts w:eastAsia="TimesNewRomanPSMT"/>
          <w:bCs/>
        </w:rPr>
        <w:t>јавне</w:t>
      </w:r>
      <w:r w:rsidRPr="00E0753A">
        <w:rPr>
          <w:rFonts w:eastAsia="TimesNewRomanPSMT"/>
          <w:bCs/>
          <w:lang w:val="sr-Latn-CS"/>
        </w:rPr>
        <w:t xml:space="preserve"> </w:t>
      </w:r>
      <w:r w:rsidRPr="003D19C1">
        <w:rPr>
          <w:rFonts w:eastAsia="TimesNewRomanPSMT"/>
          <w:bCs/>
        </w:rPr>
        <w:t>набавке</w:t>
      </w:r>
      <w:r w:rsidRPr="00E0753A">
        <w:rPr>
          <w:rFonts w:eastAsia="TimesNewRomanPSMT"/>
          <w:bCs/>
          <w:lang w:val="sr-Latn-CS"/>
        </w:rPr>
        <w:t xml:space="preserve">, </w:t>
      </w:r>
      <w:r w:rsidRPr="003D19C1">
        <w:rPr>
          <w:rFonts w:eastAsia="TimesNewRomanPSMT"/>
          <w:bCs/>
        </w:rPr>
        <w:t>која</w:t>
      </w:r>
      <w:r w:rsidRPr="00E0753A">
        <w:rPr>
          <w:rFonts w:eastAsia="TimesNewRomanPSMT"/>
          <w:bCs/>
          <w:lang w:val="sr-Latn-CS"/>
        </w:rPr>
        <w:t xml:space="preserve"> </w:t>
      </w:r>
      <w:r w:rsidRPr="003D19C1">
        <w:rPr>
          <w:rFonts w:eastAsia="TimesNewRomanPSMT"/>
          <w:bCs/>
        </w:rPr>
        <w:t>наступи</w:t>
      </w:r>
      <w:r w:rsidRPr="00E0753A">
        <w:rPr>
          <w:rFonts w:eastAsia="TimesNewRomanPSMT"/>
          <w:bCs/>
          <w:lang w:val="sr-Latn-CS"/>
        </w:rPr>
        <w:t xml:space="preserve"> </w:t>
      </w:r>
      <w:r w:rsidRPr="003D19C1">
        <w:rPr>
          <w:rFonts w:eastAsia="TimesNewRomanPSMT"/>
          <w:bCs/>
        </w:rPr>
        <w:t>до</w:t>
      </w:r>
      <w:r w:rsidRPr="00E0753A">
        <w:rPr>
          <w:rFonts w:eastAsia="TimesNewRomanPSMT"/>
          <w:bCs/>
          <w:lang w:val="sr-Latn-CS"/>
        </w:rPr>
        <w:t xml:space="preserve"> </w:t>
      </w:r>
      <w:r w:rsidRPr="003D19C1">
        <w:rPr>
          <w:rFonts w:eastAsia="TimesNewRomanPSMT"/>
          <w:bCs/>
        </w:rPr>
        <w:t>доношења</w:t>
      </w:r>
      <w:r w:rsidRPr="00E0753A">
        <w:rPr>
          <w:rFonts w:eastAsia="TimesNewRomanPSMT"/>
          <w:bCs/>
          <w:lang w:val="sr-Latn-CS"/>
        </w:rPr>
        <w:t xml:space="preserve"> </w:t>
      </w:r>
      <w:r w:rsidRPr="003D19C1">
        <w:rPr>
          <w:rFonts w:eastAsia="TimesNewRomanPSMT"/>
          <w:bCs/>
        </w:rPr>
        <w:t>одлуке</w:t>
      </w:r>
      <w:r w:rsidRPr="00E0753A">
        <w:rPr>
          <w:rFonts w:eastAsia="TimesNewRomanPSMT"/>
          <w:bCs/>
          <w:lang w:val="sr-Latn-CS"/>
        </w:rPr>
        <w:t xml:space="preserve">, </w:t>
      </w:r>
      <w:r w:rsidRPr="003D19C1">
        <w:rPr>
          <w:rFonts w:eastAsia="TimesNewRomanPSMT"/>
          <w:bCs/>
        </w:rPr>
        <w:t>односно</w:t>
      </w:r>
      <w:r w:rsidRPr="00E0753A">
        <w:rPr>
          <w:rFonts w:eastAsia="TimesNewRomanPSMT"/>
          <w:bCs/>
          <w:lang w:val="sr-Latn-CS"/>
        </w:rPr>
        <w:t xml:space="preserve"> </w:t>
      </w:r>
      <w:r w:rsidRPr="003D19C1">
        <w:rPr>
          <w:rFonts w:eastAsia="TimesNewRomanPSMT"/>
          <w:bCs/>
        </w:rPr>
        <w:t>закључења</w:t>
      </w:r>
      <w:r w:rsidRPr="00E0753A">
        <w:rPr>
          <w:rFonts w:eastAsia="TimesNewRomanPSMT"/>
          <w:bCs/>
          <w:lang w:val="sr-Latn-CS"/>
        </w:rPr>
        <w:t xml:space="preserve"> </w:t>
      </w:r>
      <w:r w:rsidRPr="003D19C1">
        <w:rPr>
          <w:rFonts w:eastAsia="TimesNewRomanPSMT"/>
          <w:bCs/>
        </w:rPr>
        <w:t>уговора</w:t>
      </w:r>
      <w:r w:rsidRPr="00E0753A">
        <w:rPr>
          <w:rFonts w:eastAsia="TimesNewRomanPSMT"/>
          <w:bCs/>
          <w:lang w:val="sr-Latn-CS"/>
        </w:rPr>
        <w:t xml:space="preserve">, </w:t>
      </w:r>
      <w:r w:rsidRPr="003D19C1">
        <w:rPr>
          <w:rFonts w:eastAsia="TimesNewRomanPSMT"/>
          <w:bCs/>
        </w:rPr>
        <w:t>односно</w:t>
      </w:r>
      <w:r w:rsidRPr="00E0753A">
        <w:rPr>
          <w:rFonts w:eastAsia="TimesNewRomanPSMT"/>
          <w:bCs/>
          <w:lang w:val="sr-Latn-CS"/>
        </w:rPr>
        <w:t xml:space="preserve"> </w:t>
      </w:r>
      <w:r w:rsidRPr="003D19C1">
        <w:rPr>
          <w:rFonts w:eastAsia="TimesNewRomanPSMT"/>
          <w:bCs/>
        </w:rPr>
        <w:t>током</w:t>
      </w:r>
      <w:r w:rsidRPr="00E0753A">
        <w:rPr>
          <w:rFonts w:eastAsia="TimesNewRomanPSMT"/>
          <w:bCs/>
          <w:lang w:val="sr-Latn-CS"/>
        </w:rPr>
        <w:t xml:space="preserve"> </w:t>
      </w:r>
      <w:r w:rsidRPr="003D19C1">
        <w:rPr>
          <w:rFonts w:eastAsia="TimesNewRomanPSMT"/>
          <w:bCs/>
        </w:rPr>
        <w:t>важења</w:t>
      </w:r>
      <w:r w:rsidRPr="00E0753A">
        <w:rPr>
          <w:rFonts w:eastAsia="TimesNewRomanPSMT"/>
          <w:bCs/>
          <w:lang w:val="sr-Latn-CS"/>
        </w:rPr>
        <w:t xml:space="preserve"> </w:t>
      </w:r>
      <w:r w:rsidRPr="003D19C1">
        <w:rPr>
          <w:rFonts w:eastAsia="TimesNewRomanPSMT"/>
          <w:bCs/>
        </w:rPr>
        <w:t>уговора</w:t>
      </w:r>
      <w:r w:rsidRPr="00E0753A">
        <w:rPr>
          <w:rFonts w:eastAsia="TimesNewRomanPSMT"/>
          <w:bCs/>
          <w:lang w:val="sr-Latn-CS"/>
        </w:rPr>
        <w:t xml:space="preserve"> </w:t>
      </w:r>
      <w:r w:rsidRPr="003D19C1">
        <w:rPr>
          <w:rFonts w:eastAsia="TimesNewRomanPSMT"/>
          <w:bCs/>
        </w:rPr>
        <w:t>о</w:t>
      </w:r>
      <w:r w:rsidRPr="00E0753A">
        <w:rPr>
          <w:rFonts w:eastAsia="TimesNewRomanPSMT"/>
          <w:bCs/>
          <w:lang w:val="sr-Latn-CS"/>
        </w:rPr>
        <w:t xml:space="preserve"> </w:t>
      </w:r>
      <w:r w:rsidRPr="003D19C1">
        <w:rPr>
          <w:rFonts w:eastAsia="TimesNewRomanPSMT"/>
          <w:bCs/>
        </w:rPr>
        <w:t>јавној</w:t>
      </w:r>
      <w:r w:rsidRPr="00E0753A">
        <w:rPr>
          <w:rFonts w:eastAsia="TimesNewRomanPSMT"/>
          <w:bCs/>
          <w:lang w:val="sr-Latn-CS"/>
        </w:rPr>
        <w:t xml:space="preserve"> </w:t>
      </w:r>
      <w:r w:rsidRPr="003D19C1">
        <w:rPr>
          <w:rFonts w:eastAsia="TimesNewRomanPSMT"/>
          <w:bCs/>
        </w:rPr>
        <w:t>набавци</w:t>
      </w:r>
      <w:r w:rsidRPr="00E0753A">
        <w:rPr>
          <w:rFonts w:eastAsia="TimesNewRomanPSMT"/>
          <w:bCs/>
          <w:lang w:val="sr-Latn-CS"/>
        </w:rPr>
        <w:t xml:space="preserve"> </w:t>
      </w:r>
      <w:r w:rsidRPr="003D19C1">
        <w:rPr>
          <w:rFonts w:eastAsia="TimesNewRomanPSMT"/>
          <w:bCs/>
        </w:rPr>
        <w:t>и</w:t>
      </w:r>
      <w:r w:rsidRPr="00E0753A">
        <w:rPr>
          <w:rFonts w:eastAsia="TimesNewRomanPSMT"/>
          <w:bCs/>
          <w:lang w:val="sr-Latn-CS"/>
        </w:rPr>
        <w:t xml:space="preserve"> </w:t>
      </w:r>
      <w:r w:rsidRPr="003D19C1">
        <w:rPr>
          <w:rFonts w:eastAsia="TimesNewRomanPSMT"/>
          <w:bCs/>
        </w:rPr>
        <w:t>да</w:t>
      </w:r>
      <w:r w:rsidRPr="00E0753A">
        <w:rPr>
          <w:rFonts w:eastAsia="TimesNewRomanPSMT"/>
          <w:bCs/>
          <w:lang w:val="sr-Latn-CS"/>
        </w:rPr>
        <w:t xml:space="preserve"> </w:t>
      </w:r>
      <w:r w:rsidRPr="003D19C1">
        <w:rPr>
          <w:rFonts w:eastAsia="TimesNewRomanPSMT"/>
          <w:bCs/>
        </w:rPr>
        <w:t>је</w:t>
      </w:r>
      <w:r w:rsidRPr="00E0753A">
        <w:rPr>
          <w:rFonts w:eastAsia="TimesNewRomanPSMT"/>
          <w:bCs/>
          <w:lang w:val="sr-Latn-CS"/>
        </w:rPr>
        <w:t xml:space="preserve"> </w:t>
      </w:r>
      <w:r w:rsidRPr="003D19C1">
        <w:rPr>
          <w:rFonts w:eastAsia="TimesNewRomanPSMT"/>
          <w:bCs/>
        </w:rPr>
        <w:t>документује</w:t>
      </w:r>
      <w:r w:rsidRPr="00E0753A">
        <w:rPr>
          <w:rFonts w:eastAsia="TimesNewRomanPSMT"/>
          <w:bCs/>
          <w:lang w:val="sr-Latn-CS"/>
        </w:rPr>
        <w:t xml:space="preserve"> </w:t>
      </w:r>
      <w:r w:rsidRPr="003D19C1">
        <w:rPr>
          <w:rFonts w:eastAsia="TimesNewRomanPSMT"/>
          <w:bCs/>
        </w:rPr>
        <w:t>на</w:t>
      </w:r>
      <w:r w:rsidRPr="00E0753A">
        <w:rPr>
          <w:rFonts w:eastAsia="TimesNewRomanPSMT"/>
          <w:bCs/>
          <w:lang w:val="sr-Latn-CS"/>
        </w:rPr>
        <w:t xml:space="preserve"> </w:t>
      </w:r>
      <w:r w:rsidRPr="003D19C1">
        <w:rPr>
          <w:rFonts w:eastAsia="TimesNewRomanPSMT"/>
          <w:bCs/>
        </w:rPr>
        <w:t>прописани</w:t>
      </w:r>
      <w:r w:rsidRPr="00E0753A">
        <w:rPr>
          <w:rFonts w:eastAsia="TimesNewRomanPSMT"/>
          <w:bCs/>
          <w:lang w:val="sr-Latn-CS"/>
        </w:rPr>
        <w:t xml:space="preserve"> </w:t>
      </w:r>
      <w:r w:rsidRPr="003D19C1">
        <w:rPr>
          <w:rFonts w:eastAsia="TimesNewRomanPSMT"/>
          <w:bCs/>
        </w:rPr>
        <w:t>начин</w:t>
      </w:r>
      <w:r w:rsidRPr="00E0753A">
        <w:rPr>
          <w:rFonts w:eastAsia="TimesNewRomanPSMT"/>
          <w:bCs/>
          <w:lang w:val="sr-Latn-CS"/>
        </w:rPr>
        <w:t>.</w:t>
      </w:r>
    </w:p>
    <w:p w:rsidR="008B636C" w:rsidRPr="00E0753A" w:rsidRDefault="008B636C" w:rsidP="008B636C">
      <w:pPr>
        <w:pStyle w:val="ListParagraph"/>
        <w:rPr>
          <w:rFonts w:eastAsia="TimesNewRomanPSMT"/>
          <w:bCs/>
          <w:lang w:val="sr-Latn-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A40200">
        <w:rPr>
          <w:lang w:val="sr-Cyrl-C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sidRPr="00E0753A">
        <w:rPr>
          <w:rFonts w:eastAsia="TimesNewRomanPS-BoldMT"/>
          <w:bCs/>
          <w:lang w:val="sr-Cyrl-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Pr="00E0753A" w:rsidRDefault="004E5B58" w:rsidP="004E5B58">
      <w:pPr>
        <w:pStyle w:val="ListParagraph"/>
        <w:ind w:left="405"/>
        <w:rPr>
          <w:noProof/>
          <w:lang w:val="sr-Cyrl-CS"/>
        </w:rPr>
      </w:pPr>
      <w:r w:rsidRPr="00E0753A">
        <w:rPr>
          <w:noProof/>
          <w:lang w:val="sr-Cyrl-CS"/>
        </w:rPr>
        <w:t>Докази из тачака 2. и 3. не могу бити старији од два месеца пре отварања понуда.</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E0753A">
        <w:rPr>
          <w:b/>
          <w:bCs/>
          <w:u w:val="single"/>
          <w:lang w:val="sr-Cyrl-CS"/>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Pr="00E0753A" w:rsidRDefault="00FE7236" w:rsidP="00FE7236">
      <w:pPr>
        <w:pStyle w:val="ListParagraph"/>
        <w:numPr>
          <w:ilvl w:val="0"/>
          <w:numId w:val="1"/>
        </w:numPr>
        <w:tabs>
          <w:tab w:val="left" w:pos="680"/>
        </w:tabs>
        <w:jc w:val="both"/>
        <w:rPr>
          <w:rFonts w:eastAsia="TimesNewRomanPS-BoldMT"/>
          <w:bCs/>
          <w:lang w:val="sr-Cyrl-CS"/>
        </w:rPr>
      </w:pPr>
      <w:r w:rsidRPr="00E0753A">
        <w:rPr>
          <w:rFonts w:eastAsia="TimesNewRomanPS-BoldMT"/>
          <w:bCs/>
          <w:lang w:val="sr-Cyrl-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E0753A" w:rsidRDefault="0085346B" w:rsidP="0085346B">
      <w:pPr>
        <w:pStyle w:val="ListParagraph"/>
        <w:rPr>
          <w:rFonts w:eastAsia="TimesNewRomanPS-BoldMT"/>
          <w:bCs/>
          <w:lang w:val="sr-Cyrl-CS"/>
        </w:rPr>
      </w:pPr>
    </w:p>
    <w:p w:rsidR="00FE7236" w:rsidRPr="00E0753A" w:rsidRDefault="00FE7236" w:rsidP="00FE7236">
      <w:pPr>
        <w:pStyle w:val="ListParagraph"/>
        <w:numPr>
          <w:ilvl w:val="0"/>
          <w:numId w:val="1"/>
        </w:numPr>
        <w:jc w:val="both"/>
        <w:rPr>
          <w:lang w:val="sr-Cyrl-CS"/>
        </w:rPr>
      </w:pPr>
      <w:r w:rsidRPr="00E0753A">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Pr="00E0753A" w:rsidRDefault="0085346B" w:rsidP="0085346B">
      <w:pPr>
        <w:pStyle w:val="ListParagraph"/>
        <w:rPr>
          <w:lang w:val="sr-Cyrl-CS"/>
        </w:rPr>
      </w:pPr>
    </w:p>
    <w:p w:rsidR="00FE7236" w:rsidRPr="00E0753A" w:rsidRDefault="00FE7236" w:rsidP="00FE7236">
      <w:pPr>
        <w:pStyle w:val="ListParagraph"/>
        <w:numPr>
          <w:ilvl w:val="0"/>
          <w:numId w:val="1"/>
        </w:numPr>
        <w:jc w:val="both"/>
        <w:rPr>
          <w:lang w:val="sr-Cyrl-CS"/>
        </w:rPr>
      </w:pPr>
      <w:r w:rsidRPr="00E0753A">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E0753A" w:rsidRDefault="0085346B" w:rsidP="0085346B">
      <w:pPr>
        <w:pStyle w:val="ListParagraph"/>
        <w:rPr>
          <w:lang w:val="sr-Cyrl-CS"/>
        </w:rPr>
      </w:pPr>
    </w:p>
    <w:p w:rsidR="0085346B" w:rsidRPr="00E0753A" w:rsidRDefault="00FE7236" w:rsidP="003E149E">
      <w:pPr>
        <w:pStyle w:val="ListParagraph"/>
        <w:numPr>
          <w:ilvl w:val="0"/>
          <w:numId w:val="1"/>
        </w:numPr>
        <w:jc w:val="both"/>
        <w:rPr>
          <w:rFonts w:eastAsia="TimesNewRomanPSMT"/>
          <w:b/>
          <w:bCs/>
          <w:lang w:val="sr-Cyrl-CS"/>
        </w:rPr>
      </w:pPr>
      <w:r w:rsidRPr="00E0753A">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E0753A" w:rsidRDefault="0085346B" w:rsidP="0085346B">
      <w:pPr>
        <w:pStyle w:val="ListParagraph"/>
        <w:rPr>
          <w:lang w:val="sr-Cyrl-CS"/>
        </w:rPr>
      </w:pPr>
    </w:p>
    <w:p w:rsidR="00FE7236" w:rsidRPr="00E0753A" w:rsidRDefault="00FE7236" w:rsidP="003E149E">
      <w:pPr>
        <w:pStyle w:val="ListParagraph"/>
        <w:numPr>
          <w:ilvl w:val="0"/>
          <w:numId w:val="1"/>
        </w:numPr>
        <w:jc w:val="both"/>
        <w:rPr>
          <w:rFonts w:eastAsia="TimesNewRomanPSMT"/>
          <w:b/>
          <w:bCs/>
          <w:lang w:val="sr-Cyrl-CS"/>
        </w:rPr>
      </w:pPr>
      <w:r w:rsidRPr="00E0753A">
        <w:rPr>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E0753A">
        <w:rPr>
          <w:rFonts w:eastAsia="TimesNewRomanPSMT"/>
          <w:bCs/>
          <w:lang w:val="sr-Cyrl-CS"/>
        </w:rPr>
        <w:t>.</w:t>
      </w:r>
    </w:p>
    <w:p w:rsidR="00630A69" w:rsidRPr="00E0753A" w:rsidRDefault="00630A69" w:rsidP="00630A69">
      <w:pPr>
        <w:tabs>
          <w:tab w:val="left" w:pos="680"/>
        </w:tabs>
        <w:jc w:val="both"/>
        <w:rPr>
          <w:rFonts w:eastAsia="TimesNewRomanPSMT"/>
          <w:b/>
          <w:bCs/>
          <w:lang w:val="sr-Cyrl-CS"/>
        </w:rPr>
      </w:pPr>
    </w:p>
    <w:p w:rsidR="00E04B7B" w:rsidRPr="009F696A" w:rsidRDefault="00E04B7B" w:rsidP="00EF466B">
      <w:pPr>
        <w:pStyle w:val="ListParagraph"/>
        <w:numPr>
          <w:ilvl w:val="0"/>
          <w:numId w:val="1"/>
        </w:numPr>
        <w:jc w:val="both"/>
        <w:rPr>
          <w:b/>
          <w:bCs/>
          <w:iCs/>
          <w:lang w:val="sr-Cyrl-CS"/>
        </w:rPr>
      </w:pPr>
      <w:r w:rsidRPr="00E0753A">
        <w:rPr>
          <w:b/>
          <w:bCs/>
          <w:iCs/>
          <w:lang w:val="sr-Cyrl-CS"/>
        </w:rPr>
        <w:t>Уколико п</w:t>
      </w:r>
      <w:r w:rsidRPr="009F696A">
        <w:rPr>
          <w:b/>
          <w:bCs/>
          <w:iCs/>
          <w:lang w:val="sr-Cyrl-CS"/>
        </w:rPr>
        <w:t>онуду</w:t>
      </w:r>
      <w:r w:rsidRPr="00E0753A">
        <w:rPr>
          <w:b/>
          <w:bCs/>
          <w:iCs/>
          <w:lang w:val="sr-Cyrl-CS"/>
        </w:rPr>
        <w:t xml:space="preserve"> подноси </w:t>
      </w:r>
      <w:r w:rsidRPr="009F696A">
        <w:rPr>
          <w:b/>
          <w:bCs/>
          <w:iCs/>
          <w:lang w:val="sr-Cyrl-CS"/>
        </w:rPr>
        <w:t>група понуђача</w:t>
      </w:r>
      <w:r w:rsidR="00EB4E07" w:rsidRPr="009F696A">
        <w:rPr>
          <w:b/>
          <w:bCs/>
          <w:iCs/>
          <w:lang w:val="sr-Cyrl-CS"/>
        </w:rPr>
        <w:t>,</w:t>
      </w:r>
      <w:r w:rsidRPr="00E0753A">
        <w:rPr>
          <w:bCs/>
          <w:iCs/>
          <w:lang w:val="sr-Cyrl-CS"/>
        </w:rPr>
        <w:t xml:space="preserve"> понуђач је дужан да </w:t>
      </w:r>
      <w:r w:rsidRPr="009F696A">
        <w:rPr>
          <w:bCs/>
          <w:iCs/>
          <w:lang w:val="sr-Cyrl-CS"/>
        </w:rPr>
        <w:t>за сваког члана групе понуђача</w:t>
      </w:r>
      <w:r w:rsidR="00A67B63" w:rsidRPr="00E0753A">
        <w:rPr>
          <w:bCs/>
          <w:iCs/>
          <w:lang w:val="sr-Cyrl-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rsidR="00E04B7B" w:rsidRPr="00E0753A" w:rsidRDefault="00E04B7B" w:rsidP="00300477">
      <w:pPr>
        <w:pStyle w:val="ListParagraph"/>
        <w:ind w:left="405"/>
        <w:jc w:val="both"/>
        <w:rPr>
          <w:bCs/>
          <w:iCs/>
          <w:color w:val="FF0000"/>
          <w:lang w:val="sr-Cyrl-CS"/>
        </w:rPr>
      </w:pPr>
      <w:r w:rsidRPr="009F696A">
        <w:rPr>
          <w:bCs/>
          <w:iCs/>
          <w:lang w:val="sr-Cyrl-CS"/>
        </w:rPr>
        <w:t>Додатне услове група понуђача испуњава заједно</w:t>
      </w:r>
      <w:r w:rsidR="00FF51CE" w:rsidRPr="009F696A">
        <w:rPr>
          <w:bCs/>
          <w:iCs/>
          <w:lang w:val="sr-Cyrl-CS"/>
        </w:rPr>
        <w:t>.</w:t>
      </w:r>
      <w:r w:rsidR="008A3208" w:rsidRPr="00E0753A">
        <w:rPr>
          <w:bCs/>
          <w:iCs/>
          <w:color w:val="FF0000"/>
          <w:lang w:val="sr-Cyrl-CS"/>
        </w:rPr>
        <w:t xml:space="preserve"> </w:t>
      </w:r>
    </w:p>
    <w:p w:rsidR="0085346B" w:rsidRPr="00E0753A" w:rsidRDefault="0085346B" w:rsidP="00300477">
      <w:pPr>
        <w:pStyle w:val="ListParagraph"/>
        <w:ind w:left="405"/>
        <w:jc w:val="both"/>
        <w:rPr>
          <w:bCs/>
          <w:iCs/>
          <w:color w:val="FF0000"/>
          <w:lang w:val="sr-Cyrl-CS"/>
        </w:rPr>
      </w:pPr>
    </w:p>
    <w:p w:rsidR="00630A69" w:rsidRPr="00E0753A" w:rsidRDefault="00E04B7B" w:rsidP="00EF466B">
      <w:pPr>
        <w:pStyle w:val="ListParagraph"/>
        <w:numPr>
          <w:ilvl w:val="0"/>
          <w:numId w:val="1"/>
        </w:numPr>
        <w:jc w:val="both"/>
        <w:rPr>
          <w:bCs/>
          <w:iCs/>
          <w:lang w:val="sr-Cyrl-CS"/>
        </w:rPr>
      </w:pPr>
      <w:r w:rsidRPr="009F696A">
        <w:rPr>
          <w:b/>
          <w:bCs/>
          <w:iCs/>
          <w:lang w:val="sr-Cyrl-CS"/>
        </w:rPr>
        <w:t>У</w:t>
      </w:r>
      <w:r w:rsidRPr="00E0753A">
        <w:rPr>
          <w:b/>
          <w:bCs/>
          <w:iCs/>
          <w:lang w:val="sr-Cyrl-CS"/>
        </w:rPr>
        <w:t>колико понуђач подноси понуду са подизвођачем</w:t>
      </w:r>
      <w:r w:rsidRPr="00E0753A">
        <w:rPr>
          <w:bCs/>
          <w:iCs/>
          <w:lang w:val="sr-Cyrl-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rsidR="008A3208" w:rsidRDefault="008A3208">
      <w:pPr>
        <w:rPr>
          <w:b/>
          <w:bCs/>
          <w:sz w:val="28"/>
          <w:lang w:val="hr-HR"/>
        </w:rPr>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r w:rsidRPr="00E0753A">
        <w:rPr>
          <w:lang w:val="sr-Cyrl-CS"/>
        </w:rPr>
        <w:br w:type="page"/>
      </w:r>
    </w:p>
    <w:p w:rsidR="002D5B2C" w:rsidRPr="00CC366C" w:rsidRDefault="002D5B2C" w:rsidP="00E7066D">
      <w:pPr>
        <w:pStyle w:val="Heading1"/>
      </w:pPr>
      <w:bookmarkStart w:id="40" w:name="_Toc498412209"/>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rsidR="00937994" w:rsidRPr="00E0753A" w:rsidRDefault="00937994" w:rsidP="00937994">
      <w:pPr>
        <w:ind w:left="540"/>
        <w:jc w:val="both"/>
        <w:rPr>
          <w:noProof/>
          <w:lang w:val="hr-HR"/>
        </w:rPr>
      </w:pPr>
    </w:p>
    <w:p w:rsidR="00F345EE" w:rsidRPr="00E0753A" w:rsidRDefault="00A878F3" w:rsidP="009A42AC">
      <w:pPr>
        <w:pStyle w:val="ListParagraph"/>
        <w:numPr>
          <w:ilvl w:val="0"/>
          <w:numId w:val="7"/>
        </w:numPr>
        <w:jc w:val="both"/>
        <w:rPr>
          <w:b/>
          <w:bCs/>
          <w:i/>
          <w:iCs/>
          <w:lang w:val="hr-HR"/>
        </w:rPr>
      </w:pPr>
      <w:r w:rsidRPr="00E0753A">
        <w:rPr>
          <w:b/>
          <w:bCs/>
          <w:i/>
          <w:iCs/>
          <w:lang w:val="hr-HR"/>
        </w:rPr>
        <w:t>ПОДАЦИ О ЈЕЗИКУ НА КОЈЕМ ПОНУДА МОРА ДА БУДЕ САСТАВЉЕНА</w:t>
      </w:r>
    </w:p>
    <w:p w:rsidR="0079483F" w:rsidRPr="00E0753A" w:rsidRDefault="0079483F" w:rsidP="005B5011">
      <w:pPr>
        <w:jc w:val="both"/>
        <w:rPr>
          <w:noProof/>
          <w:lang w:val="hr-HR"/>
        </w:rPr>
      </w:pPr>
    </w:p>
    <w:p w:rsidR="00251440" w:rsidRPr="00E0753A" w:rsidRDefault="00545532" w:rsidP="005B5011">
      <w:pPr>
        <w:jc w:val="both"/>
        <w:rPr>
          <w:lang w:val="hr-HR"/>
        </w:rPr>
      </w:pPr>
      <w:r w:rsidRPr="00E0753A">
        <w:rPr>
          <w:noProof/>
          <w:lang w:val="hr-HR"/>
        </w:rPr>
        <w:t>Понуда се саставља на српском језику, ћириличним или латиничним писмом.</w:t>
      </w:r>
      <w:r w:rsidR="00F345EE" w:rsidRPr="00A40200">
        <w:rPr>
          <w:noProof/>
          <w:lang w:val="hr-HR"/>
        </w:rPr>
        <w:t xml:space="preserve"> </w:t>
      </w:r>
    </w:p>
    <w:p w:rsidR="00A878F3" w:rsidRPr="00E0753A" w:rsidRDefault="00A878F3" w:rsidP="00251440">
      <w:pPr>
        <w:jc w:val="both"/>
        <w:rPr>
          <w:lang w:val="hr-HR"/>
        </w:rPr>
      </w:pPr>
    </w:p>
    <w:p w:rsidR="00A878F3" w:rsidRPr="00E0753A" w:rsidRDefault="00A878F3" w:rsidP="009A42AC">
      <w:pPr>
        <w:pStyle w:val="ListParagraph"/>
        <w:numPr>
          <w:ilvl w:val="0"/>
          <w:numId w:val="7"/>
        </w:numPr>
        <w:jc w:val="both"/>
        <w:rPr>
          <w:rFonts w:eastAsia="TimesNewRomanPSMT"/>
          <w:bCs/>
          <w:lang w:val="hr-HR"/>
        </w:rPr>
      </w:pPr>
      <w:r w:rsidRPr="00E0753A">
        <w:rPr>
          <w:b/>
          <w:bCs/>
          <w:i/>
          <w:iCs/>
          <w:lang w:val="hr-HR"/>
        </w:rPr>
        <w:t>НАЧИН НА КОЈИ ПОНУДА МОРА ДА БУДЕ САЧИЊЕНА</w:t>
      </w:r>
    </w:p>
    <w:p w:rsidR="00A878F3" w:rsidRPr="00E0753A" w:rsidRDefault="00A878F3" w:rsidP="00A878F3">
      <w:pPr>
        <w:jc w:val="both"/>
        <w:rPr>
          <w:rFonts w:eastAsia="TimesNewRomanPSMT"/>
          <w:bCs/>
          <w:lang w:val="hr-HR"/>
        </w:rPr>
      </w:pPr>
    </w:p>
    <w:p w:rsidR="0084500F" w:rsidRPr="00E0753A" w:rsidRDefault="0084500F" w:rsidP="00A878F3">
      <w:pPr>
        <w:jc w:val="both"/>
        <w:rPr>
          <w:noProof/>
          <w:lang w:val="hr-HR"/>
        </w:rPr>
      </w:pPr>
      <w:r w:rsidRPr="00E0753A">
        <w:rPr>
          <w:noProof/>
          <w:lang w:val="hr-HR"/>
        </w:rPr>
        <w:t>Понуда се попуњава помоћу писаће машине, рачунара или хемијске оловке (штампаним словима, на обра</w:t>
      </w:r>
      <w:r w:rsidR="00F100D0" w:rsidRPr="00A40200">
        <w:rPr>
          <w:noProof/>
          <w:lang w:val="hr-HR"/>
        </w:rPr>
        <w:t>с</w:t>
      </w:r>
      <w:r w:rsidRPr="00E0753A">
        <w:rPr>
          <w:noProof/>
          <w:lang w:val="hr-HR"/>
        </w:rPr>
        <w:t>цима који су саставни део конкурсне документације).</w:t>
      </w:r>
    </w:p>
    <w:p w:rsidR="00A878F3" w:rsidRPr="00E0753A" w:rsidRDefault="00A878F3" w:rsidP="00A878F3">
      <w:pPr>
        <w:jc w:val="both"/>
        <w:rPr>
          <w:rFonts w:eastAsia="TimesNewRomanPSMT"/>
          <w:bCs/>
          <w:lang w:val="hr-HR"/>
        </w:rPr>
      </w:pPr>
      <w:r w:rsidRPr="00E0753A">
        <w:rPr>
          <w:rFonts w:eastAsia="TimesNewRomanPSMT"/>
          <w:bCs/>
          <w:lang w:val="hr-HR"/>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0753A" w:rsidRDefault="00A878F3" w:rsidP="00A878F3">
      <w:pPr>
        <w:jc w:val="both"/>
        <w:rPr>
          <w:rFonts w:eastAsia="TimesNewRomanPSMT"/>
          <w:bCs/>
          <w:lang w:val="hr-HR"/>
        </w:rPr>
      </w:pPr>
      <w:r w:rsidRPr="00E0753A">
        <w:rPr>
          <w:rFonts w:eastAsia="TimesNewRomanPSMT"/>
          <w:bCs/>
          <w:lang w:val="hr-HR"/>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E0753A">
        <w:rPr>
          <w:rFonts w:eastAsia="TimesNewRomanPSMT"/>
          <w:bCs/>
          <w:lang w:val="hr-HR"/>
        </w:rPr>
        <w:t xml:space="preserve"> </w:t>
      </w:r>
      <w:r w:rsidR="004F29C8">
        <w:rPr>
          <w:rFonts w:eastAsia="TimesNewRomanPSMT"/>
          <w:bCs/>
          <w:lang w:val="sr-Cyrl-CS"/>
        </w:rPr>
        <w:t>и контакт телефон</w:t>
      </w:r>
      <w:r w:rsidRPr="00E0753A">
        <w:rPr>
          <w:rFonts w:eastAsia="TimesNewRomanPSMT"/>
          <w:bCs/>
          <w:lang w:val="hr-HR"/>
        </w:rPr>
        <w:t xml:space="preserve">. </w:t>
      </w:r>
    </w:p>
    <w:p w:rsidR="00A878F3" w:rsidRPr="00E0753A" w:rsidRDefault="00C009C0" w:rsidP="00A878F3">
      <w:pPr>
        <w:jc w:val="both"/>
        <w:rPr>
          <w:rFonts w:eastAsia="TimesNewRomanPSMT"/>
          <w:bCs/>
          <w:lang w:val="hr-HR"/>
        </w:rPr>
      </w:pPr>
      <w:r w:rsidRPr="00E0753A">
        <w:rPr>
          <w:rFonts w:eastAsia="TimesNewRomanPSMT"/>
          <w:bCs/>
          <w:lang w:val="hr-HR"/>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E0753A">
        <w:rPr>
          <w:rFonts w:eastAsia="TimesNewRomanPSMT"/>
          <w:bCs/>
          <w:lang w:val="hr-HR"/>
        </w:rPr>
        <w:t>.</w:t>
      </w:r>
    </w:p>
    <w:p w:rsidR="00A37566" w:rsidRPr="00E0753A" w:rsidRDefault="00A37566" w:rsidP="00A878F3">
      <w:pPr>
        <w:autoSpaceDE w:val="0"/>
        <w:autoSpaceDN w:val="0"/>
        <w:adjustRightInd w:val="0"/>
        <w:jc w:val="both"/>
        <w:rPr>
          <w:rFonts w:eastAsia="TimesNewRomanPSMT"/>
          <w:bCs/>
          <w:highlight w:val="green"/>
          <w:lang w:val="hr-HR"/>
        </w:rPr>
      </w:pPr>
    </w:p>
    <w:p w:rsidR="001B4E69" w:rsidRPr="00E0753A" w:rsidRDefault="00A878F3" w:rsidP="00A878F3">
      <w:pPr>
        <w:autoSpaceDE w:val="0"/>
        <w:autoSpaceDN w:val="0"/>
        <w:adjustRightInd w:val="0"/>
        <w:jc w:val="both"/>
        <w:rPr>
          <w:rFonts w:eastAsia="TimesNewRomanPS-BoldMT"/>
          <w:bCs/>
          <w:lang w:val="hr-HR"/>
        </w:rPr>
      </w:pPr>
      <w:r w:rsidRPr="00E0753A">
        <w:rPr>
          <w:rFonts w:eastAsia="TimesNewRomanPSMT"/>
          <w:bCs/>
          <w:lang w:val="hr-HR"/>
        </w:rPr>
        <w:t xml:space="preserve">Понуду доставити </w:t>
      </w:r>
      <w:r w:rsidR="003A5A82" w:rsidRPr="00E0753A">
        <w:rPr>
          <w:rFonts w:eastAsia="TimesNewRomanPSMT"/>
          <w:bCs/>
          <w:lang w:val="hr-HR"/>
        </w:rPr>
        <w:t>непосредно или путем поште</w:t>
      </w:r>
      <w:r w:rsidR="00155EA2" w:rsidRPr="00E0753A">
        <w:rPr>
          <w:rFonts w:eastAsia="TimesNewRomanPSMT"/>
          <w:bCs/>
          <w:lang w:val="hr-HR"/>
        </w:rPr>
        <w:t xml:space="preserve"> </w:t>
      </w:r>
      <w:r w:rsidRPr="00E0753A">
        <w:rPr>
          <w:rFonts w:eastAsia="TimesNewRomanPSMT"/>
          <w:bCs/>
          <w:lang w:val="hr-HR"/>
        </w:rPr>
        <w:t xml:space="preserve">на адресу: </w:t>
      </w:r>
      <w:r w:rsidR="00466DF7" w:rsidRPr="00E0753A">
        <w:rPr>
          <w:b/>
          <w:lang w:val="hr-HR"/>
        </w:rPr>
        <w:t>Клинички центар Војводине,</w:t>
      </w:r>
      <w:r w:rsidR="00466DF7" w:rsidRPr="00E0753A">
        <w:rPr>
          <w:lang w:val="hr-HR"/>
        </w:rPr>
        <w:t xml:space="preserve"> </w:t>
      </w:r>
      <w:r w:rsidR="00184FE2" w:rsidRPr="00E0753A">
        <w:rPr>
          <w:rFonts w:eastAsia="TimesNewRomanPSMT"/>
          <w:b/>
          <w:bCs/>
          <w:lang w:val="hr-HR"/>
        </w:rPr>
        <w:t>21000 Нови Сад, Хајдук Вељкова број 1</w:t>
      </w:r>
      <w:r w:rsidRPr="00E0753A">
        <w:rPr>
          <w:i/>
          <w:iCs/>
          <w:lang w:val="hr-HR"/>
        </w:rPr>
        <w:t xml:space="preserve">, </w:t>
      </w:r>
      <w:r w:rsidR="004F2BAB" w:rsidRPr="00E0753A">
        <w:rPr>
          <w:iCs/>
          <w:lang w:val="hr-HR"/>
        </w:rPr>
        <w:t xml:space="preserve">искључиво </w:t>
      </w:r>
      <w:r w:rsidR="004F2BAB" w:rsidRPr="00E0753A">
        <w:rPr>
          <w:rFonts w:eastAsia="TimesNewRomanPSMT"/>
          <w:bCs/>
          <w:lang w:val="hr-HR"/>
        </w:rPr>
        <w:t xml:space="preserve">преко писарнице  Клиничког центра Војводине, </w:t>
      </w:r>
      <w:r w:rsidR="00E71BEB" w:rsidRPr="00E0753A">
        <w:rPr>
          <w:rFonts w:eastAsia="TimesNewRomanPSMT"/>
          <w:bCs/>
          <w:lang w:val="hr-HR"/>
        </w:rPr>
        <w:t xml:space="preserve">са назнаком </w:t>
      </w:r>
      <w:r w:rsidR="002259B4" w:rsidRPr="00E0753A">
        <w:rPr>
          <w:rFonts w:eastAsia="TimesNewRomanPS-BoldMT"/>
          <w:bCs/>
          <w:lang w:val="hr-HR"/>
        </w:rPr>
        <w:t xml:space="preserve">да је реч о понуди, уз обавезно </w:t>
      </w:r>
      <w:r w:rsidR="002259B4" w:rsidRPr="00E0753A">
        <w:rPr>
          <w:rFonts w:eastAsia="TimesNewRomanPS-BoldMT"/>
          <w:b/>
          <w:bCs/>
          <w:lang w:val="hr-HR"/>
        </w:rPr>
        <w:t>навођење предмета набавке и редног броја</w:t>
      </w:r>
      <w:r w:rsidR="002259B4" w:rsidRPr="00E0753A">
        <w:rPr>
          <w:rFonts w:eastAsia="TimesNewRomanPS-BoldMT"/>
          <w:bCs/>
          <w:lang w:val="hr-HR"/>
        </w:rPr>
        <w:t xml:space="preserve"> набавке</w:t>
      </w:r>
      <w:r w:rsidR="001B4E69" w:rsidRPr="00E0753A">
        <w:rPr>
          <w:rFonts w:eastAsia="TimesNewRomanPS-BoldMT"/>
          <w:bCs/>
          <w:lang w:val="hr-HR"/>
        </w:rPr>
        <w:t xml:space="preserve"> (подаци </w:t>
      </w:r>
      <w:r w:rsidR="00BB33C6" w:rsidRPr="00E0753A">
        <w:rPr>
          <w:lang w:val="hr-HR"/>
        </w:rPr>
        <w:t>дати</w:t>
      </w:r>
      <w:r w:rsidR="001B4E69" w:rsidRPr="00E0753A">
        <w:rPr>
          <w:lang w:val="hr-HR"/>
        </w:rPr>
        <w:t xml:space="preserve"> у </w:t>
      </w:r>
      <w:r w:rsidR="001B4E69" w:rsidRPr="00AE1407">
        <w:rPr>
          <w:lang w:val="sr-Cyrl-CS"/>
        </w:rPr>
        <w:t xml:space="preserve">поглављу </w:t>
      </w:r>
      <w:r w:rsidR="001B4E69" w:rsidRPr="00E0753A">
        <w:rPr>
          <w:lang w:val="hr-HR"/>
        </w:rPr>
        <w:t>1.</w:t>
      </w:r>
      <w:r w:rsidR="001B4E69" w:rsidRPr="00AE1407">
        <w:rPr>
          <w:lang w:val="ru-RU"/>
        </w:rPr>
        <w:t xml:space="preserve"> </w:t>
      </w:r>
      <w:r w:rsidR="001B4E69" w:rsidRPr="00E0753A">
        <w:rPr>
          <w:lang w:val="hr-HR"/>
        </w:rPr>
        <w:t>конкурсне документације)</w:t>
      </w:r>
      <w:r w:rsidR="002259B4" w:rsidRPr="00E0753A">
        <w:rPr>
          <w:rFonts w:eastAsia="TimesNewRomanPS-BoldMT"/>
          <w:bCs/>
          <w:lang w:val="hr-HR"/>
        </w:rPr>
        <w:t xml:space="preserve">. </w:t>
      </w:r>
    </w:p>
    <w:p w:rsidR="008D5A7C" w:rsidRPr="00E0753A" w:rsidRDefault="002259B4" w:rsidP="00A878F3">
      <w:pPr>
        <w:autoSpaceDE w:val="0"/>
        <w:autoSpaceDN w:val="0"/>
        <w:adjustRightInd w:val="0"/>
        <w:jc w:val="both"/>
        <w:rPr>
          <w:lang w:val="hr-HR"/>
        </w:rPr>
      </w:pPr>
      <w:r w:rsidRPr="00E0753A">
        <w:rPr>
          <w:rFonts w:eastAsia="TimesNewRomanPS-BoldMT"/>
          <w:bCs/>
          <w:lang w:val="hr-HR"/>
        </w:rPr>
        <w:t xml:space="preserve">На полеђини понуде </w:t>
      </w:r>
      <w:r w:rsidR="00A878F3" w:rsidRPr="00E0753A">
        <w:rPr>
          <w:rFonts w:eastAsia="TimesNewRomanPSMT"/>
          <w:b/>
          <w:bCs/>
          <w:lang w:val="hr-HR"/>
        </w:rPr>
        <w:t xml:space="preserve"> </w:t>
      </w:r>
      <w:r w:rsidR="001B4E69" w:rsidRPr="00E0753A">
        <w:rPr>
          <w:rFonts w:eastAsia="TimesNewRomanPSMT"/>
          <w:bCs/>
          <w:lang w:val="hr-HR"/>
        </w:rPr>
        <w:t>обавезно ставити назнаку</w:t>
      </w:r>
      <w:r w:rsidR="001B4E69" w:rsidRPr="00E0753A">
        <w:rPr>
          <w:rFonts w:eastAsia="TimesNewRomanPSMT"/>
          <w:b/>
          <w:bCs/>
          <w:lang w:val="hr-HR"/>
        </w:rPr>
        <w:t xml:space="preserve"> „</w:t>
      </w:r>
      <w:r w:rsidR="00A878F3" w:rsidRPr="00E0753A">
        <w:rPr>
          <w:rFonts w:eastAsia="TimesNewRomanPS-BoldMT"/>
          <w:b/>
          <w:bCs/>
          <w:lang w:val="hr-HR"/>
        </w:rPr>
        <w:t>НЕ ОТВАРАТИ”</w:t>
      </w:r>
      <w:r w:rsidR="00A878F3" w:rsidRPr="00E0753A">
        <w:rPr>
          <w:b/>
          <w:lang w:val="hr-HR"/>
        </w:rPr>
        <w:t>.</w:t>
      </w:r>
    </w:p>
    <w:p w:rsidR="008D5A7C" w:rsidRPr="00E0753A" w:rsidRDefault="008D5A7C" w:rsidP="00A878F3">
      <w:pPr>
        <w:autoSpaceDE w:val="0"/>
        <w:autoSpaceDN w:val="0"/>
        <w:adjustRightInd w:val="0"/>
        <w:jc w:val="both"/>
        <w:rPr>
          <w:lang w:val="hr-HR"/>
        </w:rPr>
      </w:pPr>
    </w:p>
    <w:p w:rsidR="00A878F3" w:rsidRPr="00E0753A" w:rsidRDefault="00A878F3" w:rsidP="00C15D3D">
      <w:pPr>
        <w:autoSpaceDE w:val="0"/>
        <w:autoSpaceDN w:val="0"/>
        <w:adjustRightInd w:val="0"/>
        <w:jc w:val="both"/>
        <w:rPr>
          <w:b/>
          <w:i/>
          <w:iCs/>
          <w:lang w:val="hr-HR"/>
        </w:rPr>
      </w:pPr>
      <w:r w:rsidRPr="00E0753A">
        <w:rPr>
          <w:b/>
          <w:lang w:val="hr-HR"/>
        </w:rPr>
        <w:t xml:space="preserve">Понуда се сматра благовременом уколико је примљена од стране наручиоца до </w:t>
      </w:r>
      <w:r w:rsidR="001B4E69" w:rsidRPr="00E0753A">
        <w:rPr>
          <w:b/>
          <w:lang w:val="hr-HR"/>
        </w:rPr>
        <w:t>дат</w:t>
      </w:r>
      <w:r w:rsidR="002F4414" w:rsidRPr="00E0753A">
        <w:rPr>
          <w:b/>
          <w:lang w:val="hr-HR"/>
        </w:rPr>
        <w:t>ума (дана) и часа назначеног у п</w:t>
      </w:r>
      <w:r w:rsidR="001B4E69" w:rsidRPr="00E0753A">
        <w:rPr>
          <w:b/>
          <w:lang w:val="hr-HR"/>
        </w:rPr>
        <w:t>озиву за подношење понуда</w:t>
      </w:r>
      <w:r w:rsidRPr="00E0753A">
        <w:rPr>
          <w:b/>
          <w:i/>
          <w:iCs/>
          <w:lang w:val="hr-HR"/>
        </w:rPr>
        <w:t xml:space="preserve">. </w:t>
      </w:r>
    </w:p>
    <w:p w:rsidR="00307D18" w:rsidRPr="00E0753A" w:rsidRDefault="00307D18" w:rsidP="00A878F3">
      <w:pPr>
        <w:autoSpaceDE w:val="0"/>
        <w:autoSpaceDN w:val="0"/>
        <w:adjustRightInd w:val="0"/>
        <w:jc w:val="both"/>
        <w:rPr>
          <w:highlight w:val="green"/>
          <w:lang w:val="hr-HR"/>
        </w:rPr>
      </w:pPr>
    </w:p>
    <w:p w:rsidR="00A878F3" w:rsidRPr="00E0753A" w:rsidRDefault="00A878F3" w:rsidP="00C15D3D">
      <w:pPr>
        <w:autoSpaceDE w:val="0"/>
        <w:autoSpaceDN w:val="0"/>
        <w:adjustRightInd w:val="0"/>
        <w:jc w:val="both"/>
        <w:rPr>
          <w:lang w:val="hr-HR"/>
        </w:rPr>
      </w:pPr>
      <w:r w:rsidRPr="00E0753A">
        <w:rPr>
          <w:lang w:val="hr-HR"/>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rsidRPr="00E0753A">
        <w:rPr>
          <w:lang w:val="hr-HR"/>
        </w:rPr>
        <w:t>аручи</w:t>
      </w:r>
      <w:r w:rsidRPr="00E0753A">
        <w:rPr>
          <w:lang w:val="hr-HR"/>
        </w:rPr>
        <w:t xml:space="preserve">лац ће понуђачу предати потврду пријема понуде. У потврди о пријему наручилац ће навести датум и сат пријема понуде. </w:t>
      </w:r>
    </w:p>
    <w:p w:rsidR="00A878F3" w:rsidRPr="00E0753A" w:rsidRDefault="00A878F3" w:rsidP="00C15D3D">
      <w:pPr>
        <w:autoSpaceDE w:val="0"/>
        <w:autoSpaceDN w:val="0"/>
        <w:adjustRightInd w:val="0"/>
        <w:jc w:val="both"/>
        <w:rPr>
          <w:lang w:val="hr-HR"/>
        </w:rPr>
      </w:pPr>
      <w:r w:rsidRPr="00E0753A">
        <w:rPr>
          <w:lang w:val="hr-HR"/>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E0753A">
        <w:rPr>
          <w:lang w:val="hr-HR"/>
        </w:rPr>
        <w:t>поднети,</w:t>
      </w:r>
      <w:r w:rsidRPr="00E0753A">
        <w:rPr>
          <w:lang w:val="hr-HR"/>
        </w:rPr>
        <w:t xml:space="preserve"> сматраће се неблаговременом.</w:t>
      </w:r>
    </w:p>
    <w:p w:rsidR="00A82737" w:rsidRPr="00E0753A" w:rsidRDefault="00A82737" w:rsidP="00C15D3D">
      <w:pPr>
        <w:autoSpaceDE w:val="0"/>
        <w:autoSpaceDN w:val="0"/>
        <w:adjustRightInd w:val="0"/>
        <w:jc w:val="both"/>
        <w:rPr>
          <w:b/>
          <w:lang w:val="hr-HR"/>
        </w:rPr>
      </w:pPr>
      <w:r w:rsidRPr="00E0753A">
        <w:rPr>
          <w:b/>
          <w:iCs/>
          <w:lang w:val="hr-HR"/>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E0753A" w:rsidRDefault="00184FE2" w:rsidP="00A878F3">
      <w:pPr>
        <w:jc w:val="both"/>
        <w:rPr>
          <w:rFonts w:eastAsia="TimesNewRomanPSMT"/>
          <w:bCs/>
          <w:highlight w:val="green"/>
          <w:lang w:val="hr-HR"/>
        </w:rPr>
      </w:pPr>
    </w:p>
    <w:p w:rsidR="00A878F3" w:rsidRPr="0068551F" w:rsidRDefault="00A878F3" w:rsidP="009A42AC">
      <w:pPr>
        <w:pStyle w:val="ListParagraph"/>
        <w:numPr>
          <w:ilvl w:val="0"/>
          <w:numId w:val="7"/>
        </w:numPr>
        <w:jc w:val="both"/>
        <w:rPr>
          <w:b/>
          <w:bCs/>
          <w:i/>
          <w:iCs/>
        </w:rPr>
      </w:pPr>
      <w:r w:rsidRPr="0068551F">
        <w:rPr>
          <w:b/>
          <w:bCs/>
          <w:i/>
          <w:iCs/>
        </w:rPr>
        <w:t>ПАРТИЈЕ</w:t>
      </w:r>
    </w:p>
    <w:p w:rsidR="00C21A19" w:rsidRPr="00AE1407" w:rsidRDefault="00C21A19" w:rsidP="00A878F3">
      <w:pPr>
        <w:jc w:val="both"/>
      </w:pPr>
    </w:p>
    <w:p w:rsidR="0079483F" w:rsidRPr="00AB2444" w:rsidRDefault="0079483F" w:rsidP="0079483F">
      <w:pPr>
        <w:rPr>
          <w:noProof/>
        </w:rPr>
      </w:pPr>
      <w:r w:rsidRPr="00AB2444">
        <w:rPr>
          <w:noProof/>
        </w:rPr>
        <w:t xml:space="preserve">Предмет јавне </w:t>
      </w:r>
      <w:r w:rsidRPr="003C377C">
        <w:rPr>
          <w:noProof/>
        </w:rPr>
        <w:t xml:space="preserve">набавке </w:t>
      </w:r>
      <w:r w:rsidR="00AB2444" w:rsidRPr="003C377C">
        <w:rPr>
          <w:noProof/>
        </w:rPr>
        <w:t>ни</w:t>
      </w:r>
      <w:r w:rsidRPr="003C377C">
        <w:rPr>
          <w:noProof/>
        </w:rPr>
        <w:t>је обликован</w:t>
      </w:r>
      <w:r w:rsidRPr="00AB2444">
        <w:rPr>
          <w:noProof/>
        </w:rPr>
        <w:t xml:space="preserve"> по партијама.</w:t>
      </w:r>
    </w:p>
    <w:p w:rsidR="00A878F3" w:rsidRPr="00982F40" w:rsidRDefault="00A878F3" w:rsidP="00A878F3">
      <w:pPr>
        <w:jc w:val="both"/>
      </w:pPr>
    </w:p>
    <w:p w:rsidR="00A878F3" w:rsidRPr="0068551F" w:rsidRDefault="00A878F3" w:rsidP="009A42AC">
      <w:pPr>
        <w:pStyle w:val="ListParagraph"/>
        <w:numPr>
          <w:ilvl w:val="0"/>
          <w:numId w:val="7"/>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5B5011" w:rsidRDefault="00A878F3" w:rsidP="00A878F3">
      <w:pPr>
        <w:jc w:val="both"/>
        <w:rPr>
          <w:b/>
          <w:bCs/>
          <w:i/>
          <w:iCs/>
        </w:rPr>
      </w:pPr>
      <w:proofErr w:type="gramStart"/>
      <w:r w:rsidRPr="005B5011">
        <w:rPr>
          <w:bCs/>
          <w:iCs/>
        </w:rPr>
        <w:t>По</w:t>
      </w:r>
      <w:r w:rsidR="00705D76" w:rsidRPr="005B5011">
        <w:rPr>
          <w:bCs/>
          <w:iCs/>
        </w:rPr>
        <w:t xml:space="preserve">дношење понуде са варијантама </w:t>
      </w:r>
      <w:r w:rsidR="002238DC" w:rsidRPr="005B5011">
        <w:rPr>
          <w:bCs/>
          <w:iCs/>
        </w:rPr>
        <w:t>ни</w:t>
      </w:r>
      <w:r w:rsidRPr="005B5011">
        <w:rPr>
          <w:bCs/>
          <w:iCs/>
        </w:rPr>
        <w:t>је дозвољено.</w:t>
      </w:r>
      <w:proofErr w:type="gramEnd"/>
    </w:p>
    <w:p w:rsidR="00A878F3" w:rsidRPr="00AE1407" w:rsidRDefault="00A878F3" w:rsidP="00A878F3">
      <w:pPr>
        <w:jc w:val="both"/>
        <w:rPr>
          <w:highlight w:val="green"/>
        </w:rPr>
      </w:pPr>
    </w:p>
    <w:p w:rsidR="00A878F3" w:rsidRPr="00AE1407" w:rsidRDefault="00A878F3" w:rsidP="009A42AC">
      <w:pPr>
        <w:pStyle w:val="ListParagraph"/>
        <w:numPr>
          <w:ilvl w:val="0"/>
          <w:numId w:val="7"/>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9A42AC">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9A42AC">
      <w:pPr>
        <w:pStyle w:val="ListParagraph"/>
        <w:numPr>
          <w:ilvl w:val="0"/>
          <w:numId w:val="7"/>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5F6471" w:rsidRDefault="008B55B5" w:rsidP="008B55B5">
      <w:pPr>
        <w:jc w:val="both"/>
        <w:rPr>
          <w:iCs/>
        </w:rPr>
      </w:pPr>
      <w:proofErr w:type="gramStart"/>
      <w:r w:rsidRPr="00651D05">
        <w:rPr>
          <w:bCs/>
          <w:iCs/>
        </w:rPr>
        <w:t xml:space="preserve">Понуђач је </w:t>
      </w:r>
      <w:r w:rsidRPr="005F6471">
        <w:rPr>
          <w:bCs/>
          <w:iCs/>
        </w:rPr>
        <w:t xml:space="preserve">дужан да за подизвођаче достави доказе о испуњености услова који су наведени у </w:t>
      </w:r>
      <w:r w:rsidRPr="005F6471">
        <w:rPr>
          <w:bCs/>
          <w:iCs/>
          <w:lang w:val="sr-Cyrl-CS"/>
        </w:rPr>
        <w:t>поглављу</w:t>
      </w:r>
      <w:r w:rsidRPr="005F6471">
        <w:rPr>
          <w:bCs/>
          <w:iCs/>
        </w:rPr>
        <w:t xml:space="preserve"> </w:t>
      </w:r>
      <w:r w:rsidR="005F6471" w:rsidRPr="005F6471">
        <w:rPr>
          <w:bCs/>
          <w:iCs/>
        </w:rPr>
        <w:t>3</w:t>
      </w:r>
      <w:r w:rsidRPr="005F6471">
        <w:rPr>
          <w:bCs/>
          <w:iCs/>
        </w:rPr>
        <w:t>.</w:t>
      </w:r>
      <w:proofErr w:type="gramEnd"/>
      <w:r w:rsidRPr="005F6471">
        <w:rPr>
          <w:bCs/>
          <w:iCs/>
        </w:rPr>
        <w:t xml:space="preserve"> </w:t>
      </w:r>
      <w:proofErr w:type="gramStart"/>
      <w:r w:rsidRPr="005F6471">
        <w:rPr>
          <w:bCs/>
          <w:iCs/>
        </w:rPr>
        <w:t>конкур</w:t>
      </w:r>
      <w:r w:rsidR="00CB5A79" w:rsidRPr="005F6471">
        <w:rPr>
          <w:bCs/>
          <w:iCs/>
        </w:rPr>
        <w:t>сне</w:t>
      </w:r>
      <w:proofErr w:type="gramEnd"/>
      <w:r w:rsidR="00CB5A79" w:rsidRPr="005F6471">
        <w:rPr>
          <w:bCs/>
          <w:iCs/>
        </w:rPr>
        <w:t xml:space="preserve"> документације, у складу са у</w:t>
      </w:r>
      <w:r w:rsidRPr="005F6471">
        <w:rPr>
          <w:bCs/>
          <w:iCs/>
        </w:rPr>
        <w:t>путством како се доказује испуњеност услова.</w:t>
      </w:r>
    </w:p>
    <w:p w:rsidR="008B55B5" w:rsidRPr="005F6471" w:rsidRDefault="008B55B5" w:rsidP="008B55B5">
      <w:pPr>
        <w:jc w:val="both"/>
        <w:rPr>
          <w:iCs/>
        </w:rPr>
      </w:pPr>
      <w:proofErr w:type="gramStart"/>
      <w:r w:rsidRPr="005F6471">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5F6471" w:rsidRDefault="008B55B5" w:rsidP="008B55B5">
      <w:pPr>
        <w:jc w:val="both"/>
        <w:rPr>
          <w:iCs/>
        </w:rPr>
      </w:pPr>
      <w:proofErr w:type="gramStart"/>
      <w:r w:rsidRPr="005F647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F6471">
        <w:rPr>
          <w:iCs/>
        </w:rPr>
        <w:t xml:space="preserve"> </w:t>
      </w:r>
    </w:p>
    <w:p w:rsidR="00A878F3" w:rsidRPr="00AE1407" w:rsidRDefault="008B55B5" w:rsidP="00A878F3">
      <w:pPr>
        <w:jc w:val="both"/>
        <w:rPr>
          <w:iCs/>
        </w:rPr>
      </w:pPr>
      <w:proofErr w:type="gramStart"/>
      <w:r w:rsidRPr="005F6471">
        <w:rPr>
          <w:iCs/>
        </w:rPr>
        <w:t>Наручилац не дозвољава пренос доспелих потраживања директно подизвођачу у смислу члана 80.</w:t>
      </w:r>
      <w:proofErr w:type="gramEnd"/>
      <w:r w:rsidRPr="005F6471">
        <w:rPr>
          <w:iCs/>
        </w:rPr>
        <w:t xml:space="preserve"> </w:t>
      </w:r>
      <w:proofErr w:type="gramStart"/>
      <w:r w:rsidRPr="005F6471">
        <w:rPr>
          <w:iCs/>
        </w:rPr>
        <w:t>став</w:t>
      </w:r>
      <w:proofErr w:type="gramEnd"/>
      <w:r w:rsidRPr="005F6471">
        <w:rPr>
          <w:iCs/>
        </w:rPr>
        <w:t xml:space="preserve"> 9. </w:t>
      </w:r>
      <w:proofErr w:type="gramStart"/>
      <w:r w:rsidRPr="005F6471">
        <w:rPr>
          <w:iCs/>
        </w:rPr>
        <w:t>Закона</w:t>
      </w:r>
      <w:r w:rsidRPr="00AE1407">
        <w:rPr>
          <w:iCs/>
        </w:rPr>
        <w:t xml:space="preserve">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9A42AC">
      <w:pPr>
        <w:pStyle w:val="ListParagraph"/>
        <w:numPr>
          <w:ilvl w:val="0"/>
          <w:numId w:val="7"/>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9A42AC">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5F6471" w:rsidRDefault="00EB37CB" w:rsidP="009A42AC">
      <w:pPr>
        <w:pStyle w:val="ListParagraph"/>
        <w:numPr>
          <w:ilvl w:val="0"/>
          <w:numId w:val="4"/>
        </w:numPr>
        <w:suppressAutoHyphens/>
        <w:spacing w:line="100" w:lineRule="atLeast"/>
        <w:contextualSpacing w:val="0"/>
        <w:jc w:val="both"/>
        <w:rPr>
          <w:rFonts w:eastAsia="TimesNewRomanPSMT"/>
          <w:bCs/>
        </w:rPr>
      </w:pPr>
      <w:r w:rsidRPr="005F6471">
        <w:t>Опис послова сваког понуђача из групе понуђача у</w:t>
      </w:r>
      <w:r w:rsidR="00A878F3" w:rsidRPr="005F6471">
        <w:t xml:space="preserve"> извршење уговора.</w:t>
      </w:r>
    </w:p>
    <w:p w:rsidR="00A878F3" w:rsidRPr="005F6471" w:rsidRDefault="00A878F3" w:rsidP="00A878F3">
      <w:pPr>
        <w:pStyle w:val="ListParagraph"/>
        <w:jc w:val="both"/>
        <w:rPr>
          <w:rFonts w:eastAsia="TimesNewRomanPSMT"/>
          <w:bCs/>
        </w:rPr>
      </w:pPr>
    </w:p>
    <w:p w:rsidR="00A878F3" w:rsidRPr="005F6471" w:rsidRDefault="00A878F3" w:rsidP="00A878F3">
      <w:pPr>
        <w:jc w:val="both"/>
      </w:pPr>
      <w:proofErr w:type="gramStart"/>
      <w:r w:rsidRPr="005F6471">
        <w:rPr>
          <w:rFonts w:eastAsia="TimesNewRomanPSMT"/>
          <w:bCs/>
        </w:rPr>
        <w:t xml:space="preserve">Група понуђача је дужна да достави све доказе о испуњености услова који су наведени у </w:t>
      </w:r>
      <w:r w:rsidRPr="005F6471">
        <w:rPr>
          <w:rFonts w:eastAsia="TimesNewRomanPSMT"/>
          <w:bCs/>
          <w:lang w:val="sr-Cyrl-CS"/>
        </w:rPr>
        <w:t>поглављу</w:t>
      </w:r>
      <w:r w:rsidRPr="005F6471">
        <w:rPr>
          <w:rFonts w:eastAsia="TimesNewRomanPSMT"/>
          <w:bCs/>
        </w:rPr>
        <w:t xml:space="preserve"> </w:t>
      </w:r>
      <w:r w:rsidR="005F6471" w:rsidRPr="005F6471">
        <w:rPr>
          <w:rFonts w:eastAsia="TimesNewRomanPSMT"/>
          <w:bCs/>
        </w:rPr>
        <w:t>3</w:t>
      </w:r>
      <w:r w:rsidR="0084500F" w:rsidRPr="005F6471">
        <w:rPr>
          <w:rFonts w:eastAsia="TimesNewRomanPSMT"/>
          <w:bCs/>
        </w:rPr>
        <w:t>.</w:t>
      </w:r>
      <w:proofErr w:type="gramEnd"/>
      <w:r w:rsidRPr="005F6471">
        <w:rPr>
          <w:rFonts w:eastAsia="TimesNewRomanPSMT"/>
          <w:bCs/>
          <w:lang w:val="ru-RU"/>
        </w:rPr>
        <w:t xml:space="preserve"> </w:t>
      </w:r>
      <w:proofErr w:type="gramStart"/>
      <w:r w:rsidRPr="005F6471">
        <w:rPr>
          <w:rFonts w:eastAsia="TimesNewRomanPSMT"/>
          <w:bCs/>
        </w:rPr>
        <w:t>конкурсне</w:t>
      </w:r>
      <w:proofErr w:type="gramEnd"/>
      <w:r w:rsidRPr="005F6471">
        <w:rPr>
          <w:rFonts w:eastAsia="TimesNewRomanPSMT"/>
          <w:bCs/>
        </w:rPr>
        <w:t xml:space="preserve"> документације, у складу са Упутством како се доказује испуњеност услова.</w:t>
      </w:r>
    </w:p>
    <w:p w:rsidR="00A878F3" w:rsidRPr="005F6471" w:rsidRDefault="00A878F3" w:rsidP="00A878F3">
      <w:pPr>
        <w:jc w:val="both"/>
      </w:pPr>
      <w:proofErr w:type="gramStart"/>
      <w:r w:rsidRPr="005F6471">
        <w:t>Понуђачи из групе понуђача одговарају неограничено солидарно према наручиоцу.</w:t>
      </w:r>
      <w:proofErr w:type="gramEnd"/>
      <w:r w:rsidRPr="005F6471">
        <w:t xml:space="preserve"> </w:t>
      </w:r>
    </w:p>
    <w:p w:rsidR="00A878F3" w:rsidRPr="005F6471" w:rsidRDefault="00A878F3" w:rsidP="00A878F3">
      <w:pPr>
        <w:jc w:val="both"/>
      </w:pPr>
      <w:proofErr w:type="gramStart"/>
      <w:r w:rsidRPr="005F6471">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5F6471">
        <w:t>Ако задруга подноси понуду</w:t>
      </w:r>
      <w:r w:rsidRPr="00642456">
        <w:t xml:space="preserve">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9A42AC">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9A42AC">
      <w:pPr>
        <w:pStyle w:val="ListParagraph"/>
        <w:numPr>
          <w:ilvl w:val="1"/>
          <w:numId w:val="6"/>
        </w:numPr>
        <w:rPr>
          <w:b/>
          <w:u w:val="single"/>
        </w:rPr>
      </w:pPr>
      <w:r w:rsidRPr="0068551F">
        <w:rPr>
          <w:b/>
          <w:u w:val="single"/>
        </w:rPr>
        <w:t>Захтеви у погледу начина, рока и услова плаћања</w:t>
      </w:r>
    </w:p>
    <w:p w:rsidR="00D641A2" w:rsidRPr="005E7E0A" w:rsidRDefault="00FC2837" w:rsidP="0068551F">
      <w:pPr>
        <w:jc w:val="both"/>
        <w:rPr>
          <w:noProof/>
          <w:lang w:val="sr-Cyrl-CS"/>
        </w:rPr>
      </w:pPr>
      <w:r w:rsidRPr="005E7E0A">
        <w:rPr>
          <w:noProof/>
          <w:lang w:val="sr-Cyrl-CS"/>
        </w:rPr>
        <w:t>Наручилац захтева да рок плаћања буде</w:t>
      </w:r>
      <w:r w:rsidR="005F6471" w:rsidRPr="005E7E0A">
        <w:rPr>
          <w:noProof/>
          <w:lang w:val="sr-Cyrl-CS"/>
        </w:rPr>
        <w:t xml:space="preserve"> 90</w:t>
      </w:r>
      <w:r w:rsidRPr="005E7E0A">
        <w:rPr>
          <w:noProof/>
          <w:lang w:val="sr-Cyrl-CS"/>
        </w:rPr>
        <w:t xml:space="preserve"> дана, од дана </w:t>
      </w:r>
      <w:r w:rsidR="00D641A2" w:rsidRPr="005E7E0A">
        <w:rPr>
          <w:noProof/>
          <w:lang w:val="sr-Cyrl-CS"/>
        </w:rPr>
        <w:t>доставе</w:t>
      </w:r>
      <w:r w:rsidR="00F878BD">
        <w:rPr>
          <w:noProof/>
          <w:lang w:val="sr-Cyrl-CS"/>
        </w:rPr>
        <w:t xml:space="preserve"> </w:t>
      </w:r>
      <w:r w:rsidR="00D641A2" w:rsidRPr="005E7E0A">
        <w:rPr>
          <w:noProof/>
          <w:lang w:val="sr-Cyrl-CS"/>
        </w:rPr>
        <w:t>рачуна.</w:t>
      </w:r>
    </w:p>
    <w:p w:rsidR="0068551F" w:rsidRPr="00302E3F" w:rsidRDefault="0068551F" w:rsidP="0068551F">
      <w:pPr>
        <w:jc w:val="both"/>
        <w:rPr>
          <w:iCs/>
          <w:lang w:val="sr-Cyrl-CS"/>
        </w:rPr>
      </w:pPr>
      <w:r w:rsidRPr="00E0753A">
        <w:rPr>
          <w:iCs/>
          <w:lang w:val="sr-Cyrl-CS"/>
        </w:rPr>
        <w:t xml:space="preserve">Плаћање се врши </w:t>
      </w:r>
      <w:r w:rsidRPr="00302E3F">
        <w:rPr>
          <w:iCs/>
          <w:lang w:val="sr-Cyrl-CS"/>
        </w:rPr>
        <w:t>уплатом на рачун понуђача.</w:t>
      </w:r>
    </w:p>
    <w:p w:rsidR="0068551F" w:rsidRPr="00302E3F" w:rsidRDefault="0068551F" w:rsidP="0068551F">
      <w:pPr>
        <w:jc w:val="both"/>
        <w:rPr>
          <w:iCs/>
          <w:lang w:val="sr-Cyrl-CS"/>
        </w:rPr>
      </w:pPr>
      <w:r w:rsidRPr="00302E3F">
        <w:rPr>
          <w:iCs/>
          <w:lang w:val="sr-Cyrl-CS"/>
        </w:rPr>
        <w:t>Понуђачу није дозвољено да захтева аванс.</w:t>
      </w:r>
    </w:p>
    <w:p w:rsidR="00DD0B51" w:rsidRPr="00302E3F" w:rsidRDefault="00DD0B51" w:rsidP="0068551F">
      <w:pPr>
        <w:jc w:val="both"/>
        <w:rPr>
          <w:iCs/>
          <w:lang w:val="sr-Cyrl-CS"/>
        </w:rPr>
      </w:pPr>
    </w:p>
    <w:p w:rsidR="00DD0B51" w:rsidRPr="00302E3F" w:rsidRDefault="00DD0B51" w:rsidP="0068551F">
      <w:pPr>
        <w:jc w:val="both"/>
        <w:rPr>
          <w:iCs/>
          <w:lang w:val="sr-Cyrl-CS"/>
        </w:rPr>
      </w:pPr>
      <w:r w:rsidRPr="00302E3F">
        <w:rPr>
          <w:iCs/>
          <w:lang w:val="sr-Cyrl-CS"/>
        </w:rPr>
        <w:t>Рачун за исвршене услуге се доставља на крају сваког месеца, на основу потврде о исправном извршењу од стране наручиоца.</w:t>
      </w:r>
    </w:p>
    <w:p w:rsidR="0068551F" w:rsidRPr="00302E3F" w:rsidRDefault="0068551F" w:rsidP="0068551F">
      <w:pPr>
        <w:jc w:val="both"/>
        <w:rPr>
          <w:iCs/>
          <w:lang w:val="sr-Cyrl-CS"/>
        </w:rPr>
      </w:pPr>
    </w:p>
    <w:p w:rsidR="0068551F" w:rsidRPr="00710077" w:rsidRDefault="0068551F" w:rsidP="009A42AC">
      <w:pPr>
        <w:pStyle w:val="ListParagraph"/>
        <w:numPr>
          <w:ilvl w:val="1"/>
          <w:numId w:val="6"/>
        </w:numPr>
        <w:rPr>
          <w:b/>
          <w:u w:val="single"/>
          <w:lang w:val="sr-Cyrl-CS"/>
        </w:rPr>
      </w:pPr>
      <w:r w:rsidRPr="00710077">
        <w:rPr>
          <w:b/>
          <w:u w:val="single"/>
          <w:lang w:val="sr-Cyrl-CS"/>
        </w:rPr>
        <w:t>Захтев у погледу рока (испоруке добара, извршења услуге, извођења радова)</w:t>
      </w:r>
    </w:p>
    <w:p w:rsidR="00485B9F" w:rsidRPr="00710077" w:rsidRDefault="00C21C31" w:rsidP="00C21C31">
      <w:pPr>
        <w:rPr>
          <w:lang w:val="sr-Cyrl-CS"/>
        </w:rPr>
      </w:pPr>
      <w:r w:rsidRPr="00710077">
        <w:rPr>
          <w:lang w:val="sr-Cyrl-CS"/>
        </w:rPr>
        <w:t>Наручилац захтева да извршење услуг</w:t>
      </w:r>
      <w:r w:rsidR="005E7E0A" w:rsidRPr="00710077">
        <w:rPr>
          <w:lang w:val="sr-Cyrl-CS"/>
        </w:rPr>
        <w:t xml:space="preserve">е  буде сукцесивно, по </w:t>
      </w:r>
      <w:r w:rsidR="00BF1D37" w:rsidRPr="00710077">
        <w:rPr>
          <w:lang w:val="sr-Cyrl-CS"/>
        </w:rPr>
        <w:t>позиву</w:t>
      </w:r>
      <w:r w:rsidR="005E7E0A" w:rsidRPr="00710077">
        <w:rPr>
          <w:lang w:val="sr-Cyrl-CS"/>
        </w:rPr>
        <w:t xml:space="preserve"> н</w:t>
      </w:r>
      <w:r w:rsidRPr="00710077">
        <w:rPr>
          <w:lang w:val="sr-Cyrl-CS"/>
        </w:rPr>
        <w:t>аручиоца</w:t>
      </w:r>
      <w:r w:rsidR="00491B75" w:rsidRPr="00710077">
        <w:rPr>
          <w:lang w:val="sr-Cyrl-CS"/>
        </w:rPr>
        <w:t>.</w:t>
      </w:r>
    </w:p>
    <w:p w:rsidR="00E7066B" w:rsidRPr="00710077" w:rsidRDefault="00E7066B" w:rsidP="00C21C31">
      <w:pPr>
        <w:rPr>
          <w:lang w:val="sr-Cyrl-CS"/>
        </w:rPr>
      </w:pPr>
    </w:p>
    <w:p w:rsidR="00485B9F" w:rsidRPr="00710077" w:rsidRDefault="00485B9F" w:rsidP="001F5E22">
      <w:pPr>
        <w:jc w:val="both"/>
        <w:rPr>
          <w:lang w:val="sr-Cyrl-CS"/>
        </w:rPr>
      </w:pPr>
      <w:r w:rsidRPr="00710077">
        <w:rPr>
          <w:lang w:val="sr-Cyrl-CS"/>
        </w:rPr>
        <w:t xml:space="preserve">Наручилац захтева да рок </w:t>
      </w:r>
      <w:r w:rsidR="00BF1D37" w:rsidRPr="00710077">
        <w:rPr>
          <w:lang w:val="sr-Cyrl-CS"/>
        </w:rPr>
        <w:t>извршења претходних и периодичних прегледа</w:t>
      </w:r>
      <w:r w:rsidR="00C21C31" w:rsidRPr="00710077">
        <w:rPr>
          <w:lang w:val="sr-Cyrl-CS"/>
        </w:rPr>
        <w:t xml:space="preserve"> свих з</w:t>
      </w:r>
      <w:r w:rsidRPr="00710077">
        <w:rPr>
          <w:lang w:val="sr-Cyrl-CS"/>
        </w:rPr>
        <w:t xml:space="preserve">апослених </w:t>
      </w:r>
      <w:r w:rsidR="005E7E0A" w:rsidRPr="00710077">
        <w:rPr>
          <w:lang w:val="sr-Cyrl-CS"/>
        </w:rPr>
        <w:t xml:space="preserve">не буде краћи од 45 дана, због организације рада наручиоца и да </w:t>
      </w:r>
      <w:r w:rsidRPr="00710077">
        <w:rPr>
          <w:lang w:val="sr-Cyrl-CS"/>
        </w:rPr>
        <w:t xml:space="preserve">не </w:t>
      </w:r>
      <w:r w:rsidR="002D2298" w:rsidRPr="00710077">
        <w:rPr>
          <w:lang w:val="sr-Cyrl-CS"/>
        </w:rPr>
        <w:t>буде</w:t>
      </w:r>
      <w:r w:rsidRPr="00710077">
        <w:rPr>
          <w:lang w:val="sr-Cyrl-CS"/>
        </w:rPr>
        <w:t xml:space="preserve"> дужи од 120</w:t>
      </w:r>
      <w:r w:rsidR="00C21C31" w:rsidRPr="00710077">
        <w:rPr>
          <w:lang w:val="sr-Cyrl-CS"/>
        </w:rPr>
        <w:t xml:space="preserve"> да</w:t>
      </w:r>
      <w:r w:rsidR="00491B75" w:rsidRPr="00710077">
        <w:rPr>
          <w:lang w:val="sr-Cyrl-CS"/>
        </w:rPr>
        <w:t>на</w:t>
      </w:r>
      <w:r w:rsidR="00BF1D37" w:rsidRPr="00710077">
        <w:rPr>
          <w:lang w:val="sr-Cyrl-CS"/>
        </w:rPr>
        <w:t>,</w:t>
      </w:r>
      <w:r w:rsidR="00542A9A" w:rsidRPr="00710077">
        <w:rPr>
          <w:lang w:val="sr-Cyrl-CS"/>
        </w:rPr>
        <w:t xml:space="preserve"> од дана закључења</w:t>
      </w:r>
      <w:r w:rsidR="00491B75" w:rsidRPr="00710077">
        <w:rPr>
          <w:lang w:val="sr-Cyrl-CS"/>
        </w:rPr>
        <w:t xml:space="preserve"> уговора.</w:t>
      </w:r>
      <w:r w:rsidR="00190498" w:rsidRPr="00710077">
        <w:rPr>
          <w:lang w:val="sr-Cyrl-CS"/>
        </w:rPr>
        <w:t xml:space="preserve"> </w:t>
      </w:r>
    </w:p>
    <w:p w:rsidR="00C2392B" w:rsidRPr="00710077" w:rsidRDefault="00C2392B" w:rsidP="00C2392B">
      <w:pPr>
        <w:pStyle w:val="CommentText"/>
        <w:jc w:val="both"/>
        <w:rPr>
          <w:sz w:val="24"/>
          <w:szCs w:val="24"/>
        </w:rPr>
      </w:pPr>
      <w:r w:rsidRPr="00710077">
        <w:rPr>
          <w:sz w:val="24"/>
          <w:szCs w:val="24"/>
        </w:rPr>
        <w:t xml:space="preserve">Изразито, у случају да тест микронуклеуса одређеној групи запослених није урађен због изложености јонизујућем зрачењу из медицинских или других разлога у претходних 6 месеци, поменутој групи ће се овај тест извршити и комплетирати преглед и након истека задатог рока од 120 дана. </w:t>
      </w:r>
      <w:proofErr w:type="gramStart"/>
      <w:r w:rsidRPr="00710077">
        <w:rPr>
          <w:sz w:val="24"/>
          <w:szCs w:val="24"/>
        </w:rPr>
        <w:t>Исто се односи и на контролне прегледе у случају привремене спречености за рад.</w:t>
      </w:r>
      <w:proofErr w:type="gramEnd"/>
      <w:r w:rsidRPr="00710077">
        <w:rPr>
          <w:sz w:val="24"/>
          <w:szCs w:val="24"/>
        </w:rPr>
        <w:t xml:space="preserve"> </w:t>
      </w:r>
      <w:proofErr w:type="gramStart"/>
      <w:r w:rsidRPr="00710077">
        <w:rPr>
          <w:sz w:val="24"/>
          <w:szCs w:val="24"/>
        </w:rPr>
        <w:t>Ванредни прегледи могу се извршити током целокупног периода трајања уговора, сходно потребама.</w:t>
      </w:r>
      <w:proofErr w:type="gramEnd"/>
    </w:p>
    <w:p w:rsidR="00C2392B" w:rsidRPr="00710077" w:rsidRDefault="00C2392B" w:rsidP="001F5E22">
      <w:pPr>
        <w:jc w:val="both"/>
        <w:rPr>
          <w:lang w:val="sr-Latn-RS"/>
        </w:rPr>
      </w:pPr>
    </w:p>
    <w:p w:rsidR="00E7066B" w:rsidRPr="00710077" w:rsidRDefault="00E7066B" w:rsidP="001F5E22">
      <w:pPr>
        <w:jc w:val="both"/>
        <w:rPr>
          <w:lang w:val="sr-Cyrl-CS"/>
        </w:rPr>
      </w:pPr>
      <w:r w:rsidRPr="00710077">
        <w:rPr>
          <w:lang w:val="sr-Cyrl-CS"/>
        </w:rPr>
        <w:t>Наручилац захтева да рок извршења ванредног прегледа не буде дужи од 7 дана од дана упућивања позива.</w:t>
      </w:r>
    </w:p>
    <w:p w:rsidR="00A732F5" w:rsidRPr="00710077" w:rsidRDefault="00190498" w:rsidP="00A732F5">
      <w:pPr>
        <w:jc w:val="both"/>
        <w:rPr>
          <w:lang w:val="sr-Cyrl-CS"/>
        </w:rPr>
      </w:pPr>
      <w:r w:rsidRPr="00710077">
        <w:rPr>
          <w:lang w:val="sr-Cyrl-CS"/>
        </w:rPr>
        <w:t>У случају ванредних прегледа</w:t>
      </w:r>
      <w:r w:rsidR="003559D7" w:rsidRPr="00710077">
        <w:rPr>
          <w:lang w:val="sr-Cyrl-CS"/>
        </w:rPr>
        <w:t xml:space="preserve"> са аберацијама и биодозиметријом</w:t>
      </w:r>
      <w:r w:rsidRPr="00710077">
        <w:rPr>
          <w:lang w:val="sr-Cyrl-CS"/>
        </w:rPr>
        <w:t>,</w:t>
      </w:r>
      <w:r w:rsidR="003925BD" w:rsidRPr="00710077">
        <w:rPr>
          <w:lang w:val="sr-Cyrl-CS"/>
        </w:rPr>
        <w:t xml:space="preserve"> </w:t>
      </w:r>
      <w:r w:rsidR="003559D7" w:rsidRPr="00710077">
        <w:rPr>
          <w:lang w:val="sr-Cyrl-CS"/>
        </w:rPr>
        <w:t xml:space="preserve">Наручилац захтева да упућени запослени буде прегледан у року од 3 дана од упућиваља позива. </w:t>
      </w:r>
      <w:r w:rsidR="003925BD" w:rsidRPr="00710077">
        <w:rPr>
          <w:lang w:val="sr-Cyrl-CS"/>
        </w:rPr>
        <w:t>Рок извршења услуге подразумева време које је потребно да се пацијент прегледа/прими и да му се узме узорак крви.</w:t>
      </w:r>
    </w:p>
    <w:p w:rsidR="00A732F5" w:rsidRPr="00710077" w:rsidRDefault="00A732F5" w:rsidP="00A732F5">
      <w:pPr>
        <w:jc w:val="both"/>
        <w:rPr>
          <w:lang w:val="sr-Cyrl-CS"/>
        </w:rPr>
      </w:pPr>
      <w:r w:rsidRPr="00710077">
        <w:rPr>
          <w:lang w:val="sr-Cyrl-CS"/>
        </w:rPr>
        <w:t xml:space="preserve"> </w:t>
      </w:r>
    </w:p>
    <w:p w:rsidR="00A732F5" w:rsidRPr="00710077" w:rsidRDefault="00A732F5" w:rsidP="001F5E22">
      <w:pPr>
        <w:jc w:val="both"/>
        <w:rPr>
          <w:lang w:val="sr-Cyrl-CS"/>
        </w:rPr>
      </w:pPr>
    </w:p>
    <w:p w:rsidR="00C21C31" w:rsidRPr="00710077" w:rsidRDefault="00BF1D37" w:rsidP="001F5E22">
      <w:pPr>
        <w:jc w:val="both"/>
        <w:rPr>
          <w:lang w:val="sr-Cyrl-CS"/>
        </w:rPr>
      </w:pPr>
      <w:r w:rsidRPr="00710077">
        <w:rPr>
          <w:lang w:val="sr-Cyrl-CS"/>
        </w:rPr>
        <w:lastRenderedPageBreak/>
        <w:t>Наручилац захтева да рок достављања</w:t>
      </w:r>
      <w:r w:rsidR="00C21C31" w:rsidRPr="00710077">
        <w:rPr>
          <w:lang w:val="sr-Cyrl-CS"/>
        </w:rPr>
        <w:t xml:space="preserve"> извештаја о обављ</w:t>
      </w:r>
      <w:r w:rsidR="00031751" w:rsidRPr="00710077">
        <w:rPr>
          <w:lang w:val="sr-Cyrl-CS"/>
        </w:rPr>
        <w:t>еном</w:t>
      </w:r>
      <w:r w:rsidR="00E7066B" w:rsidRPr="00710077">
        <w:rPr>
          <w:lang w:val="sr-Cyrl-CS"/>
        </w:rPr>
        <w:t xml:space="preserve"> лекарском</w:t>
      </w:r>
      <w:r w:rsidR="00031751" w:rsidRPr="00710077">
        <w:rPr>
          <w:lang w:val="sr-Cyrl-CS"/>
        </w:rPr>
        <w:t xml:space="preserve"> прегледу не буде дужи од 20</w:t>
      </w:r>
      <w:r w:rsidR="00C21C31" w:rsidRPr="00710077">
        <w:rPr>
          <w:lang w:val="sr-Cyrl-CS"/>
        </w:rPr>
        <w:t xml:space="preserve"> дана </w:t>
      </w:r>
      <w:r w:rsidR="002D2298" w:rsidRPr="00710077">
        <w:rPr>
          <w:lang w:val="sr-Cyrl-CS"/>
        </w:rPr>
        <w:t xml:space="preserve">од </w:t>
      </w:r>
      <w:r w:rsidR="0084285D" w:rsidRPr="00710077">
        <w:rPr>
          <w:lang w:val="sr-Cyrl-CS"/>
        </w:rPr>
        <w:t xml:space="preserve">дана </w:t>
      </w:r>
      <w:r w:rsidR="002D2298" w:rsidRPr="00710077">
        <w:rPr>
          <w:lang w:val="sr-Cyrl-CS"/>
        </w:rPr>
        <w:t>обављања појединачних прегледа</w:t>
      </w:r>
      <w:r w:rsidR="00C21C31" w:rsidRPr="00710077">
        <w:rPr>
          <w:lang w:val="sr-Cyrl-CS"/>
        </w:rPr>
        <w:t xml:space="preserve">. </w:t>
      </w:r>
    </w:p>
    <w:p w:rsidR="002D2298" w:rsidRPr="00710077" w:rsidRDefault="002D2298" w:rsidP="001F5E22">
      <w:pPr>
        <w:jc w:val="both"/>
        <w:rPr>
          <w:bCs/>
          <w:lang w:val="sr-Latn-CS"/>
        </w:rPr>
      </w:pPr>
    </w:p>
    <w:p w:rsidR="00EA33FC" w:rsidRPr="00710077" w:rsidRDefault="00EA33FC" w:rsidP="00EA33FC">
      <w:pPr>
        <w:jc w:val="both"/>
        <w:rPr>
          <w:bCs/>
          <w:lang w:val="sr-Latn-CS"/>
        </w:rPr>
      </w:pPr>
      <w:r w:rsidRPr="00710077">
        <w:rPr>
          <w:bCs/>
          <w:lang w:val="sr-Latn-CS"/>
        </w:rPr>
        <w:t>Рок мора бити изражен у данима као целом броју, и не може се изражавати у децималама или другим јединицама за мерење времена.</w:t>
      </w:r>
    </w:p>
    <w:p w:rsidR="00193469" w:rsidRPr="00710077" w:rsidRDefault="00193469" w:rsidP="00193469">
      <w:pPr>
        <w:jc w:val="both"/>
        <w:rPr>
          <w:bCs/>
          <w:lang w:val="sr-Latn-CS"/>
        </w:rPr>
      </w:pPr>
    </w:p>
    <w:p w:rsidR="00193469" w:rsidRPr="00710077" w:rsidRDefault="00193469" w:rsidP="00193469">
      <w:pPr>
        <w:jc w:val="both"/>
        <w:rPr>
          <w:bCs/>
          <w:lang w:val="sr-Latn-CS"/>
        </w:rPr>
      </w:pPr>
      <w:r w:rsidRPr="00710077">
        <w:rPr>
          <w:bCs/>
          <w:lang w:val="sr-Latn-CS"/>
        </w:rPr>
        <w:t>Наручилац упућује позив на контакте које понуђач достави у својој понуди.</w:t>
      </w:r>
    </w:p>
    <w:p w:rsidR="0068551F" w:rsidRPr="00710077" w:rsidRDefault="0068551F" w:rsidP="0068551F">
      <w:pPr>
        <w:jc w:val="both"/>
        <w:rPr>
          <w:iCs/>
          <w:lang w:val="sr-Latn-CS"/>
        </w:rPr>
      </w:pPr>
    </w:p>
    <w:p w:rsidR="0068551F" w:rsidRPr="00710077" w:rsidRDefault="0068551F" w:rsidP="009A42AC">
      <w:pPr>
        <w:pStyle w:val="ListParagraph"/>
        <w:numPr>
          <w:ilvl w:val="1"/>
          <w:numId w:val="6"/>
        </w:numPr>
        <w:rPr>
          <w:b/>
          <w:u w:val="single"/>
          <w:lang w:val="sr-Latn-CS"/>
        </w:rPr>
      </w:pPr>
      <w:r w:rsidRPr="00710077">
        <w:rPr>
          <w:b/>
          <w:u w:val="single"/>
        </w:rPr>
        <w:t>Захтев</w:t>
      </w:r>
      <w:r w:rsidRPr="00710077">
        <w:rPr>
          <w:b/>
          <w:u w:val="single"/>
          <w:lang w:val="sr-Latn-CS"/>
        </w:rPr>
        <w:t xml:space="preserve"> </w:t>
      </w:r>
      <w:r w:rsidRPr="00710077">
        <w:rPr>
          <w:b/>
          <w:u w:val="single"/>
        </w:rPr>
        <w:t>у</w:t>
      </w:r>
      <w:r w:rsidRPr="00710077">
        <w:rPr>
          <w:b/>
          <w:u w:val="single"/>
          <w:lang w:val="sr-Latn-CS"/>
        </w:rPr>
        <w:t xml:space="preserve"> </w:t>
      </w:r>
      <w:r w:rsidRPr="00710077">
        <w:rPr>
          <w:b/>
          <w:u w:val="single"/>
        </w:rPr>
        <w:t>погледу</w:t>
      </w:r>
      <w:r w:rsidRPr="00710077">
        <w:rPr>
          <w:b/>
          <w:u w:val="single"/>
          <w:lang w:val="sr-Latn-CS"/>
        </w:rPr>
        <w:t xml:space="preserve"> </w:t>
      </w:r>
      <w:r w:rsidRPr="00710077">
        <w:rPr>
          <w:b/>
          <w:u w:val="single"/>
        </w:rPr>
        <w:t>рока</w:t>
      </w:r>
      <w:r w:rsidRPr="00710077">
        <w:rPr>
          <w:b/>
          <w:u w:val="single"/>
          <w:lang w:val="sr-Latn-CS"/>
        </w:rPr>
        <w:t xml:space="preserve"> </w:t>
      </w:r>
      <w:r w:rsidRPr="00710077">
        <w:rPr>
          <w:b/>
          <w:u w:val="single"/>
        </w:rPr>
        <w:t>важења</w:t>
      </w:r>
      <w:r w:rsidRPr="00710077">
        <w:rPr>
          <w:b/>
          <w:u w:val="single"/>
          <w:lang w:val="sr-Latn-CS"/>
        </w:rPr>
        <w:t xml:space="preserve"> </w:t>
      </w:r>
      <w:r w:rsidRPr="00710077">
        <w:rPr>
          <w:b/>
          <w:u w:val="single"/>
        </w:rPr>
        <w:t>понуде</w:t>
      </w:r>
    </w:p>
    <w:p w:rsidR="002A52DF" w:rsidRPr="00710077" w:rsidRDefault="002A52DF" w:rsidP="002A52DF">
      <w:pPr>
        <w:jc w:val="both"/>
        <w:rPr>
          <w:iCs/>
          <w:lang w:val="sr-Latn-CS"/>
        </w:rPr>
      </w:pPr>
      <w:proofErr w:type="gramStart"/>
      <w:r w:rsidRPr="00710077">
        <w:rPr>
          <w:iCs/>
        </w:rPr>
        <w:t>Наручилац</w:t>
      </w:r>
      <w:r w:rsidRPr="00710077">
        <w:rPr>
          <w:iCs/>
          <w:lang w:val="sr-Latn-CS"/>
        </w:rPr>
        <w:t xml:space="preserve"> </w:t>
      </w:r>
      <w:r w:rsidRPr="00710077">
        <w:rPr>
          <w:iCs/>
        </w:rPr>
        <w:t>захтева</w:t>
      </w:r>
      <w:r w:rsidRPr="00710077">
        <w:rPr>
          <w:iCs/>
          <w:lang w:val="sr-Latn-CS"/>
        </w:rPr>
        <w:t xml:space="preserve"> </w:t>
      </w:r>
      <w:r w:rsidRPr="00710077">
        <w:rPr>
          <w:iCs/>
        </w:rPr>
        <w:t>да</w:t>
      </w:r>
      <w:r w:rsidRPr="00710077">
        <w:rPr>
          <w:iCs/>
          <w:lang w:val="sr-Latn-CS"/>
        </w:rPr>
        <w:t xml:space="preserve"> </w:t>
      </w:r>
      <w:r w:rsidRPr="00710077">
        <w:rPr>
          <w:iCs/>
        </w:rPr>
        <w:t>рок</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 xml:space="preserve"> </w:t>
      </w:r>
      <w:r w:rsidRPr="00710077">
        <w:rPr>
          <w:iCs/>
        </w:rPr>
        <w:t>буде</w:t>
      </w:r>
      <w:r w:rsidRPr="00710077">
        <w:rPr>
          <w:iCs/>
          <w:lang w:val="sr-Latn-CS"/>
        </w:rPr>
        <w:t xml:space="preserve"> </w:t>
      </w:r>
      <w:r w:rsidRPr="00710077">
        <w:rPr>
          <w:iCs/>
        </w:rPr>
        <w:t>најмање</w:t>
      </w:r>
      <w:r w:rsidRPr="00710077">
        <w:rPr>
          <w:iCs/>
          <w:lang w:val="sr-Latn-CS"/>
        </w:rPr>
        <w:t xml:space="preserve"> 60 </w:t>
      </w:r>
      <w:r w:rsidRPr="00710077">
        <w:rPr>
          <w:iCs/>
        </w:rPr>
        <w:t>дана</w:t>
      </w:r>
      <w:r w:rsidRPr="00710077">
        <w:rPr>
          <w:iCs/>
          <w:lang w:val="sr-Latn-CS"/>
        </w:rPr>
        <w:t xml:space="preserve"> </w:t>
      </w:r>
      <w:r w:rsidRPr="00710077">
        <w:rPr>
          <w:iCs/>
        </w:rPr>
        <w:t>од</w:t>
      </w:r>
      <w:r w:rsidRPr="00710077">
        <w:rPr>
          <w:iCs/>
          <w:lang w:val="sr-Latn-CS"/>
        </w:rPr>
        <w:t xml:space="preserve"> </w:t>
      </w:r>
      <w:r w:rsidRPr="00710077">
        <w:rPr>
          <w:iCs/>
        </w:rPr>
        <w:t>дана</w:t>
      </w:r>
      <w:r w:rsidRPr="00710077">
        <w:rPr>
          <w:iCs/>
          <w:lang w:val="sr-Latn-CS"/>
        </w:rPr>
        <w:t xml:space="preserve"> </w:t>
      </w:r>
      <w:r w:rsidRPr="00710077">
        <w:rPr>
          <w:iCs/>
        </w:rPr>
        <w:t>отварања</w:t>
      </w:r>
      <w:r w:rsidRPr="00710077">
        <w:rPr>
          <w:iCs/>
          <w:lang w:val="sr-Latn-CS"/>
        </w:rPr>
        <w:t xml:space="preserve"> </w:t>
      </w:r>
      <w:r w:rsidRPr="00710077">
        <w:rPr>
          <w:iCs/>
        </w:rPr>
        <w:t>понуда</w:t>
      </w:r>
      <w:r w:rsidRPr="00710077">
        <w:rPr>
          <w:iCs/>
          <w:lang w:val="sr-Latn-CS"/>
        </w:rPr>
        <w:t>.</w:t>
      </w:r>
      <w:proofErr w:type="gramEnd"/>
    </w:p>
    <w:p w:rsidR="002A52DF" w:rsidRPr="00710077" w:rsidRDefault="002A52DF" w:rsidP="002A52DF">
      <w:pPr>
        <w:jc w:val="both"/>
        <w:rPr>
          <w:iCs/>
          <w:lang w:val="sr-Latn-CS"/>
        </w:rPr>
      </w:pPr>
      <w:proofErr w:type="gramStart"/>
      <w:r w:rsidRPr="00710077">
        <w:rPr>
          <w:iCs/>
        </w:rPr>
        <w:t>У</w:t>
      </w:r>
      <w:r w:rsidRPr="00710077">
        <w:rPr>
          <w:iCs/>
          <w:lang w:val="sr-Latn-CS"/>
        </w:rPr>
        <w:t xml:space="preserve"> </w:t>
      </w:r>
      <w:r w:rsidRPr="00710077">
        <w:rPr>
          <w:iCs/>
        </w:rPr>
        <w:t>случају</w:t>
      </w:r>
      <w:r w:rsidRPr="00710077">
        <w:rPr>
          <w:iCs/>
          <w:lang w:val="sr-Latn-CS"/>
        </w:rPr>
        <w:t xml:space="preserve"> </w:t>
      </w:r>
      <w:r w:rsidRPr="00710077">
        <w:rPr>
          <w:iCs/>
        </w:rPr>
        <w:t>истека</w:t>
      </w:r>
      <w:r w:rsidRPr="00710077">
        <w:rPr>
          <w:iCs/>
          <w:lang w:val="sr-Latn-CS"/>
        </w:rPr>
        <w:t xml:space="preserve"> </w:t>
      </w:r>
      <w:r w:rsidRPr="00710077">
        <w:rPr>
          <w:iCs/>
        </w:rPr>
        <w:t>рока</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 xml:space="preserve">, </w:t>
      </w:r>
      <w:r w:rsidRPr="00710077">
        <w:rPr>
          <w:iCs/>
        </w:rPr>
        <w:t>наручилац</w:t>
      </w:r>
      <w:r w:rsidRPr="00710077">
        <w:rPr>
          <w:iCs/>
          <w:lang w:val="sr-Latn-CS"/>
        </w:rPr>
        <w:t xml:space="preserve"> </w:t>
      </w:r>
      <w:r w:rsidRPr="00710077">
        <w:rPr>
          <w:iCs/>
        </w:rPr>
        <w:t>је</w:t>
      </w:r>
      <w:r w:rsidRPr="00710077">
        <w:rPr>
          <w:iCs/>
          <w:lang w:val="sr-Latn-CS"/>
        </w:rPr>
        <w:t xml:space="preserve"> </w:t>
      </w:r>
      <w:r w:rsidRPr="00710077">
        <w:rPr>
          <w:iCs/>
        </w:rPr>
        <w:t>дужан</w:t>
      </w:r>
      <w:r w:rsidRPr="00710077">
        <w:rPr>
          <w:iCs/>
          <w:lang w:val="sr-Latn-CS"/>
        </w:rPr>
        <w:t xml:space="preserve"> </w:t>
      </w:r>
      <w:r w:rsidRPr="00710077">
        <w:rPr>
          <w:iCs/>
        </w:rPr>
        <w:t>да</w:t>
      </w:r>
      <w:r w:rsidRPr="00710077">
        <w:rPr>
          <w:iCs/>
          <w:lang w:val="sr-Latn-CS"/>
        </w:rPr>
        <w:t xml:space="preserve"> </w:t>
      </w:r>
      <w:r w:rsidRPr="00710077">
        <w:rPr>
          <w:iCs/>
        </w:rPr>
        <w:t>у</w:t>
      </w:r>
      <w:r w:rsidRPr="00710077">
        <w:rPr>
          <w:iCs/>
          <w:lang w:val="sr-Latn-CS"/>
        </w:rPr>
        <w:t xml:space="preserve"> </w:t>
      </w:r>
      <w:r w:rsidRPr="00710077">
        <w:rPr>
          <w:iCs/>
        </w:rPr>
        <w:t>писаном</w:t>
      </w:r>
      <w:r w:rsidRPr="00710077">
        <w:rPr>
          <w:iCs/>
          <w:lang w:val="sr-Latn-CS"/>
        </w:rPr>
        <w:t xml:space="preserve"> </w:t>
      </w:r>
      <w:r w:rsidRPr="00710077">
        <w:rPr>
          <w:iCs/>
        </w:rPr>
        <w:t>облику</w:t>
      </w:r>
      <w:r w:rsidRPr="00710077">
        <w:rPr>
          <w:iCs/>
          <w:lang w:val="sr-Latn-CS"/>
        </w:rPr>
        <w:t xml:space="preserve"> </w:t>
      </w:r>
      <w:r w:rsidRPr="00710077">
        <w:rPr>
          <w:iCs/>
        </w:rPr>
        <w:t>затражи</w:t>
      </w:r>
      <w:r w:rsidRPr="00710077">
        <w:rPr>
          <w:iCs/>
          <w:lang w:val="sr-Latn-CS"/>
        </w:rPr>
        <w:t xml:space="preserve"> </w:t>
      </w:r>
      <w:r w:rsidRPr="00710077">
        <w:rPr>
          <w:iCs/>
        </w:rPr>
        <w:t>од</w:t>
      </w:r>
      <w:r w:rsidRPr="00710077">
        <w:rPr>
          <w:iCs/>
          <w:lang w:val="sr-Latn-CS"/>
        </w:rPr>
        <w:t xml:space="preserve"> </w:t>
      </w:r>
      <w:r w:rsidRPr="00710077">
        <w:rPr>
          <w:iCs/>
        </w:rPr>
        <w:t>понуђача</w:t>
      </w:r>
      <w:r w:rsidRPr="00710077">
        <w:rPr>
          <w:iCs/>
          <w:lang w:val="sr-Latn-CS"/>
        </w:rPr>
        <w:t xml:space="preserve"> </w:t>
      </w:r>
      <w:r w:rsidRPr="00710077">
        <w:rPr>
          <w:iCs/>
        </w:rPr>
        <w:t>продужење</w:t>
      </w:r>
      <w:r w:rsidRPr="00710077">
        <w:rPr>
          <w:iCs/>
          <w:lang w:val="sr-Latn-CS"/>
        </w:rPr>
        <w:t xml:space="preserve"> </w:t>
      </w:r>
      <w:r w:rsidRPr="00710077">
        <w:rPr>
          <w:iCs/>
        </w:rPr>
        <w:t>рока</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w:t>
      </w:r>
      <w:proofErr w:type="gramEnd"/>
    </w:p>
    <w:p w:rsidR="002A52DF" w:rsidRPr="00710077" w:rsidRDefault="002A52DF" w:rsidP="002A52DF">
      <w:pPr>
        <w:jc w:val="both"/>
        <w:rPr>
          <w:iCs/>
          <w:lang w:val="sr-Latn-CS"/>
        </w:rPr>
      </w:pPr>
      <w:proofErr w:type="gramStart"/>
      <w:r w:rsidRPr="00710077">
        <w:rPr>
          <w:iCs/>
        </w:rPr>
        <w:t>Понуђач</w:t>
      </w:r>
      <w:r w:rsidRPr="00710077">
        <w:rPr>
          <w:iCs/>
          <w:lang w:val="sr-Latn-CS"/>
        </w:rPr>
        <w:t xml:space="preserve"> </w:t>
      </w:r>
      <w:r w:rsidRPr="00710077">
        <w:rPr>
          <w:iCs/>
        </w:rPr>
        <w:t>који</w:t>
      </w:r>
      <w:r w:rsidRPr="00710077">
        <w:rPr>
          <w:iCs/>
          <w:lang w:val="sr-Latn-CS"/>
        </w:rPr>
        <w:t xml:space="preserve"> </w:t>
      </w:r>
      <w:r w:rsidRPr="00710077">
        <w:rPr>
          <w:iCs/>
        </w:rPr>
        <w:t>прихвати</w:t>
      </w:r>
      <w:r w:rsidRPr="00710077">
        <w:rPr>
          <w:iCs/>
          <w:lang w:val="sr-Latn-CS"/>
        </w:rPr>
        <w:t xml:space="preserve"> </w:t>
      </w:r>
      <w:r w:rsidRPr="00710077">
        <w:rPr>
          <w:iCs/>
        </w:rPr>
        <w:t>захтев</w:t>
      </w:r>
      <w:r w:rsidRPr="00710077">
        <w:rPr>
          <w:iCs/>
          <w:lang w:val="sr-Latn-CS"/>
        </w:rPr>
        <w:t xml:space="preserve"> </w:t>
      </w:r>
      <w:r w:rsidRPr="00710077">
        <w:rPr>
          <w:iCs/>
        </w:rPr>
        <w:t>за</w:t>
      </w:r>
      <w:r w:rsidRPr="00710077">
        <w:rPr>
          <w:iCs/>
          <w:lang w:val="sr-Latn-CS"/>
        </w:rPr>
        <w:t xml:space="preserve"> </w:t>
      </w:r>
      <w:r w:rsidRPr="00710077">
        <w:rPr>
          <w:iCs/>
        </w:rPr>
        <w:t>продужење</w:t>
      </w:r>
      <w:r w:rsidRPr="00710077">
        <w:rPr>
          <w:iCs/>
          <w:lang w:val="sr-Latn-CS"/>
        </w:rPr>
        <w:t xml:space="preserve"> </w:t>
      </w:r>
      <w:r w:rsidRPr="00710077">
        <w:rPr>
          <w:iCs/>
        </w:rPr>
        <w:t>рока</w:t>
      </w:r>
      <w:r w:rsidRPr="00710077">
        <w:rPr>
          <w:iCs/>
          <w:lang w:val="sr-Latn-CS"/>
        </w:rPr>
        <w:t xml:space="preserve"> </w:t>
      </w:r>
      <w:r w:rsidRPr="00710077">
        <w:rPr>
          <w:iCs/>
        </w:rPr>
        <w:t>важења</w:t>
      </w:r>
      <w:r w:rsidRPr="00710077">
        <w:rPr>
          <w:iCs/>
          <w:lang w:val="sr-Latn-CS"/>
        </w:rPr>
        <w:t xml:space="preserve"> </w:t>
      </w:r>
      <w:r w:rsidRPr="00710077">
        <w:rPr>
          <w:iCs/>
        </w:rPr>
        <w:t>понуде</w:t>
      </w:r>
      <w:r w:rsidRPr="00710077">
        <w:rPr>
          <w:iCs/>
          <w:lang w:val="sr-Latn-CS"/>
        </w:rPr>
        <w:t xml:space="preserve"> </w:t>
      </w:r>
      <w:r w:rsidRPr="00710077">
        <w:rPr>
          <w:iCs/>
        </w:rPr>
        <w:t>на</w:t>
      </w:r>
      <w:r w:rsidRPr="00710077">
        <w:rPr>
          <w:iCs/>
          <w:lang w:val="sr-Latn-CS"/>
        </w:rPr>
        <w:t xml:space="preserve"> </w:t>
      </w:r>
      <w:r w:rsidRPr="00710077">
        <w:rPr>
          <w:iCs/>
        </w:rPr>
        <w:t>може</w:t>
      </w:r>
      <w:r w:rsidRPr="00710077">
        <w:rPr>
          <w:iCs/>
          <w:lang w:val="sr-Latn-CS"/>
        </w:rPr>
        <w:t xml:space="preserve"> </w:t>
      </w:r>
      <w:r w:rsidRPr="00710077">
        <w:rPr>
          <w:iCs/>
        </w:rPr>
        <w:t>мењати</w:t>
      </w:r>
      <w:r w:rsidRPr="00710077">
        <w:rPr>
          <w:iCs/>
          <w:lang w:val="sr-Latn-CS"/>
        </w:rPr>
        <w:t xml:space="preserve"> </w:t>
      </w:r>
      <w:r w:rsidRPr="00710077">
        <w:rPr>
          <w:iCs/>
        </w:rPr>
        <w:t>понуду</w:t>
      </w:r>
      <w:r w:rsidRPr="00710077">
        <w:rPr>
          <w:iCs/>
          <w:lang w:val="sr-Latn-CS"/>
        </w:rPr>
        <w:t>.</w:t>
      </w:r>
      <w:proofErr w:type="gramEnd"/>
    </w:p>
    <w:p w:rsidR="005E7E0A" w:rsidRPr="00710077" w:rsidRDefault="005E7E0A" w:rsidP="002A52DF">
      <w:pPr>
        <w:jc w:val="both"/>
        <w:rPr>
          <w:iCs/>
          <w:lang w:val="sr-Latn-CS"/>
        </w:rPr>
      </w:pPr>
    </w:p>
    <w:p w:rsidR="00A878F3" w:rsidRPr="00710077" w:rsidRDefault="00A878F3" w:rsidP="009A42AC">
      <w:pPr>
        <w:pStyle w:val="ListParagraph"/>
        <w:numPr>
          <w:ilvl w:val="0"/>
          <w:numId w:val="7"/>
        </w:numPr>
        <w:jc w:val="both"/>
        <w:rPr>
          <w:b/>
          <w:bCs/>
          <w:i/>
          <w:iCs/>
          <w:lang w:val="sr-Latn-CS"/>
        </w:rPr>
      </w:pPr>
      <w:r w:rsidRPr="00710077">
        <w:rPr>
          <w:b/>
          <w:bCs/>
          <w:i/>
          <w:iCs/>
        </w:rPr>
        <w:t>ВАЛУТА</w:t>
      </w:r>
      <w:r w:rsidRPr="00710077">
        <w:rPr>
          <w:b/>
          <w:bCs/>
          <w:i/>
          <w:iCs/>
          <w:lang w:val="sr-Latn-CS"/>
        </w:rPr>
        <w:t xml:space="preserve"> </w:t>
      </w:r>
      <w:r w:rsidRPr="00710077">
        <w:rPr>
          <w:b/>
          <w:bCs/>
          <w:i/>
          <w:iCs/>
        </w:rPr>
        <w:t>И</w:t>
      </w:r>
      <w:r w:rsidRPr="00710077">
        <w:rPr>
          <w:b/>
          <w:bCs/>
          <w:i/>
          <w:iCs/>
          <w:lang w:val="sr-Latn-CS"/>
        </w:rPr>
        <w:t xml:space="preserve"> </w:t>
      </w:r>
      <w:r w:rsidRPr="00710077">
        <w:rPr>
          <w:b/>
          <w:bCs/>
          <w:i/>
          <w:iCs/>
        </w:rPr>
        <w:t>НАЧИН</w:t>
      </w:r>
      <w:r w:rsidRPr="00710077">
        <w:rPr>
          <w:b/>
          <w:bCs/>
          <w:i/>
          <w:iCs/>
          <w:lang w:val="sr-Latn-CS"/>
        </w:rPr>
        <w:t xml:space="preserve"> </w:t>
      </w:r>
      <w:r w:rsidRPr="00710077">
        <w:rPr>
          <w:b/>
          <w:bCs/>
          <w:i/>
          <w:iCs/>
        </w:rPr>
        <w:t>НА</w:t>
      </w:r>
      <w:r w:rsidRPr="00710077">
        <w:rPr>
          <w:b/>
          <w:bCs/>
          <w:i/>
          <w:iCs/>
          <w:lang w:val="sr-Latn-CS"/>
        </w:rPr>
        <w:t xml:space="preserve"> </w:t>
      </w:r>
      <w:r w:rsidRPr="00710077">
        <w:rPr>
          <w:b/>
          <w:bCs/>
          <w:i/>
          <w:iCs/>
        </w:rPr>
        <w:t>КОЈИ</w:t>
      </w:r>
      <w:r w:rsidRPr="00710077">
        <w:rPr>
          <w:b/>
          <w:bCs/>
          <w:i/>
          <w:iCs/>
          <w:lang w:val="sr-Latn-CS"/>
        </w:rPr>
        <w:t xml:space="preserve"> </w:t>
      </w:r>
      <w:r w:rsidRPr="00710077">
        <w:rPr>
          <w:b/>
          <w:bCs/>
          <w:i/>
          <w:iCs/>
        </w:rPr>
        <w:t>МОРА</w:t>
      </w:r>
      <w:r w:rsidRPr="00710077">
        <w:rPr>
          <w:b/>
          <w:bCs/>
          <w:i/>
          <w:iCs/>
          <w:lang w:val="sr-Latn-CS"/>
        </w:rPr>
        <w:t xml:space="preserve"> </w:t>
      </w:r>
      <w:r w:rsidRPr="00710077">
        <w:rPr>
          <w:b/>
          <w:bCs/>
          <w:i/>
          <w:iCs/>
        </w:rPr>
        <w:t>ДА</w:t>
      </w:r>
      <w:r w:rsidRPr="00710077">
        <w:rPr>
          <w:b/>
          <w:bCs/>
          <w:i/>
          <w:iCs/>
          <w:lang w:val="sr-Latn-CS"/>
        </w:rPr>
        <w:t xml:space="preserve"> </w:t>
      </w:r>
      <w:r w:rsidRPr="00710077">
        <w:rPr>
          <w:b/>
          <w:bCs/>
          <w:i/>
          <w:iCs/>
        </w:rPr>
        <w:t>БУДЕ</w:t>
      </w:r>
      <w:r w:rsidRPr="00710077">
        <w:rPr>
          <w:b/>
          <w:bCs/>
          <w:i/>
          <w:iCs/>
          <w:lang w:val="sr-Latn-CS"/>
        </w:rPr>
        <w:t xml:space="preserve"> </w:t>
      </w:r>
      <w:r w:rsidRPr="00710077">
        <w:rPr>
          <w:b/>
          <w:bCs/>
          <w:i/>
          <w:iCs/>
        </w:rPr>
        <w:t>НАВЕДЕНА</w:t>
      </w:r>
      <w:r w:rsidRPr="00710077">
        <w:rPr>
          <w:b/>
          <w:bCs/>
          <w:i/>
          <w:iCs/>
          <w:lang w:val="sr-Latn-CS"/>
        </w:rPr>
        <w:t xml:space="preserve"> </w:t>
      </w:r>
      <w:r w:rsidRPr="00710077">
        <w:rPr>
          <w:b/>
          <w:bCs/>
          <w:i/>
          <w:iCs/>
        </w:rPr>
        <w:t>И</w:t>
      </w:r>
      <w:r w:rsidRPr="00710077">
        <w:rPr>
          <w:b/>
          <w:bCs/>
          <w:i/>
          <w:iCs/>
          <w:lang w:val="sr-Latn-CS"/>
        </w:rPr>
        <w:t xml:space="preserve"> </w:t>
      </w:r>
      <w:r w:rsidRPr="00710077">
        <w:rPr>
          <w:b/>
          <w:bCs/>
          <w:i/>
          <w:iCs/>
        </w:rPr>
        <w:t>ИЗРАЖЕНА</w:t>
      </w:r>
      <w:r w:rsidRPr="00710077">
        <w:rPr>
          <w:b/>
          <w:bCs/>
          <w:i/>
          <w:iCs/>
          <w:lang w:val="sr-Latn-CS"/>
        </w:rPr>
        <w:t xml:space="preserve"> </w:t>
      </w:r>
      <w:r w:rsidRPr="00710077">
        <w:rPr>
          <w:b/>
          <w:bCs/>
          <w:i/>
          <w:iCs/>
        </w:rPr>
        <w:t>ЦЕНА</w:t>
      </w:r>
      <w:r w:rsidRPr="00710077">
        <w:rPr>
          <w:b/>
          <w:bCs/>
          <w:i/>
          <w:iCs/>
          <w:lang w:val="sr-Latn-CS"/>
        </w:rPr>
        <w:t xml:space="preserve"> </w:t>
      </w:r>
      <w:r w:rsidRPr="00710077">
        <w:rPr>
          <w:b/>
          <w:bCs/>
          <w:i/>
          <w:iCs/>
        </w:rPr>
        <w:t>У</w:t>
      </w:r>
      <w:r w:rsidRPr="00710077">
        <w:rPr>
          <w:b/>
          <w:bCs/>
          <w:i/>
          <w:iCs/>
          <w:lang w:val="sr-Latn-CS"/>
        </w:rPr>
        <w:t xml:space="preserve"> </w:t>
      </w:r>
      <w:r w:rsidRPr="00710077">
        <w:rPr>
          <w:b/>
          <w:bCs/>
          <w:i/>
          <w:iCs/>
        </w:rPr>
        <w:t>ПОНУДИ</w:t>
      </w:r>
    </w:p>
    <w:p w:rsidR="00A878F3" w:rsidRPr="00710077" w:rsidRDefault="00A878F3" w:rsidP="00A878F3">
      <w:pPr>
        <w:jc w:val="both"/>
        <w:rPr>
          <w:b/>
          <w:bCs/>
          <w:i/>
          <w:iCs/>
          <w:lang w:val="sr-Latn-CS"/>
        </w:rPr>
      </w:pPr>
    </w:p>
    <w:p w:rsidR="00A878F3" w:rsidRPr="00302E3F" w:rsidRDefault="00A878F3" w:rsidP="00A878F3">
      <w:pPr>
        <w:jc w:val="both"/>
        <w:rPr>
          <w:lang w:val="sr-Latn-CS"/>
        </w:rPr>
      </w:pPr>
      <w:proofErr w:type="gramStart"/>
      <w:r w:rsidRPr="00710077">
        <w:rPr>
          <w:iCs/>
        </w:rPr>
        <w:t>Цена</w:t>
      </w:r>
      <w:r w:rsidRPr="00710077">
        <w:rPr>
          <w:iCs/>
          <w:lang w:val="sr-Latn-CS"/>
        </w:rPr>
        <w:t xml:space="preserve"> </w:t>
      </w:r>
      <w:r w:rsidRPr="00710077">
        <w:rPr>
          <w:iCs/>
        </w:rPr>
        <w:t>мора</w:t>
      </w:r>
      <w:r w:rsidRPr="00710077">
        <w:rPr>
          <w:iCs/>
          <w:lang w:val="sr-Latn-CS"/>
        </w:rPr>
        <w:t xml:space="preserve"> </w:t>
      </w:r>
      <w:r w:rsidRPr="00710077">
        <w:rPr>
          <w:iCs/>
        </w:rPr>
        <w:t>бити</w:t>
      </w:r>
      <w:r w:rsidRPr="00710077">
        <w:rPr>
          <w:iCs/>
          <w:lang w:val="sr-Latn-CS"/>
        </w:rPr>
        <w:t xml:space="preserve"> </w:t>
      </w:r>
      <w:r w:rsidRPr="00710077">
        <w:rPr>
          <w:iCs/>
        </w:rPr>
        <w:t>исказана</w:t>
      </w:r>
      <w:r w:rsidRPr="00710077">
        <w:rPr>
          <w:iCs/>
          <w:lang w:val="sr-Latn-CS"/>
        </w:rPr>
        <w:t xml:space="preserve"> </w:t>
      </w:r>
      <w:r w:rsidRPr="00710077">
        <w:rPr>
          <w:iCs/>
        </w:rPr>
        <w:t>у</w:t>
      </w:r>
      <w:r w:rsidRPr="00710077">
        <w:rPr>
          <w:iCs/>
          <w:lang w:val="sr-Latn-CS"/>
        </w:rPr>
        <w:t xml:space="preserve"> </w:t>
      </w:r>
      <w:r w:rsidRPr="00710077">
        <w:rPr>
          <w:iCs/>
        </w:rPr>
        <w:t>динарима</w:t>
      </w:r>
      <w:r w:rsidRPr="00710077">
        <w:rPr>
          <w:iCs/>
          <w:lang w:val="sr-Latn-CS"/>
        </w:rPr>
        <w:t xml:space="preserve">, </w:t>
      </w:r>
      <w:r w:rsidRPr="00710077">
        <w:rPr>
          <w:iCs/>
        </w:rPr>
        <w:t>са</w:t>
      </w:r>
      <w:r w:rsidRPr="00710077">
        <w:rPr>
          <w:iCs/>
          <w:lang w:val="sr-Latn-CS"/>
        </w:rPr>
        <w:t xml:space="preserve"> </w:t>
      </w:r>
      <w:r w:rsidRPr="00710077">
        <w:rPr>
          <w:iCs/>
        </w:rPr>
        <w:t>и</w:t>
      </w:r>
      <w:r w:rsidRPr="00710077">
        <w:rPr>
          <w:iCs/>
          <w:lang w:val="sr-Latn-CS"/>
        </w:rPr>
        <w:t xml:space="preserve"> </w:t>
      </w:r>
      <w:r w:rsidRPr="00710077">
        <w:rPr>
          <w:iCs/>
        </w:rPr>
        <w:t>без</w:t>
      </w:r>
      <w:r w:rsidRPr="00710077">
        <w:rPr>
          <w:iCs/>
          <w:lang w:val="sr-Latn-CS"/>
        </w:rPr>
        <w:t xml:space="preserve"> </w:t>
      </w:r>
      <w:r w:rsidRPr="00710077">
        <w:rPr>
          <w:iCs/>
        </w:rPr>
        <w:t>пореза</w:t>
      </w:r>
      <w:r w:rsidRPr="00710077">
        <w:rPr>
          <w:iCs/>
          <w:lang w:val="sr-Latn-CS"/>
        </w:rPr>
        <w:t xml:space="preserve"> </w:t>
      </w:r>
      <w:r w:rsidRPr="00710077">
        <w:rPr>
          <w:iCs/>
        </w:rPr>
        <w:t>на</w:t>
      </w:r>
      <w:r w:rsidRPr="00710077">
        <w:rPr>
          <w:iCs/>
          <w:lang w:val="sr-Latn-CS"/>
        </w:rPr>
        <w:t xml:space="preserve"> </w:t>
      </w:r>
      <w:r w:rsidRPr="00710077">
        <w:rPr>
          <w:iCs/>
        </w:rPr>
        <w:t>додату</w:t>
      </w:r>
      <w:r w:rsidRPr="00710077">
        <w:rPr>
          <w:iCs/>
          <w:lang w:val="sr-Latn-CS"/>
        </w:rPr>
        <w:t xml:space="preserve"> </w:t>
      </w:r>
      <w:r w:rsidRPr="00710077">
        <w:rPr>
          <w:iCs/>
        </w:rPr>
        <w:t>вредност</w:t>
      </w:r>
      <w:r w:rsidRPr="00710077">
        <w:rPr>
          <w:iCs/>
          <w:lang w:val="sr-Latn-CS"/>
        </w:rPr>
        <w:t>,</w:t>
      </w:r>
      <w:r w:rsidRPr="00710077">
        <w:rPr>
          <w:lang w:val="sr-Latn-CS"/>
        </w:rPr>
        <w:t xml:space="preserve"> </w:t>
      </w:r>
      <w:r w:rsidRPr="00710077">
        <w:t>са</w:t>
      </w:r>
      <w:r w:rsidRPr="00710077">
        <w:rPr>
          <w:lang w:val="sr-Latn-CS"/>
        </w:rPr>
        <w:t xml:space="preserve"> </w:t>
      </w:r>
      <w:r w:rsidRPr="00710077">
        <w:t>урачунатим</w:t>
      </w:r>
      <w:r w:rsidRPr="00710077">
        <w:rPr>
          <w:lang w:val="sr-Latn-CS"/>
        </w:rPr>
        <w:t xml:space="preserve"> </w:t>
      </w:r>
      <w:r w:rsidRPr="00710077">
        <w:t>свим</w:t>
      </w:r>
      <w:r w:rsidRPr="00710077">
        <w:rPr>
          <w:lang w:val="sr-Latn-CS"/>
        </w:rPr>
        <w:t xml:space="preserve"> </w:t>
      </w:r>
      <w:r w:rsidRPr="00710077">
        <w:t>трошковима</w:t>
      </w:r>
      <w:r w:rsidRPr="00710077">
        <w:rPr>
          <w:lang w:val="sr-Latn-CS"/>
        </w:rPr>
        <w:t xml:space="preserve"> </w:t>
      </w:r>
      <w:r w:rsidRPr="00710077">
        <w:t>које</w:t>
      </w:r>
      <w:r w:rsidRPr="00710077">
        <w:rPr>
          <w:lang w:val="sr-Latn-CS"/>
        </w:rPr>
        <w:t xml:space="preserve"> </w:t>
      </w:r>
      <w:r w:rsidRPr="00710077">
        <w:t>понуђач</w:t>
      </w:r>
      <w:r w:rsidRPr="00710077">
        <w:rPr>
          <w:lang w:val="sr-Latn-CS"/>
        </w:rPr>
        <w:t xml:space="preserve"> </w:t>
      </w:r>
      <w:r w:rsidRPr="00710077">
        <w:t>има</w:t>
      </w:r>
      <w:r w:rsidRPr="00710077">
        <w:rPr>
          <w:lang w:val="sr-Latn-CS"/>
        </w:rPr>
        <w:t xml:space="preserve"> </w:t>
      </w:r>
      <w:r w:rsidRPr="00710077">
        <w:t>у</w:t>
      </w:r>
      <w:r w:rsidRPr="00710077">
        <w:rPr>
          <w:lang w:val="sr-Latn-CS"/>
        </w:rPr>
        <w:t xml:space="preserve"> </w:t>
      </w:r>
      <w:r w:rsidRPr="00710077">
        <w:t>реализацији</w:t>
      </w:r>
      <w:r w:rsidRPr="00710077">
        <w:rPr>
          <w:lang w:val="sr-Latn-CS"/>
        </w:rPr>
        <w:t xml:space="preserve"> </w:t>
      </w:r>
      <w:r w:rsidRPr="00710077">
        <w:t>предметне</w:t>
      </w:r>
      <w:r w:rsidRPr="00710077">
        <w:rPr>
          <w:lang w:val="sr-Latn-CS"/>
        </w:rPr>
        <w:t xml:space="preserve"> </w:t>
      </w:r>
      <w:r w:rsidRPr="00710077">
        <w:t>јавне</w:t>
      </w:r>
      <w:r w:rsidRPr="00710077">
        <w:rPr>
          <w:lang w:val="sr-Latn-CS"/>
        </w:rPr>
        <w:t xml:space="preserve"> </w:t>
      </w:r>
      <w:r w:rsidRPr="00710077">
        <w:t>набавке</w:t>
      </w:r>
      <w:r w:rsidRPr="00710077">
        <w:rPr>
          <w:lang w:val="sr-Latn-CS"/>
        </w:rPr>
        <w:t xml:space="preserve">, </w:t>
      </w:r>
      <w:r w:rsidRPr="00710077">
        <w:t>с</w:t>
      </w:r>
      <w:r w:rsidRPr="00710077">
        <w:rPr>
          <w:lang w:val="sr-Latn-CS"/>
        </w:rPr>
        <w:t xml:space="preserve"> </w:t>
      </w:r>
      <w:r w:rsidRPr="00710077">
        <w:t>тим</w:t>
      </w:r>
      <w:r w:rsidRPr="00710077">
        <w:rPr>
          <w:lang w:val="sr-Latn-CS"/>
        </w:rPr>
        <w:t xml:space="preserve"> </w:t>
      </w:r>
      <w:r w:rsidRPr="00710077">
        <w:t>да</w:t>
      </w:r>
      <w:r w:rsidRPr="00710077">
        <w:rPr>
          <w:lang w:val="sr-Latn-CS"/>
        </w:rPr>
        <w:t xml:space="preserve"> </w:t>
      </w:r>
      <w:r w:rsidRPr="00710077">
        <w:t>ће</w:t>
      </w:r>
      <w:r w:rsidRPr="00710077">
        <w:rPr>
          <w:lang w:val="sr-Latn-CS"/>
        </w:rPr>
        <w:t xml:space="preserve"> </w:t>
      </w:r>
      <w:r w:rsidRPr="00710077">
        <w:t>се</w:t>
      </w:r>
      <w:r w:rsidRPr="00710077">
        <w:rPr>
          <w:lang w:val="sr-Latn-CS"/>
        </w:rPr>
        <w:t xml:space="preserve"> </w:t>
      </w:r>
      <w:r w:rsidRPr="00710077">
        <w:t>за</w:t>
      </w:r>
      <w:r w:rsidRPr="00710077">
        <w:rPr>
          <w:lang w:val="sr-Latn-CS"/>
        </w:rPr>
        <w:t xml:space="preserve"> </w:t>
      </w:r>
      <w:r w:rsidRPr="00710077">
        <w:t>оцену</w:t>
      </w:r>
      <w:r w:rsidRPr="00710077">
        <w:rPr>
          <w:lang w:val="sr-Latn-CS"/>
        </w:rPr>
        <w:t xml:space="preserve"> </w:t>
      </w:r>
      <w:r w:rsidRPr="00710077">
        <w:t>понуде</w:t>
      </w:r>
      <w:r w:rsidRPr="00710077">
        <w:rPr>
          <w:lang w:val="sr-Latn-CS"/>
        </w:rPr>
        <w:t xml:space="preserve"> </w:t>
      </w:r>
      <w:r w:rsidRPr="00710077">
        <w:t>узимати</w:t>
      </w:r>
      <w:r w:rsidRPr="00302E3F">
        <w:rPr>
          <w:lang w:val="sr-Latn-CS"/>
        </w:rPr>
        <w:t xml:space="preserve"> </w:t>
      </w:r>
      <w:r w:rsidRPr="00302E3F">
        <w:t>у</w:t>
      </w:r>
      <w:r w:rsidRPr="00302E3F">
        <w:rPr>
          <w:lang w:val="sr-Latn-CS"/>
        </w:rPr>
        <w:t xml:space="preserve"> </w:t>
      </w:r>
      <w:r w:rsidRPr="00302E3F">
        <w:t>обзир</w:t>
      </w:r>
      <w:r w:rsidRPr="00302E3F">
        <w:rPr>
          <w:lang w:val="sr-Latn-CS"/>
        </w:rPr>
        <w:t xml:space="preserve"> </w:t>
      </w:r>
      <w:r w:rsidRPr="00302E3F">
        <w:t>цена</w:t>
      </w:r>
      <w:r w:rsidRPr="00302E3F">
        <w:rPr>
          <w:lang w:val="sr-Latn-CS"/>
        </w:rPr>
        <w:t xml:space="preserve"> </w:t>
      </w:r>
      <w:r w:rsidRPr="00302E3F">
        <w:t>без</w:t>
      </w:r>
      <w:r w:rsidRPr="00302E3F">
        <w:rPr>
          <w:lang w:val="sr-Latn-CS"/>
        </w:rPr>
        <w:t xml:space="preserve"> </w:t>
      </w:r>
      <w:r w:rsidRPr="00302E3F">
        <w:t>пореза</w:t>
      </w:r>
      <w:r w:rsidRPr="00302E3F">
        <w:rPr>
          <w:lang w:val="sr-Latn-CS"/>
        </w:rPr>
        <w:t xml:space="preserve"> </w:t>
      </w:r>
      <w:r w:rsidRPr="00302E3F">
        <w:t>на</w:t>
      </w:r>
      <w:r w:rsidRPr="00302E3F">
        <w:rPr>
          <w:lang w:val="sr-Latn-CS"/>
        </w:rPr>
        <w:t xml:space="preserve"> </w:t>
      </w:r>
      <w:r w:rsidRPr="00302E3F">
        <w:t>додату</w:t>
      </w:r>
      <w:r w:rsidRPr="00302E3F">
        <w:rPr>
          <w:lang w:val="sr-Latn-CS"/>
        </w:rPr>
        <w:t xml:space="preserve"> </w:t>
      </w:r>
      <w:r w:rsidRPr="00302E3F">
        <w:t>вредност</w:t>
      </w:r>
      <w:r w:rsidRPr="00302E3F">
        <w:rPr>
          <w:lang w:val="sr-Latn-CS"/>
        </w:rPr>
        <w:t>.</w:t>
      </w:r>
      <w:proofErr w:type="gramEnd"/>
    </w:p>
    <w:p w:rsidR="00DA5E9F" w:rsidRPr="00302E3F" w:rsidRDefault="00DA5E9F" w:rsidP="00A878F3">
      <w:pPr>
        <w:jc w:val="both"/>
        <w:rPr>
          <w:iCs/>
          <w:lang w:val="sr-Latn-CS"/>
        </w:rPr>
      </w:pPr>
      <w:r w:rsidRPr="00302E3F">
        <w:rPr>
          <w:noProof/>
        </w:rPr>
        <w:t>Понуђачи</w:t>
      </w:r>
      <w:r w:rsidRPr="00302E3F">
        <w:rPr>
          <w:noProof/>
          <w:lang w:val="sr-Latn-CS"/>
        </w:rPr>
        <w:t xml:space="preserve"> </w:t>
      </w:r>
      <w:r w:rsidRPr="00302E3F">
        <w:rPr>
          <w:noProof/>
        </w:rPr>
        <w:t>цене</w:t>
      </w:r>
      <w:r w:rsidRPr="00302E3F">
        <w:rPr>
          <w:noProof/>
          <w:lang w:val="sr-Latn-CS"/>
        </w:rPr>
        <w:t xml:space="preserve"> </w:t>
      </w:r>
      <w:r w:rsidRPr="00302E3F">
        <w:rPr>
          <w:noProof/>
        </w:rPr>
        <w:t>у</w:t>
      </w:r>
      <w:r w:rsidRPr="00302E3F">
        <w:rPr>
          <w:noProof/>
          <w:lang w:val="sr-Latn-CS"/>
        </w:rPr>
        <w:t xml:space="preserve"> </w:t>
      </w:r>
      <w:r w:rsidRPr="00302E3F">
        <w:rPr>
          <w:noProof/>
        </w:rPr>
        <w:t>својим</w:t>
      </w:r>
      <w:r w:rsidRPr="00302E3F">
        <w:rPr>
          <w:noProof/>
          <w:lang w:val="sr-Latn-CS"/>
        </w:rPr>
        <w:t xml:space="preserve"> </w:t>
      </w:r>
      <w:r w:rsidRPr="00302E3F">
        <w:rPr>
          <w:noProof/>
        </w:rPr>
        <w:t>понудама</w:t>
      </w:r>
      <w:r w:rsidRPr="00302E3F">
        <w:rPr>
          <w:noProof/>
          <w:lang w:val="sr-Latn-CS"/>
        </w:rPr>
        <w:t xml:space="preserve"> </w:t>
      </w:r>
      <w:r w:rsidRPr="00302E3F">
        <w:rPr>
          <w:noProof/>
        </w:rPr>
        <w:t>треба</w:t>
      </w:r>
      <w:r w:rsidRPr="00302E3F">
        <w:rPr>
          <w:noProof/>
          <w:lang w:val="sr-Latn-CS"/>
        </w:rPr>
        <w:t xml:space="preserve"> </w:t>
      </w:r>
      <w:r w:rsidRPr="00302E3F">
        <w:rPr>
          <w:noProof/>
        </w:rPr>
        <w:t>да</w:t>
      </w:r>
      <w:r w:rsidRPr="00302E3F">
        <w:rPr>
          <w:noProof/>
          <w:lang w:val="sr-Latn-CS"/>
        </w:rPr>
        <w:t xml:space="preserve"> </w:t>
      </w:r>
      <w:r w:rsidRPr="00302E3F">
        <w:rPr>
          <w:noProof/>
        </w:rPr>
        <w:t>заокруже</w:t>
      </w:r>
      <w:r w:rsidRPr="00302E3F">
        <w:rPr>
          <w:noProof/>
          <w:lang w:val="sr-Latn-CS"/>
        </w:rPr>
        <w:t xml:space="preserve"> </w:t>
      </w:r>
      <w:r w:rsidRPr="00302E3F">
        <w:rPr>
          <w:noProof/>
        </w:rPr>
        <w:t>на</w:t>
      </w:r>
      <w:r w:rsidRPr="00302E3F">
        <w:rPr>
          <w:noProof/>
          <w:lang w:val="sr-Latn-CS"/>
        </w:rPr>
        <w:t xml:space="preserve"> 2 </w:t>
      </w:r>
      <w:r w:rsidRPr="00302E3F">
        <w:rPr>
          <w:noProof/>
        </w:rPr>
        <w:t>децимале</w:t>
      </w:r>
      <w:r w:rsidRPr="00302E3F">
        <w:rPr>
          <w:noProof/>
          <w:lang w:val="sr-Latn-CS"/>
        </w:rPr>
        <w:t>.</w:t>
      </w:r>
    </w:p>
    <w:p w:rsidR="00B03FFD" w:rsidRPr="00302E3F" w:rsidRDefault="00A878F3" w:rsidP="00A878F3">
      <w:pPr>
        <w:jc w:val="both"/>
        <w:rPr>
          <w:iCs/>
          <w:lang w:val="sr-Latn-CS"/>
        </w:rPr>
      </w:pPr>
      <w:proofErr w:type="gramStart"/>
      <w:r w:rsidRPr="00302E3F">
        <w:rPr>
          <w:iCs/>
        </w:rPr>
        <w:t>Цена</w:t>
      </w:r>
      <w:r w:rsidRPr="00302E3F">
        <w:rPr>
          <w:iCs/>
          <w:lang w:val="sr-Latn-CS"/>
        </w:rPr>
        <w:t xml:space="preserve"> </w:t>
      </w:r>
      <w:r w:rsidRPr="00302E3F">
        <w:rPr>
          <w:iCs/>
        </w:rPr>
        <w:t>је</w:t>
      </w:r>
      <w:r w:rsidRPr="00302E3F">
        <w:rPr>
          <w:iCs/>
          <w:lang w:val="sr-Latn-CS"/>
        </w:rPr>
        <w:t xml:space="preserve"> </w:t>
      </w:r>
      <w:r w:rsidRPr="00302E3F">
        <w:rPr>
          <w:iCs/>
        </w:rPr>
        <w:t>фиксна</w:t>
      </w:r>
      <w:r w:rsidRPr="00302E3F">
        <w:rPr>
          <w:iCs/>
          <w:lang w:val="sr-Latn-CS"/>
        </w:rPr>
        <w:t xml:space="preserve"> </w:t>
      </w:r>
      <w:r w:rsidRPr="00302E3F">
        <w:rPr>
          <w:iCs/>
        </w:rPr>
        <w:t>и</w:t>
      </w:r>
      <w:r w:rsidRPr="00302E3F">
        <w:rPr>
          <w:iCs/>
          <w:lang w:val="sr-Latn-CS"/>
        </w:rPr>
        <w:t xml:space="preserve"> </w:t>
      </w:r>
      <w:r w:rsidRPr="00302E3F">
        <w:rPr>
          <w:iCs/>
        </w:rPr>
        <w:t>не</w:t>
      </w:r>
      <w:r w:rsidRPr="00302E3F">
        <w:rPr>
          <w:iCs/>
          <w:lang w:val="sr-Latn-CS"/>
        </w:rPr>
        <w:t xml:space="preserve"> </w:t>
      </w:r>
      <w:r w:rsidRPr="00302E3F">
        <w:rPr>
          <w:iCs/>
        </w:rPr>
        <w:t>може</w:t>
      </w:r>
      <w:r w:rsidRPr="00302E3F">
        <w:rPr>
          <w:iCs/>
          <w:lang w:val="sr-Latn-CS"/>
        </w:rPr>
        <w:t xml:space="preserve"> </w:t>
      </w:r>
      <w:r w:rsidRPr="00302E3F">
        <w:rPr>
          <w:iCs/>
        </w:rPr>
        <w:t>се</w:t>
      </w:r>
      <w:r w:rsidRPr="00302E3F">
        <w:rPr>
          <w:iCs/>
          <w:lang w:val="sr-Latn-CS"/>
        </w:rPr>
        <w:t xml:space="preserve"> </w:t>
      </w:r>
      <w:r w:rsidRPr="00302E3F">
        <w:rPr>
          <w:iCs/>
        </w:rPr>
        <w:t>мењати</w:t>
      </w:r>
      <w:r w:rsidR="000803D2" w:rsidRPr="00302E3F">
        <w:rPr>
          <w:iCs/>
          <w:lang w:val="sr-Latn-CS"/>
        </w:rPr>
        <w:t xml:space="preserve">, </w:t>
      </w:r>
      <w:r w:rsidR="000803D2" w:rsidRPr="00302E3F">
        <w:rPr>
          <w:iCs/>
        </w:rPr>
        <w:t>осим</w:t>
      </w:r>
      <w:r w:rsidR="000803D2" w:rsidRPr="00302E3F">
        <w:rPr>
          <w:iCs/>
          <w:lang w:val="sr-Latn-CS"/>
        </w:rPr>
        <w:t xml:space="preserve"> </w:t>
      </w:r>
      <w:r w:rsidR="00284225" w:rsidRPr="00302E3F">
        <w:rPr>
          <w:iCs/>
        </w:rPr>
        <w:t>у</w:t>
      </w:r>
      <w:r w:rsidR="00284225" w:rsidRPr="00302E3F">
        <w:rPr>
          <w:iCs/>
          <w:lang w:val="sr-Latn-CS"/>
        </w:rPr>
        <w:t xml:space="preserve"> </w:t>
      </w:r>
      <w:r w:rsidR="00284225" w:rsidRPr="00302E3F">
        <w:rPr>
          <w:iCs/>
        </w:rPr>
        <w:t>случајевима</w:t>
      </w:r>
      <w:r w:rsidR="00284225" w:rsidRPr="00302E3F">
        <w:rPr>
          <w:iCs/>
          <w:lang w:val="sr-Latn-CS"/>
        </w:rPr>
        <w:t xml:space="preserve"> </w:t>
      </w:r>
      <w:r w:rsidR="00284225" w:rsidRPr="00302E3F">
        <w:rPr>
          <w:iCs/>
        </w:rPr>
        <w:t>наведеним</w:t>
      </w:r>
      <w:r w:rsidR="00284225" w:rsidRPr="00302E3F">
        <w:rPr>
          <w:iCs/>
          <w:lang w:val="sr-Latn-CS"/>
        </w:rPr>
        <w:t xml:space="preserve"> </w:t>
      </w:r>
      <w:r w:rsidR="00284225" w:rsidRPr="00302E3F">
        <w:rPr>
          <w:iCs/>
        </w:rPr>
        <w:t>у</w:t>
      </w:r>
      <w:r w:rsidR="00284225" w:rsidRPr="00302E3F">
        <w:rPr>
          <w:iCs/>
          <w:lang w:val="sr-Latn-CS"/>
        </w:rPr>
        <w:t xml:space="preserve"> </w:t>
      </w:r>
      <w:r w:rsidR="00284225" w:rsidRPr="00302E3F">
        <w:rPr>
          <w:iCs/>
        </w:rPr>
        <w:t>делу</w:t>
      </w:r>
      <w:r w:rsidR="00284225" w:rsidRPr="00302E3F">
        <w:rPr>
          <w:iCs/>
          <w:lang w:val="sr-Latn-CS"/>
        </w:rPr>
        <w:t xml:space="preserve"> </w:t>
      </w:r>
      <w:r w:rsidR="00284225" w:rsidRPr="00302E3F">
        <w:rPr>
          <w:iCs/>
        </w:rPr>
        <w:t>ИЗМЕНЕ</w:t>
      </w:r>
      <w:r w:rsidR="00284225" w:rsidRPr="00302E3F">
        <w:rPr>
          <w:iCs/>
          <w:lang w:val="sr-Latn-CS"/>
        </w:rPr>
        <w:t xml:space="preserve"> </w:t>
      </w:r>
      <w:r w:rsidR="00284225" w:rsidRPr="00302E3F">
        <w:rPr>
          <w:iCs/>
        </w:rPr>
        <w:t>ТОКОМ</w:t>
      </w:r>
      <w:r w:rsidR="00284225" w:rsidRPr="00302E3F">
        <w:rPr>
          <w:iCs/>
          <w:lang w:val="sr-Latn-CS"/>
        </w:rPr>
        <w:t xml:space="preserve"> </w:t>
      </w:r>
      <w:r w:rsidR="00284225" w:rsidRPr="00302E3F">
        <w:rPr>
          <w:iCs/>
        </w:rPr>
        <w:t>ТРАЈАЊА</w:t>
      </w:r>
      <w:r w:rsidR="00284225" w:rsidRPr="00302E3F">
        <w:rPr>
          <w:iCs/>
          <w:lang w:val="sr-Latn-CS"/>
        </w:rPr>
        <w:t xml:space="preserve"> </w:t>
      </w:r>
      <w:r w:rsidR="00284225" w:rsidRPr="00302E3F">
        <w:rPr>
          <w:iCs/>
        </w:rPr>
        <w:t>УГОВОРА</w:t>
      </w:r>
      <w:r w:rsidR="00284225" w:rsidRPr="00302E3F">
        <w:rPr>
          <w:iCs/>
          <w:lang w:val="sr-Latn-CS"/>
        </w:rPr>
        <w:t xml:space="preserve"> </w:t>
      </w:r>
      <w:r w:rsidR="00284225" w:rsidRPr="00302E3F">
        <w:rPr>
          <w:iCs/>
        </w:rPr>
        <w:t>овог</w:t>
      </w:r>
      <w:r w:rsidR="00284225" w:rsidRPr="00302E3F">
        <w:rPr>
          <w:iCs/>
          <w:lang w:val="sr-Latn-CS"/>
        </w:rPr>
        <w:t xml:space="preserve"> </w:t>
      </w:r>
      <w:r w:rsidR="00284225" w:rsidRPr="00302E3F">
        <w:rPr>
          <w:iCs/>
        </w:rPr>
        <w:t>упутства</w:t>
      </w:r>
      <w:r w:rsidRPr="00302E3F">
        <w:rPr>
          <w:iCs/>
          <w:lang w:val="sr-Latn-CS"/>
        </w:rPr>
        <w:t>.</w:t>
      </w:r>
      <w:proofErr w:type="gramEnd"/>
    </w:p>
    <w:p w:rsidR="00A878F3" w:rsidRPr="00302E3F" w:rsidRDefault="00A878F3" w:rsidP="00A878F3">
      <w:pPr>
        <w:jc w:val="both"/>
      </w:pPr>
      <w:proofErr w:type="gramStart"/>
      <w:r w:rsidRPr="00302E3F">
        <w:t>Ако</w:t>
      </w:r>
      <w:r w:rsidRPr="00302E3F">
        <w:rPr>
          <w:lang w:val="sr-Latn-CS"/>
        </w:rPr>
        <w:t xml:space="preserve"> </w:t>
      </w:r>
      <w:r w:rsidRPr="00302E3F">
        <w:t>је</w:t>
      </w:r>
      <w:r w:rsidRPr="00302E3F">
        <w:rPr>
          <w:lang w:val="sr-Latn-CS"/>
        </w:rPr>
        <w:t xml:space="preserve"> </w:t>
      </w:r>
      <w:r w:rsidRPr="00302E3F">
        <w:t>у</w:t>
      </w:r>
      <w:r w:rsidRPr="00302E3F">
        <w:rPr>
          <w:lang w:val="sr-Latn-CS"/>
        </w:rPr>
        <w:t xml:space="preserve"> </w:t>
      </w:r>
      <w:r w:rsidRPr="00302E3F">
        <w:t>понуди</w:t>
      </w:r>
      <w:r w:rsidRPr="00302E3F">
        <w:rPr>
          <w:lang w:val="sr-Latn-CS"/>
        </w:rPr>
        <w:t xml:space="preserve"> </w:t>
      </w:r>
      <w:r w:rsidRPr="00302E3F">
        <w:t>исказана</w:t>
      </w:r>
      <w:r w:rsidRPr="00302E3F">
        <w:rPr>
          <w:lang w:val="sr-Latn-CS"/>
        </w:rPr>
        <w:t xml:space="preserve"> </w:t>
      </w:r>
      <w:r w:rsidRPr="00302E3F">
        <w:t>неуобичајено</w:t>
      </w:r>
      <w:r w:rsidRPr="00302E3F">
        <w:rPr>
          <w:lang w:val="sr-Latn-CS"/>
        </w:rPr>
        <w:t xml:space="preserve"> </w:t>
      </w:r>
      <w:r w:rsidRPr="00302E3F">
        <w:t>ниска</w:t>
      </w:r>
      <w:r w:rsidRPr="00302E3F">
        <w:rPr>
          <w:lang w:val="sr-Latn-CS"/>
        </w:rPr>
        <w:t xml:space="preserve"> </w:t>
      </w:r>
      <w:r w:rsidRPr="00302E3F">
        <w:t>цена</w:t>
      </w:r>
      <w:r w:rsidRPr="00302E3F">
        <w:rPr>
          <w:lang w:val="sr-Latn-CS"/>
        </w:rPr>
        <w:t xml:space="preserve">, </w:t>
      </w:r>
      <w:r w:rsidRPr="00302E3F">
        <w:t>наручилац</w:t>
      </w:r>
      <w:r w:rsidRPr="00302E3F">
        <w:rPr>
          <w:lang w:val="sr-Latn-CS"/>
        </w:rPr>
        <w:t xml:space="preserve"> </w:t>
      </w:r>
      <w:r w:rsidRPr="00302E3F">
        <w:t>ће</w:t>
      </w:r>
      <w:r w:rsidRPr="00302E3F">
        <w:rPr>
          <w:lang w:val="sr-Latn-CS"/>
        </w:rPr>
        <w:t xml:space="preserve"> </w:t>
      </w:r>
      <w:r w:rsidRPr="00302E3F">
        <w:t>поступити</w:t>
      </w:r>
      <w:r w:rsidRPr="00302E3F">
        <w:rPr>
          <w:lang w:val="sr-Latn-CS"/>
        </w:rPr>
        <w:t xml:space="preserve"> </w:t>
      </w:r>
      <w:r w:rsidRPr="00302E3F">
        <w:t>у</w:t>
      </w:r>
      <w:r w:rsidRPr="00302E3F">
        <w:rPr>
          <w:lang w:val="sr-Latn-CS"/>
        </w:rPr>
        <w:t xml:space="preserve"> </w:t>
      </w:r>
      <w:r w:rsidRPr="00302E3F">
        <w:t>складу</w:t>
      </w:r>
      <w:r w:rsidRPr="00302E3F">
        <w:rPr>
          <w:lang w:val="sr-Latn-CS"/>
        </w:rPr>
        <w:t xml:space="preserve"> </w:t>
      </w:r>
      <w:r w:rsidRPr="00302E3F">
        <w:t>са</w:t>
      </w:r>
      <w:r w:rsidRPr="00302E3F">
        <w:rPr>
          <w:lang w:val="sr-Latn-CS"/>
        </w:rPr>
        <w:t xml:space="preserve"> </w:t>
      </w:r>
      <w:r w:rsidRPr="00302E3F">
        <w:t>чланом</w:t>
      </w:r>
      <w:r w:rsidRPr="00302E3F">
        <w:rPr>
          <w:lang w:val="sr-Latn-CS"/>
        </w:rPr>
        <w:t xml:space="preserve"> 92.</w:t>
      </w:r>
      <w:proofErr w:type="gramEnd"/>
      <w:r w:rsidRPr="00302E3F">
        <w:rPr>
          <w:lang w:val="sr-Latn-CS"/>
        </w:rPr>
        <w:t xml:space="preserve"> </w:t>
      </w:r>
      <w:proofErr w:type="gramStart"/>
      <w:r w:rsidRPr="00302E3F">
        <w:t>Закона.</w:t>
      </w:r>
      <w:proofErr w:type="gramEnd"/>
    </w:p>
    <w:p w:rsidR="0046199D" w:rsidRPr="00302E3F" w:rsidRDefault="0046199D" w:rsidP="00A878F3">
      <w:pPr>
        <w:jc w:val="both"/>
        <w:rPr>
          <w:iCs/>
        </w:rPr>
      </w:pPr>
    </w:p>
    <w:p w:rsidR="00A878F3" w:rsidRPr="00302E3F" w:rsidRDefault="00A878F3" w:rsidP="009A42AC">
      <w:pPr>
        <w:pStyle w:val="ListParagraph"/>
        <w:numPr>
          <w:ilvl w:val="0"/>
          <w:numId w:val="7"/>
        </w:numPr>
        <w:jc w:val="both"/>
        <w:rPr>
          <w:b/>
          <w:i/>
          <w:iCs/>
        </w:rPr>
      </w:pPr>
      <w:r w:rsidRPr="00302E3F">
        <w:rPr>
          <w:b/>
          <w:i/>
          <w:iCs/>
        </w:rPr>
        <w:t>ПОДАЦИ О ВРСТИ, САДРЖИНИ, НАЧИНУ ПОДНОШЕЊА, ВИСИНИ И РОКОВИМА ОБЕЗБЕЂЕЊА ИСПУЊЕЊА ОБАВЕЗА ПОНУЂАЧА</w:t>
      </w:r>
    </w:p>
    <w:p w:rsidR="002A53A4" w:rsidRPr="00302E3F" w:rsidRDefault="002A53A4" w:rsidP="00A878F3">
      <w:pPr>
        <w:jc w:val="both"/>
        <w:rPr>
          <w:b/>
          <w:i/>
          <w:iCs/>
        </w:rPr>
      </w:pPr>
    </w:p>
    <w:p w:rsidR="006E6A7C" w:rsidRPr="00302E3F" w:rsidRDefault="006E6A7C" w:rsidP="007D5B55">
      <w:pPr>
        <w:jc w:val="both"/>
        <w:rPr>
          <w:noProof/>
        </w:rPr>
      </w:pPr>
      <w:r w:rsidRPr="00302E3F">
        <w:t xml:space="preserve">Понуђач је дужан да уз понуду достави </w:t>
      </w:r>
      <w:r w:rsidRPr="00302E3F">
        <w:rPr>
          <w:b/>
        </w:rPr>
        <w:t>регистровану бланко меницу и менично овлашћење</w:t>
      </w:r>
      <w:r w:rsidRPr="00302E3F">
        <w:rPr>
          <w:b/>
          <w:noProof/>
        </w:rPr>
        <w:t xml:space="preserve"> за озбиљност понуде</w:t>
      </w:r>
      <w:r w:rsidRPr="00302E3F">
        <w:rPr>
          <w:noProof/>
        </w:rPr>
        <w:t>, попуњено на износ од 10% од укупне вредности понуде</w:t>
      </w:r>
      <w:r w:rsidR="00BC0179" w:rsidRPr="00302E3F">
        <w:rPr>
          <w:noProof/>
        </w:rPr>
        <w:t xml:space="preserve"> </w:t>
      </w:r>
      <w:r w:rsidR="007B1035" w:rsidRPr="00302E3F">
        <w:rPr>
          <w:noProof/>
        </w:rPr>
        <w:t>без ПДВ-а, којом понуђач</w:t>
      </w:r>
      <w:r w:rsidRPr="00302E3F">
        <w:rPr>
          <w:noProof/>
        </w:rPr>
        <w:t xml:space="preserve"> гарантује испуњење својих обавеза у поступку јавне набавке.</w:t>
      </w:r>
    </w:p>
    <w:p w:rsidR="009F1D17" w:rsidRPr="00302E3F" w:rsidRDefault="009F1D17" w:rsidP="007D5B55">
      <w:pPr>
        <w:jc w:val="both"/>
        <w:rPr>
          <w:noProof/>
        </w:rPr>
      </w:pPr>
    </w:p>
    <w:p w:rsidR="00BF2948" w:rsidRPr="00302E3F" w:rsidRDefault="00BF2948" w:rsidP="00BF2948">
      <w:pPr>
        <w:jc w:val="both"/>
        <w:rPr>
          <w:color w:val="000000"/>
        </w:rPr>
      </w:pPr>
      <w:r w:rsidRPr="00302E3F">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302E3F">
        <w:rPr>
          <w:iCs/>
          <w:color w:val="000000"/>
          <w:lang w:val="sr-Cyrl-CS"/>
        </w:rPr>
        <w:t>не поднесе средства обезбеђења у складу са захтевима из конкурсне документације.</w:t>
      </w:r>
    </w:p>
    <w:p w:rsidR="00BF2948" w:rsidRPr="00302E3F" w:rsidRDefault="00BF2948" w:rsidP="00BF2948">
      <w:pPr>
        <w:jc w:val="both"/>
        <w:rPr>
          <w:color w:val="000000"/>
        </w:rPr>
      </w:pPr>
      <w:r w:rsidRPr="00302E3F">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302E3F" w:rsidRDefault="006E6A7C" w:rsidP="006E6A7C">
      <w:pPr>
        <w:ind w:left="87"/>
        <w:jc w:val="both"/>
        <w:rPr>
          <w:noProof/>
        </w:rPr>
      </w:pPr>
    </w:p>
    <w:p w:rsidR="006E6A7C" w:rsidRPr="00302E3F" w:rsidRDefault="006E6A7C" w:rsidP="007D5B55">
      <w:pPr>
        <w:jc w:val="both"/>
        <w:rPr>
          <w:noProof/>
        </w:rPr>
      </w:pPr>
      <w:r w:rsidRPr="00302E3F">
        <w:rPr>
          <w:noProof/>
        </w:rPr>
        <w:t>Понуђач који је изабран као најповољнији је дужан да, приликом потписивања уговора, достави:</w:t>
      </w:r>
    </w:p>
    <w:p w:rsidR="006E6A7C" w:rsidRPr="00302E3F" w:rsidRDefault="006E6A7C" w:rsidP="009A42AC">
      <w:pPr>
        <w:pStyle w:val="ListParagraph"/>
        <w:numPr>
          <w:ilvl w:val="0"/>
          <w:numId w:val="5"/>
        </w:numPr>
        <w:jc w:val="both"/>
        <w:rPr>
          <w:noProof/>
        </w:rPr>
      </w:pPr>
      <w:r w:rsidRPr="00302E3F">
        <w:rPr>
          <w:b/>
        </w:rPr>
        <w:t>регистровану бланко меницу и менично овлашћење</w:t>
      </w:r>
      <w:r w:rsidRPr="00302E3F">
        <w:rPr>
          <w:b/>
          <w:noProof/>
        </w:rPr>
        <w:t xml:space="preserve"> за извршење уговорне обавезе</w:t>
      </w:r>
      <w:r w:rsidRPr="00302E3F">
        <w:rPr>
          <w:noProof/>
        </w:rPr>
        <w:t xml:space="preserve">, </w:t>
      </w:r>
      <w:r w:rsidR="00144E77" w:rsidRPr="00302E3F">
        <w:rPr>
          <w:noProof/>
        </w:rPr>
        <w:t>попуњено</w:t>
      </w:r>
      <w:r w:rsidRPr="00302E3F">
        <w:rPr>
          <w:noProof/>
        </w:rPr>
        <w:t xml:space="preserve"> на износ од 10% од укупне вредности уговора</w:t>
      </w:r>
      <w:r w:rsidR="001C4F8E" w:rsidRPr="00302E3F">
        <w:rPr>
          <w:noProof/>
        </w:rPr>
        <w:t xml:space="preserve"> без ПДВ-а</w:t>
      </w:r>
      <w:r w:rsidRPr="00302E3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302E3F" w:rsidRDefault="009F1D17" w:rsidP="009F1D17">
      <w:pPr>
        <w:jc w:val="both"/>
        <w:rPr>
          <w:noProof/>
        </w:rPr>
      </w:pPr>
    </w:p>
    <w:p w:rsidR="006E6A7C" w:rsidRPr="00302E3F" w:rsidRDefault="009E2746" w:rsidP="00BF2948">
      <w:pPr>
        <w:jc w:val="both"/>
        <w:rPr>
          <w:rFonts w:eastAsia="TimesNewRomanPSMT"/>
          <w:bCs/>
          <w:iCs/>
          <w:lang w:val="sr-Cyrl-CS"/>
        </w:rPr>
      </w:pPr>
      <w:r w:rsidRPr="00302E3F">
        <w:rPr>
          <w:rFonts w:eastAsia="TimesNewRomanPSMT"/>
          <w:bCs/>
          <w:iCs/>
          <w:lang w:val="sr-Cyrl-CS"/>
        </w:rPr>
        <w:lastRenderedPageBreak/>
        <w:t xml:space="preserve">Меница мора бити </w:t>
      </w:r>
      <w:r w:rsidRPr="00302E3F">
        <w:rPr>
          <w:rFonts w:eastAsia="TimesNewRomanPSMT"/>
          <w:b/>
          <w:bCs/>
          <w:iCs/>
          <w:lang w:val="sr-Cyrl-CS"/>
        </w:rPr>
        <w:t>оверена печатом и потписана</w:t>
      </w:r>
      <w:r w:rsidRPr="00302E3F">
        <w:rPr>
          <w:rFonts w:eastAsia="TimesNewRomanPSMT"/>
          <w:bCs/>
          <w:iCs/>
          <w:lang w:val="sr-Cyrl-CS"/>
        </w:rPr>
        <w:t xml:space="preserve"> од стране лица овлашћеног за заступање, а уз исту мора бити достављено попуњено и оверено </w:t>
      </w:r>
      <w:r w:rsidRPr="00302E3F">
        <w:rPr>
          <w:rFonts w:eastAsia="TimesNewRomanPSMT"/>
          <w:b/>
          <w:bCs/>
          <w:iCs/>
          <w:lang w:val="sr-Cyrl-CS"/>
        </w:rPr>
        <w:t>менично овлашћење – писмо</w:t>
      </w:r>
      <w:r w:rsidRPr="00302E3F">
        <w:rPr>
          <w:rFonts w:eastAsia="TimesNewRomanPSMT"/>
          <w:bCs/>
          <w:iCs/>
          <w:lang w:val="sr-Cyrl-CS"/>
        </w:rPr>
        <w:t xml:space="preserve">, са назначеним износом, </w:t>
      </w:r>
      <w:r w:rsidRPr="00302E3F">
        <w:rPr>
          <w:rFonts w:eastAsia="TimesNewRomanPSMT"/>
          <w:b/>
          <w:bCs/>
          <w:iCs/>
          <w:lang w:val="sr-Cyrl-CS"/>
        </w:rPr>
        <w:t>копија картона депонованих потписа</w:t>
      </w:r>
      <w:r w:rsidRPr="00302E3F">
        <w:rPr>
          <w:rFonts w:eastAsia="TimesNewRomanPSMT"/>
          <w:bCs/>
          <w:iCs/>
          <w:lang w:val="sr-Cyrl-CS"/>
        </w:rPr>
        <w:t xml:space="preserve"> који је издат од стране пословне банке коју понуђач наводи у меничном овлашћењу – писму и </w:t>
      </w:r>
      <w:r w:rsidRPr="00302E3F">
        <w:rPr>
          <w:rFonts w:eastAsia="TimesNewRomanPSMT"/>
          <w:b/>
          <w:bCs/>
          <w:iCs/>
          <w:lang w:val="sr-Cyrl-CS"/>
        </w:rPr>
        <w:t>образац овере потписа лица овлашћених за заступање  - ОП образац</w:t>
      </w:r>
      <w:r w:rsidRPr="00302E3F">
        <w:rPr>
          <w:rFonts w:eastAsia="TimesNewRomanPSMT"/>
          <w:bCs/>
          <w:iCs/>
          <w:lang w:val="sr-Cyrl-CS"/>
        </w:rPr>
        <w:t>.</w:t>
      </w:r>
    </w:p>
    <w:p w:rsidR="006E6A7C" w:rsidRPr="00E0753A" w:rsidRDefault="006E6A7C" w:rsidP="006E6A7C">
      <w:pPr>
        <w:jc w:val="both"/>
        <w:rPr>
          <w:noProof/>
          <w:lang w:val="sr-Cyrl-CS"/>
        </w:rPr>
      </w:pPr>
      <w:r w:rsidRPr="00302E3F">
        <w:rPr>
          <w:noProof/>
          <w:lang w:val="sr-Cyrl-CS"/>
        </w:rPr>
        <w:t xml:space="preserve">Понуђач је дужан да достави и </w:t>
      </w:r>
      <w:r w:rsidRPr="00302E3F">
        <w:rPr>
          <w:b/>
          <w:noProof/>
          <w:lang w:val="sr-Cyrl-CS"/>
        </w:rPr>
        <w:t xml:space="preserve">копију извода из Регистра </w:t>
      </w:r>
      <w:r w:rsidRPr="00302E3F">
        <w:rPr>
          <w:noProof/>
          <w:lang w:val="sr-Cyrl-CS"/>
        </w:rPr>
        <w:t xml:space="preserve"> </w:t>
      </w:r>
      <w:r w:rsidRPr="00302E3F">
        <w:rPr>
          <w:b/>
          <w:noProof/>
          <w:lang w:val="sr-Cyrl-CS"/>
        </w:rPr>
        <w:t>меница и овлашћења</w:t>
      </w:r>
      <w:r w:rsidRPr="00302E3F">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w:t>
      </w:r>
      <w:r w:rsidRPr="00E0753A">
        <w:rPr>
          <w:noProof/>
          <w:lang w:val="sr-Cyrl-CS"/>
        </w:rPr>
        <w:t xml:space="preserve">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E0753A" w:rsidRDefault="006E6A7C" w:rsidP="006E6A7C">
      <w:pPr>
        <w:jc w:val="both"/>
        <w:rPr>
          <w:lang w:val="sr-Cyrl-CS"/>
        </w:rPr>
      </w:pPr>
      <w:r w:rsidRPr="00E0753A">
        <w:rPr>
          <w:lang w:val="sr-Cyrl-CS"/>
        </w:rPr>
        <w:t>Средство обезбеђења</w:t>
      </w:r>
      <w:r w:rsidR="003541EC" w:rsidRPr="00A40200">
        <w:rPr>
          <w:lang w:val="sr-Cyrl-CS"/>
        </w:rPr>
        <w:t xml:space="preserve"> треба да</w:t>
      </w:r>
      <w:r w:rsidRPr="00E0753A">
        <w:rPr>
          <w:lang w:val="sr-Cyrl-CS"/>
        </w:rPr>
        <w:t xml:space="preserve"> траје </w:t>
      </w:r>
      <w:r w:rsidR="0029758A" w:rsidRPr="00A40200">
        <w:rPr>
          <w:lang w:val="sr-Cyrl-CS"/>
        </w:rPr>
        <w:t xml:space="preserve">најмање </w:t>
      </w:r>
      <w:r w:rsidR="00E92C0B" w:rsidRPr="00E0753A">
        <w:rPr>
          <w:rFonts w:eastAsia="TimesNewRomanPSMT"/>
          <w:lang w:val="sr-Cyrl-CS"/>
        </w:rPr>
        <w:t>тридесет дана</w:t>
      </w:r>
      <w:r w:rsidRPr="00E0753A">
        <w:rPr>
          <w:rFonts w:eastAsia="TimesNewRomanPSMT"/>
          <w:lang w:val="sr-Cyrl-CS"/>
        </w:rPr>
        <w:t xml:space="preserve"> дуже од дана рока за коначно извршење </w:t>
      </w:r>
      <w:r w:rsidRPr="00E0753A">
        <w:rPr>
          <w:lang w:val="sr-Cyrl-CS"/>
        </w:rPr>
        <w:t>обавезе понуђача која је предмет обезбеђења (</w:t>
      </w:r>
      <w:r w:rsidR="00022D21" w:rsidRPr="00A40200">
        <w:rPr>
          <w:lang w:val="sr-Cyrl-CS"/>
        </w:rPr>
        <w:t>озбиљност понуде</w:t>
      </w:r>
      <w:r w:rsidR="00022D21" w:rsidRPr="00E0753A">
        <w:rPr>
          <w:lang w:val="sr-Cyrl-CS"/>
        </w:rPr>
        <w:t xml:space="preserve">, </w:t>
      </w:r>
      <w:r w:rsidRPr="00E0753A">
        <w:rPr>
          <w:lang w:val="sr-Cyrl-CS"/>
        </w:rPr>
        <w:t xml:space="preserve">извршење уговорне обавезе, </w:t>
      </w:r>
      <w:r w:rsidR="005A016F" w:rsidRPr="00E0753A">
        <w:rPr>
          <w:noProof/>
          <w:lang w:val="sr-Cyrl-CS"/>
        </w:rPr>
        <w:t>отклањање недостатака у гарантном року</w:t>
      </w:r>
      <w:r w:rsidR="005A016F" w:rsidRPr="00E0753A">
        <w:rPr>
          <w:lang w:val="sr-Cyrl-CS"/>
        </w:rPr>
        <w:t xml:space="preserve"> </w:t>
      </w:r>
      <w:r w:rsidRPr="00E0753A">
        <w:rPr>
          <w:lang w:val="sr-Cyrl-CS"/>
        </w:rPr>
        <w:t>и сл.).</w:t>
      </w:r>
    </w:p>
    <w:p w:rsidR="00915894" w:rsidRPr="00E0753A" w:rsidRDefault="006E6A7C" w:rsidP="006E6A7C">
      <w:pPr>
        <w:jc w:val="both"/>
        <w:rPr>
          <w:lang w:val="sr-Cyrl-CS"/>
        </w:rPr>
      </w:pPr>
      <w:r w:rsidRPr="00E0753A">
        <w:rPr>
          <w:lang w:val="sr-Cyrl-CS"/>
        </w:rPr>
        <w:t>Средство обезбеђења не може се вратити понуђачу пре истека рока трајања.</w:t>
      </w:r>
    </w:p>
    <w:p w:rsidR="00E92C0B" w:rsidRPr="005F6471" w:rsidRDefault="00E92C0B" w:rsidP="00E92C0B">
      <w:pPr>
        <w:ind w:firstLine="720"/>
        <w:rPr>
          <w:sz w:val="22"/>
          <w:szCs w:val="22"/>
          <w:lang w:val="sr-Cyrl-CS"/>
        </w:rPr>
      </w:pPr>
      <w:r w:rsidRPr="00A40200">
        <w:rPr>
          <w:lang w:val="sr-Cyrl-CS"/>
        </w:rPr>
        <w:br w:type="page"/>
      </w:r>
      <w:r w:rsidRPr="005F647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5F6471"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3559D7" w:rsidTr="008B636C">
        <w:tc>
          <w:tcPr>
            <w:tcW w:w="1548" w:type="dxa"/>
            <w:shd w:val="clear" w:color="auto" w:fill="auto"/>
          </w:tcPr>
          <w:p w:rsidR="00E92C0B" w:rsidRPr="005F6471" w:rsidRDefault="00E92C0B" w:rsidP="008B636C">
            <w:pPr>
              <w:rPr>
                <w:b/>
                <w:sz w:val="22"/>
                <w:szCs w:val="22"/>
                <w:lang w:val="sr-Cyrl-CS"/>
              </w:rPr>
            </w:pPr>
            <w:r w:rsidRPr="005F6471">
              <w:rPr>
                <w:b/>
                <w:sz w:val="22"/>
                <w:szCs w:val="22"/>
                <w:lang w:val="sr-Cyrl-CS"/>
              </w:rPr>
              <w:t>ДУЖНИК:</w:t>
            </w:r>
          </w:p>
        </w:tc>
        <w:tc>
          <w:tcPr>
            <w:tcW w:w="8100" w:type="dxa"/>
            <w:shd w:val="clear" w:color="auto" w:fill="auto"/>
          </w:tcPr>
          <w:p w:rsidR="00E92C0B" w:rsidRPr="005F6471" w:rsidRDefault="00E92C0B" w:rsidP="008B636C">
            <w:pPr>
              <w:rPr>
                <w:b/>
                <w:sz w:val="22"/>
                <w:szCs w:val="22"/>
                <w:lang w:val="sr-Cyrl-CS"/>
              </w:rPr>
            </w:pPr>
            <w:r w:rsidRPr="005F6471">
              <w:rPr>
                <w:b/>
                <w:sz w:val="22"/>
                <w:szCs w:val="22"/>
                <w:lang w:val="sr-Cyrl-CS"/>
              </w:rPr>
              <w:t>Пун назив и седиште:__________________________________________________</w:t>
            </w:r>
          </w:p>
          <w:p w:rsidR="00E92C0B" w:rsidRPr="005F6471" w:rsidRDefault="00E92C0B" w:rsidP="008B636C">
            <w:pPr>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b/>
                <w:sz w:val="22"/>
                <w:szCs w:val="22"/>
                <w:lang w:val="sr-Latn-CS"/>
              </w:rPr>
              <w:t>_________________</w:t>
            </w:r>
            <w:r w:rsidRPr="005F6471">
              <w:rPr>
                <w:b/>
                <w:sz w:val="22"/>
                <w:szCs w:val="22"/>
                <w:lang w:val="sr-Cyrl-CS"/>
              </w:rPr>
              <w:t>______  Матични број:___________________________</w:t>
            </w:r>
          </w:p>
          <w:p w:rsidR="00E92C0B" w:rsidRPr="005F6471" w:rsidRDefault="00E92C0B" w:rsidP="008B636C">
            <w:pPr>
              <w:rPr>
                <w:b/>
                <w:sz w:val="22"/>
                <w:szCs w:val="22"/>
                <w:lang w:val="sr-Cyrl-CS"/>
              </w:rPr>
            </w:pPr>
            <w:r w:rsidRPr="005F6471">
              <w:rPr>
                <w:b/>
                <w:sz w:val="22"/>
                <w:szCs w:val="22"/>
                <w:lang w:val="sr-Cyrl-CS"/>
              </w:rPr>
              <w:t>Текући рачун:____________________код: _____________________(назив банке),</w:t>
            </w:r>
          </w:p>
        </w:tc>
      </w:tr>
      <w:tr w:rsidR="00E92C0B" w:rsidRPr="005F6471" w:rsidTr="008B636C">
        <w:tc>
          <w:tcPr>
            <w:tcW w:w="9648" w:type="dxa"/>
            <w:gridSpan w:val="2"/>
            <w:shd w:val="clear" w:color="auto" w:fill="auto"/>
          </w:tcPr>
          <w:p w:rsidR="00E92C0B" w:rsidRPr="005F6471" w:rsidRDefault="00E92C0B" w:rsidP="008B636C">
            <w:pPr>
              <w:jc w:val="center"/>
              <w:rPr>
                <w:b/>
                <w:sz w:val="22"/>
                <w:szCs w:val="22"/>
                <w:lang w:val="sr-Cyrl-CS"/>
              </w:rPr>
            </w:pPr>
          </w:p>
          <w:p w:rsidR="00E92C0B" w:rsidRPr="005F6471" w:rsidRDefault="00E92C0B" w:rsidP="008B636C">
            <w:pPr>
              <w:jc w:val="center"/>
              <w:rPr>
                <w:b/>
                <w:sz w:val="22"/>
                <w:szCs w:val="22"/>
                <w:lang w:val="sr-Cyrl-CS"/>
              </w:rPr>
            </w:pPr>
            <w:r w:rsidRPr="005F6471">
              <w:rPr>
                <w:b/>
                <w:sz w:val="22"/>
                <w:szCs w:val="22"/>
                <w:lang w:val="sr-Cyrl-CS"/>
              </w:rPr>
              <w:t>И з д а ј е</w:t>
            </w:r>
          </w:p>
        </w:tc>
      </w:tr>
    </w:tbl>
    <w:p w:rsidR="00E92C0B" w:rsidRPr="005F6471" w:rsidRDefault="00E92C0B" w:rsidP="00E92C0B">
      <w:pPr>
        <w:rPr>
          <w:b/>
          <w:sz w:val="22"/>
          <w:szCs w:val="22"/>
          <w:lang w:val="sr-Cyrl-CS"/>
        </w:rPr>
      </w:pPr>
    </w:p>
    <w:p w:rsidR="00E92C0B" w:rsidRPr="005F6471" w:rsidRDefault="00E92C0B" w:rsidP="00E92C0B">
      <w:pPr>
        <w:jc w:val="center"/>
        <w:rPr>
          <w:b/>
          <w:sz w:val="28"/>
          <w:szCs w:val="28"/>
          <w:lang w:val="sr-Cyrl-CS"/>
        </w:rPr>
      </w:pPr>
      <w:r w:rsidRPr="005F6471">
        <w:rPr>
          <w:b/>
          <w:sz w:val="28"/>
          <w:szCs w:val="28"/>
          <w:lang w:val="sr-Cyrl-CS"/>
        </w:rPr>
        <w:t>МЕНИЧНО ПИСМО – ОВЛАШЋЕЊЕ</w:t>
      </w:r>
    </w:p>
    <w:p w:rsidR="00E92C0B" w:rsidRPr="005F6471" w:rsidRDefault="00E92C0B" w:rsidP="00E92C0B">
      <w:pPr>
        <w:jc w:val="center"/>
        <w:rPr>
          <w:b/>
          <w:sz w:val="22"/>
          <w:szCs w:val="22"/>
          <w:lang w:val="sr-Cyrl-CS"/>
        </w:rPr>
      </w:pPr>
      <w:r w:rsidRPr="005F6471">
        <w:rPr>
          <w:b/>
          <w:sz w:val="22"/>
          <w:szCs w:val="22"/>
          <w:lang w:val="sr-Cyrl-CS"/>
        </w:rPr>
        <w:t>ЗА КОРИСНИКА БЛАНКО СОЛО МЕНИЦЕ</w:t>
      </w:r>
    </w:p>
    <w:p w:rsidR="00E92C0B" w:rsidRPr="005F6471"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5F6471" w:rsidTr="008B636C">
        <w:tc>
          <w:tcPr>
            <w:tcW w:w="1548" w:type="dxa"/>
            <w:shd w:val="clear" w:color="auto" w:fill="auto"/>
          </w:tcPr>
          <w:p w:rsidR="00E92C0B" w:rsidRPr="005F6471" w:rsidRDefault="00E92C0B" w:rsidP="008B636C">
            <w:pPr>
              <w:rPr>
                <w:b/>
                <w:sz w:val="22"/>
                <w:szCs w:val="22"/>
                <w:lang w:val="sr-Cyrl-CS"/>
              </w:rPr>
            </w:pPr>
            <w:r w:rsidRPr="005F6471">
              <w:rPr>
                <w:b/>
                <w:sz w:val="22"/>
                <w:szCs w:val="22"/>
                <w:lang w:val="sr-Cyrl-CS"/>
              </w:rPr>
              <w:t>КОРИСНИК:</w:t>
            </w:r>
          </w:p>
          <w:p w:rsidR="00E92C0B" w:rsidRPr="005F6471" w:rsidRDefault="00E92C0B" w:rsidP="008B636C">
            <w:pPr>
              <w:rPr>
                <w:b/>
                <w:sz w:val="22"/>
                <w:szCs w:val="22"/>
                <w:lang w:val="sr-Cyrl-CS"/>
              </w:rPr>
            </w:pPr>
            <w:r w:rsidRPr="005F6471">
              <w:rPr>
                <w:b/>
                <w:sz w:val="22"/>
                <w:szCs w:val="22"/>
                <w:lang w:val="sr-Cyrl-CS"/>
              </w:rPr>
              <w:t>(поверилац)</w:t>
            </w:r>
          </w:p>
        </w:tc>
        <w:tc>
          <w:tcPr>
            <w:tcW w:w="8100" w:type="dxa"/>
            <w:shd w:val="clear" w:color="auto" w:fill="auto"/>
          </w:tcPr>
          <w:p w:rsidR="00E92C0B" w:rsidRPr="005F6471" w:rsidRDefault="00E92C0B" w:rsidP="008B636C">
            <w:pPr>
              <w:jc w:val="both"/>
              <w:rPr>
                <w:sz w:val="22"/>
                <w:szCs w:val="22"/>
                <w:lang w:val="sr-Cyrl-CS"/>
              </w:rPr>
            </w:pPr>
            <w:r w:rsidRPr="005F6471">
              <w:rPr>
                <w:b/>
                <w:sz w:val="22"/>
                <w:szCs w:val="22"/>
                <w:lang w:val="sr-Cyrl-CS"/>
              </w:rPr>
              <w:t>Пун назив и седиште:</w:t>
            </w:r>
            <w:r w:rsidRPr="00E0753A">
              <w:rPr>
                <w:sz w:val="22"/>
                <w:szCs w:val="22"/>
                <w:lang w:val="sr-Cyrl-CS"/>
              </w:rPr>
              <w:t xml:space="preserve"> </w:t>
            </w:r>
            <w:r w:rsidRPr="005F6471">
              <w:rPr>
                <w:sz w:val="22"/>
                <w:szCs w:val="22"/>
                <w:lang w:val="sr-Cyrl-CS"/>
              </w:rPr>
              <w:t>КЛИНИЧКИ ЦЕНТАР ВОЈВОДИНЕ, ул. Хајдук Вељкова бр. 1, Нови Сад</w:t>
            </w:r>
          </w:p>
          <w:p w:rsidR="00E92C0B" w:rsidRPr="005F6471" w:rsidRDefault="00E92C0B" w:rsidP="008B636C">
            <w:pPr>
              <w:jc w:val="both"/>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sz w:val="22"/>
                <w:szCs w:val="22"/>
                <w:lang w:val="sr-Latn-CS"/>
              </w:rPr>
              <w:t>101696893</w:t>
            </w:r>
            <w:r w:rsidRPr="005F6471">
              <w:rPr>
                <w:b/>
                <w:sz w:val="22"/>
                <w:szCs w:val="22"/>
                <w:lang w:val="sr-Cyrl-CS"/>
              </w:rPr>
              <w:t xml:space="preserve">  Матични број:</w:t>
            </w:r>
            <w:r w:rsidRPr="00E0753A">
              <w:rPr>
                <w:sz w:val="22"/>
                <w:szCs w:val="22"/>
                <w:lang w:val="sr-Cyrl-CS"/>
              </w:rPr>
              <w:t xml:space="preserve"> </w:t>
            </w:r>
            <w:r w:rsidRPr="005F6471">
              <w:rPr>
                <w:sz w:val="22"/>
                <w:szCs w:val="22"/>
                <w:lang w:val="sr-Cyrl-CS"/>
              </w:rPr>
              <w:t>08664161</w:t>
            </w:r>
          </w:p>
          <w:p w:rsidR="00E92C0B" w:rsidRPr="005F6471" w:rsidRDefault="00E92C0B" w:rsidP="008B636C">
            <w:pPr>
              <w:jc w:val="both"/>
              <w:rPr>
                <w:sz w:val="22"/>
                <w:szCs w:val="22"/>
                <w:lang w:val="sr-Cyrl-CS"/>
              </w:rPr>
            </w:pPr>
            <w:r w:rsidRPr="005F6471">
              <w:rPr>
                <w:b/>
                <w:sz w:val="22"/>
                <w:szCs w:val="22"/>
                <w:lang w:val="sr-Cyrl-CS"/>
              </w:rPr>
              <w:t xml:space="preserve">Текући рачун: </w:t>
            </w:r>
            <w:r w:rsidRPr="005F6471">
              <w:rPr>
                <w:sz w:val="22"/>
                <w:szCs w:val="22"/>
                <w:lang w:val="sr-Cyrl-CS"/>
              </w:rPr>
              <w:t>840-577661-50,</w:t>
            </w:r>
            <w:r w:rsidRPr="005F6471">
              <w:rPr>
                <w:b/>
                <w:sz w:val="22"/>
                <w:szCs w:val="22"/>
                <w:lang w:val="sr-Cyrl-CS"/>
              </w:rPr>
              <w:t xml:space="preserve">  код : </w:t>
            </w:r>
            <w:r w:rsidRPr="005F6471">
              <w:rPr>
                <w:sz w:val="22"/>
                <w:szCs w:val="22"/>
                <w:lang w:val="sr-Cyrl-CS"/>
              </w:rPr>
              <w:t>Управа за трезор –Република Србија,</w:t>
            </w:r>
          </w:p>
          <w:p w:rsidR="00E92C0B" w:rsidRPr="005F6471" w:rsidRDefault="00E92C0B" w:rsidP="008B636C">
            <w:pPr>
              <w:jc w:val="both"/>
              <w:rPr>
                <w:b/>
                <w:sz w:val="22"/>
                <w:szCs w:val="22"/>
                <w:lang w:val="sr-Cyrl-CS"/>
              </w:rPr>
            </w:pPr>
            <w:r w:rsidRPr="005F6471">
              <w:rPr>
                <w:sz w:val="22"/>
                <w:szCs w:val="22"/>
                <w:lang w:val="sr-Cyrl-CS"/>
              </w:rPr>
              <w:t xml:space="preserve">Министарство финансија, </w:t>
            </w:r>
          </w:p>
        </w:tc>
      </w:tr>
    </w:tbl>
    <w:p w:rsidR="00E92C0B" w:rsidRPr="005F6471" w:rsidRDefault="00E92C0B" w:rsidP="00E92C0B">
      <w:pPr>
        <w:jc w:val="both"/>
        <w:rPr>
          <w:sz w:val="22"/>
          <w:szCs w:val="22"/>
          <w:lang w:val="sr-Cyrl-CS"/>
        </w:rPr>
      </w:pPr>
    </w:p>
    <w:p w:rsidR="007060F0" w:rsidRPr="00A40200" w:rsidRDefault="007060F0" w:rsidP="007060F0">
      <w:pPr>
        <w:ind w:firstLine="720"/>
        <w:jc w:val="both"/>
        <w:rPr>
          <w:sz w:val="22"/>
          <w:szCs w:val="22"/>
          <w:lang w:val="sr-Cyrl-CS"/>
        </w:rPr>
      </w:pPr>
      <w:r w:rsidRPr="005F647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F6471">
        <w:rPr>
          <w:b/>
          <w:sz w:val="22"/>
          <w:szCs w:val="22"/>
          <w:lang w:val="sr-Cyrl-CS"/>
        </w:rPr>
        <w:t xml:space="preserve"> за озбиљност понуде, </w:t>
      </w:r>
      <w:r w:rsidRPr="005F6471">
        <w:rPr>
          <w:sz w:val="22"/>
          <w:szCs w:val="22"/>
          <w:lang w:val="sr-Cyrl-CS"/>
        </w:rPr>
        <w:t>назив јавне набавке _________________</w:t>
      </w:r>
      <w:r w:rsidR="00673D33" w:rsidRPr="005F6471">
        <w:rPr>
          <w:sz w:val="22"/>
          <w:szCs w:val="22"/>
          <w:lang w:val="sr-Cyrl-CS"/>
        </w:rPr>
        <w:t>_____________________________</w:t>
      </w:r>
      <w:r w:rsidRPr="005F6471">
        <w:rPr>
          <w:sz w:val="22"/>
          <w:szCs w:val="22"/>
          <w:lang w:val="sr-Cyrl-CS"/>
        </w:rPr>
        <w:t xml:space="preserve">, </w:t>
      </w:r>
      <w:r w:rsidRPr="0079483F">
        <w:rPr>
          <w:sz w:val="22"/>
          <w:szCs w:val="22"/>
          <w:lang w:val="sr-Cyrl-CS"/>
        </w:rPr>
        <w:t>и</w:t>
      </w:r>
      <w:r w:rsidRPr="005F6471">
        <w:rPr>
          <w:sz w:val="22"/>
          <w:szCs w:val="22"/>
          <w:lang w:val="sr-Cyrl-CS"/>
        </w:rPr>
        <w:t xml:space="preserve"> овлашћује меничног повериоца да предату меницу може попунити на износ од 10%</w:t>
      </w:r>
      <w:r w:rsidRPr="005F6471">
        <w:rPr>
          <w:b/>
          <w:sz w:val="22"/>
          <w:szCs w:val="22"/>
          <w:lang w:val="sr-Cyrl-CS"/>
        </w:rPr>
        <w:t xml:space="preserve"> </w:t>
      </w:r>
      <w:r w:rsidRPr="005F6471">
        <w:rPr>
          <w:sz w:val="22"/>
          <w:szCs w:val="22"/>
          <w:lang w:val="sr-Cyrl-CS"/>
        </w:rPr>
        <w:t xml:space="preserve">од </w:t>
      </w:r>
      <w:r w:rsidRPr="00E0753A">
        <w:rPr>
          <w:noProof/>
          <w:sz w:val="22"/>
          <w:szCs w:val="22"/>
          <w:lang w:val="sr-Cyrl-CS"/>
        </w:rPr>
        <w:t>укупне вредности понуде без ПДВ-а</w:t>
      </w:r>
      <w:r w:rsidRPr="005F6471">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5F6471" w:rsidRDefault="001A5464" w:rsidP="001A5464">
      <w:pPr>
        <w:ind w:firstLine="720"/>
        <w:jc w:val="both"/>
        <w:rPr>
          <w:sz w:val="22"/>
          <w:szCs w:val="22"/>
          <w:lang w:val="sr-Cyrl-CS"/>
        </w:rPr>
      </w:pPr>
      <w:r w:rsidRPr="005F6471">
        <w:rPr>
          <w:sz w:val="22"/>
          <w:szCs w:val="22"/>
          <w:lang w:val="sr-Cyrl-CS"/>
        </w:rPr>
        <w:t xml:space="preserve">Рок важности менице и меничног овлашћења _________________ (најмање </w:t>
      </w:r>
      <w:r w:rsidR="0041105F" w:rsidRPr="00A40200">
        <w:rPr>
          <w:sz w:val="22"/>
          <w:szCs w:val="22"/>
          <w:lang w:val="sr-Cyrl-CS"/>
        </w:rPr>
        <w:t>30</w:t>
      </w:r>
      <w:r w:rsidRPr="005F6471">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5F6471" w:rsidRDefault="00E92C0B" w:rsidP="00E92C0B">
      <w:pPr>
        <w:ind w:firstLine="720"/>
        <w:jc w:val="both"/>
        <w:rPr>
          <w:sz w:val="22"/>
          <w:szCs w:val="22"/>
          <w:lang w:val="ru-RU"/>
        </w:rPr>
      </w:pPr>
      <w:r w:rsidRPr="005F647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5F6471" w:rsidRDefault="00E92C0B" w:rsidP="00E92C0B">
      <w:pPr>
        <w:jc w:val="both"/>
        <w:rPr>
          <w:color w:val="FF0000"/>
          <w:sz w:val="22"/>
          <w:szCs w:val="22"/>
          <w:lang w:val="sr-Cyrl-CS"/>
        </w:rPr>
      </w:pPr>
    </w:p>
    <w:p w:rsidR="00E92C0B" w:rsidRPr="005F6471" w:rsidRDefault="00782C2C" w:rsidP="00E92C0B">
      <w:pPr>
        <w:jc w:val="both"/>
        <w:rPr>
          <w:sz w:val="22"/>
          <w:szCs w:val="22"/>
          <w:lang w:val="sr-Cyrl-CS"/>
        </w:rPr>
      </w:pPr>
      <w:r w:rsidRPr="005F6471">
        <w:rPr>
          <w:sz w:val="22"/>
          <w:szCs w:val="22"/>
          <w:lang w:val="ru-RU"/>
        </w:rPr>
        <w:t xml:space="preserve">Прилог: </w:t>
      </w:r>
      <w:r w:rsidR="00E92C0B" w:rsidRPr="005F6471">
        <w:rPr>
          <w:sz w:val="22"/>
          <w:szCs w:val="22"/>
          <w:lang w:val="ru-RU"/>
        </w:rPr>
        <w:t xml:space="preserve">- </w:t>
      </w:r>
      <w:r w:rsidRPr="005F6471">
        <w:rPr>
          <w:sz w:val="22"/>
          <w:szCs w:val="22"/>
          <w:lang w:val="ru-RU"/>
        </w:rPr>
        <w:t>М</w:t>
      </w:r>
      <w:r w:rsidR="00E92C0B" w:rsidRPr="005F6471">
        <w:rPr>
          <w:sz w:val="22"/>
          <w:szCs w:val="22"/>
          <w:lang w:val="ru-RU"/>
        </w:rPr>
        <w:t xml:space="preserve">еница серијски број </w:t>
      </w:r>
      <w:r w:rsidR="00E92C0B" w:rsidRPr="005F6471">
        <w:rPr>
          <w:sz w:val="22"/>
          <w:szCs w:val="22"/>
          <w:lang w:val="sr-Cyrl-CS"/>
        </w:rPr>
        <w:t xml:space="preserve">_____________________  </w:t>
      </w:r>
    </w:p>
    <w:p w:rsidR="00E92C0B" w:rsidRPr="005F6471" w:rsidRDefault="00E92C0B" w:rsidP="00E92C0B">
      <w:pPr>
        <w:jc w:val="both"/>
        <w:rPr>
          <w:sz w:val="22"/>
          <w:szCs w:val="22"/>
          <w:lang w:val="sr-Cyrl-CS"/>
        </w:rPr>
      </w:pPr>
      <w:r w:rsidRPr="005F6471">
        <w:rPr>
          <w:sz w:val="22"/>
          <w:szCs w:val="22"/>
          <w:lang w:val="sr-Cyrl-CS"/>
        </w:rPr>
        <w:t xml:space="preserve">              </w:t>
      </w:r>
      <w:r w:rsidR="00782C2C" w:rsidRPr="005F6471">
        <w:rPr>
          <w:sz w:val="22"/>
          <w:szCs w:val="22"/>
          <w:lang w:val="sr-Cyrl-CS"/>
        </w:rPr>
        <w:t xml:space="preserve"> </w:t>
      </w:r>
      <w:r w:rsidRPr="005F6471">
        <w:rPr>
          <w:sz w:val="22"/>
          <w:szCs w:val="22"/>
          <w:lang w:val="sr-Cyrl-CS"/>
        </w:rPr>
        <w:t xml:space="preserve">- </w:t>
      </w:r>
      <w:r w:rsidR="00782C2C" w:rsidRPr="005F6471">
        <w:rPr>
          <w:sz w:val="22"/>
          <w:szCs w:val="22"/>
          <w:lang w:val="sr-Cyrl-CS"/>
        </w:rPr>
        <w:t xml:space="preserve">Копија </w:t>
      </w:r>
      <w:r w:rsidRPr="005F6471">
        <w:rPr>
          <w:sz w:val="22"/>
          <w:szCs w:val="22"/>
          <w:lang w:val="sr-Cyrl-CS"/>
        </w:rPr>
        <w:t>картон</w:t>
      </w:r>
      <w:r w:rsidR="00782C2C" w:rsidRPr="005F6471">
        <w:rPr>
          <w:sz w:val="22"/>
          <w:szCs w:val="22"/>
          <w:lang w:val="sr-Cyrl-CS"/>
        </w:rPr>
        <w:t>а</w:t>
      </w:r>
      <w:r w:rsidRPr="005F6471">
        <w:rPr>
          <w:sz w:val="22"/>
          <w:szCs w:val="22"/>
          <w:lang w:val="sr-Cyrl-CS"/>
        </w:rPr>
        <w:t xml:space="preserve"> депонованих потписа</w:t>
      </w:r>
    </w:p>
    <w:p w:rsidR="00E92C0B" w:rsidRPr="005F6471" w:rsidRDefault="00E92C0B" w:rsidP="00E92C0B">
      <w:pPr>
        <w:jc w:val="both"/>
        <w:rPr>
          <w:sz w:val="22"/>
          <w:szCs w:val="22"/>
          <w:lang w:val="sr-Cyrl-CS"/>
        </w:rPr>
      </w:pPr>
      <w:r w:rsidRPr="005F6471">
        <w:rPr>
          <w:sz w:val="22"/>
          <w:szCs w:val="22"/>
          <w:lang w:val="sr-Cyrl-CS"/>
        </w:rPr>
        <w:t xml:space="preserve">              </w:t>
      </w:r>
      <w:r w:rsidR="00782C2C" w:rsidRPr="005F6471">
        <w:rPr>
          <w:sz w:val="22"/>
          <w:szCs w:val="22"/>
          <w:lang w:val="sr-Cyrl-CS"/>
        </w:rPr>
        <w:t xml:space="preserve"> </w:t>
      </w:r>
      <w:r w:rsidRPr="005F6471">
        <w:rPr>
          <w:sz w:val="22"/>
          <w:szCs w:val="22"/>
          <w:lang w:val="sr-Cyrl-CS"/>
        </w:rPr>
        <w:t xml:space="preserve">- </w:t>
      </w:r>
      <w:r w:rsidR="00782C2C" w:rsidRPr="005F6471">
        <w:rPr>
          <w:rFonts w:eastAsia="TimesNewRomanPSMT"/>
          <w:bCs/>
          <w:iCs/>
          <w:sz w:val="22"/>
          <w:szCs w:val="22"/>
          <w:lang w:val="sr-Cyrl-CS"/>
        </w:rPr>
        <w:t>ОП образац</w:t>
      </w:r>
    </w:p>
    <w:p w:rsidR="00E92C0B" w:rsidRPr="005F6471" w:rsidRDefault="00782C2C" w:rsidP="00E92C0B">
      <w:pPr>
        <w:jc w:val="both"/>
        <w:rPr>
          <w:sz w:val="22"/>
          <w:szCs w:val="22"/>
          <w:lang w:val="sr-Cyrl-CS"/>
        </w:rPr>
      </w:pPr>
      <w:r w:rsidRPr="005F6471">
        <w:rPr>
          <w:sz w:val="22"/>
          <w:szCs w:val="22"/>
          <w:lang w:val="sr-Cyrl-CS"/>
        </w:rPr>
        <w:t xml:space="preserve">               - </w:t>
      </w:r>
      <w:r w:rsidR="00C415B8" w:rsidRPr="00E0753A">
        <w:rPr>
          <w:noProof/>
          <w:sz w:val="22"/>
          <w:szCs w:val="22"/>
          <w:lang w:val="sr-Cyrl-CS"/>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3559D7" w:rsidTr="008B636C">
        <w:tc>
          <w:tcPr>
            <w:tcW w:w="4428" w:type="dxa"/>
            <w:shd w:val="clear" w:color="auto" w:fill="auto"/>
          </w:tcPr>
          <w:p w:rsidR="00E92C0B" w:rsidRPr="005F6471" w:rsidRDefault="00E92C0B" w:rsidP="008B636C">
            <w:pPr>
              <w:jc w:val="both"/>
              <w:rPr>
                <w:b/>
                <w:sz w:val="22"/>
                <w:szCs w:val="22"/>
                <w:lang w:val="sr-Cyrl-CS"/>
              </w:rPr>
            </w:pPr>
          </w:p>
          <w:p w:rsidR="00E92C0B" w:rsidRPr="005F6471" w:rsidRDefault="00E92C0B" w:rsidP="008B636C">
            <w:pPr>
              <w:jc w:val="both"/>
              <w:rPr>
                <w:b/>
                <w:sz w:val="22"/>
                <w:szCs w:val="22"/>
                <w:lang w:val="sr-Cyrl-CS"/>
              </w:rPr>
            </w:pPr>
          </w:p>
        </w:tc>
        <w:tc>
          <w:tcPr>
            <w:tcW w:w="1260" w:type="dxa"/>
            <w:shd w:val="clear" w:color="auto" w:fill="auto"/>
          </w:tcPr>
          <w:p w:rsidR="00E92C0B" w:rsidRPr="005F6471" w:rsidRDefault="00E92C0B" w:rsidP="008B636C">
            <w:pPr>
              <w:jc w:val="both"/>
              <w:rPr>
                <w:b/>
                <w:sz w:val="22"/>
                <w:szCs w:val="22"/>
                <w:lang w:val="sr-Cyrl-CS"/>
              </w:rPr>
            </w:pPr>
          </w:p>
        </w:tc>
        <w:tc>
          <w:tcPr>
            <w:tcW w:w="4140" w:type="dxa"/>
            <w:shd w:val="clear" w:color="auto" w:fill="auto"/>
          </w:tcPr>
          <w:p w:rsidR="00E92C0B" w:rsidRPr="005F6471" w:rsidRDefault="00E92C0B" w:rsidP="008B636C">
            <w:pPr>
              <w:jc w:val="center"/>
              <w:rPr>
                <w:b/>
                <w:sz w:val="22"/>
                <w:szCs w:val="22"/>
                <w:lang w:val="sr-Cyrl-CS"/>
              </w:rPr>
            </w:pPr>
          </w:p>
        </w:tc>
      </w:tr>
      <w:tr w:rsidR="00E92C0B" w:rsidRPr="005F6471" w:rsidTr="008B636C">
        <w:trPr>
          <w:trHeight w:val="212"/>
        </w:trPr>
        <w:tc>
          <w:tcPr>
            <w:tcW w:w="4428" w:type="dxa"/>
            <w:shd w:val="clear" w:color="auto" w:fill="auto"/>
          </w:tcPr>
          <w:p w:rsidR="00E92C0B" w:rsidRPr="005F6471" w:rsidRDefault="00E92C0B" w:rsidP="008B636C">
            <w:pPr>
              <w:jc w:val="center"/>
              <w:rPr>
                <w:b/>
                <w:sz w:val="22"/>
                <w:szCs w:val="22"/>
                <w:lang w:val="sr-Cyrl-CS"/>
              </w:rPr>
            </w:pPr>
            <w:r w:rsidRPr="005F6471">
              <w:rPr>
                <w:b/>
                <w:sz w:val="22"/>
                <w:szCs w:val="22"/>
                <w:lang w:val="sr-Cyrl-CS"/>
              </w:rPr>
              <w:t>Место и датум издавања Овлашћења:</w:t>
            </w:r>
          </w:p>
        </w:tc>
        <w:tc>
          <w:tcPr>
            <w:tcW w:w="1260" w:type="dxa"/>
            <w:shd w:val="clear" w:color="auto" w:fill="auto"/>
          </w:tcPr>
          <w:p w:rsidR="00E92C0B" w:rsidRPr="005F6471" w:rsidRDefault="00E92C0B" w:rsidP="008B636C">
            <w:pPr>
              <w:jc w:val="both"/>
              <w:rPr>
                <w:b/>
                <w:sz w:val="22"/>
                <w:szCs w:val="22"/>
                <w:lang w:val="sr-Cyrl-CS"/>
              </w:rPr>
            </w:pPr>
          </w:p>
        </w:tc>
        <w:tc>
          <w:tcPr>
            <w:tcW w:w="4140" w:type="dxa"/>
            <w:shd w:val="clear" w:color="auto" w:fill="auto"/>
          </w:tcPr>
          <w:p w:rsidR="00E92C0B" w:rsidRPr="005F6471" w:rsidRDefault="00E92C0B" w:rsidP="008B636C">
            <w:pPr>
              <w:rPr>
                <w:b/>
                <w:sz w:val="22"/>
                <w:szCs w:val="22"/>
                <w:lang w:val="sr-Cyrl-CS"/>
              </w:rPr>
            </w:pPr>
            <w:r w:rsidRPr="005F6471">
              <w:rPr>
                <w:b/>
                <w:sz w:val="22"/>
                <w:szCs w:val="22"/>
                <w:lang w:val="sr-Cyrl-CS"/>
              </w:rPr>
              <w:t>ДУЖНИК – ИЗДАВАЛАЦ МЕНИЦЕ</w:t>
            </w:r>
          </w:p>
          <w:p w:rsidR="00E92C0B" w:rsidRPr="005F6471" w:rsidRDefault="00E92C0B" w:rsidP="008B636C">
            <w:pPr>
              <w:jc w:val="center"/>
              <w:rPr>
                <w:b/>
                <w:sz w:val="22"/>
                <w:szCs w:val="22"/>
                <w:lang w:val="sr-Cyrl-CS"/>
              </w:rPr>
            </w:pPr>
          </w:p>
        </w:tc>
      </w:tr>
      <w:tr w:rsidR="00E92C0B" w:rsidRPr="005F6471" w:rsidTr="008B636C">
        <w:tc>
          <w:tcPr>
            <w:tcW w:w="4428" w:type="dxa"/>
            <w:tcBorders>
              <w:bottom w:val="single" w:sz="4" w:space="0" w:color="auto"/>
            </w:tcBorders>
            <w:shd w:val="clear" w:color="auto" w:fill="auto"/>
          </w:tcPr>
          <w:p w:rsidR="00E92C0B" w:rsidRPr="005F6471" w:rsidRDefault="00E92C0B" w:rsidP="008B636C">
            <w:pPr>
              <w:rPr>
                <w:sz w:val="22"/>
                <w:szCs w:val="22"/>
                <w:lang w:val="sr-Cyrl-CS"/>
              </w:rPr>
            </w:pPr>
          </w:p>
        </w:tc>
        <w:tc>
          <w:tcPr>
            <w:tcW w:w="1260" w:type="dxa"/>
            <w:shd w:val="clear" w:color="auto" w:fill="auto"/>
          </w:tcPr>
          <w:p w:rsidR="00E92C0B" w:rsidRPr="005F6471" w:rsidRDefault="00E92C0B" w:rsidP="008B636C">
            <w:pPr>
              <w:jc w:val="center"/>
              <w:rPr>
                <w:b/>
                <w:sz w:val="22"/>
                <w:szCs w:val="22"/>
                <w:lang w:val="sr-Cyrl-CS"/>
              </w:rPr>
            </w:pPr>
            <w:r w:rsidRPr="005F6471">
              <w:rPr>
                <w:sz w:val="22"/>
                <w:szCs w:val="22"/>
                <w:lang w:val="sr-Cyrl-CS"/>
              </w:rPr>
              <w:t>МП</w:t>
            </w:r>
          </w:p>
        </w:tc>
        <w:tc>
          <w:tcPr>
            <w:tcW w:w="4140" w:type="dxa"/>
            <w:tcBorders>
              <w:bottom w:val="single" w:sz="4" w:space="0" w:color="auto"/>
            </w:tcBorders>
            <w:shd w:val="clear" w:color="auto" w:fill="auto"/>
          </w:tcPr>
          <w:p w:rsidR="00E92C0B" w:rsidRPr="005F6471" w:rsidRDefault="00E92C0B" w:rsidP="008B636C">
            <w:pPr>
              <w:rPr>
                <w:b/>
                <w:sz w:val="22"/>
                <w:szCs w:val="22"/>
                <w:lang w:val="sr-Cyrl-CS"/>
              </w:rPr>
            </w:pPr>
          </w:p>
        </w:tc>
      </w:tr>
      <w:tr w:rsidR="00E92C0B" w:rsidRPr="00252BAC" w:rsidTr="008B636C">
        <w:tc>
          <w:tcPr>
            <w:tcW w:w="4428" w:type="dxa"/>
            <w:tcBorders>
              <w:top w:val="single" w:sz="4" w:space="0" w:color="auto"/>
            </w:tcBorders>
            <w:shd w:val="clear" w:color="auto" w:fill="auto"/>
          </w:tcPr>
          <w:p w:rsidR="00E92C0B" w:rsidRPr="005F6471" w:rsidRDefault="00E92C0B" w:rsidP="008B636C">
            <w:pPr>
              <w:jc w:val="both"/>
              <w:rPr>
                <w:b/>
                <w:sz w:val="22"/>
                <w:szCs w:val="22"/>
                <w:lang w:val="sr-Cyrl-CS"/>
              </w:rPr>
            </w:pPr>
          </w:p>
        </w:tc>
        <w:tc>
          <w:tcPr>
            <w:tcW w:w="1260" w:type="dxa"/>
            <w:shd w:val="clear" w:color="auto" w:fill="auto"/>
          </w:tcPr>
          <w:p w:rsidR="00E92C0B" w:rsidRPr="005F6471" w:rsidRDefault="00E92C0B" w:rsidP="008B636C">
            <w:pPr>
              <w:jc w:val="right"/>
              <w:rPr>
                <w:sz w:val="22"/>
                <w:szCs w:val="22"/>
                <w:lang w:val="sr-Cyrl-CS"/>
              </w:rPr>
            </w:pPr>
          </w:p>
          <w:p w:rsidR="00E92C0B" w:rsidRPr="005F6471"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5F6471" w:rsidRDefault="00E92C0B" w:rsidP="008B636C">
            <w:pPr>
              <w:jc w:val="center"/>
              <w:rPr>
                <w:b/>
                <w:sz w:val="22"/>
                <w:szCs w:val="22"/>
                <w:lang w:val="sr-Cyrl-CS"/>
              </w:rPr>
            </w:pPr>
            <w:r w:rsidRPr="005F6471">
              <w:rPr>
                <w:sz w:val="22"/>
                <w:szCs w:val="22"/>
                <w:lang w:val="sr-Cyrl-CS"/>
              </w:rPr>
              <w:t>Потпис овлашћеног лица</w:t>
            </w:r>
          </w:p>
        </w:tc>
      </w:tr>
    </w:tbl>
    <w:p w:rsidR="00B17BE5" w:rsidRDefault="00B17BE5" w:rsidP="003E1502">
      <w:pPr>
        <w:ind w:firstLine="720"/>
        <w:jc w:val="both"/>
        <w:rPr>
          <w:sz w:val="22"/>
          <w:szCs w:val="22"/>
          <w:highlight w:val="yellow"/>
          <w:lang w:val="sr-Cyrl-CS"/>
        </w:rPr>
      </w:pPr>
    </w:p>
    <w:p w:rsidR="00B17BE5" w:rsidRDefault="00B17BE5">
      <w:pPr>
        <w:rPr>
          <w:sz w:val="22"/>
          <w:szCs w:val="22"/>
          <w:highlight w:val="yellow"/>
          <w:lang w:val="sr-Cyrl-CS"/>
        </w:rPr>
      </w:pPr>
      <w:r>
        <w:rPr>
          <w:sz w:val="22"/>
          <w:szCs w:val="22"/>
          <w:highlight w:val="yellow"/>
          <w:lang w:val="sr-Cyrl-CS"/>
        </w:rPr>
        <w:br w:type="page"/>
      </w:r>
    </w:p>
    <w:p w:rsidR="00915894" w:rsidRPr="005F6471" w:rsidRDefault="00915894" w:rsidP="003E1502">
      <w:pPr>
        <w:ind w:firstLine="720"/>
        <w:jc w:val="both"/>
        <w:rPr>
          <w:sz w:val="22"/>
          <w:szCs w:val="22"/>
          <w:lang w:val="sr-Cyrl-CS"/>
        </w:rPr>
      </w:pPr>
      <w:r w:rsidRPr="005F647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5F647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3559D7" w:rsidTr="004B0A93">
        <w:tc>
          <w:tcPr>
            <w:tcW w:w="1548" w:type="dxa"/>
            <w:shd w:val="clear" w:color="auto" w:fill="auto"/>
          </w:tcPr>
          <w:p w:rsidR="00915894" w:rsidRPr="005F6471" w:rsidRDefault="00915894" w:rsidP="004B0A93">
            <w:pPr>
              <w:rPr>
                <w:b/>
                <w:sz w:val="22"/>
                <w:szCs w:val="22"/>
                <w:lang w:val="sr-Cyrl-CS"/>
              </w:rPr>
            </w:pPr>
            <w:r w:rsidRPr="005F6471">
              <w:rPr>
                <w:b/>
                <w:sz w:val="22"/>
                <w:szCs w:val="22"/>
                <w:lang w:val="sr-Cyrl-CS"/>
              </w:rPr>
              <w:t>ДУЖНИК:</w:t>
            </w:r>
          </w:p>
        </w:tc>
        <w:tc>
          <w:tcPr>
            <w:tcW w:w="8100" w:type="dxa"/>
            <w:shd w:val="clear" w:color="auto" w:fill="auto"/>
          </w:tcPr>
          <w:p w:rsidR="00915894" w:rsidRPr="005F6471" w:rsidRDefault="00915894" w:rsidP="004B0A93">
            <w:pPr>
              <w:rPr>
                <w:b/>
                <w:sz w:val="22"/>
                <w:szCs w:val="22"/>
                <w:lang w:val="sr-Cyrl-CS"/>
              </w:rPr>
            </w:pPr>
            <w:r w:rsidRPr="005F6471">
              <w:rPr>
                <w:b/>
                <w:sz w:val="22"/>
                <w:szCs w:val="22"/>
                <w:lang w:val="sr-Cyrl-CS"/>
              </w:rPr>
              <w:t>Пун назив и седиште:__________________________________________________</w:t>
            </w:r>
          </w:p>
          <w:p w:rsidR="00915894" w:rsidRPr="005F6471" w:rsidRDefault="00915894" w:rsidP="004B0A93">
            <w:pPr>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b/>
                <w:sz w:val="22"/>
                <w:szCs w:val="22"/>
                <w:lang w:val="sr-Latn-CS"/>
              </w:rPr>
              <w:t>_________________</w:t>
            </w:r>
            <w:r w:rsidRPr="005F6471">
              <w:rPr>
                <w:b/>
                <w:sz w:val="22"/>
                <w:szCs w:val="22"/>
                <w:lang w:val="sr-Cyrl-CS"/>
              </w:rPr>
              <w:t>______  Матични број:___________________________</w:t>
            </w:r>
          </w:p>
          <w:p w:rsidR="00915894" w:rsidRPr="005F6471" w:rsidRDefault="00915894" w:rsidP="004B0A93">
            <w:pPr>
              <w:rPr>
                <w:b/>
                <w:sz w:val="22"/>
                <w:szCs w:val="22"/>
                <w:lang w:val="sr-Cyrl-CS"/>
              </w:rPr>
            </w:pPr>
            <w:r w:rsidRPr="005F6471">
              <w:rPr>
                <w:b/>
                <w:sz w:val="22"/>
                <w:szCs w:val="22"/>
                <w:lang w:val="sr-Cyrl-CS"/>
              </w:rPr>
              <w:t>Текући рачун:____________________код: _____________________(назив банке),</w:t>
            </w:r>
          </w:p>
          <w:p w:rsidR="00915894" w:rsidRPr="005F6471" w:rsidRDefault="00915894" w:rsidP="004B0A93">
            <w:pPr>
              <w:rPr>
                <w:b/>
                <w:sz w:val="22"/>
                <w:szCs w:val="22"/>
                <w:lang w:val="sr-Cyrl-CS"/>
              </w:rPr>
            </w:pPr>
          </w:p>
        </w:tc>
      </w:tr>
      <w:tr w:rsidR="00915894" w:rsidRPr="005F6471" w:rsidTr="004B0A93">
        <w:tc>
          <w:tcPr>
            <w:tcW w:w="9648" w:type="dxa"/>
            <w:gridSpan w:val="2"/>
            <w:shd w:val="clear" w:color="auto" w:fill="auto"/>
          </w:tcPr>
          <w:p w:rsidR="00915894" w:rsidRPr="005F6471" w:rsidRDefault="00915894" w:rsidP="004B0A93">
            <w:pPr>
              <w:jc w:val="center"/>
              <w:rPr>
                <w:b/>
                <w:sz w:val="22"/>
                <w:szCs w:val="22"/>
                <w:lang w:val="sr-Cyrl-CS"/>
              </w:rPr>
            </w:pPr>
            <w:r w:rsidRPr="005F6471">
              <w:rPr>
                <w:b/>
                <w:sz w:val="22"/>
                <w:szCs w:val="22"/>
                <w:lang w:val="sr-Cyrl-CS"/>
              </w:rPr>
              <w:t>И з д а ј е</w:t>
            </w:r>
          </w:p>
        </w:tc>
      </w:tr>
    </w:tbl>
    <w:p w:rsidR="00915894" w:rsidRPr="005F6471" w:rsidRDefault="00915894" w:rsidP="00915894">
      <w:pPr>
        <w:rPr>
          <w:b/>
          <w:sz w:val="22"/>
          <w:szCs w:val="22"/>
          <w:lang w:val="sr-Cyrl-CS"/>
        </w:rPr>
      </w:pPr>
    </w:p>
    <w:p w:rsidR="00915894" w:rsidRPr="005F6471" w:rsidRDefault="00915894" w:rsidP="00915894">
      <w:pPr>
        <w:jc w:val="center"/>
        <w:rPr>
          <w:b/>
          <w:sz w:val="28"/>
          <w:szCs w:val="28"/>
          <w:lang w:val="sr-Cyrl-CS"/>
        </w:rPr>
      </w:pPr>
      <w:r w:rsidRPr="005F6471">
        <w:rPr>
          <w:b/>
          <w:sz w:val="28"/>
          <w:szCs w:val="28"/>
          <w:lang w:val="sr-Cyrl-CS"/>
        </w:rPr>
        <w:t>МЕНИЧНО ПИСМО – ОВЛАШЋЕЊЕ</w:t>
      </w:r>
    </w:p>
    <w:p w:rsidR="00915894" w:rsidRPr="005F6471" w:rsidRDefault="00915894" w:rsidP="00915894">
      <w:pPr>
        <w:jc w:val="center"/>
        <w:rPr>
          <w:b/>
          <w:sz w:val="22"/>
          <w:szCs w:val="22"/>
          <w:lang w:val="sr-Cyrl-CS"/>
        </w:rPr>
      </w:pPr>
      <w:r w:rsidRPr="005F6471">
        <w:rPr>
          <w:b/>
          <w:sz w:val="22"/>
          <w:szCs w:val="22"/>
          <w:lang w:val="sr-Cyrl-CS"/>
        </w:rPr>
        <w:t>ЗА КОРИСНИКА БЛАНКО СОЛО МЕНИЦЕ</w:t>
      </w:r>
    </w:p>
    <w:p w:rsidR="00915894" w:rsidRPr="005F647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F6471" w:rsidTr="000B6016">
        <w:tc>
          <w:tcPr>
            <w:tcW w:w="1587" w:type="dxa"/>
            <w:shd w:val="clear" w:color="auto" w:fill="auto"/>
          </w:tcPr>
          <w:p w:rsidR="00915894" w:rsidRPr="005F6471" w:rsidRDefault="00915894" w:rsidP="004B0A93">
            <w:pPr>
              <w:rPr>
                <w:b/>
                <w:sz w:val="22"/>
                <w:szCs w:val="22"/>
                <w:lang w:val="sr-Cyrl-CS"/>
              </w:rPr>
            </w:pPr>
            <w:r w:rsidRPr="005F6471">
              <w:rPr>
                <w:b/>
                <w:sz w:val="22"/>
                <w:szCs w:val="22"/>
                <w:lang w:val="sr-Cyrl-CS"/>
              </w:rPr>
              <w:t>КОРИСНИК:</w:t>
            </w:r>
          </w:p>
          <w:p w:rsidR="00915894" w:rsidRPr="005F6471" w:rsidRDefault="00915894" w:rsidP="004B0A93">
            <w:pPr>
              <w:rPr>
                <w:b/>
                <w:sz w:val="22"/>
                <w:szCs w:val="22"/>
                <w:lang w:val="sr-Cyrl-CS"/>
              </w:rPr>
            </w:pPr>
            <w:r w:rsidRPr="005F6471">
              <w:rPr>
                <w:b/>
                <w:sz w:val="22"/>
                <w:szCs w:val="22"/>
                <w:lang w:val="sr-Cyrl-CS"/>
              </w:rPr>
              <w:t>(поверилац)</w:t>
            </w:r>
          </w:p>
        </w:tc>
        <w:tc>
          <w:tcPr>
            <w:tcW w:w="7699" w:type="dxa"/>
            <w:shd w:val="clear" w:color="auto" w:fill="auto"/>
          </w:tcPr>
          <w:p w:rsidR="00915894" w:rsidRPr="005F6471" w:rsidRDefault="00915894" w:rsidP="004B0A93">
            <w:pPr>
              <w:jc w:val="both"/>
              <w:rPr>
                <w:sz w:val="22"/>
                <w:szCs w:val="22"/>
                <w:lang w:val="sr-Cyrl-CS"/>
              </w:rPr>
            </w:pPr>
            <w:r w:rsidRPr="005F6471">
              <w:rPr>
                <w:b/>
                <w:sz w:val="22"/>
                <w:szCs w:val="22"/>
                <w:lang w:val="sr-Cyrl-CS"/>
              </w:rPr>
              <w:t>Пун назив и седиште:</w:t>
            </w:r>
            <w:r w:rsidRPr="00E0753A">
              <w:rPr>
                <w:sz w:val="22"/>
                <w:szCs w:val="22"/>
                <w:lang w:val="sr-Cyrl-CS"/>
              </w:rPr>
              <w:t xml:space="preserve"> </w:t>
            </w:r>
            <w:r w:rsidRPr="005F6471">
              <w:rPr>
                <w:sz w:val="22"/>
                <w:szCs w:val="22"/>
                <w:lang w:val="sr-Cyrl-CS"/>
              </w:rPr>
              <w:t>КЛИНИЧКИ ЦЕНТАР ВОЈВОДИНЕ, ул. Хајдук Вељкова бр. 1, Нови Сад</w:t>
            </w:r>
          </w:p>
          <w:p w:rsidR="00915894" w:rsidRPr="005F6471" w:rsidRDefault="00915894" w:rsidP="004B0A93">
            <w:pPr>
              <w:jc w:val="both"/>
              <w:rPr>
                <w:b/>
                <w:sz w:val="22"/>
                <w:szCs w:val="22"/>
                <w:lang w:val="sr-Cyrl-CS"/>
              </w:rPr>
            </w:pPr>
            <w:r w:rsidRPr="005F6471">
              <w:rPr>
                <w:b/>
                <w:sz w:val="22"/>
                <w:szCs w:val="22"/>
                <w:lang w:val="sr-Cyrl-CS"/>
              </w:rPr>
              <w:t>ПИБ</w:t>
            </w:r>
            <w:r w:rsidRPr="005F6471">
              <w:rPr>
                <w:b/>
                <w:sz w:val="22"/>
                <w:szCs w:val="22"/>
                <w:lang w:val="sr-Latn-CS"/>
              </w:rPr>
              <w:t>:</w:t>
            </w:r>
            <w:r w:rsidRPr="005F6471">
              <w:rPr>
                <w:b/>
                <w:sz w:val="22"/>
                <w:szCs w:val="22"/>
                <w:lang w:val="sr-Cyrl-CS"/>
              </w:rPr>
              <w:t xml:space="preserve"> </w:t>
            </w:r>
            <w:r w:rsidRPr="005F6471">
              <w:rPr>
                <w:sz w:val="22"/>
                <w:szCs w:val="22"/>
                <w:lang w:val="sr-Latn-CS"/>
              </w:rPr>
              <w:t>101696893</w:t>
            </w:r>
            <w:r w:rsidRPr="005F6471">
              <w:rPr>
                <w:b/>
                <w:sz w:val="22"/>
                <w:szCs w:val="22"/>
                <w:lang w:val="sr-Cyrl-CS"/>
              </w:rPr>
              <w:t xml:space="preserve">  Матични број:</w:t>
            </w:r>
            <w:r w:rsidRPr="00E0753A">
              <w:rPr>
                <w:sz w:val="22"/>
                <w:szCs w:val="22"/>
                <w:lang w:val="sr-Cyrl-CS"/>
              </w:rPr>
              <w:t xml:space="preserve"> </w:t>
            </w:r>
            <w:r w:rsidRPr="005F6471">
              <w:rPr>
                <w:sz w:val="22"/>
                <w:szCs w:val="22"/>
                <w:lang w:val="sr-Cyrl-CS"/>
              </w:rPr>
              <w:t>08664161</w:t>
            </w:r>
          </w:p>
          <w:p w:rsidR="00915894" w:rsidRPr="005F6471" w:rsidRDefault="00915894" w:rsidP="004B0A93">
            <w:pPr>
              <w:jc w:val="both"/>
              <w:rPr>
                <w:sz w:val="22"/>
                <w:szCs w:val="22"/>
                <w:lang w:val="sr-Cyrl-CS"/>
              </w:rPr>
            </w:pPr>
            <w:r w:rsidRPr="005F6471">
              <w:rPr>
                <w:b/>
                <w:sz w:val="22"/>
                <w:szCs w:val="22"/>
                <w:lang w:val="sr-Cyrl-CS"/>
              </w:rPr>
              <w:t xml:space="preserve">Текући рачун: </w:t>
            </w:r>
            <w:r w:rsidRPr="005F6471">
              <w:rPr>
                <w:sz w:val="22"/>
                <w:szCs w:val="22"/>
                <w:lang w:val="sr-Cyrl-CS"/>
              </w:rPr>
              <w:t>840-577661-50,</w:t>
            </w:r>
            <w:r w:rsidRPr="005F6471">
              <w:rPr>
                <w:b/>
                <w:sz w:val="22"/>
                <w:szCs w:val="22"/>
                <w:lang w:val="sr-Cyrl-CS"/>
              </w:rPr>
              <w:t xml:space="preserve">  код : </w:t>
            </w:r>
            <w:r w:rsidRPr="005F6471">
              <w:rPr>
                <w:sz w:val="22"/>
                <w:szCs w:val="22"/>
                <w:lang w:val="sr-Cyrl-CS"/>
              </w:rPr>
              <w:t>Управа за трезор –Република Србија,</w:t>
            </w:r>
          </w:p>
          <w:p w:rsidR="00915894" w:rsidRPr="005F6471" w:rsidRDefault="00915894" w:rsidP="004B0A93">
            <w:pPr>
              <w:jc w:val="both"/>
              <w:rPr>
                <w:sz w:val="22"/>
                <w:szCs w:val="22"/>
                <w:lang w:val="sr-Cyrl-CS"/>
              </w:rPr>
            </w:pPr>
            <w:r w:rsidRPr="005F6471">
              <w:rPr>
                <w:sz w:val="22"/>
                <w:szCs w:val="22"/>
                <w:lang w:val="sr-Cyrl-CS"/>
              </w:rPr>
              <w:t xml:space="preserve">Министарство финансија, </w:t>
            </w:r>
          </w:p>
          <w:p w:rsidR="003E1502" w:rsidRPr="005F6471" w:rsidRDefault="003E1502" w:rsidP="004B0A93">
            <w:pPr>
              <w:jc w:val="both"/>
              <w:rPr>
                <w:b/>
                <w:sz w:val="22"/>
                <w:szCs w:val="22"/>
                <w:lang w:val="sr-Cyrl-CS"/>
              </w:rPr>
            </w:pPr>
          </w:p>
        </w:tc>
      </w:tr>
    </w:tbl>
    <w:p w:rsidR="00915894" w:rsidRPr="005F6471" w:rsidRDefault="000B6016" w:rsidP="0041105F">
      <w:pPr>
        <w:ind w:firstLine="720"/>
        <w:jc w:val="both"/>
        <w:rPr>
          <w:sz w:val="22"/>
          <w:szCs w:val="22"/>
          <w:lang w:val="sr-Cyrl-CS"/>
        </w:rPr>
      </w:pPr>
      <w:r w:rsidRPr="005F647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F6471">
        <w:rPr>
          <w:b/>
          <w:noProof/>
          <w:sz w:val="22"/>
          <w:szCs w:val="22"/>
        </w:rPr>
        <w:t>за извршење уговорне обавезе,</w:t>
      </w:r>
      <w:r w:rsidRPr="005F6471">
        <w:rPr>
          <w:sz w:val="22"/>
          <w:szCs w:val="22"/>
          <w:lang w:val="sr-Cyrl-CS"/>
        </w:rPr>
        <w:t xml:space="preserve"> и овлашћује меничног повериоца да предату меницу може попунити </w:t>
      </w:r>
      <w:r w:rsidRPr="005F6471">
        <w:rPr>
          <w:b/>
          <w:sz w:val="22"/>
          <w:szCs w:val="22"/>
          <w:lang w:val="sr-Cyrl-CS"/>
        </w:rPr>
        <w:t xml:space="preserve">на износ од 10% од уговорене вредности без ПДВ-а </w:t>
      </w:r>
      <w:r w:rsidR="00915894" w:rsidRPr="005F647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F6471">
        <w:rPr>
          <w:sz w:val="22"/>
          <w:szCs w:val="22"/>
        </w:rPr>
        <w:t xml:space="preserve">, </w:t>
      </w:r>
      <w:r w:rsidR="00915894" w:rsidRPr="005F6471">
        <w:rPr>
          <w:sz w:val="22"/>
          <w:szCs w:val="22"/>
          <w:lang w:val="sr-Cyrl-CS"/>
        </w:rPr>
        <w:t>назив јавне набавке _________________________________________________</w:t>
      </w:r>
      <w:r w:rsidR="00673D33" w:rsidRPr="005F6471">
        <w:rPr>
          <w:sz w:val="22"/>
          <w:szCs w:val="22"/>
        </w:rPr>
        <w:t xml:space="preserve"> </w:t>
      </w:r>
      <w:r w:rsidR="00915894" w:rsidRPr="005F6471">
        <w:rPr>
          <w:sz w:val="22"/>
          <w:szCs w:val="22"/>
          <w:lang w:val="sr-Cyrl-CS"/>
        </w:rPr>
        <w:t>заведен код наручиоца–повериоца под бројем</w:t>
      </w:r>
      <w:r w:rsidR="0041105F" w:rsidRPr="005F6471">
        <w:rPr>
          <w:sz w:val="22"/>
          <w:szCs w:val="22"/>
          <w:lang w:val="sr-Cyrl-CS"/>
        </w:rPr>
        <w:t xml:space="preserve"> </w:t>
      </w:r>
      <w:r w:rsidR="00915894" w:rsidRPr="005F6471">
        <w:rPr>
          <w:sz w:val="22"/>
          <w:szCs w:val="22"/>
          <w:lang w:val="sr-Cyrl-CS"/>
        </w:rPr>
        <w:t>____________ дана _________________, уколико као</w:t>
      </w:r>
      <w:r w:rsidR="0041105F" w:rsidRPr="005F6471">
        <w:rPr>
          <w:sz w:val="22"/>
          <w:szCs w:val="22"/>
          <w:lang w:val="sr-Cyrl-CS"/>
        </w:rPr>
        <w:t xml:space="preserve"> </w:t>
      </w:r>
      <w:r w:rsidR="00915894" w:rsidRPr="005F6471">
        <w:rPr>
          <w:sz w:val="22"/>
          <w:szCs w:val="22"/>
          <w:lang w:val="sr-Cyrl-CS"/>
        </w:rPr>
        <w:t xml:space="preserve">дужник не изврши </w:t>
      </w:r>
      <w:r w:rsidR="00B11D31" w:rsidRPr="005F6471">
        <w:rPr>
          <w:sz w:val="22"/>
          <w:szCs w:val="22"/>
          <w:lang w:val="sr-Cyrl-CS"/>
        </w:rPr>
        <w:t>предвиђене обавезе</w:t>
      </w:r>
      <w:r w:rsidR="00915894" w:rsidRPr="005F6471">
        <w:rPr>
          <w:sz w:val="22"/>
          <w:szCs w:val="22"/>
          <w:lang w:val="sr-Cyrl-CS"/>
        </w:rPr>
        <w:t>.</w:t>
      </w:r>
    </w:p>
    <w:p w:rsidR="004A5D81" w:rsidRPr="005F6471" w:rsidRDefault="004A5D81" w:rsidP="004A5D81">
      <w:pPr>
        <w:ind w:firstLine="720"/>
        <w:jc w:val="both"/>
        <w:rPr>
          <w:sz w:val="22"/>
          <w:szCs w:val="22"/>
          <w:lang w:val="sr-Cyrl-CS"/>
        </w:rPr>
      </w:pPr>
      <w:r w:rsidRPr="005F6471">
        <w:rPr>
          <w:sz w:val="22"/>
          <w:szCs w:val="22"/>
          <w:lang w:val="sr-Cyrl-CS"/>
        </w:rPr>
        <w:t xml:space="preserve">Рок важности менице и меничног овлашћења _________________ (најмање </w:t>
      </w:r>
      <w:r w:rsidR="0041105F" w:rsidRPr="00E0753A">
        <w:rPr>
          <w:sz w:val="22"/>
          <w:szCs w:val="22"/>
          <w:lang w:val="sr-Cyrl-CS"/>
        </w:rPr>
        <w:t>3</w:t>
      </w:r>
      <w:r w:rsidRPr="00A40200">
        <w:rPr>
          <w:sz w:val="22"/>
          <w:szCs w:val="22"/>
          <w:lang w:val="sr-Cyrl-CS"/>
        </w:rPr>
        <w:t>0</w:t>
      </w:r>
      <w:r w:rsidRPr="005F6471">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5F6471" w:rsidRDefault="00915894" w:rsidP="00915894">
      <w:pPr>
        <w:ind w:firstLine="720"/>
        <w:jc w:val="both"/>
        <w:rPr>
          <w:sz w:val="22"/>
          <w:szCs w:val="22"/>
          <w:lang w:val="sr-Cyrl-CS"/>
        </w:rPr>
      </w:pPr>
      <w:r w:rsidRPr="005F647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5F6471" w:rsidRDefault="00915894" w:rsidP="00915894">
      <w:pPr>
        <w:ind w:firstLine="720"/>
        <w:jc w:val="both"/>
        <w:rPr>
          <w:sz w:val="22"/>
          <w:szCs w:val="22"/>
          <w:lang w:val="ru-RU"/>
        </w:rPr>
      </w:pPr>
      <w:r w:rsidRPr="005F647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5F6471" w:rsidRDefault="00915894" w:rsidP="00915894">
      <w:pPr>
        <w:ind w:firstLine="720"/>
        <w:jc w:val="both"/>
        <w:rPr>
          <w:sz w:val="22"/>
          <w:szCs w:val="22"/>
          <w:lang w:val="ru-RU"/>
        </w:rPr>
      </w:pPr>
      <w:r w:rsidRPr="005F6471">
        <w:rPr>
          <w:sz w:val="22"/>
          <w:szCs w:val="22"/>
          <w:lang w:val="ru-RU"/>
        </w:rPr>
        <w:t>Ово менично писмо – овлашћење сачињено је у 2 (два) истоветна</w:t>
      </w:r>
      <w:r w:rsidRPr="005F6471">
        <w:rPr>
          <w:b/>
          <w:sz w:val="22"/>
          <w:szCs w:val="22"/>
          <w:lang w:val="ru-RU"/>
        </w:rPr>
        <w:t xml:space="preserve"> </w:t>
      </w:r>
      <w:r w:rsidRPr="005F6471">
        <w:rPr>
          <w:sz w:val="22"/>
          <w:szCs w:val="22"/>
          <w:lang w:val="ru-RU"/>
        </w:rPr>
        <w:t>примерка, од којих је 1 (један) примерак за Повериоца, а 1 (један) задржава Дужник.</w:t>
      </w:r>
    </w:p>
    <w:p w:rsidR="00915894" w:rsidRPr="005F6471" w:rsidRDefault="00915894" w:rsidP="00915894">
      <w:pPr>
        <w:jc w:val="both"/>
        <w:rPr>
          <w:sz w:val="22"/>
          <w:szCs w:val="22"/>
          <w:lang w:val="sr-Cyrl-CS"/>
        </w:rPr>
      </w:pPr>
    </w:p>
    <w:p w:rsidR="00F134F3" w:rsidRPr="005F6471" w:rsidRDefault="00F134F3" w:rsidP="00F134F3">
      <w:pPr>
        <w:jc w:val="both"/>
        <w:rPr>
          <w:sz w:val="22"/>
          <w:szCs w:val="22"/>
          <w:lang w:val="sr-Cyrl-CS"/>
        </w:rPr>
      </w:pPr>
      <w:r w:rsidRPr="005F6471">
        <w:rPr>
          <w:sz w:val="22"/>
          <w:szCs w:val="22"/>
          <w:lang w:val="ru-RU"/>
        </w:rPr>
        <w:t xml:space="preserve">Прилог: - Меница серијски број </w:t>
      </w:r>
      <w:r w:rsidRPr="005F6471">
        <w:rPr>
          <w:sz w:val="22"/>
          <w:szCs w:val="22"/>
          <w:lang w:val="sr-Cyrl-CS"/>
        </w:rPr>
        <w:t xml:space="preserve">_____________________  </w:t>
      </w:r>
    </w:p>
    <w:p w:rsidR="00F134F3" w:rsidRPr="005F6471" w:rsidRDefault="00F134F3" w:rsidP="00F134F3">
      <w:pPr>
        <w:jc w:val="both"/>
        <w:rPr>
          <w:sz w:val="22"/>
          <w:szCs w:val="22"/>
          <w:lang w:val="sr-Cyrl-CS"/>
        </w:rPr>
      </w:pPr>
      <w:r w:rsidRPr="005F6471">
        <w:rPr>
          <w:sz w:val="22"/>
          <w:szCs w:val="22"/>
          <w:lang w:val="sr-Cyrl-CS"/>
        </w:rPr>
        <w:t xml:space="preserve">               - Копија картона депонованих потписа</w:t>
      </w:r>
    </w:p>
    <w:p w:rsidR="00F134F3" w:rsidRPr="005F6471" w:rsidRDefault="00F134F3" w:rsidP="00F134F3">
      <w:pPr>
        <w:jc w:val="both"/>
        <w:rPr>
          <w:sz w:val="22"/>
          <w:szCs w:val="22"/>
          <w:lang w:val="sr-Cyrl-CS"/>
        </w:rPr>
      </w:pPr>
      <w:r w:rsidRPr="005F6471">
        <w:rPr>
          <w:sz w:val="22"/>
          <w:szCs w:val="22"/>
          <w:lang w:val="sr-Cyrl-CS"/>
        </w:rPr>
        <w:t xml:space="preserve">               - </w:t>
      </w:r>
      <w:r w:rsidRPr="005F6471">
        <w:rPr>
          <w:rFonts w:eastAsia="TimesNewRomanPSMT"/>
          <w:bCs/>
          <w:iCs/>
          <w:sz w:val="22"/>
          <w:szCs w:val="22"/>
          <w:lang w:val="sr-Cyrl-CS"/>
        </w:rPr>
        <w:t>ОП образац</w:t>
      </w:r>
    </w:p>
    <w:p w:rsidR="00F134F3" w:rsidRPr="005F6471" w:rsidRDefault="00F134F3" w:rsidP="00F134F3">
      <w:pPr>
        <w:jc w:val="both"/>
        <w:rPr>
          <w:sz w:val="22"/>
          <w:szCs w:val="22"/>
          <w:lang w:val="sr-Cyrl-CS"/>
        </w:rPr>
      </w:pPr>
      <w:r w:rsidRPr="005F6471">
        <w:rPr>
          <w:sz w:val="22"/>
          <w:szCs w:val="22"/>
          <w:lang w:val="sr-Cyrl-CS"/>
        </w:rPr>
        <w:t xml:space="preserve">               - </w:t>
      </w:r>
      <w:r w:rsidRPr="00E0753A">
        <w:rPr>
          <w:noProof/>
          <w:sz w:val="22"/>
          <w:szCs w:val="22"/>
          <w:lang w:val="sr-Cyrl-CS"/>
        </w:rPr>
        <w:t>Копија извода из Регистра  меница и овлашћења</w:t>
      </w:r>
    </w:p>
    <w:p w:rsidR="00915894" w:rsidRPr="005F6471" w:rsidRDefault="00915894" w:rsidP="003E1502">
      <w:pPr>
        <w:ind w:firstLine="720"/>
        <w:jc w:val="both"/>
        <w:rPr>
          <w:sz w:val="22"/>
          <w:szCs w:val="22"/>
          <w:lang w:val="sr-Cyrl-CS"/>
        </w:rPr>
      </w:pPr>
      <w:r w:rsidRPr="005F647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3559D7" w:rsidTr="00345B33">
        <w:tc>
          <w:tcPr>
            <w:tcW w:w="4428" w:type="dxa"/>
            <w:shd w:val="clear" w:color="auto" w:fill="auto"/>
          </w:tcPr>
          <w:p w:rsidR="00345B33" w:rsidRPr="005F6471" w:rsidRDefault="00345B33" w:rsidP="003E149E">
            <w:pPr>
              <w:jc w:val="both"/>
              <w:rPr>
                <w:b/>
                <w:sz w:val="22"/>
                <w:szCs w:val="22"/>
                <w:lang w:val="sr-Cyrl-CS"/>
              </w:rPr>
            </w:pPr>
          </w:p>
        </w:tc>
        <w:tc>
          <w:tcPr>
            <w:tcW w:w="1260" w:type="dxa"/>
            <w:shd w:val="clear" w:color="auto" w:fill="auto"/>
          </w:tcPr>
          <w:p w:rsidR="00064F9A" w:rsidRPr="005F6471" w:rsidRDefault="00064F9A" w:rsidP="003E149E">
            <w:pPr>
              <w:jc w:val="both"/>
              <w:rPr>
                <w:b/>
                <w:sz w:val="22"/>
                <w:szCs w:val="22"/>
                <w:lang w:val="sr-Cyrl-CS"/>
              </w:rPr>
            </w:pPr>
          </w:p>
        </w:tc>
        <w:tc>
          <w:tcPr>
            <w:tcW w:w="4140" w:type="dxa"/>
            <w:shd w:val="clear" w:color="auto" w:fill="auto"/>
          </w:tcPr>
          <w:p w:rsidR="00064F9A" w:rsidRPr="005F6471" w:rsidRDefault="00064F9A" w:rsidP="003E149E">
            <w:pPr>
              <w:jc w:val="center"/>
              <w:rPr>
                <w:b/>
                <w:sz w:val="22"/>
                <w:szCs w:val="22"/>
                <w:lang w:val="sr-Cyrl-CS"/>
              </w:rPr>
            </w:pPr>
          </w:p>
        </w:tc>
      </w:tr>
      <w:tr w:rsidR="00064F9A" w:rsidRPr="005F6471" w:rsidTr="00345B33">
        <w:trPr>
          <w:trHeight w:val="212"/>
        </w:trPr>
        <w:tc>
          <w:tcPr>
            <w:tcW w:w="4428" w:type="dxa"/>
            <w:shd w:val="clear" w:color="auto" w:fill="auto"/>
          </w:tcPr>
          <w:p w:rsidR="00064F9A" w:rsidRPr="005F6471" w:rsidRDefault="00064F9A" w:rsidP="003E149E">
            <w:pPr>
              <w:jc w:val="center"/>
              <w:rPr>
                <w:b/>
                <w:sz w:val="22"/>
                <w:szCs w:val="22"/>
                <w:lang w:val="sr-Cyrl-CS"/>
              </w:rPr>
            </w:pPr>
            <w:r w:rsidRPr="005F6471">
              <w:rPr>
                <w:b/>
                <w:sz w:val="22"/>
                <w:szCs w:val="22"/>
                <w:lang w:val="sr-Cyrl-CS"/>
              </w:rPr>
              <w:t>Место и датум издавања Овлашћења:</w:t>
            </w:r>
          </w:p>
        </w:tc>
        <w:tc>
          <w:tcPr>
            <w:tcW w:w="1260" w:type="dxa"/>
            <w:shd w:val="clear" w:color="auto" w:fill="auto"/>
          </w:tcPr>
          <w:p w:rsidR="00064F9A" w:rsidRPr="005F6471" w:rsidRDefault="00064F9A" w:rsidP="003E149E">
            <w:pPr>
              <w:jc w:val="both"/>
              <w:rPr>
                <w:b/>
                <w:sz w:val="22"/>
                <w:szCs w:val="22"/>
                <w:lang w:val="sr-Cyrl-CS"/>
              </w:rPr>
            </w:pPr>
          </w:p>
        </w:tc>
        <w:tc>
          <w:tcPr>
            <w:tcW w:w="4140" w:type="dxa"/>
            <w:shd w:val="clear" w:color="auto" w:fill="auto"/>
          </w:tcPr>
          <w:p w:rsidR="00064F9A" w:rsidRPr="005F6471" w:rsidRDefault="00064F9A" w:rsidP="003E149E">
            <w:pPr>
              <w:rPr>
                <w:b/>
                <w:sz w:val="22"/>
                <w:szCs w:val="22"/>
                <w:lang w:val="sr-Cyrl-CS"/>
              </w:rPr>
            </w:pPr>
            <w:r w:rsidRPr="005F6471">
              <w:rPr>
                <w:b/>
                <w:sz w:val="22"/>
                <w:szCs w:val="22"/>
                <w:lang w:val="sr-Cyrl-CS"/>
              </w:rPr>
              <w:t>ДУЖНИК – ИЗДАВАЛАЦ МЕНИЦЕ</w:t>
            </w:r>
          </w:p>
          <w:p w:rsidR="00064F9A" w:rsidRPr="005F6471" w:rsidRDefault="00064F9A" w:rsidP="003E149E">
            <w:pPr>
              <w:jc w:val="center"/>
              <w:rPr>
                <w:b/>
                <w:sz w:val="22"/>
                <w:szCs w:val="22"/>
                <w:lang w:val="sr-Cyrl-CS"/>
              </w:rPr>
            </w:pPr>
          </w:p>
        </w:tc>
      </w:tr>
      <w:tr w:rsidR="00064F9A" w:rsidRPr="005F6471" w:rsidTr="00345B33">
        <w:tc>
          <w:tcPr>
            <w:tcW w:w="4428" w:type="dxa"/>
            <w:tcBorders>
              <w:bottom w:val="single" w:sz="4" w:space="0" w:color="auto"/>
            </w:tcBorders>
            <w:shd w:val="clear" w:color="auto" w:fill="auto"/>
          </w:tcPr>
          <w:p w:rsidR="00064F9A" w:rsidRPr="005F6471" w:rsidRDefault="00064F9A" w:rsidP="003E149E">
            <w:pPr>
              <w:rPr>
                <w:sz w:val="22"/>
                <w:szCs w:val="22"/>
                <w:lang w:val="sr-Cyrl-CS"/>
              </w:rPr>
            </w:pPr>
          </w:p>
        </w:tc>
        <w:tc>
          <w:tcPr>
            <w:tcW w:w="1260" w:type="dxa"/>
            <w:shd w:val="clear" w:color="auto" w:fill="auto"/>
          </w:tcPr>
          <w:p w:rsidR="00064F9A" w:rsidRPr="005F6471" w:rsidRDefault="00064F9A" w:rsidP="003E149E">
            <w:pPr>
              <w:jc w:val="center"/>
              <w:rPr>
                <w:b/>
                <w:sz w:val="22"/>
                <w:szCs w:val="22"/>
                <w:lang w:val="sr-Cyrl-CS"/>
              </w:rPr>
            </w:pPr>
            <w:r w:rsidRPr="005F6471">
              <w:rPr>
                <w:sz w:val="22"/>
                <w:szCs w:val="22"/>
                <w:lang w:val="sr-Cyrl-CS"/>
              </w:rPr>
              <w:t>МП</w:t>
            </w:r>
          </w:p>
        </w:tc>
        <w:tc>
          <w:tcPr>
            <w:tcW w:w="4140" w:type="dxa"/>
            <w:tcBorders>
              <w:bottom w:val="single" w:sz="4" w:space="0" w:color="auto"/>
            </w:tcBorders>
            <w:shd w:val="clear" w:color="auto" w:fill="auto"/>
          </w:tcPr>
          <w:p w:rsidR="00064F9A" w:rsidRPr="005F6471" w:rsidRDefault="00064F9A" w:rsidP="003E149E">
            <w:pPr>
              <w:rPr>
                <w:b/>
                <w:sz w:val="22"/>
                <w:szCs w:val="22"/>
                <w:lang w:val="sr-Cyrl-CS"/>
              </w:rPr>
            </w:pPr>
          </w:p>
        </w:tc>
      </w:tr>
      <w:tr w:rsidR="00064F9A" w:rsidRPr="00252BAC" w:rsidTr="00345B33">
        <w:tc>
          <w:tcPr>
            <w:tcW w:w="4428" w:type="dxa"/>
            <w:tcBorders>
              <w:top w:val="single" w:sz="4" w:space="0" w:color="auto"/>
            </w:tcBorders>
            <w:shd w:val="clear" w:color="auto" w:fill="auto"/>
          </w:tcPr>
          <w:p w:rsidR="00064F9A" w:rsidRPr="005F6471" w:rsidRDefault="00064F9A" w:rsidP="003E149E">
            <w:pPr>
              <w:jc w:val="both"/>
              <w:rPr>
                <w:b/>
                <w:sz w:val="22"/>
                <w:szCs w:val="22"/>
                <w:lang w:val="sr-Cyrl-CS"/>
              </w:rPr>
            </w:pPr>
          </w:p>
        </w:tc>
        <w:tc>
          <w:tcPr>
            <w:tcW w:w="1260" w:type="dxa"/>
            <w:shd w:val="clear" w:color="auto" w:fill="auto"/>
          </w:tcPr>
          <w:p w:rsidR="00064F9A" w:rsidRPr="005F6471" w:rsidRDefault="00064F9A" w:rsidP="003E149E">
            <w:pPr>
              <w:jc w:val="right"/>
              <w:rPr>
                <w:sz w:val="22"/>
                <w:szCs w:val="22"/>
                <w:lang w:val="sr-Cyrl-CS"/>
              </w:rPr>
            </w:pPr>
          </w:p>
          <w:p w:rsidR="00064F9A" w:rsidRPr="005F6471"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5F6471" w:rsidRDefault="00064F9A" w:rsidP="003E149E">
            <w:pPr>
              <w:jc w:val="center"/>
              <w:rPr>
                <w:b/>
                <w:sz w:val="22"/>
                <w:szCs w:val="22"/>
                <w:lang w:val="sr-Cyrl-CS"/>
              </w:rPr>
            </w:pPr>
            <w:r w:rsidRPr="005F6471">
              <w:rPr>
                <w:sz w:val="22"/>
                <w:szCs w:val="22"/>
                <w:lang w:val="sr-Cyrl-CS"/>
              </w:rPr>
              <w:t>Потпис овлашћеног лица</w:t>
            </w:r>
          </w:p>
        </w:tc>
      </w:tr>
    </w:tbl>
    <w:p w:rsidR="00345B33" w:rsidRDefault="00345B33">
      <w:pPr>
        <w:rPr>
          <w:sz w:val="22"/>
          <w:szCs w:val="22"/>
          <w:highlight w:val="yellow"/>
          <w:lang w:val="sr-Cyrl-CS"/>
        </w:rPr>
      </w:pPr>
      <w:r>
        <w:rPr>
          <w:sz w:val="22"/>
          <w:szCs w:val="22"/>
          <w:highlight w:val="yellow"/>
          <w:lang w:val="sr-Cyrl-CS"/>
        </w:rPr>
        <w:br w:type="page"/>
      </w:r>
    </w:p>
    <w:p w:rsidR="007834D8" w:rsidRPr="00D77F14" w:rsidRDefault="007834D8" w:rsidP="007834D8">
      <w:pPr>
        <w:jc w:val="both"/>
        <w:rPr>
          <w:highlight w:val="yellow"/>
        </w:rPr>
      </w:pPr>
    </w:p>
    <w:p w:rsidR="00A878F3" w:rsidRPr="00AE1407" w:rsidRDefault="00A878F3" w:rsidP="009A42AC">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w:t>
      </w:r>
      <w:r w:rsidRPr="005F6471">
        <w:t>а не садржи поверљиве информације које наручилац ставља на располагање.</w:t>
      </w:r>
      <w:proofErr w:type="gramEnd"/>
    </w:p>
    <w:p w:rsidR="00B50E99" w:rsidRPr="00B50E99" w:rsidRDefault="00B50E99" w:rsidP="00B50E99">
      <w:pPr>
        <w:pStyle w:val="ListParagraph"/>
        <w:ind w:left="360"/>
        <w:jc w:val="both"/>
        <w:rPr>
          <w:b/>
          <w:bCs/>
        </w:rPr>
      </w:pPr>
    </w:p>
    <w:p w:rsidR="00A878F3" w:rsidRPr="0068551F" w:rsidRDefault="00A878F3" w:rsidP="009A42AC">
      <w:pPr>
        <w:pStyle w:val="ListParagraph"/>
        <w:numPr>
          <w:ilvl w:val="0"/>
          <w:numId w:val="7"/>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9A42AC">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9A42AC">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5F6471" w:rsidRDefault="00A878F3" w:rsidP="00A878F3">
      <w:pPr>
        <w:jc w:val="both"/>
      </w:pPr>
    </w:p>
    <w:p w:rsidR="00A878F3" w:rsidRPr="005F6471" w:rsidRDefault="00A878F3" w:rsidP="00A878F3">
      <w:pPr>
        <w:jc w:val="both"/>
        <w:rPr>
          <w:b/>
          <w:bCs/>
          <w:i/>
          <w:iCs/>
        </w:rPr>
      </w:pPr>
      <w:proofErr w:type="gramStart"/>
      <w:r w:rsidRPr="005F6471">
        <w:t>Избор најповољније понуде ће се извршити применом критеријума</w:t>
      </w:r>
      <w:r w:rsidR="00A43FB2" w:rsidRPr="005F647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F6471">
            <w:rPr>
              <w:b/>
            </w:rPr>
            <w:t>„најнижа понуђена цена“.</w:t>
          </w:r>
          <w:proofErr w:type="gramEnd"/>
          <w:r w:rsidR="00A43FB2" w:rsidRPr="005F6471">
            <w:rPr>
              <w:b/>
            </w:rPr>
            <w:t xml:space="preserve"> </w:t>
          </w:r>
        </w:sdtContent>
      </w:sdt>
      <w:r w:rsidRPr="005F6471">
        <w:rPr>
          <w:b/>
          <w:bCs/>
        </w:rPr>
        <w:t xml:space="preserve"> </w:t>
      </w:r>
    </w:p>
    <w:p w:rsidR="00A878F3" w:rsidRPr="00AE1407" w:rsidRDefault="00A878F3" w:rsidP="00A878F3">
      <w:pPr>
        <w:jc w:val="both"/>
        <w:rPr>
          <w:highlight w:val="green"/>
        </w:rPr>
      </w:pPr>
    </w:p>
    <w:p w:rsidR="00A878F3" w:rsidRPr="00A43FB2" w:rsidRDefault="00A878F3" w:rsidP="009A42AC">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3E431D" w:rsidRDefault="003E431D" w:rsidP="00597475">
      <w:pPr>
        <w:jc w:val="both"/>
        <w:rPr>
          <w:noProof/>
        </w:rPr>
      </w:pPr>
      <w:r w:rsidRPr="005E7E0A">
        <w:rPr>
          <w:iCs/>
        </w:rPr>
        <w:t>Уколико две или више понуда имају исту најнижу понуђену цену,</w:t>
      </w:r>
      <w:r w:rsidRPr="005E7E0A">
        <w:rPr>
          <w:noProof/>
        </w:rPr>
        <w:t xml:space="preserve"> </w:t>
      </w:r>
      <w:r w:rsidRPr="005E7E0A">
        <w:rPr>
          <w:iCs/>
        </w:rPr>
        <w:t xml:space="preserve">као најповољнија биће изабрана понуда оног понуђача </w:t>
      </w:r>
      <w:r w:rsidR="00C21C31" w:rsidRPr="005E7E0A">
        <w:rPr>
          <w:noProof/>
        </w:rPr>
        <w:t>који понуди  краћи рок</w:t>
      </w:r>
      <w:r w:rsidR="004A4B98">
        <w:rPr>
          <w:noProof/>
        </w:rPr>
        <w:t xml:space="preserve"> </w:t>
      </w:r>
      <w:r w:rsidR="00C21C31" w:rsidRPr="005E7E0A">
        <w:rPr>
          <w:noProof/>
        </w:rPr>
        <w:t>достављањ</w:t>
      </w:r>
      <w:r w:rsidR="004A4B98">
        <w:rPr>
          <w:noProof/>
        </w:rPr>
        <w:t>а</w:t>
      </w:r>
      <w:r w:rsidR="00C21C31" w:rsidRPr="005E7E0A">
        <w:rPr>
          <w:noProof/>
        </w:rPr>
        <w:t xml:space="preserve"> извештаја о обављеном прегледу</w:t>
      </w:r>
      <w:r w:rsidRPr="005E7E0A">
        <w:rPr>
          <w:noProof/>
        </w:rPr>
        <w:t xml:space="preserve">; уколико је и то исто </w:t>
      </w:r>
      <w:r w:rsidRPr="005E7E0A">
        <w:rPr>
          <w:iCs/>
        </w:rPr>
        <w:t xml:space="preserve">најповољнија понуда биће изабрана </w:t>
      </w:r>
      <w:r w:rsidRPr="005E7E0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rPr>
        <w:t xml:space="preserve"> </w:t>
      </w:r>
    </w:p>
    <w:p w:rsidR="00597475" w:rsidRPr="00AE1407" w:rsidRDefault="00597475" w:rsidP="00597475">
      <w:pPr>
        <w:jc w:val="both"/>
        <w:rPr>
          <w:b/>
          <w:bCs/>
          <w:highlight w:val="green"/>
          <w:lang w:val="sr-Cyrl-CS"/>
        </w:rPr>
      </w:pPr>
    </w:p>
    <w:p w:rsidR="00A878F3" w:rsidRPr="00E0753A" w:rsidRDefault="00A878F3" w:rsidP="009A42AC">
      <w:pPr>
        <w:pStyle w:val="ListParagraph"/>
        <w:numPr>
          <w:ilvl w:val="0"/>
          <w:numId w:val="7"/>
        </w:numPr>
        <w:jc w:val="both"/>
        <w:rPr>
          <w:b/>
          <w:lang w:val="sr-Cyrl-CS"/>
        </w:rPr>
      </w:pPr>
      <w:r w:rsidRPr="00E0753A">
        <w:rPr>
          <w:b/>
          <w:lang w:val="sr-Cyrl-CS"/>
        </w:rPr>
        <w:t>КОРИШЋЕЊЕ ПАТЕНТА И ОДГОВОРНОСТ ЗА ПОВРЕДУ ЗАШТИЋЕНИХ ПРАВА ИНТЕЛЕКТУАЛНЕ СВОЈИНЕ ТРЕЋИХ ЛИЦА</w:t>
      </w:r>
    </w:p>
    <w:p w:rsidR="00A878F3" w:rsidRPr="00E0753A" w:rsidRDefault="00A878F3" w:rsidP="00A878F3">
      <w:pPr>
        <w:jc w:val="both"/>
        <w:rPr>
          <w:b/>
          <w:lang w:val="sr-Cyrl-CS"/>
        </w:rPr>
      </w:pPr>
    </w:p>
    <w:p w:rsidR="00A878F3" w:rsidRPr="00E0753A" w:rsidRDefault="00A878F3" w:rsidP="00A878F3">
      <w:pPr>
        <w:jc w:val="both"/>
        <w:rPr>
          <w:b/>
          <w:lang w:val="sr-Cyrl-CS"/>
        </w:rPr>
      </w:pPr>
      <w:r w:rsidRPr="00E0753A">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FC5FB6" w:rsidRPr="00E0753A" w:rsidRDefault="00FC5FB6" w:rsidP="00A878F3">
      <w:pPr>
        <w:jc w:val="both"/>
        <w:rPr>
          <w:b/>
          <w:lang w:val="sr-Cyrl-CS"/>
        </w:rPr>
      </w:pPr>
    </w:p>
    <w:p w:rsidR="00FC5FB6" w:rsidRPr="00E0753A" w:rsidRDefault="00A878F3" w:rsidP="009A42AC">
      <w:pPr>
        <w:pStyle w:val="ListParagraph"/>
        <w:numPr>
          <w:ilvl w:val="0"/>
          <w:numId w:val="7"/>
        </w:numPr>
        <w:jc w:val="both"/>
        <w:rPr>
          <w:b/>
          <w:bCs/>
          <w:lang w:val="sr-Cyrl-CS"/>
        </w:rPr>
      </w:pPr>
      <w:r w:rsidRPr="00E0753A">
        <w:rPr>
          <w:b/>
          <w:bCs/>
          <w:lang w:val="sr-Cyrl-CS"/>
        </w:rPr>
        <w:t xml:space="preserve">НАЧИН И РОК ЗА ПОДНОШЕЊЕ ЗАХТЕВА ЗА ЗАШТИТУ ПРАВА ПОНУЂАЧА </w:t>
      </w:r>
    </w:p>
    <w:p w:rsidR="00A878F3" w:rsidRPr="00E0753A" w:rsidRDefault="00A878F3" w:rsidP="00FF09C5">
      <w:pPr>
        <w:jc w:val="both"/>
        <w:rPr>
          <w:b/>
          <w:bCs/>
          <w:lang w:val="sr-Cyrl-CS"/>
        </w:rPr>
      </w:pPr>
      <w:r w:rsidRPr="00E0753A">
        <w:rPr>
          <w:lang w:val="sr-Cyrl-CS"/>
        </w:rPr>
        <w:t xml:space="preserve">Захтев за заштиту права може да поднесе понуђач, </w:t>
      </w:r>
      <w:r w:rsidR="0028404F" w:rsidRPr="00E0753A">
        <w:rPr>
          <w:lang w:val="sr-Cyrl-CS"/>
        </w:rPr>
        <w:t xml:space="preserve">подносилац пријаве, кандидат, </w:t>
      </w:r>
      <w:r w:rsidRPr="00E0753A">
        <w:rPr>
          <w:lang w:val="sr-Cyrl-CS"/>
        </w:rPr>
        <w:t>односно свако заинтересовано лице,</w:t>
      </w:r>
      <w:r w:rsidR="0028404F" w:rsidRPr="00E0753A">
        <w:rPr>
          <w:lang w:val="sr-Cyrl-C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E0753A">
        <w:rPr>
          <w:lang w:val="sr-Cyrl-CS"/>
        </w:rPr>
        <w:t>З</w:t>
      </w:r>
      <w:r w:rsidR="0028404F" w:rsidRPr="00E0753A">
        <w:rPr>
          <w:lang w:val="sr-Cyrl-CS"/>
        </w:rPr>
        <w:t>акона</w:t>
      </w:r>
      <w:r w:rsidR="00154BB2" w:rsidRPr="00E0753A">
        <w:rPr>
          <w:lang w:val="sr-Cyrl-CS"/>
        </w:rPr>
        <w:t>.</w:t>
      </w:r>
    </w:p>
    <w:p w:rsidR="00285AEE" w:rsidRPr="00E0753A" w:rsidRDefault="00A878F3" w:rsidP="00FF09C5">
      <w:pPr>
        <w:autoSpaceDE w:val="0"/>
        <w:autoSpaceDN w:val="0"/>
        <w:adjustRightInd w:val="0"/>
        <w:jc w:val="both"/>
        <w:rPr>
          <w:lang w:val="sr-Cyrl-CS"/>
        </w:rPr>
      </w:pPr>
      <w:r w:rsidRPr="00E0753A">
        <w:rPr>
          <w:lang w:val="sr-Cyrl-CS"/>
        </w:rPr>
        <w:t>Захтев за заштиту права подноси се наручиоцу</w:t>
      </w:r>
      <w:r w:rsidR="0028404F" w:rsidRPr="00E0753A">
        <w:rPr>
          <w:lang w:val="sr-Cyrl-CS"/>
        </w:rPr>
        <w:t>, а копија се истовремено доставља Републичкој комисији</w:t>
      </w:r>
      <w:r w:rsidRPr="00E0753A">
        <w:rPr>
          <w:lang w:val="sr-Cyrl-CS"/>
        </w:rPr>
        <w:t xml:space="preserve">. </w:t>
      </w:r>
    </w:p>
    <w:p w:rsidR="00977B14" w:rsidRPr="009937CD" w:rsidRDefault="00A878F3" w:rsidP="00FF09C5">
      <w:pPr>
        <w:autoSpaceDE w:val="0"/>
        <w:autoSpaceDN w:val="0"/>
        <w:adjustRightInd w:val="0"/>
        <w:jc w:val="both"/>
        <w:rPr>
          <w:rFonts w:eastAsia="TimesNewRomanPS-BoldMT"/>
          <w:bCs/>
          <w:lang w:val="sr-Cyrl-CS"/>
        </w:rPr>
      </w:pPr>
      <w:r w:rsidRPr="00E0753A">
        <w:rPr>
          <w:rFonts w:eastAsia="TimesNewRomanPSMT"/>
          <w:bCs/>
          <w:lang w:val="sr-Cyrl-CS"/>
        </w:rPr>
        <w:t xml:space="preserve">Захтев за заштиту права </w:t>
      </w:r>
      <w:r w:rsidR="006269A5" w:rsidRPr="00E0753A">
        <w:rPr>
          <w:rFonts w:eastAsia="TimesNewRomanPSMT"/>
          <w:bCs/>
          <w:lang w:val="sr-Cyrl-CS"/>
        </w:rPr>
        <w:t>подноси</w:t>
      </w:r>
      <w:r w:rsidRPr="00E0753A">
        <w:rPr>
          <w:rFonts w:eastAsia="TimesNewRomanPSMT"/>
          <w:bCs/>
          <w:lang w:val="sr-Cyrl-CS"/>
        </w:rPr>
        <w:t xml:space="preserve"> </w:t>
      </w:r>
      <w:r w:rsidR="00977B14" w:rsidRPr="00E0753A">
        <w:rPr>
          <w:rFonts w:eastAsia="TimesNewRomanPSMT"/>
          <w:bCs/>
          <w:lang w:val="sr-Cyrl-CS"/>
        </w:rPr>
        <w:t xml:space="preserve">се </w:t>
      </w:r>
      <w:r w:rsidR="003247D3" w:rsidRPr="00E0753A">
        <w:rPr>
          <w:rFonts w:eastAsia="TimesNewRomanPSMT"/>
          <w:bCs/>
          <w:lang w:val="sr-Cyrl-CS"/>
        </w:rPr>
        <w:t>непосредно</w:t>
      </w:r>
      <w:r w:rsidR="003247D3">
        <w:rPr>
          <w:rFonts w:eastAsia="TimesNewRomanPSMT"/>
          <w:bCs/>
          <w:lang w:val="sr-Cyrl-CS"/>
        </w:rPr>
        <w:t xml:space="preserve"> или</w:t>
      </w:r>
      <w:r w:rsidR="006269A5" w:rsidRPr="00E0753A">
        <w:rPr>
          <w:rFonts w:eastAsia="TimesNewRomanPSMT"/>
          <w:bCs/>
          <w:lang w:val="sr-Cyrl-CS"/>
        </w:rPr>
        <w:t xml:space="preserve"> </w:t>
      </w:r>
      <w:r w:rsidR="00466DF7" w:rsidRPr="00E0753A">
        <w:rPr>
          <w:rFonts w:eastAsia="TimesNewRomanPSMT"/>
          <w:bCs/>
          <w:lang w:val="sr-Cyrl-CS"/>
        </w:rPr>
        <w:t>путем поште</w:t>
      </w:r>
      <w:r w:rsidR="002A248C">
        <w:rPr>
          <w:rFonts w:eastAsia="TimesNewRomanPSMT"/>
          <w:bCs/>
          <w:lang w:val="sr-Cyrl-CS"/>
        </w:rPr>
        <w:t xml:space="preserve"> на адресу</w:t>
      </w:r>
      <w:r w:rsidR="00466DF7" w:rsidRPr="00E0753A">
        <w:rPr>
          <w:rFonts w:eastAsia="TimesNewRomanPSMT"/>
          <w:bCs/>
          <w:lang w:val="sr-Cyrl-CS"/>
        </w:rPr>
        <w:t xml:space="preserve"> </w:t>
      </w:r>
      <w:r w:rsidR="00466DF7" w:rsidRPr="00E0753A">
        <w:rPr>
          <w:b/>
          <w:lang w:val="sr-Cyrl-CS"/>
        </w:rPr>
        <w:t>Клинички центар Војводине,</w:t>
      </w:r>
      <w:r w:rsidR="00466DF7" w:rsidRPr="00E0753A">
        <w:rPr>
          <w:lang w:val="sr-Cyrl-CS"/>
        </w:rPr>
        <w:t xml:space="preserve"> </w:t>
      </w:r>
      <w:r w:rsidR="00466DF7" w:rsidRPr="00E0753A">
        <w:rPr>
          <w:rFonts w:eastAsia="TimesNewRomanPSMT"/>
          <w:b/>
          <w:bCs/>
          <w:lang w:val="sr-Cyrl-CS"/>
        </w:rPr>
        <w:t>21000 Нови Сад, Хајдук Вељкова број 1</w:t>
      </w:r>
      <w:r w:rsidR="00466DF7" w:rsidRPr="00E0753A">
        <w:rPr>
          <w:i/>
          <w:iCs/>
          <w:lang w:val="sr-Cyrl-CS"/>
        </w:rPr>
        <w:t xml:space="preserve">, </w:t>
      </w:r>
      <w:r w:rsidR="00466DF7" w:rsidRPr="00E0753A">
        <w:rPr>
          <w:iCs/>
          <w:lang w:val="sr-Cyrl-CS"/>
        </w:rPr>
        <w:t xml:space="preserve">искључиво </w:t>
      </w:r>
      <w:r w:rsidR="00466DF7" w:rsidRPr="00E0753A">
        <w:rPr>
          <w:rFonts w:eastAsia="TimesNewRomanPSMT"/>
          <w:bCs/>
          <w:lang w:val="sr-Cyrl-CS"/>
        </w:rPr>
        <w:t>преко писарнице Клиничког центра Војводине</w:t>
      </w:r>
      <w:r w:rsidR="002A248C">
        <w:rPr>
          <w:rFonts w:eastAsia="TimesNewRomanPSMT"/>
          <w:bCs/>
          <w:lang w:val="sr-Cyrl-CS"/>
        </w:rPr>
        <w:t xml:space="preserve"> или </w:t>
      </w:r>
      <w:r w:rsidR="002A248C" w:rsidRPr="00E0753A">
        <w:rPr>
          <w:rFonts w:eastAsia="TimesNewRomanPSMT"/>
          <w:bCs/>
          <w:lang w:val="sr-Cyrl-CS"/>
        </w:rPr>
        <w:t>путем електронске поште</w:t>
      </w:r>
      <w:r w:rsidR="00FD5BB0">
        <w:rPr>
          <w:rFonts w:eastAsia="TimesNewRomanPSMT"/>
          <w:bCs/>
          <w:lang w:val="sr-Cyrl-CS"/>
        </w:rPr>
        <w:t xml:space="preserve"> </w:t>
      </w:r>
      <w:r w:rsidR="00FD5BB0" w:rsidRPr="00E0753A">
        <w:rPr>
          <w:rFonts w:eastAsia="TimesNewRomanPS-BoldMT"/>
          <w:bCs/>
          <w:lang w:val="sr-Cyrl-CS"/>
        </w:rPr>
        <w:t xml:space="preserve">на </w:t>
      </w:r>
      <w:r w:rsidR="00FD5BB0" w:rsidRPr="00342397">
        <w:rPr>
          <w:rFonts w:eastAsia="TimesNewRomanPS-BoldMT"/>
          <w:bCs/>
          <w:lang w:val="en-US"/>
        </w:rPr>
        <w:t>e</w:t>
      </w:r>
      <w:r w:rsidR="00FD5BB0" w:rsidRPr="00E0753A">
        <w:rPr>
          <w:rFonts w:eastAsia="TimesNewRomanPS-BoldMT"/>
          <w:bCs/>
          <w:lang w:val="sr-Cyrl-CS"/>
        </w:rPr>
        <w:t>-</w:t>
      </w:r>
      <w:r w:rsidR="00FD5BB0" w:rsidRPr="00342397">
        <w:rPr>
          <w:rFonts w:eastAsia="TimesNewRomanPS-BoldMT"/>
          <w:bCs/>
          <w:lang w:val="en-US"/>
        </w:rPr>
        <w:t>mail</w:t>
      </w:r>
      <w:r w:rsidR="00FD5BB0" w:rsidRPr="00E0753A">
        <w:rPr>
          <w:rFonts w:eastAsia="TimesNewRomanPS-BoldMT"/>
          <w:bCs/>
          <w:lang w:val="sr-Cyrl-CS"/>
        </w:rPr>
        <w:t xml:space="preserve"> </w:t>
      </w:r>
      <w:r w:rsidR="00FD5BB0" w:rsidRPr="00FD5BB0">
        <w:rPr>
          <w:rFonts w:eastAsia="TimesNewRomanPS-BoldMT"/>
          <w:bCs/>
          <w:lang w:val="en-US"/>
        </w:rPr>
        <w:t>nabavke</w:t>
      </w:r>
      <w:r w:rsidR="00FD5BB0" w:rsidRPr="00E0753A">
        <w:rPr>
          <w:rFonts w:eastAsia="TimesNewRomanPS-BoldMT"/>
          <w:bCs/>
          <w:lang w:val="sr-Cyrl-CS"/>
        </w:rPr>
        <w:t>@</w:t>
      </w:r>
      <w:r w:rsidR="00FD5BB0" w:rsidRPr="00FD5BB0">
        <w:rPr>
          <w:rFonts w:eastAsia="TimesNewRomanPS-BoldMT"/>
          <w:bCs/>
          <w:lang w:val="en-US"/>
        </w:rPr>
        <w:t>kcv</w:t>
      </w:r>
      <w:r w:rsidR="00FD5BB0" w:rsidRPr="00E0753A">
        <w:rPr>
          <w:rFonts w:eastAsia="TimesNewRomanPS-BoldMT"/>
          <w:bCs/>
          <w:lang w:val="sr-Cyrl-CS"/>
        </w:rPr>
        <w:t>.</w:t>
      </w:r>
      <w:r w:rsidR="00FD5BB0" w:rsidRPr="00FD5BB0">
        <w:rPr>
          <w:rFonts w:eastAsia="TimesNewRomanPS-BoldMT"/>
          <w:bCs/>
          <w:lang w:val="en-US"/>
        </w:rPr>
        <w:t>rs</w:t>
      </w:r>
      <w:r w:rsidR="00FD5BB0" w:rsidRPr="00E0753A">
        <w:rPr>
          <w:rFonts w:eastAsia="TimesNewRomanPSMT"/>
          <w:bCs/>
          <w:lang w:val="sr-Cyrl-CS"/>
        </w:rPr>
        <w:t xml:space="preserve"> </w:t>
      </w:r>
      <w:r w:rsidR="002A248C" w:rsidRPr="00E0753A">
        <w:rPr>
          <w:rFonts w:eastAsia="TimesNewRomanPSMT"/>
          <w:bCs/>
          <w:lang w:val="sr-Cyrl-CS"/>
        </w:rPr>
        <w:t>и</w:t>
      </w:r>
      <w:r w:rsidR="002A248C">
        <w:rPr>
          <w:rFonts w:eastAsia="TimesNewRomanPSMT"/>
          <w:bCs/>
          <w:lang w:val="sr-Cyrl-CS"/>
        </w:rPr>
        <w:t>ли</w:t>
      </w:r>
      <w:r w:rsidR="0089431E">
        <w:rPr>
          <w:rFonts w:eastAsia="TimesNewRomanPSMT"/>
          <w:bCs/>
          <w:lang w:val="sr-Cyrl-CS"/>
        </w:rPr>
        <w:t xml:space="preserve"> путем</w:t>
      </w:r>
      <w:r w:rsidR="002A248C" w:rsidRPr="00E0753A">
        <w:rPr>
          <w:rFonts w:eastAsia="TimesNewRomanPSMT"/>
          <w:bCs/>
          <w:lang w:val="sr-Cyrl-CS"/>
        </w:rPr>
        <w:t xml:space="preserve"> телефакса</w:t>
      </w:r>
      <w:r w:rsidR="00FD5BB0">
        <w:rPr>
          <w:rFonts w:eastAsia="TimesNewRomanPSMT"/>
          <w:bCs/>
          <w:lang w:val="sr-Cyrl-CS"/>
        </w:rPr>
        <w:t xml:space="preserve"> </w:t>
      </w:r>
      <w:r w:rsidR="009937CD" w:rsidRPr="00E0753A">
        <w:rPr>
          <w:rFonts w:eastAsia="TimesNewRomanPS-BoldMT"/>
          <w:bCs/>
          <w:lang w:val="sr-Cyrl-CS"/>
        </w:rPr>
        <w:t>на број 021/487-22-</w:t>
      </w:r>
      <w:r w:rsidR="009937CD">
        <w:rPr>
          <w:rFonts w:eastAsia="TimesNewRomanPS-BoldMT"/>
          <w:bCs/>
          <w:lang w:val="sr-Cyrl-CS"/>
        </w:rPr>
        <w:t>44</w:t>
      </w:r>
      <w:r w:rsidR="002A248C">
        <w:rPr>
          <w:rFonts w:eastAsia="TimesNewRomanPSMT"/>
          <w:bCs/>
          <w:lang w:val="sr-Cyrl-CS"/>
        </w:rPr>
        <w:t>,</w:t>
      </w:r>
      <w:r w:rsidR="00977B14" w:rsidRPr="00E0753A">
        <w:rPr>
          <w:i/>
          <w:iCs/>
          <w:lang w:val="sr-Cyrl-CS"/>
        </w:rPr>
        <w:t xml:space="preserve"> </w:t>
      </w:r>
      <w:r w:rsidR="00977B14" w:rsidRPr="00E0753A">
        <w:rPr>
          <w:rFonts w:eastAsia="TimesNewRomanPSMT"/>
          <w:bCs/>
          <w:lang w:val="sr-Cyrl-CS"/>
        </w:rPr>
        <w:t xml:space="preserve">са назнаком </w:t>
      </w:r>
      <w:r w:rsidR="00977B14" w:rsidRPr="00E0753A">
        <w:rPr>
          <w:rFonts w:eastAsia="TimesNewRomanPS-BoldMT"/>
          <w:bCs/>
          <w:lang w:val="sr-Cyrl-CS"/>
        </w:rPr>
        <w:t xml:space="preserve">да је реч о захтеву за заштиту права, уз обавезно </w:t>
      </w:r>
      <w:r w:rsidR="00977B14" w:rsidRPr="00E0753A">
        <w:rPr>
          <w:rFonts w:eastAsia="TimesNewRomanPS-BoldMT"/>
          <w:b/>
          <w:bCs/>
          <w:lang w:val="sr-Cyrl-CS"/>
        </w:rPr>
        <w:t>навођење предмета набавке и редног броја</w:t>
      </w:r>
      <w:r w:rsidR="00977B14" w:rsidRPr="00E0753A">
        <w:rPr>
          <w:rFonts w:eastAsia="TimesNewRomanPS-BoldMT"/>
          <w:bCs/>
          <w:lang w:val="sr-Cyrl-CS"/>
        </w:rPr>
        <w:t xml:space="preserve"> набавке (подаци </w:t>
      </w:r>
      <w:r w:rsidR="00977B14" w:rsidRPr="00E0753A">
        <w:rPr>
          <w:lang w:val="sr-Cyrl-CS"/>
        </w:rPr>
        <w:t xml:space="preserve">дати је у </w:t>
      </w:r>
      <w:r w:rsidR="00977B14" w:rsidRPr="00342397">
        <w:rPr>
          <w:lang w:val="sr-Cyrl-CS"/>
        </w:rPr>
        <w:t xml:space="preserve">поглављу </w:t>
      </w:r>
      <w:r w:rsidR="00977B14" w:rsidRPr="00E0753A">
        <w:rPr>
          <w:lang w:val="sr-Cyrl-CS"/>
        </w:rPr>
        <w:t>1.</w:t>
      </w:r>
      <w:r w:rsidR="00977B14" w:rsidRPr="00342397">
        <w:rPr>
          <w:lang w:val="ru-RU"/>
        </w:rPr>
        <w:t xml:space="preserve"> </w:t>
      </w:r>
      <w:r w:rsidR="00977B14" w:rsidRPr="00E0753A">
        <w:rPr>
          <w:lang w:val="sr-Cyrl-CS"/>
        </w:rPr>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E0753A">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E0753A" w:rsidRDefault="00A878F3" w:rsidP="00FF09C5">
      <w:pPr>
        <w:jc w:val="both"/>
        <w:rPr>
          <w:lang w:val="sr-Cyrl-CS"/>
        </w:rPr>
      </w:pPr>
      <w:r w:rsidRPr="00E0753A">
        <w:rPr>
          <w:lang w:val="sr-Cyrl-CS"/>
        </w:rPr>
        <w:t>О поднетом захтеву за заштиту права наручилац објављује обавештење о поднетом захтеву на Порталу јавних набавки</w:t>
      </w:r>
      <w:r w:rsidR="00950EC4" w:rsidRPr="00E0753A">
        <w:rPr>
          <w:lang w:val="sr-Cyrl-CS"/>
        </w:rPr>
        <w:t xml:space="preserve"> и својој интернет страници</w:t>
      </w:r>
      <w:r w:rsidRPr="00E0753A">
        <w:rPr>
          <w:lang w:val="sr-Cyrl-CS"/>
        </w:rPr>
        <w:t xml:space="preserve"> најкасније у року од</w:t>
      </w:r>
      <w:r w:rsidR="00950EC4" w:rsidRPr="00E0753A">
        <w:rPr>
          <w:lang w:val="sr-Cyrl-CS"/>
        </w:rPr>
        <w:t xml:space="preserve"> 2 дана од дана пријема захтева</w:t>
      </w:r>
      <w:r w:rsidR="001F27CD" w:rsidRPr="00E0753A">
        <w:rPr>
          <w:lang w:val="sr-Cyrl-CS"/>
        </w:rPr>
        <w:t xml:space="preserve"> </w:t>
      </w:r>
      <w:r w:rsidR="00950EC4" w:rsidRPr="00E0753A">
        <w:rPr>
          <w:lang w:val="sr-Cyrl-CS"/>
        </w:rPr>
        <w:t>за заштиту права.</w:t>
      </w:r>
    </w:p>
    <w:p w:rsidR="002A6959" w:rsidRPr="00E0753A" w:rsidRDefault="00F11C0E" w:rsidP="00FF09C5">
      <w:pPr>
        <w:jc w:val="both"/>
        <w:rPr>
          <w:lang w:val="sr-Cyrl-CS"/>
        </w:rPr>
      </w:pPr>
      <w:r w:rsidRPr="00E0753A">
        <w:rPr>
          <w:lang w:val="sr-Cyrl-CS"/>
        </w:rPr>
        <w:t>П</w:t>
      </w:r>
      <w:r w:rsidR="00950EC4" w:rsidRPr="00E0753A">
        <w:rPr>
          <w:lang w:val="sr-Cyrl-C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E0753A" w:rsidRDefault="00A878F3" w:rsidP="00FF09C5">
      <w:pPr>
        <w:jc w:val="both"/>
        <w:rPr>
          <w:lang w:val="sr-Cyrl-CS"/>
        </w:rPr>
      </w:pPr>
      <w:r w:rsidRPr="00E0753A">
        <w:rPr>
          <w:lang w:val="sr-Cyrl-CS"/>
        </w:rPr>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E0753A">
        <w:rPr>
          <w:lang w:val="sr-Cyrl-CS"/>
        </w:rPr>
        <w:t xml:space="preserve"> од стране наручиоца најкасније </w:t>
      </w:r>
      <w:r w:rsidRPr="00342397">
        <w:rPr>
          <w:lang w:val="sr-Cyrl-CS"/>
        </w:rPr>
        <w:t>7</w:t>
      </w:r>
      <w:r w:rsidRPr="00E0753A">
        <w:rPr>
          <w:lang w:val="sr-Cyrl-CS"/>
        </w:rPr>
        <w:t xml:space="preserve"> дана пре истека рока за подношење понуда, </w:t>
      </w:r>
      <w:r w:rsidR="00950EC4" w:rsidRPr="00E0753A">
        <w:rPr>
          <w:lang w:val="sr-Cyrl-C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E0753A">
        <w:rPr>
          <w:lang w:val="sr-Cyrl-C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E0753A">
        <w:rPr>
          <w:u w:val="single"/>
          <w:lang w:val="sr-Cyrl-CS"/>
        </w:rPr>
        <w:t xml:space="preserve">У том случају подношења захтева за заштиту права </w:t>
      </w:r>
      <w:r w:rsidR="00D81F79" w:rsidRPr="00E0753A">
        <w:rPr>
          <w:u w:val="single"/>
          <w:lang w:val="sr-Cyrl-CS"/>
        </w:rPr>
        <w:t>не долази</w:t>
      </w:r>
      <w:r w:rsidR="00146FC4" w:rsidRPr="00E0753A">
        <w:rPr>
          <w:u w:val="single"/>
          <w:lang w:val="sr-Cyrl-CS"/>
        </w:rPr>
        <w:t xml:space="preserve"> до застоја рока за подношење понуда</w:t>
      </w:r>
    </w:p>
    <w:p w:rsidR="00C13EB2" w:rsidRPr="00E0753A" w:rsidRDefault="00B21AD5" w:rsidP="00FF09C5">
      <w:pPr>
        <w:jc w:val="both"/>
        <w:rPr>
          <w:lang w:val="sr-Cyrl-CS"/>
        </w:rPr>
      </w:pPr>
      <w:r w:rsidRPr="00E0753A">
        <w:rPr>
          <w:lang w:val="sr-Cyrl-CS"/>
        </w:rPr>
        <w:t xml:space="preserve">Захтев за заштиту права који се оспоравају радње које наручилац предузме пре истека рока за подношење понуда, а </w:t>
      </w:r>
      <w:r w:rsidR="00F11C0E" w:rsidRPr="00E0753A">
        <w:rPr>
          <w:lang w:val="sr-Cyrl-CS"/>
        </w:rPr>
        <w:t>након истека рокова из члана 149</w:t>
      </w:r>
      <w:r w:rsidR="00154BB2" w:rsidRPr="00E0753A">
        <w:rPr>
          <w:lang w:val="sr-Cyrl-CS"/>
        </w:rPr>
        <w:t>. став. 3. Закона, односно горе поменутих</w:t>
      </w:r>
      <w:r w:rsidR="00321CAB" w:rsidRPr="00E0753A">
        <w:rPr>
          <w:lang w:val="sr-Cyrl-CS"/>
        </w:rPr>
        <w:t xml:space="preserve"> рокова</w:t>
      </w:r>
      <w:r w:rsidRPr="00E0753A">
        <w:rPr>
          <w:lang w:val="sr-Cyrl-CS"/>
        </w:rPr>
        <w:t>, сматраће се благовременим уколико је поднет најкасније до истека рока за подношење понуда.</w:t>
      </w:r>
    </w:p>
    <w:p w:rsidR="0088666D" w:rsidRPr="00E0753A" w:rsidRDefault="00A878F3" w:rsidP="00FF09C5">
      <w:pPr>
        <w:jc w:val="both"/>
        <w:rPr>
          <w:lang w:val="sr-Cyrl-CS"/>
        </w:rPr>
      </w:pPr>
      <w:r w:rsidRPr="00E0753A">
        <w:rPr>
          <w:lang w:val="sr-Cyrl-CS"/>
        </w:rPr>
        <w:t>После доношења одлуке о додели уговора</w:t>
      </w:r>
      <w:r w:rsidR="00146FC4" w:rsidRPr="00E0753A">
        <w:rPr>
          <w:lang w:val="sr-Cyrl-CS"/>
        </w:rPr>
        <w:t xml:space="preserve">, одлуке о закључењу оквирног споразума, одлуке о признању квалификације </w:t>
      </w:r>
      <w:r w:rsidRPr="00E0753A">
        <w:rPr>
          <w:lang w:val="sr-Cyrl-CS"/>
        </w:rPr>
        <w:t xml:space="preserve">и одлуке о обустави поступка јавне набавке, рок за подношење захтева за заштиту права је </w:t>
      </w:r>
      <w:r w:rsidRPr="00342397">
        <w:rPr>
          <w:lang w:val="sr-Cyrl-CS"/>
        </w:rPr>
        <w:t xml:space="preserve">10 </w:t>
      </w:r>
      <w:r w:rsidRPr="00E0753A">
        <w:rPr>
          <w:lang w:val="sr-Cyrl-CS"/>
        </w:rPr>
        <w:t xml:space="preserve">дана од дана </w:t>
      </w:r>
      <w:r w:rsidR="00146FC4" w:rsidRPr="00E0753A">
        <w:rPr>
          <w:lang w:val="sr-Cyrl-C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E0753A">
        <w:rPr>
          <w:lang w:val="sr-Cyrl-CS"/>
        </w:rPr>
        <w:t>аду са чланом 40а. Закона.</w:t>
      </w:r>
    </w:p>
    <w:p w:rsidR="00A878F3" w:rsidRPr="00E0753A" w:rsidRDefault="00A878F3" w:rsidP="00FF09C5">
      <w:pPr>
        <w:jc w:val="both"/>
        <w:rPr>
          <w:lang w:val="sr-Cyrl-CS"/>
        </w:rPr>
      </w:pPr>
      <w:r w:rsidRPr="00E0753A">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E0753A">
        <w:rPr>
          <w:lang w:val="sr-Cyrl-CS"/>
        </w:rPr>
        <w:t>е пре истека рока за подношење захтева из члана 149. став 3 и 4. Закона</w:t>
      </w:r>
      <w:r w:rsidRPr="00E0753A">
        <w:rPr>
          <w:lang w:val="sr-Cyrl-CS"/>
        </w:rPr>
        <w:t xml:space="preserve">, а подносилац га није поднео пре истека тог рока. </w:t>
      </w:r>
    </w:p>
    <w:p w:rsidR="00A878F3" w:rsidRPr="00E0753A" w:rsidRDefault="00A878F3" w:rsidP="00FF09C5">
      <w:pPr>
        <w:jc w:val="both"/>
        <w:rPr>
          <w:lang w:val="sr-Cyrl-CS"/>
        </w:rPr>
      </w:pPr>
      <w:r w:rsidRPr="00E0753A">
        <w:rPr>
          <w:lang w:val="sr-Cyrl-CS"/>
        </w:rPr>
        <w:t>Ако је у истом поступку јавне набавке поново поднет захтев за заштиту права од стр</w:t>
      </w:r>
      <w:r w:rsidRPr="00342397">
        <w:rPr>
          <w:lang w:val="sr-Cyrl-CS"/>
        </w:rPr>
        <w:t>а</w:t>
      </w:r>
      <w:r w:rsidRPr="00E0753A">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E0753A" w:rsidRDefault="002A6959" w:rsidP="00FF09C5">
      <w:pPr>
        <w:jc w:val="both"/>
        <w:rPr>
          <w:lang w:val="sr-Cyrl-CS"/>
        </w:rPr>
      </w:pPr>
      <w:r w:rsidRPr="00E0753A">
        <w:rPr>
          <w:lang w:val="sr-Cyrl-CS"/>
        </w:rPr>
        <w:t>Ако поднети захтев за заштиту права не садржи све податке из члана 151. става 1.</w:t>
      </w:r>
      <w:r w:rsidR="002551C9" w:rsidRPr="00E0753A">
        <w:rPr>
          <w:lang w:val="sr-Cyrl-CS"/>
        </w:rPr>
        <w:t xml:space="preserve"> </w:t>
      </w:r>
      <w:r w:rsidR="0088666D" w:rsidRPr="00E0753A">
        <w:rPr>
          <w:lang w:val="sr-Cyrl-CS"/>
        </w:rPr>
        <w:t>Закона</w:t>
      </w:r>
      <w:r w:rsidRPr="00E0753A">
        <w:rPr>
          <w:lang w:val="sr-Cyrl-CS"/>
        </w:rPr>
        <w:t xml:space="preserve">, наручилац ће такав захтев </w:t>
      </w:r>
      <w:r w:rsidRPr="00E0753A">
        <w:rPr>
          <w:b/>
          <w:lang w:val="sr-Cyrl-CS"/>
        </w:rPr>
        <w:t>одбацити закључком</w:t>
      </w:r>
      <w:r w:rsidRPr="00E0753A">
        <w:rPr>
          <w:lang w:val="sr-Cyrl-C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E0753A">
        <w:rPr>
          <w:lang w:val="sr-Cyrl-CS"/>
        </w:rPr>
        <w:t xml:space="preserve"> жалбу Републичкој комисији, </w:t>
      </w:r>
      <w:r w:rsidR="005B34B2" w:rsidRPr="00342397">
        <w:rPr>
          <w:lang w:val="en-US"/>
        </w:rPr>
        <w:t>a</w:t>
      </w:r>
      <w:r w:rsidRPr="00E0753A">
        <w:rPr>
          <w:lang w:val="sr-Cyrl-CS"/>
        </w:rPr>
        <w:t xml:space="preserve"> копију жалбе истовремено доставља наручиоцу. </w:t>
      </w:r>
    </w:p>
    <w:p w:rsidR="00FF2101" w:rsidRPr="00E0753A" w:rsidRDefault="00FF2101" w:rsidP="00FF2101">
      <w:pPr>
        <w:pStyle w:val="ListParagraph"/>
        <w:ind w:left="0"/>
        <w:jc w:val="both"/>
        <w:rPr>
          <w:rFonts w:eastAsia="TimesNewRomanPSMT"/>
          <w:bCs/>
          <w:lang w:val="sr-Cyrl-CS"/>
        </w:rPr>
      </w:pPr>
      <w:r w:rsidRPr="00E0753A">
        <w:rPr>
          <w:rFonts w:eastAsia="TimesNewRomanPSMT"/>
          <w:bCs/>
          <w:lang w:val="sr-Cyrl-CS"/>
        </w:rPr>
        <w:t xml:space="preserve">Подносилац захтева је дужан да на број жиро рачуна: </w:t>
      </w:r>
      <w:r w:rsidR="00CB310E" w:rsidRPr="00E0753A">
        <w:rPr>
          <w:rFonts w:eastAsia="TimesNewRomanPSMT"/>
          <w:bCs/>
          <w:lang w:val="sr-Cyrl-CS"/>
        </w:rPr>
        <w:t>840-30678845-06</w:t>
      </w:r>
      <w:r w:rsidRPr="00E0753A">
        <w:rPr>
          <w:rFonts w:eastAsia="TimesNewRomanPSMT"/>
          <w:bCs/>
          <w:lang w:val="sr-Cyrl-CS"/>
        </w:rPr>
        <w:t>, шифра плаћања: 153</w:t>
      </w:r>
      <w:r w:rsidR="0084533B" w:rsidRPr="00A40200">
        <w:rPr>
          <w:rFonts w:eastAsia="TimesNewRomanPSMT"/>
          <w:bCs/>
          <w:lang w:val="sr-Cyrl-CS"/>
        </w:rPr>
        <w:t xml:space="preserve"> или 253</w:t>
      </w:r>
      <w:r w:rsidRPr="00E0753A">
        <w:rPr>
          <w:rFonts w:eastAsia="TimesNewRomanPSMT"/>
          <w:bCs/>
          <w:lang w:val="sr-Cyrl-CS"/>
        </w:rPr>
        <w:t xml:space="preserve">, позив на број </w:t>
      </w:r>
      <w:r w:rsidR="009D42DD" w:rsidRPr="00A40200">
        <w:rPr>
          <w:rFonts w:eastAsia="TimesNewRomanPSMT"/>
          <w:bCs/>
          <w:lang w:val="sr-Cyrl-CS"/>
        </w:rPr>
        <w:t xml:space="preserve">је </w:t>
      </w:r>
      <w:r w:rsidR="009D42DD" w:rsidRPr="00E0753A">
        <w:rPr>
          <w:rFonts w:eastAsia="TimesNewRomanPSMT"/>
          <w:bCs/>
          <w:lang w:val="sr-Cyrl-CS"/>
        </w:rPr>
        <w:t>број или друга ознака конкретне јавне набавке</w:t>
      </w:r>
      <w:r w:rsidRPr="00E0753A">
        <w:rPr>
          <w:rFonts w:eastAsia="TimesNewRomanPSMT"/>
          <w:bCs/>
          <w:lang w:val="sr-Cyrl-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Pr="00E0753A" w:rsidRDefault="00FF2101" w:rsidP="00FF2101">
      <w:pPr>
        <w:autoSpaceDE w:val="0"/>
        <w:autoSpaceDN w:val="0"/>
        <w:adjustRightInd w:val="0"/>
        <w:jc w:val="both"/>
        <w:rPr>
          <w:lang w:val="sr-Cyrl-CS"/>
        </w:rPr>
      </w:pPr>
    </w:p>
    <w:p w:rsidR="00FF2101" w:rsidRPr="00E0753A" w:rsidRDefault="00FF2101" w:rsidP="00FF2101">
      <w:pPr>
        <w:autoSpaceDE w:val="0"/>
        <w:autoSpaceDN w:val="0"/>
        <w:adjustRightInd w:val="0"/>
        <w:jc w:val="both"/>
        <w:rPr>
          <w:lang w:val="sr-Cyrl-CS"/>
        </w:rPr>
      </w:pPr>
      <w:r w:rsidRPr="00E0753A">
        <w:rPr>
          <w:b/>
          <w:lang w:val="sr-Cyrl-CS"/>
        </w:rPr>
        <w:t>1)</w:t>
      </w:r>
      <w:r w:rsidRPr="00E0753A">
        <w:rPr>
          <w:lang w:val="sr-Cyrl-CS"/>
        </w:rPr>
        <w:t xml:space="preserve"> 60.000 динара у поступку јавне набавке мале вредности и преговарачком поступку без објављивања позива за подношење понуда;</w:t>
      </w:r>
    </w:p>
    <w:p w:rsidR="00FF2101" w:rsidRPr="00E0753A" w:rsidRDefault="00FF2101" w:rsidP="00FF2101">
      <w:pPr>
        <w:autoSpaceDE w:val="0"/>
        <w:autoSpaceDN w:val="0"/>
        <w:adjustRightInd w:val="0"/>
        <w:jc w:val="both"/>
        <w:rPr>
          <w:lang w:val="sr-Cyrl-CS"/>
        </w:rPr>
      </w:pPr>
      <w:r w:rsidRPr="00E0753A">
        <w:rPr>
          <w:b/>
          <w:lang w:val="sr-Cyrl-CS"/>
        </w:rPr>
        <w:t>2)</w:t>
      </w:r>
      <w:r w:rsidRPr="00E0753A">
        <w:rPr>
          <w:lang w:val="sr-Cyrl-CS"/>
        </w:rPr>
        <w:t xml:space="preserve"> 120.000 динара ако се захтев за заштиту права подноси пре отварања понуда и ако процењена вредност није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t>3)</w:t>
      </w:r>
      <w:r w:rsidRPr="00E0753A">
        <w:rPr>
          <w:lang w:val="sr-Cyrl-CS"/>
        </w:rPr>
        <w:t xml:space="preserve"> 250.000 динара ако се захтев за заштиту права подноси пре отварања понуда и ако је процењена вредност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t>4)</w:t>
      </w:r>
      <w:r w:rsidRPr="00E0753A">
        <w:rPr>
          <w:lang w:val="sr-Cyrl-CS"/>
        </w:rPr>
        <w:t xml:space="preserve"> 120.000 динара ако се захтев за заштиту права подноси након отварања понуда и ако процењена вредност није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t>5)</w:t>
      </w:r>
      <w:r w:rsidRPr="00E0753A">
        <w:rPr>
          <w:lang w:val="sr-Cyrl-C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FF2101" w:rsidRPr="00E0753A" w:rsidRDefault="00FF2101" w:rsidP="00FF2101">
      <w:pPr>
        <w:autoSpaceDE w:val="0"/>
        <w:autoSpaceDN w:val="0"/>
        <w:adjustRightInd w:val="0"/>
        <w:jc w:val="both"/>
        <w:rPr>
          <w:lang w:val="sr-Cyrl-CS"/>
        </w:rPr>
      </w:pPr>
      <w:r w:rsidRPr="00E0753A">
        <w:rPr>
          <w:b/>
          <w:lang w:val="sr-Cyrl-CS"/>
        </w:rPr>
        <w:t>6)</w:t>
      </w:r>
      <w:r w:rsidRPr="00E0753A">
        <w:rPr>
          <w:lang w:val="sr-Cyrl-C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FF2101" w:rsidRPr="00E0753A" w:rsidRDefault="00FF2101" w:rsidP="00FF2101">
      <w:pPr>
        <w:autoSpaceDE w:val="0"/>
        <w:autoSpaceDN w:val="0"/>
        <w:adjustRightInd w:val="0"/>
        <w:jc w:val="both"/>
        <w:rPr>
          <w:lang w:val="sr-Cyrl-CS"/>
        </w:rPr>
      </w:pPr>
      <w:r w:rsidRPr="00E0753A">
        <w:rPr>
          <w:b/>
          <w:lang w:val="sr-Cyrl-CS"/>
        </w:rPr>
        <w:lastRenderedPageBreak/>
        <w:t>7)</w:t>
      </w:r>
      <w:r w:rsidRPr="00E0753A">
        <w:rPr>
          <w:lang w:val="sr-Cyrl-C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FF2101" w:rsidRPr="00E0753A" w:rsidRDefault="00FF2101" w:rsidP="00FF2101">
      <w:pPr>
        <w:jc w:val="both"/>
        <w:rPr>
          <w:lang w:val="sr-Cyrl-CS"/>
        </w:rPr>
      </w:pPr>
    </w:p>
    <w:p w:rsidR="00524AFA" w:rsidRPr="00E0753A" w:rsidRDefault="00FF2101" w:rsidP="00FF2101">
      <w:pPr>
        <w:jc w:val="both"/>
        <w:rPr>
          <w:lang w:val="sr-Cyrl-CS"/>
        </w:rPr>
      </w:pPr>
      <w:r w:rsidRPr="00E0753A">
        <w:rPr>
          <w:lang w:val="sr-Cyrl-CS"/>
        </w:rPr>
        <w:t>Свака странка у поступку сноси трошкове које проузрокује својим радњама</w:t>
      </w:r>
      <w:r w:rsidR="00524AFA" w:rsidRPr="00E0753A">
        <w:rPr>
          <w:rFonts w:eastAsia="TimesNewRomanPSMT"/>
          <w:bCs/>
          <w:lang w:val="sr-Cyrl-CS"/>
        </w:rPr>
        <w:t>.</w:t>
      </w:r>
    </w:p>
    <w:p w:rsidR="00524AFA" w:rsidRPr="00E0753A" w:rsidRDefault="00524AFA" w:rsidP="001859ED">
      <w:pPr>
        <w:pStyle w:val="ListParagraph"/>
        <w:ind w:left="0"/>
        <w:jc w:val="both"/>
        <w:rPr>
          <w:rFonts w:eastAsia="TimesNewRomanPSMT"/>
          <w:bCs/>
          <w:color w:val="FF0000"/>
          <w:lang w:val="sr-Cyrl-CS"/>
        </w:rPr>
      </w:pPr>
    </w:p>
    <w:p w:rsidR="00A878F3" w:rsidRPr="00E0753A" w:rsidRDefault="00A878F3" w:rsidP="009A42AC">
      <w:pPr>
        <w:pStyle w:val="ListParagraph"/>
        <w:numPr>
          <w:ilvl w:val="0"/>
          <w:numId w:val="7"/>
        </w:numPr>
        <w:jc w:val="both"/>
        <w:rPr>
          <w:b/>
          <w:lang w:val="sr-Cyrl-CS"/>
        </w:rPr>
      </w:pPr>
      <w:r w:rsidRPr="00E0753A">
        <w:rPr>
          <w:b/>
          <w:lang w:val="sr-Cyrl-CS"/>
        </w:rPr>
        <w:t>РОК У КОЈЕМ ЋЕ УГОВОР БИТИ ЗАКЉУЧЕН</w:t>
      </w:r>
    </w:p>
    <w:p w:rsidR="00A878F3" w:rsidRPr="00E0753A" w:rsidRDefault="00A878F3" w:rsidP="00A878F3">
      <w:pPr>
        <w:jc w:val="both"/>
        <w:rPr>
          <w:b/>
          <w:lang w:val="sr-Cyrl-CS"/>
        </w:rPr>
      </w:pPr>
    </w:p>
    <w:p w:rsidR="00A878F3" w:rsidRPr="00E0753A" w:rsidRDefault="00A878F3" w:rsidP="00C15D3D">
      <w:pPr>
        <w:jc w:val="both"/>
        <w:rPr>
          <w:lang w:val="sr-Cyrl-CS"/>
        </w:rPr>
      </w:pPr>
      <w:r w:rsidRPr="00E0753A">
        <w:rPr>
          <w:lang w:val="sr-Cyrl-CS"/>
        </w:rPr>
        <w:t xml:space="preserve">Уговор о јавној набавци </w:t>
      </w:r>
      <w:r w:rsidR="00963AC8" w:rsidRPr="00E0753A">
        <w:rPr>
          <w:lang w:val="sr-Cyrl-CS"/>
        </w:rPr>
        <w:t xml:space="preserve">наручилац ће доставити понуђачу </w:t>
      </w:r>
      <w:r w:rsidRPr="00E0753A">
        <w:rPr>
          <w:lang w:val="sr-Cyrl-CS"/>
        </w:rPr>
        <w:t>којем је додељен уговор у року од 8 дана од дана протека рока за подношење захт</w:t>
      </w:r>
      <w:r w:rsidRPr="0004342C">
        <w:rPr>
          <w:lang w:val="sr-Cyrl-CS"/>
        </w:rPr>
        <w:t>е</w:t>
      </w:r>
      <w:r w:rsidRPr="00E0753A">
        <w:rPr>
          <w:lang w:val="sr-Cyrl-CS"/>
        </w:rPr>
        <w:t>ва з</w:t>
      </w:r>
      <w:r w:rsidR="00963AC8" w:rsidRPr="00E0753A">
        <w:rPr>
          <w:lang w:val="sr-Cyrl-CS"/>
        </w:rPr>
        <w:t>а заштиту права.</w:t>
      </w:r>
    </w:p>
    <w:p w:rsidR="00937994" w:rsidRPr="00E0753A" w:rsidRDefault="00497533" w:rsidP="00F87167">
      <w:pPr>
        <w:jc w:val="both"/>
        <w:rPr>
          <w:lang w:val="sr-Cyrl-CS"/>
        </w:rPr>
      </w:pPr>
      <w:r w:rsidRPr="00A40200">
        <w:rPr>
          <w:lang w:val="sr-Cyrl-CS"/>
        </w:rPr>
        <w:t>Н</w:t>
      </w:r>
      <w:r w:rsidR="00A878F3" w:rsidRPr="00E0753A">
        <w:rPr>
          <w:lang w:val="sr-Cyrl-CS"/>
        </w:rPr>
        <w:t xml:space="preserve">аручилац може закључити уговор пре истека рока за подношење захтева за заштиту права, у складу са чланом 112. став 2. тачка </w:t>
      </w:r>
      <w:r w:rsidR="00963AC8" w:rsidRPr="00E0753A">
        <w:rPr>
          <w:lang w:val="sr-Cyrl-CS"/>
        </w:rPr>
        <w:t>од 1) до 5) Закона</w:t>
      </w:r>
      <w:r w:rsidR="00F17208" w:rsidRPr="00E0753A">
        <w:rPr>
          <w:lang w:val="sr-Cyrl-CS"/>
        </w:rPr>
        <w:t>.</w:t>
      </w:r>
    </w:p>
    <w:p w:rsidR="002B6CFF" w:rsidRPr="00E0753A" w:rsidRDefault="002B6CFF" w:rsidP="00C15D3D">
      <w:pPr>
        <w:jc w:val="both"/>
        <w:rPr>
          <w:lang w:val="sr-Cyrl-CS"/>
        </w:rPr>
      </w:pPr>
      <w:r w:rsidRPr="00E0753A">
        <w:rPr>
          <w:lang w:val="sr-Cyrl-CS"/>
        </w:rPr>
        <w:t>Одлуку о доде</w:t>
      </w:r>
      <w:r w:rsidR="00F17208" w:rsidRPr="00E0753A">
        <w:rPr>
          <w:lang w:val="sr-Cyrl-CS"/>
        </w:rPr>
        <w:t xml:space="preserve">ли уговора из члана 108. Закона, </w:t>
      </w:r>
      <w:r w:rsidRPr="00E0753A">
        <w:rPr>
          <w:lang w:val="sr-Cyrl-CS"/>
        </w:rPr>
        <w:t>наручилац ће у року од 3 дана од дана доношења, објавити на Порталу јавних набавки и својој интернет страници.</w:t>
      </w:r>
    </w:p>
    <w:p w:rsidR="004947FB" w:rsidRPr="00E0753A" w:rsidRDefault="004947FB" w:rsidP="004947FB">
      <w:pPr>
        <w:pStyle w:val="ListParagraph"/>
        <w:ind w:left="360"/>
        <w:jc w:val="both"/>
        <w:rPr>
          <w:b/>
          <w:lang w:val="sr-Cyrl-CS"/>
        </w:rPr>
      </w:pPr>
    </w:p>
    <w:p w:rsidR="0004342C" w:rsidRPr="0068551F" w:rsidRDefault="005B7893" w:rsidP="009A42AC">
      <w:pPr>
        <w:pStyle w:val="ListParagraph"/>
        <w:numPr>
          <w:ilvl w:val="0"/>
          <w:numId w:val="7"/>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rsidR="009C1D52" w:rsidRPr="00111B15">
        <w:t xml:space="preserve"> </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9A42AC">
      <w:pPr>
        <w:pStyle w:val="ListParagraph"/>
        <w:numPr>
          <w:ilvl w:val="0"/>
          <w:numId w:val="11"/>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E0753A">
        <w:t>говором преузете обавезе.</w:t>
      </w:r>
    </w:p>
    <w:p w:rsidR="009C1D52" w:rsidRPr="000803D2" w:rsidRDefault="009C1D52" w:rsidP="009A42AC">
      <w:pPr>
        <w:pStyle w:val="ListParagraph"/>
        <w:numPr>
          <w:ilvl w:val="0"/>
          <w:numId w:val="11"/>
        </w:numPr>
        <w:jc w:val="both"/>
      </w:pPr>
      <w:r w:rsidRPr="000803D2">
        <w:t xml:space="preserve">Уколико наступе оне околности дефинисане као виша сила </w:t>
      </w:r>
      <w:r w:rsidRPr="00E0753A">
        <w:t xml:space="preserve">(поплаве, позар, земљотрес...), а које су проузроковале немогућност испуњења уговорених обавеза уговорних страна у </w:t>
      </w:r>
      <w:r w:rsidRPr="000803D2">
        <w:t>у</w:t>
      </w:r>
      <w:r w:rsidRPr="00E0753A">
        <w:t>говором одређеном року.</w:t>
      </w:r>
    </w:p>
    <w:p w:rsidR="009C1D52" w:rsidRPr="000803D2" w:rsidRDefault="00D77283" w:rsidP="009A42AC">
      <w:pPr>
        <w:pStyle w:val="ListParagraph"/>
        <w:numPr>
          <w:ilvl w:val="0"/>
          <w:numId w:val="11"/>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A42AC">
      <w:pPr>
        <w:pStyle w:val="ListParagraph"/>
        <w:numPr>
          <w:ilvl w:val="0"/>
          <w:numId w:val="11"/>
        </w:numPr>
        <w:jc w:val="both"/>
      </w:pPr>
      <w:r w:rsidRPr="000803D2">
        <w:t>Уколико наступе све оне околности</w:t>
      </w:r>
      <w:r w:rsidRPr="00E0753A">
        <w:rPr>
          <w:shd w:val="clear" w:color="auto" w:fill="FFFFFF"/>
        </w:rPr>
        <w:t xml:space="preserve"> </w:t>
      </w:r>
      <w:r w:rsidRPr="000803D2">
        <w:rPr>
          <w:shd w:val="clear" w:color="auto" w:fill="FFFFFF"/>
        </w:rPr>
        <w:t xml:space="preserve">предвиђене </w:t>
      </w:r>
      <w:r w:rsidRPr="00E0753A">
        <w:rPr>
          <w:shd w:val="clear" w:color="auto" w:fill="FFFFFF"/>
        </w:rPr>
        <w:t>посебним прописима</w:t>
      </w:r>
      <w:r w:rsidRPr="000803D2">
        <w:rPr>
          <w:shd w:val="clear" w:color="auto" w:fill="FFFFFF"/>
        </w:rPr>
        <w:t>.</w:t>
      </w:r>
    </w:p>
    <w:p w:rsidR="007A0DD0" w:rsidRDefault="007A0DD0" w:rsidP="007A0DD0">
      <w:pPr>
        <w:ind w:left="360"/>
        <w:jc w:val="both"/>
      </w:pPr>
    </w:p>
    <w:p w:rsidR="009C1D52" w:rsidRPr="00111B15" w:rsidRDefault="009C1D52" w:rsidP="009C1D52">
      <w:pPr>
        <w:ind w:firstLine="720"/>
        <w:jc w:val="both"/>
      </w:pPr>
    </w:p>
    <w:p w:rsidR="00B250E7" w:rsidRPr="00E0753A" w:rsidRDefault="0027411C" w:rsidP="006053F7">
      <w:r w:rsidRPr="00E0753A">
        <w:rPr>
          <w:b/>
        </w:rPr>
        <w:t>НАПОМЕНА:</w:t>
      </w:r>
    </w:p>
    <w:p w:rsidR="0027411C" w:rsidRPr="00E0753A" w:rsidRDefault="002B6CFF" w:rsidP="00876440">
      <w:pPr>
        <w:jc w:val="both"/>
      </w:pPr>
      <w:proofErr w:type="gramStart"/>
      <w:r w:rsidRPr="00E0753A">
        <w:t>Сходно члану 20.</w:t>
      </w:r>
      <w:proofErr w:type="gramEnd"/>
      <w:r w:rsidRPr="00E0753A">
        <w:t xml:space="preserve"> </w:t>
      </w:r>
      <w:proofErr w:type="gramStart"/>
      <w:r w:rsidRPr="00E0753A">
        <w:t>став</w:t>
      </w:r>
      <w:proofErr w:type="gramEnd"/>
      <w:r w:rsidRPr="00E0753A">
        <w:t xml:space="preserve"> 6. </w:t>
      </w:r>
      <w:proofErr w:type="gramStart"/>
      <w:r w:rsidRPr="00E0753A">
        <w:t>Закона о јавним набавкама, н</w:t>
      </w:r>
      <w:r w:rsidR="0027411C" w:rsidRPr="00E0753A">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E0753A">
        <w:t>акса на адресе, односно бројеве</w:t>
      </w:r>
      <w:r w:rsidR="0027411C" w:rsidRPr="00E0753A">
        <w:t xml:space="preserve"> које су назначили у својим понудама.</w:t>
      </w:r>
      <w:proofErr w:type="gramEnd"/>
    </w:p>
    <w:p w:rsidR="00E20B95" w:rsidRPr="00E0753A" w:rsidRDefault="00E20B95" w:rsidP="00B357D6">
      <w:pPr>
        <w:ind w:firstLine="720"/>
        <w:jc w:val="both"/>
      </w:pPr>
    </w:p>
    <w:p w:rsidR="00B60424" w:rsidRPr="00E0753A" w:rsidRDefault="00E20B95" w:rsidP="00066B40">
      <w:pPr>
        <w:jc w:val="both"/>
        <w:rPr>
          <w:noProof/>
        </w:rPr>
      </w:pPr>
      <w:proofErr w:type="gramStart"/>
      <w:r w:rsidRPr="00E0753A">
        <w:t xml:space="preserve">Документа у вези поступка јавне набавке која </w:t>
      </w:r>
      <w:r w:rsidR="00066B40" w:rsidRPr="00E0753A">
        <w:t xml:space="preserve">је </w:t>
      </w:r>
      <w:r w:rsidRPr="00E0753A">
        <w:t xml:space="preserve">по ЗоЈН (измене и допуне) наручилац </w:t>
      </w:r>
      <w:r w:rsidR="00066B40" w:rsidRPr="00E0753A">
        <w:t xml:space="preserve">дужан да </w:t>
      </w:r>
      <w:r w:rsidRPr="00E0753A">
        <w:t>објав</w:t>
      </w:r>
      <w:r w:rsidR="00066B40" w:rsidRPr="00E0753A">
        <w:t>и</w:t>
      </w:r>
      <w:r w:rsidRPr="00E0753A">
        <w:t xml:space="preserve"> на порталу УЈН и интернет страници наручиоца</w:t>
      </w:r>
      <w:r w:rsidR="00066B40" w:rsidRPr="00E0753A">
        <w:t xml:space="preserve"> сматрају се достављеним даном објаве.</w:t>
      </w:r>
      <w:proofErr w:type="gramEnd"/>
      <w:r w:rsidRPr="00E0753A">
        <w:t xml:space="preserve"> </w:t>
      </w:r>
      <w:r w:rsidR="00B60424" w:rsidRPr="00E0753A">
        <w:rPr>
          <w:noProof/>
        </w:rPr>
        <w:br w:type="page"/>
      </w:r>
    </w:p>
    <w:p w:rsidR="00B819C7" w:rsidRPr="00CC366C" w:rsidRDefault="00B819C7" w:rsidP="00E7066D">
      <w:pPr>
        <w:pStyle w:val="Heading1"/>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498412210"/>
      <w:r w:rsidRPr="00CC366C">
        <w:lastRenderedPageBreak/>
        <w:t>МОДЕЛ УГОВОРА</w:t>
      </w:r>
      <w:bookmarkEnd w:id="41"/>
      <w:bookmarkEnd w:id="42"/>
      <w:bookmarkEnd w:id="43"/>
      <w:bookmarkEnd w:id="44"/>
      <w:bookmarkEnd w:id="45"/>
      <w:bookmarkEnd w:id="46"/>
      <w:bookmarkEnd w:id="47"/>
      <w:bookmarkEnd w:id="48"/>
      <w:r w:rsidR="005F6471" w:rsidRPr="00CC366C">
        <w:t xml:space="preserve"> </w:t>
      </w:r>
    </w:p>
    <w:p w:rsidR="00710077" w:rsidRPr="00A40200" w:rsidRDefault="00710077" w:rsidP="00710077">
      <w:pPr>
        <w:spacing w:before="100" w:beforeAutospacing="1" w:line="210" w:lineRule="atLeast"/>
        <w:ind w:firstLine="720"/>
        <w:contextualSpacing/>
        <w:jc w:val="both"/>
        <w:rPr>
          <w:b/>
          <w:noProof/>
          <w:lang w:val="hr-HR"/>
        </w:rPr>
      </w:pPr>
      <w:bookmarkStart w:id="49" w:name="_Toc375826010"/>
      <w:bookmarkStart w:id="50" w:name="_Toc389030817"/>
      <w:r w:rsidRPr="00E0753A">
        <w:rPr>
          <w:noProof/>
          <w:lang w:val="hr-HR"/>
        </w:rPr>
        <w:t>На основу члана 112. Закона о јавним набавкама („Службени гласник Републике Србије” бр. 124/12</w:t>
      </w:r>
      <w:r w:rsidRPr="00A40200">
        <w:rPr>
          <w:noProof/>
          <w:lang w:val="hr-HR"/>
        </w:rPr>
        <w:t>, 14/15 и 68/15</w:t>
      </w:r>
      <w:r w:rsidRPr="00E0753A">
        <w:rPr>
          <w:noProof/>
          <w:lang w:val="hr-HR"/>
        </w:rPr>
        <w:t>), а у складу са извештајем Комисије за јавну набавку и Одлуком о додели уговора, дана _______ године закључује се следећи</w:t>
      </w:r>
      <w:r w:rsidRPr="00A40200">
        <w:rPr>
          <w:noProof/>
          <w:lang w:val="hr-HR"/>
        </w:rPr>
        <w:t>:</w:t>
      </w:r>
    </w:p>
    <w:p w:rsidR="00710077" w:rsidRPr="00E0753A" w:rsidRDefault="00710077" w:rsidP="00710077">
      <w:pPr>
        <w:jc w:val="center"/>
        <w:rPr>
          <w:noProof/>
          <w:lang w:val="hr-HR"/>
        </w:rPr>
      </w:pPr>
    </w:p>
    <w:p w:rsidR="00710077" w:rsidRPr="00E0753A" w:rsidRDefault="00710077" w:rsidP="00710077">
      <w:pPr>
        <w:jc w:val="center"/>
        <w:rPr>
          <w:b/>
          <w:noProof/>
          <w:lang w:val="hr-HR"/>
        </w:rPr>
      </w:pPr>
      <w:r w:rsidRPr="00E0753A">
        <w:rPr>
          <w:b/>
          <w:noProof/>
          <w:lang w:val="hr-HR"/>
        </w:rPr>
        <w:t>УГОВОР</w:t>
      </w:r>
    </w:p>
    <w:p w:rsidR="00710077" w:rsidRPr="00A40200" w:rsidRDefault="00710077" w:rsidP="00710077">
      <w:pPr>
        <w:tabs>
          <w:tab w:val="left" w:pos="720"/>
          <w:tab w:val="center" w:pos="4320"/>
          <w:tab w:val="right" w:pos="8640"/>
        </w:tabs>
        <w:jc w:val="center"/>
        <w:rPr>
          <w:b/>
          <w:noProof/>
          <w:lang w:val="hr-HR"/>
        </w:rPr>
      </w:pPr>
      <w:r w:rsidRPr="00E0753A">
        <w:rPr>
          <w:b/>
          <w:noProof/>
          <w:lang w:val="hr-HR"/>
        </w:rPr>
        <w:t xml:space="preserve"> О ЈАВНОЈ НАБАВЦИ БРОЈ </w:t>
      </w:r>
      <w:r>
        <w:rPr>
          <w:b/>
          <w:noProof/>
          <w:lang w:val="sr-Cyrl-RS"/>
        </w:rPr>
        <w:t>39-18</w:t>
      </w:r>
      <w:r w:rsidRPr="00A40200">
        <w:rPr>
          <w:b/>
          <w:noProof/>
          <w:lang w:val="hr-HR"/>
        </w:rPr>
        <w:t>-</w:t>
      </w:r>
      <w:r>
        <w:rPr>
          <w:b/>
          <w:noProof/>
        </w:rPr>
        <w:t>O</w:t>
      </w:r>
    </w:p>
    <w:p w:rsidR="00710077" w:rsidRPr="00E0753A" w:rsidRDefault="00710077" w:rsidP="00710077">
      <w:pPr>
        <w:rPr>
          <w:noProof/>
          <w:lang w:val="hr-HR"/>
        </w:rPr>
      </w:pPr>
    </w:p>
    <w:p w:rsidR="00710077" w:rsidRDefault="00710077" w:rsidP="00710077">
      <w:pPr>
        <w:rPr>
          <w:noProof/>
        </w:rPr>
      </w:pPr>
      <w:r>
        <w:rPr>
          <w:noProof/>
        </w:rPr>
        <w:t xml:space="preserve">Уговорне стране: </w:t>
      </w:r>
    </w:p>
    <w:p w:rsidR="00710077" w:rsidRDefault="00710077" w:rsidP="00710077">
      <w:pPr>
        <w:rPr>
          <w:noProof/>
        </w:rPr>
      </w:pPr>
    </w:p>
    <w:p w:rsidR="00710077" w:rsidRPr="0005524E" w:rsidRDefault="00710077" w:rsidP="00710077">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710077" w:rsidRPr="0005524E" w:rsidRDefault="00710077" w:rsidP="00710077">
      <w:pPr>
        <w:ind w:left="720"/>
        <w:jc w:val="both"/>
        <w:rPr>
          <w:noProof/>
        </w:rPr>
      </w:pPr>
      <w:r w:rsidRPr="00D32E82">
        <w:rPr>
          <w:noProof/>
        </w:rPr>
        <w:t>ПИБ: 1</w:t>
      </w:r>
      <w:r>
        <w:rPr>
          <w:noProof/>
        </w:rPr>
        <w:t>01696893 Матични број: 08664161,</w:t>
      </w:r>
    </w:p>
    <w:p w:rsidR="00710077" w:rsidRPr="0005524E" w:rsidRDefault="00710077" w:rsidP="00710077">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710077" w:rsidRPr="0083271F" w:rsidRDefault="00710077" w:rsidP="00710077">
      <w:pPr>
        <w:ind w:left="720"/>
        <w:jc w:val="both"/>
        <w:rPr>
          <w:noProof/>
        </w:rPr>
      </w:pPr>
      <w:r w:rsidRPr="00196394">
        <w:rPr>
          <w:noProof/>
        </w:rPr>
        <w:t xml:space="preserve">(у даљем тексту: наручилац), кога заступа </w:t>
      </w:r>
      <w:r>
        <w:rPr>
          <w:noProof/>
        </w:rPr>
        <w:t>проф. др Петар Сланкаменац</w:t>
      </w:r>
      <w:r w:rsidRPr="00196394">
        <w:rPr>
          <w:noProof/>
        </w:rPr>
        <w:t>.</w:t>
      </w:r>
    </w:p>
    <w:p w:rsidR="00710077" w:rsidRDefault="00710077" w:rsidP="00710077">
      <w:pPr>
        <w:jc w:val="both"/>
        <w:rPr>
          <w:noProof/>
        </w:rPr>
      </w:pPr>
    </w:p>
    <w:p w:rsidR="00710077" w:rsidRPr="00A55F46" w:rsidRDefault="00710077" w:rsidP="00710077">
      <w:pPr>
        <w:numPr>
          <w:ilvl w:val="0"/>
          <w:numId w:val="3"/>
        </w:numPr>
        <w:jc w:val="both"/>
        <w:rPr>
          <w:noProof/>
        </w:rPr>
      </w:pPr>
      <w:r w:rsidRPr="0083271F">
        <w:rPr>
          <w:noProof/>
        </w:rPr>
        <w:t>____________________</w:t>
      </w:r>
      <w:r>
        <w:rPr>
          <w:noProof/>
        </w:rPr>
        <w:t>________________________________________________,</w:t>
      </w:r>
    </w:p>
    <w:p w:rsidR="00710077" w:rsidRPr="00F47688" w:rsidRDefault="00710077" w:rsidP="00710077">
      <w:pPr>
        <w:jc w:val="center"/>
      </w:pPr>
      <w:r w:rsidRPr="00F47688">
        <w:rPr>
          <w:noProof/>
        </w:rPr>
        <w:t>(</w:t>
      </w:r>
      <w:r w:rsidRPr="00F47688">
        <w:rPr>
          <w:i/>
          <w:noProof/>
        </w:rPr>
        <w:t>назив и адреса)</w:t>
      </w:r>
    </w:p>
    <w:p w:rsidR="00710077" w:rsidRPr="00F47688" w:rsidRDefault="00710077" w:rsidP="00710077">
      <w:pPr>
        <w:ind w:left="720"/>
        <w:jc w:val="both"/>
        <w:rPr>
          <w:noProof/>
        </w:rPr>
      </w:pPr>
      <w:r w:rsidRPr="00F47688">
        <w:rPr>
          <w:noProof/>
        </w:rPr>
        <w:t>ПИБ:.......................... Матични број: ........................................,</w:t>
      </w:r>
    </w:p>
    <w:p w:rsidR="00710077" w:rsidRPr="00F47688" w:rsidRDefault="00710077" w:rsidP="00710077">
      <w:pPr>
        <w:ind w:left="720"/>
        <w:jc w:val="both"/>
        <w:rPr>
          <w:noProof/>
        </w:rPr>
      </w:pPr>
      <w:r w:rsidRPr="00F47688">
        <w:rPr>
          <w:noProof/>
        </w:rPr>
        <w:t>Број рачуна: ............................................ Назив банке:......................................,</w:t>
      </w:r>
    </w:p>
    <w:p w:rsidR="00710077" w:rsidRPr="00F47688" w:rsidRDefault="00710077" w:rsidP="00710077">
      <w:pPr>
        <w:ind w:left="720"/>
        <w:jc w:val="both"/>
        <w:rPr>
          <w:noProof/>
        </w:rPr>
      </w:pPr>
      <w:r w:rsidRPr="00F47688">
        <w:rPr>
          <w:noProof/>
        </w:rPr>
        <w:t>Телефон:............................Телефакс:......................................</w:t>
      </w:r>
    </w:p>
    <w:p w:rsidR="00710077" w:rsidRPr="00F47688" w:rsidRDefault="00710077" w:rsidP="00710077">
      <w:pPr>
        <w:ind w:left="720"/>
        <w:jc w:val="both"/>
        <w:rPr>
          <w:noProof/>
        </w:rPr>
      </w:pPr>
      <w:r w:rsidRPr="00F47688">
        <w:rPr>
          <w:noProof/>
        </w:rPr>
        <w:t>(у даљем тексту: добављач), кога заступа ________________________________ .</w:t>
      </w:r>
    </w:p>
    <w:p w:rsidR="00710077" w:rsidRPr="00F47688" w:rsidRDefault="00710077" w:rsidP="00710077">
      <w:pPr>
        <w:jc w:val="both"/>
        <w:rPr>
          <w:noProof/>
        </w:rPr>
      </w:pPr>
    </w:p>
    <w:p w:rsidR="00710077" w:rsidRPr="00F47688" w:rsidRDefault="00710077" w:rsidP="00710077">
      <w:pPr>
        <w:jc w:val="center"/>
        <w:outlineLvl w:val="0"/>
        <w:rPr>
          <w:noProof/>
        </w:rPr>
      </w:pPr>
      <w:bookmarkStart w:id="51" w:name="_Toc498412211"/>
      <w:r w:rsidRPr="00F47688">
        <w:rPr>
          <w:b/>
          <w:noProof/>
        </w:rPr>
        <w:t>Члан 1.</w:t>
      </w:r>
      <w:bookmarkEnd w:id="51"/>
    </w:p>
    <w:p w:rsidR="00710077" w:rsidRPr="00F47688" w:rsidRDefault="00710077" w:rsidP="00710077">
      <w:pPr>
        <w:pStyle w:val="Footer"/>
        <w:jc w:val="both"/>
        <w:rPr>
          <w:b/>
          <w:noProof/>
        </w:rPr>
      </w:pPr>
      <w:r w:rsidRPr="00F47688">
        <w:rPr>
          <w:noProof/>
          <w:lang w:val="sr-Latn-CS"/>
        </w:rPr>
        <w:tab/>
        <w:t xml:space="preserve">           Предмет овог уговора је</w:t>
      </w:r>
      <w:r w:rsidRPr="00F47688">
        <w:rPr>
          <w:noProof/>
          <w:lang w:val="sr-Cyrl-CS"/>
        </w:rPr>
        <w:t xml:space="preserve"> </w:t>
      </w:r>
      <w:r w:rsidRPr="00F47688">
        <w:rPr>
          <w:noProof/>
        </w:rPr>
        <w:t>набавка услуга</w:t>
      </w:r>
      <w:r w:rsidRPr="00F47688">
        <w:rPr>
          <w:b/>
          <w:noProof/>
        </w:rPr>
        <w:t xml:space="preserve"> - Лекарски прегледи запослених који раде са изворима јонизујућег зрачења </w:t>
      </w:r>
      <w:r w:rsidRPr="00F47688">
        <w:rPr>
          <w:noProof/>
        </w:rPr>
        <w:t>–</w:t>
      </w:r>
      <w:r w:rsidRPr="00F47688">
        <w:rPr>
          <w:noProof/>
          <w:lang w:val="sr-Cyrl-CS"/>
        </w:rPr>
        <w:t xml:space="preserve"> </w:t>
      </w:r>
      <w:r w:rsidRPr="00F47688">
        <w:rPr>
          <w:lang w:val="sr-Latn-CS"/>
        </w:rPr>
        <w:t>кој</w:t>
      </w:r>
      <w:r w:rsidRPr="00F47688">
        <w:t>а</w:t>
      </w:r>
      <w:r w:rsidRPr="00F47688">
        <w:rPr>
          <w:lang w:val="sr-Latn-CS"/>
        </w:rPr>
        <w:t xml:space="preserve"> је тражен</w:t>
      </w:r>
      <w:r w:rsidRPr="00F47688">
        <w:t>а</w:t>
      </w:r>
      <w:r w:rsidRPr="00F47688">
        <w:rPr>
          <w:lang w:val="sr-Latn-CS"/>
        </w:rPr>
        <w:t xml:space="preserve"> у позиву за</w:t>
      </w:r>
      <w:r w:rsidRPr="00F47688">
        <w:t xml:space="preserve"> подношење понуда у отвореном </w:t>
      </w:r>
      <w:r w:rsidRPr="00F47688">
        <w:rPr>
          <w:lang w:val="sr-Latn-CS"/>
        </w:rPr>
        <w:t>поступ</w:t>
      </w:r>
      <w:r w:rsidRPr="00F47688">
        <w:t>ку</w:t>
      </w:r>
      <w:r w:rsidRPr="00F47688">
        <w:rPr>
          <w:lang w:val="sr-Latn-CS"/>
        </w:rPr>
        <w:t xml:space="preserve"> јавне набавке</w:t>
      </w:r>
      <w:r w:rsidRPr="00F47688">
        <w:t xml:space="preserve"> </w:t>
      </w:r>
      <w:r w:rsidRPr="00F47688">
        <w:rPr>
          <w:lang w:val="sr-Latn-CS"/>
        </w:rPr>
        <w:t xml:space="preserve">број </w:t>
      </w:r>
      <w:r>
        <w:rPr>
          <w:lang w:val="sr-Cyrl-RS"/>
        </w:rPr>
        <w:t>39-18</w:t>
      </w:r>
      <w:r w:rsidRPr="00F47688">
        <w:rPr>
          <w:noProof/>
        </w:rPr>
        <w:t>-</w:t>
      </w:r>
      <w:r w:rsidRPr="00F47688">
        <w:t>О, од дана ___________ године.</w:t>
      </w:r>
    </w:p>
    <w:p w:rsidR="00710077" w:rsidRPr="00F47688" w:rsidRDefault="00710077" w:rsidP="00710077">
      <w:pPr>
        <w:ind w:firstLine="720"/>
        <w:jc w:val="both"/>
        <w:rPr>
          <w:noProof/>
        </w:rPr>
      </w:pPr>
    </w:p>
    <w:p w:rsidR="00710077" w:rsidRPr="00F47688" w:rsidRDefault="00710077" w:rsidP="00710077">
      <w:pPr>
        <w:jc w:val="center"/>
        <w:outlineLvl w:val="0"/>
        <w:rPr>
          <w:b/>
          <w:noProof/>
        </w:rPr>
      </w:pPr>
      <w:bookmarkStart w:id="52" w:name="_Toc498412212"/>
      <w:r w:rsidRPr="00F47688">
        <w:rPr>
          <w:b/>
          <w:noProof/>
        </w:rPr>
        <w:t>Члан 2.</w:t>
      </w:r>
      <w:bookmarkEnd w:id="52"/>
    </w:p>
    <w:p w:rsidR="00710077" w:rsidRPr="00F47688" w:rsidRDefault="00710077" w:rsidP="00710077">
      <w:pPr>
        <w:pStyle w:val="BodyTextIndent"/>
        <w:ind w:left="0" w:firstLine="720"/>
        <w:jc w:val="both"/>
        <w:rPr>
          <w:b w:val="0"/>
          <w:noProof/>
        </w:rPr>
      </w:pPr>
      <w:r w:rsidRPr="00F47688">
        <w:rPr>
          <w:b w:val="0"/>
        </w:rPr>
        <w:t>Добављач се обавезује да услугу која је предмет овог уговора изврши у свему према својој понуди број</w:t>
      </w:r>
      <w:r w:rsidRPr="00F47688">
        <w:t xml:space="preserve"> </w:t>
      </w:r>
      <w:r w:rsidRPr="00F47688">
        <w:rPr>
          <w:b w:val="0"/>
          <w:noProof/>
        </w:rPr>
        <w:t>__________ од ___________ године која је саставни део овог уговора.</w:t>
      </w:r>
    </w:p>
    <w:p w:rsidR="00710077" w:rsidRPr="00F47688" w:rsidRDefault="00710077" w:rsidP="00710077">
      <w:pPr>
        <w:pStyle w:val="BodyTextIndent"/>
        <w:ind w:left="0" w:firstLine="708"/>
        <w:jc w:val="both"/>
      </w:pPr>
      <w:r w:rsidRPr="00F47688">
        <w:rPr>
          <w:b w:val="0"/>
          <w:bCs w:val="0"/>
        </w:rPr>
        <w:t xml:space="preserve">Цена услуге из члана 1. овог уговора без пореза на додату вредност износи </w:t>
      </w:r>
      <w:r w:rsidRPr="00F47688">
        <w:rPr>
          <w:b w:val="0"/>
        </w:rPr>
        <w:t>___________</w:t>
      </w:r>
      <w:r w:rsidRPr="00F47688">
        <w:rPr>
          <w:b w:val="0"/>
          <w:bCs w:val="0"/>
        </w:rPr>
        <w:t xml:space="preserve"> (словима: ___________________), односно са порезом на додату вредност износи </w:t>
      </w:r>
      <w:r w:rsidRPr="00F47688">
        <w:rPr>
          <w:b w:val="0"/>
        </w:rPr>
        <w:t>______________________</w:t>
      </w:r>
      <w:r w:rsidRPr="00F47688">
        <w:rPr>
          <w:b w:val="0"/>
          <w:bCs w:val="0"/>
        </w:rPr>
        <w:t xml:space="preserve"> (словима: __________________________).</w:t>
      </w:r>
    </w:p>
    <w:p w:rsidR="00710077" w:rsidRPr="00F47688" w:rsidRDefault="00710077" w:rsidP="00710077">
      <w:pPr>
        <w:ind w:firstLine="720"/>
        <w:jc w:val="both"/>
        <w:rPr>
          <w:bCs/>
          <w:noProof/>
          <w:szCs w:val="20"/>
          <w:lang w:val="sr-Latn-CS"/>
        </w:rPr>
      </w:pPr>
      <w:proofErr w:type="gramStart"/>
      <w:r w:rsidRPr="00F47688">
        <w:t>Овако</w:t>
      </w:r>
      <w:r w:rsidRPr="00F47688">
        <w:rPr>
          <w:lang w:val="sr-Latn-CS"/>
        </w:rPr>
        <w:t xml:space="preserve"> </w:t>
      </w:r>
      <w:r w:rsidRPr="00F47688">
        <w:t>уговорена</w:t>
      </w:r>
      <w:r w:rsidRPr="00F47688">
        <w:rPr>
          <w:lang w:val="sr-Latn-CS"/>
        </w:rPr>
        <w:t xml:space="preserve"> </w:t>
      </w:r>
      <w:r w:rsidRPr="00F47688">
        <w:t>цена</w:t>
      </w:r>
      <w:r w:rsidRPr="00F47688">
        <w:rPr>
          <w:lang w:val="sr-Latn-CS"/>
        </w:rPr>
        <w:t xml:space="preserve"> </w:t>
      </w:r>
      <w:r w:rsidRPr="00F47688">
        <w:t>се</w:t>
      </w:r>
      <w:r w:rsidRPr="00F47688">
        <w:rPr>
          <w:lang w:val="sr-Latn-CS"/>
        </w:rPr>
        <w:t xml:space="preserve"> </w:t>
      </w:r>
      <w:r w:rsidRPr="00F47688">
        <w:t>сматра</w:t>
      </w:r>
      <w:r w:rsidRPr="00F47688">
        <w:rPr>
          <w:lang w:val="sr-Latn-CS"/>
        </w:rPr>
        <w:t xml:space="preserve"> </w:t>
      </w:r>
      <w:r w:rsidRPr="00F47688">
        <w:t>фиксном</w:t>
      </w:r>
      <w:r w:rsidRPr="00F47688">
        <w:rPr>
          <w:lang w:val="sr-Latn-CS"/>
        </w:rPr>
        <w:t xml:space="preserve"> </w:t>
      </w:r>
      <w:r w:rsidRPr="00F47688">
        <w:t>за</w:t>
      </w:r>
      <w:r w:rsidRPr="00F47688">
        <w:rPr>
          <w:lang w:val="sr-Latn-CS"/>
        </w:rPr>
        <w:t xml:space="preserve"> </w:t>
      </w:r>
      <w:r w:rsidRPr="00F47688">
        <w:t>време</w:t>
      </w:r>
      <w:r w:rsidRPr="00F47688">
        <w:rPr>
          <w:lang w:val="sr-Latn-CS"/>
        </w:rPr>
        <w:t xml:space="preserve"> </w:t>
      </w:r>
      <w:r w:rsidRPr="00F47688">
        <w:t>трајања</w:t>
      </w:r>
      <w:r w:rsidRPr="00F47688">
        <w:rPr>
          <w:lang w:val="sr-Latn-CS"/>
        </w:rPr>
        <w:t xml:space="preserve"> </w:t>
      </w:r>
      <w:r w:rsidRPr="00F47688">
        <w:t>уговора</w:t>
      </w:r>
      <w:r w:rsidRPr="00F47688">
        <w:rPr>
          <w:lang w:val="sr-Latn-CS"/>
        </w:rPr>
        <w:t>.</w:t>
      </w:r>
      <w:proofErr w:type="gramEnd"/>
      <w:r w:rsidRPr="00F47688">
        <w:rPr>
          <w:bCs/>
          <w:noProof/>
          <w:lang w:val="sr-Latn-CS"/>
        </w:rPr>
        <w:t xml:space="preserve"> </w:t>
      </w:r>
    </w:p>
    <w:p w:rsidR="00710077" w:rsidRPr="00F47688" w:rsidRDefault="00710077" w:rsidP="00710077">
      <w:pPr>
        <w:rPr>
          <w:noProof/>
          <w:lang w:val="sr-Latn-CS"/>
        </w:rPr>
      </w:pPr>
    </w:p>
    <w:p w:rsidR="00710077" w:rsidRPr="00F47688" w:rsidRDefault="00710077" w:rsidP="00710077">
      <w:pPr>
        <w:jc w:val="center"/>
        <w:outlineLvl w:val="0"/>
        <w:rPr>
          <w:b/>
          <w:noProof/>
          <w:lang w:val="sr-Latn-CS"/>
        </w:rPr>
      </w:pPr>
      <w:bookmarkStart w:id="53" w:name="_Toc498412213"/>
      <w:r w:rsidRPr="00F47688">
        <w:rPr>
          <w:b/>
          <w:noProof/>
        </w:rPr>
        <w:t>Члан</w:t>
      </w:r>
      <w:r w:rsidRPr="00F47688">
        <w:rPr>
          <w:b/>
          <w:noProof/>
          <w:lang w:val="sr-Latn-CS"/>
        </w:rPr>
        <w:t xml:space="preserve"> 3.</w:t>
      </w:r>
      <w:bookmarkEnd w:id="53"/>
    </w:p>
    <w:p w:rsidR="00710077" w:rsidRPr="00912C8D" w:rsidRDefault="00710077" w:rsidP="00710077">
      <w:pPr>
        <w:ind w:firstLine="708"/>
        <w:jc w:val="both"/>
        <w:rPr>
          <w:noProof/>
          <w:lang w:val="sr-Cyrl-RS"/>
        </w:rPr>
      </w:pPr>
      <w:r w:rsidRPr="00F47688">
        <w:rPr>
          <w:noProof/>
        </w:rPr>
        <w:t>Добављач</w:t>
      </w:r>
      <w:r w:rsidRPr="00F47688">
        <w:rPr>
          <w:noProof/>
          <w:lang w:val="sr-Latn-CS"/>
        </w:rPr>
        <w:t xml:space="preserve"> </w:t>
      </w:r>
      <w:r w:rsidRPr="00F47688">
        <w:rPr>
          <w:noProof/>
        </w:rPr>
        <w:t>се</w:t>
      </w:r>
      <w:r w:rsidRPr="00F47688">
        <w:rPr>
          <w:noProof/>
          <w:lang w:val="sr-Latn-CS"/>
        </w:rPr>
        <w:t xml:space="preserve"> </w:t>
      </w:r>
      <w:r w:rsidRPr="00F47688">
        <w:rPr>
          <w:noProof/>
        </w:rPr>
        <w:t>обавезује</w:t>
      </w:r>
      <w:r w:rsidRPr="00F47688">
        <w:rPr>
          <w:noProof/>
          <w:lang w:val="sr-Latn-CS"/>
        </w:rPr>
        <w:t xml:space="preserve"> </w:t>
      </w:r>
      <w:r w:rsidRPr="00F47688">
        <w:rPr>
          <w:noProof/>
        </w:rPr>
        <w:t>да</w:t>
      </w:r>
      <w:r w:rsidRPr="00F47688">
        <w:rPr>
          <w:noProof/>
          <w:lang w:val="sr-Latn-CS"/>
        </w:rPr>
        <w:t xml:space="preserve"> </w:t>
      </w:r>
      <w:r w:rsidRPr="00F47688">
        <w:rPr>
          <w:noProof/>
        </w:rPr>
        <w:t>изврши</w:t>
      </w:r>
      <w:r w:rsidRPr="00F47688">
        <w:rPr>
          <w:noProof/>
          <w:lang w:val="sr-Latn-CS"/>
        </w:rPr>
        <w:t xml:space="preserve"> </w:t>
      </w:r>
      <w:r w:rsidRPr="00F47688">
        <w:rPr>
          <w:noProof/>
        </w:rPr>
        <w:t>услугу</w:t>
      </w:r>
      <w:r w:rsidRPr="00F47688">
        <w:rPr>
          <w:noProof/>
          <w:lang w:val="sr-Latn-CS"/>
        </w:rPr>
        <w:t xml:space="preserve"> </w:t>
      </w:r>
      <w:r w:rsidRPr="00F47688">
        <w:rPr>
          <w:noProof/>
        </w:rPr>
        <w:t>прегледa запослених који раде са изворима јонизујућег зрачења</w:t>
      </w:r>
      <w:r w:rsidRPr="00F47688">
        <w:t xml:space="preserve"> </w:t>
      </w:r>
      <w:r w:rsidRPr="00F47688">
        <w:rPr>
          <w:noProof/>
          <w:lang w:val="sr-Latn-CS"/>
        </w:rPr>
        <w:t>(</w:t>
      </w:r>
      <w:r w:rsidRPr="00F47688">
        <w:rPr>
          <w:noProof/>
        </w:rPr>
        <w:t>у</w:t>
      </w:r>
      <w:r w:rsidRPr="00F47688">
        <w:rPr>
          <w:noProof/>
          <w:lang w:val="sr-Latn-CS"/>
        </w:rPr>
        <w:t xml:space="preserve"> </w:t>
      </w:r>
      <w:r w:rsidRPr="00F47688">
        <w:rPr>
          <w:noProof/>
        </w:rPr>
        <w:t>даљем</w:t>
      </w:r>
      <w:r w:rsidRPr="00F47688">
        <w:rPr>
          <w:noProof/>
          <w:lang w:val="sr-Latn-CS"/>
        </w:rPr>
        <w:t xml:space="preserve"> </w:t>
      </w:r>
      <w:r w:rsidRPr="00F47688">
        <w:rPr>
          <w:noProof/>
        </w:rPr>
        <w:t>тексту</w:t>
      </w:r>
      <w:r w:rsidRPr="00F47688">
        <w:rPr>
          <w:noProof/>
          <w:lang w:val="sr-Latn-CS"/>
        </w:rPr>
        <w:t xml:space="preserve">: </w:t>
      </w:r>
      <w:r w:rsidRPr="00F47688">
        <w:rPr>
          <w:noProof/>
        </w:rPr>
        <w:t>услуга</w:t>
      </w:r>
      <w:r w:rsidRPr="00F47688">
        <w:rPr>
          <w:noProof/>
          <w:lang w:val="sr-Latn-CS"/>
        </w:rPr>
        <w:t xml:space="preserve">), </w:t>
      </w:r>
      <w:r w:rsidRPr="00F47688">
        <w:rPr>
          <w:noProof/>
          <w:lang w:val="sr-Cyrl-RS"/>
        </w:rPr>
        <w:t xml:space="preserve">ради </w:t>
      </w:r>
      <w:r w:rsidRPr="00F47688">
        <w:t>утврђивања</w:t>
      </w:r>
      <w:r w:rsidRPr="00F47688">
        <w:rPr>
          <w:lang w:val="sr-Latn-CS"/>
        </w:rPr>
        <w:t xml:space="preserve"> </w:t>
      </w:r>
      <w:r w:rsidRPr="00F47688">
        <w:t>здравствене</w:t>
      </w:r>
      <w:r w:rsidRPr="00F47688">
        <w:rPr>
          <w:lang w:val="sr-Latn-CS"/>
        </w:rPr>
        <w:t xml:space="preserve"> </w:t>
      </w:r>
      <w:r w:rsidRPr="00F47688">
        <w:t>способности</w:t>
      </w:r>
      <w:r w:rsidRPr="00F47688">
        <w:rPr>
          <w:lang w:val="sr-Latn-CS"/>
        </w:rPr>
        <w:t xml:space="preserve"> </w:t>
      </w:r>
      <w:r w:rsidRPr="00F47688">
        <w:t>за</w:t>
      </w:r>
      <w:r w:rsidRPr="00F47688">
        <w:rPr>
          <w:lang w:val="sr-Latn-CS"/>
        </w:rPr>
        <w:t xml:space="preserve"> </w:t>
      </w:r>
      <w:r w:rsidRPr="00F47688">
        <w:t>рад</w:t>
      </w:r>
      <w:r w:rsidRPr="00F47688">
        <w:rPr>
          <w:lang w:val="sr-Latn-CS"/>
        </w:rPr>
        <w:t xml:space="preserve"> </w:t>
      </w:r>
      <w:r w:rsidRPr="00F47688">
        <w:t>са</w:t>
      </w:r>
      <w:r w:rsidRPr="00F47688">
        <w:rPr>
          <w:lang w:val="sr-Latn-CS"/>
        </w:rPr>
        <w:t xml:space="preserve"> </w:t>
      </w:r>
      <w:r w:rsidRPr="00F47688">
        <w:t>изворима</w:t>
      </w:r>
      <w:r w:rsidRPr="00F47688">
        <w:rPr>
          <w:lang w:val="sr-Latn-CS"/>
        </w:rPr>
        <w:t xml:space="preserve"> </w:t>
      </w:r>
      <w:r w:rsidRPr="00F47688">
        <w:t>јонизујућих</w:t>
      </w:r>
      <w:r w:rsidRPr="00F47688">
        <w:rPr>
          <w:lang w:val="sr-Latn-CS"/>
        </w:rPr>
        <w:t xml:space="preserve"> </w:t>
      </w:r>
      <w:r w:rsidRPr="00F47688">
        <w:t>зрачења</w:t>
      </w:r>
      <w:r w:rsidRPr="00F47688">
        <w:rPr>
          <w:lang w:val="sr-Latn-CS"/>
        </w:rPr>
        <w:t xml:space="preserve"> </w:t>
      </w:r>
      <w:r w:rsidRPr="00F47688">
        <w:t>запослених</w:t>
      </w:r>
      <w:r w:rsidRPr="00F47688">
        <w:rPr>
          <w:lang w:val="sr-Latn-CS"/>
        </w:rPr>
        <w:t xml:space="preserve"> </w:t>
      </w:r>
      <w:r w:rsidRPr="00F47688">
        <w:t>који</w:t>
      </w:r>
      <w:r w:rsidRPr="00F47688">
        <w:rPr>
          <w:lang w:val="sr-Latn-CS"/>
        </w:rPr>
        <w:t xml:space="preserve"> </w:t>
      </w:r>
      <w:r w:rsidRPr="00F47688">
        <w:t>су</w:t>
      </w:r>
      <w:r w:rsidRPr="00F47688">
        <w:rPr>
          <w:lang w:val="sr-Latn-CS"/>
        </w:rPr>
        <w:t xml:space="preserve"> </w:t>
      </w:r>
      <w:r w:rsidRPr="00F47688">
        <w:t>класификовани</w:t>
      </w:r>
      <w:r w:rsidRPr="00F47688">
        <w:rPr>
          <w:lang w:val="sr-Latn-CS"/>
        </w:rPr>
        <w:t xml:space="preserve"> </w:t>
      </w:r>
      <w:r w:rsidRPr="00F47688">
        <w:t>као</w:t>
      </w:r>
      <w:r w:rsidRPr="00F47688">
        <w:rPr>
          <w:lang w:val="sr-Latn-CS"/>
        </w:rPr>
        <w:t xml:space="preserve"> </w:t>
      </w:r>
      <w:r w:rsidRPr="00912C8D">
        <w:t>професионално</w:t>
      </w:r>
      <w:r w:rsidRPr="00912C8D">
        <w:rPr>
          <w:lang w:val="sr-Latn-CS"/>
        </w:rPr>
        <w:t xml:space="preserve"> </w:t>
      </w:r>
      <w:r w:rsidRPr="00912C8D">
        <w:t>изложена</w:t>
      </w:r>
      <w:r w:rsidRPr="00912C8D">
        <w:rPr>
          <w:lang w:val="sr-Latn-CS"/>
        </w:rPr>
        <w:t xml:space="preserve"> </w:t>
      </w:r>
      <w:r w:rsidRPr="00912C8D">
        <w:t>лица</w:t>
      </w:r>
      <w:r w:rsidRPr="00912C8D">
        <w:rPr>
          <w:lang w:val="sr-Latn-CS"/>
        </w:rPr>
        <w:t xml:space="preserve">, </w:t>
      </w:r>
      <w:r w:rsidRPr="00912C8D">
        <w:rPr>
          <w:noProof/>
        </w:rPr>
        <w:t>а</w:t>
      </w:r>
      <w:r w:rsidRPr="00912C8D">
        <w:rPr>
          <w:noProof/>
          <w:lang w:val="sr-Latn-CS"/>
        </w:rPr>
        <w:t xml:space="preserve"> </w:t>
      </w:r>
      <w:r w:rsidRPr="00912C8D">
        <w:rPr>
          <w:noProof/>
        </w:rPr>
        <w:t>у</w:t>
      </w:r>
      <w:r w:rsidRPr="00912C8D">
        <w:rPr>
          <w:noProof/>
          <w:lang w:val="sr-Latn-CS"/>
        </w:rPr>
        <w:t xml:space="preserve"> </w:t>
      </w:r>
      <w:r w:rsidRPr="00912C8D">
        <w:rPr>
          <w:noProof/>
        </w:rPr>
        <w:t>свему</w:t>
      </w:r>
      <w:r w:rsidRPr="00912C8D">
        <w:rPr>
          <w:noProof/>
          <w:lang w:val="sr-Latn-CS"/>
        </w:rPr>
        <w:t xml:space="preserve"> </w:t>
      </w:r>
      <w:r w:rsidRPr="00912C8D">
        <w:rPr>
          <w:noProof/>
        </w:rPr>
        <w:t>према</w:t>
      </w:r>
      <w:r w:rsidRPr="00912C8D">
        <w:rPr>
          <w:noProof/>
          <w:lang w:val="sr-Latn-CS"/>
        </w:rPr>
        <w:t xml:space="preserve"> </w:t>
      </w:r>
      <w:r w:rsidRPr="00912C8D">
        <w:rPr>
          <w:noProof/>
        </w:rPr>
        <w:t>спецификацији</w:t>
      </w:r>
      <w:r w:rsidRPr="00912C8D">
        <w:rPr>
          <w:noProof/>
          <w:lang w:val="sr-Latn-CS"/>
        </w:rPr>
        <w:t xml:space="preserve"> </w:t>
      </w:r>
      <w:r w:rsidRPr="00912C8D">
        <w:rPr>
          <w:noProof/>
        </w:rPr>
        <w:t>наведених</w:t>
      </w:r>
      <w:r w:rsidRPr="00912C8D">
        <w:rPr>
          <w:noProof/>
          <w:lang w:val="sr-Latn-CS"/>
        </w:rPr>
        <w:t xml:space="preserve"> </w:t>
      </w:r>
      <w:r w:rsidRPr="00912C8D">
        <w:rPr>
          <w:noProof/>
        </w:rPr>
        <w:t>услуга</w:t>
      </w:r>
      <w:r w:rsidRPr="00912C8D">
        <w:rPr>
          <w:noProof/>
          <w:lang w:val="sr-Latn-CS"/>
        </w:rPr>
        <w:t xml:space="preserve"> </w:t>
      </w:r>
      <w:r w:rsidRPr="00912C8D">
        <w:rPr>
          <w:noProof/>
        </w:rPr>
        <w:t>и</w:t>
      </w:r>
      <w:r w:rsidRPr="00912C8D">
        <w:rPr>
          <w:noProof/>
          <w:lang w:val="sr-Latn-CS"/>
        </w:rPr>
        <w:t xml:space="preserve"> </w:t>
      </w:r>
      <w:r w:rsidRPr="00912C8D">
        <w:rPr>
          <w:noProof/>
        </w:rPr>
        <w:t>захтевима</w:t>
      </w:r>
      <w:r w:rsidRPr="00912C8D">
        <w:rPr>
          <w:noProof/>
          <w:lang w:val="sr-Latn-CS"/>
        </w:rPr>
        <w:t xml:space="preserve"> </w:t>
      </w:r>
      <w:r w:rsidRPr="00912C8D">
        <w:rPr>
          <w:noProof/>
        </w:rPr>
        <w:t>наручиоца</w:t>
      </w:r>
      <w:r w:rsidRPr="00912C8D">
        <w:rPr>
          <w:noProof/>
          <w:lang w:val="sr-Latn-CS"/>
        </w:rPr>
        <w:t xml:space="preserve"> </w:t>
      </w:r>
      <w:r w:rsidRPr="00912C8D">
        <w:rPr>
          <w:noProof/>
        </w:rPr>
        <w:t>из</w:t>
      </w:r>
      <w:r w:rsidRPr="00912C8D">
        <w:rPr>
          <w:noProof/>
          <w:lang w:val="sr-Latn-CS"/>
        </w:rPr>
        <w:t xml:space="preserve"> </w:t>
      </w:r>
      <w:r w:rsidRPr="00912C8D">
        <w:rPr>
          <w:noProof/>
        </w:rPr>
        <w:t>конкурсне</w:t>
      </w:r>
      <w:r w:rsidRPr="00912C8D">
        <w:rPr>
          <w:noProof/>
          <w:lang w:val="sr-Latn-CS"/>
        </w:rPr>
        <w:t xml:space="preserve"> </w:t>
      </w:r>
      <w:r w:rsidRPr="00912C8D">
        <w:rPr>
          <w:noProof/>
        </w:rPr>
        <w:t>документациј</w:t>
      </w:r>
      <w:r w:rsidRPr="00912C8D">
        <w:rPr>
          <w:noProof/>
          <w:lang w:val="sr-Cyrl-RS"/>
        </w:rPr>
        <w:t>е.</w:t>
      </w:r>
    </w:p>
    <w:p w:rsidR="00710077" w:rsidRPr="00912C8D" w:rsidRDefault="00710077" w:rsidP="00710077">
      <w:pPr>
        <w:ind w:firstLine="708"/>
        <w:jc w:val="both"/>
        <w:rPr>
          <w:noProof/>
          <w:lang w:val="sr-Cyrl-RS"/>
        </w:rPr>
      </w:pPr>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Cyrl-RS"/>
        </w:rPr>
        <w:t xml:space="preserve"> изврши следеће услуге:</w:t>
      </w:r>
    </w:p>
    <w:p w:rsidR="00710077" w:rsidRPr="00912C8D" w:rsidRDefault="00710077" w:rsidP="00502A1D">
      <w:pPr>
        <w:pStyle w:val="ListParagraph"/>
        <w:numPr>
          <w:ilvl w:val="0"/>
          <w:numId w:val="30"/>
        </w:numPr>
        <w:jc w:val="both"/>
      </w:pPr>
      <w:r w:rsidRPr="00912C8D">
        <w:t>ПРЕТХОДН</w:t>
      </w:r>
      <w:r>
        <w:rPr>
          <w:lang w:val="sr-Cyrl-RS"/>
        </w:rPr>
        <w:t>Е</w:t>
      </w:r>
      <w:r w:rsidRPr="00912C8D">
        <w:t xml:space="preserve"> И ПЕРИОДИЧН</w:t>
      </w:r>
      <w:r>
        <w:rPr>
          <w:lang w:val="sr-Cyrl-RS"/>
        </w:rPr>
        <w:t>Е</w:t>
      </w:r>
      <w:r w:rsidRPr="00912C8D">
        <w:t xml:space="preserve"> ПРЕГЛЕД</w:t>
      </w:r>
      <w:r>
        <w:rPr>
          <w:lang w:val="sr-Cyrl-RS"/>
        </w:rPr>
        <w:t>Е</w:t>
      </w:r>
      <w:r w:rsidRPr="00912C8D">
        <w:t xml:space="preserve">, који се састоје из општег и специфичног дела. </w:t>
      </w:r>
    </w:p>
    <w:p w:rsidR="00710077" w:rsidRPr="00912C8D" w:rsidRDefault="00710077" w:rsidP="00502A1D">
      <w:pPr>
        <w:pStyle w:val="ListParagraph"/>
        <w:numPr>
          <w:ilvl w:val="0"/>
          <w:numId w:val="30"/>
        </w:numPr>
        <w:jc w:val="both"/>
      </w:pPr>
      <w:r w:rsidRPr="00912C8D">
        <w:t>КОНТРОЛН</w:t>
      </w:r>
      <w:r>
        <w:rPr>
          <w:lang w:val="sr-Cyrl-RS"/>
        </w:rPr>
        <w:t>Е</w:t>
      </w:r>
      <w:r w:rsidRPr="00912C8D">
        <w:t xml:space="preserve"> ПРЕГЛЕД</w:t>
      </w:r>
      <w:r>
        <w:rPr>
          <w:lang w:val="sr-Cyrl-RS"/>
        </w:rPr>
        <w:t>Е</w:t>
      </w:r>
      <w:r w:rsidRPr="00912C8D">
        <w:t xml:space="preserve">, по препоруци лекара. </w:t>
      </w:r>
    </w:p>
    <w:p w:rsidR="00710077" w:rsidRPr="00912C8D" w:rsidRDefault="00710077" w:rsidP="00502A1D">
      <w:pPr>
        <w:pStyle w:val="ListParagraph"/>
        <w:numPr>
          <w:ilvl w:val="0"/>
          <w:numId w:val="30"/>
        </w:numPr>
        <w:rPr>
          <w:strike/>
        </w:rPr>
      </w:pPr>
      <w:r w:rsidRPr="00912C8D">
        <w:t>ВАНРЕДН</w:t>
      </w:r>
      <w:r>
        <w:rPr>
          <w:lang w:val="sr-Cyrl-RS"/>
        </w:rPr>
        <w:t>Е</w:t>
      </w:r>
      <w:r w:rsidRPr="00912C8D">
        <w:t xml:space="preserve"> ПРЕГЛЕД</w:t>
      </w:r>
      <w:r>
        <w:rPr>
          <w:lang w:val="sr-Cyrl-RS"/>
        </w:rPr>
        <w:t>Е</w:t>
      </w:r>
      <w:r w:rsidRPr="00912C8D">
        <w:t xml:space="preserve"> – по потреби</w:t>
      </w:r>
      <w:r w:rsidRPr="00912C8D">
        <w:rPr>
          <w:lang w:val="sr-Cyrl-RS"/>
        </w:rPr>
        <w:t>, који се састоји од прегледа б</w:t>
      </w:r>
      <w:r w:rsidRPr="00912C8D">
        <w:t xml:space="preserve">ез анализе аберација са биодозиметријом </w:t>
      </w:r>
      <w:r w:rsidRPr="00912C8D">
        <w:rPr>
          <w:lang w:val="sr-Cyrl-RS"/>
        </w:rPr>
        <w:t>и</w:t>
      </w:r>
      <w:r w:rsidRPr="00912C8D">
        <w:t xml:space="preserve"> </w:t>
      </w:r>
      <w:r w:rsidRPr="00912C8D">
        <w:rPr>
          <w:lang w:val="sr-Cyrl-RS"/>
        </w:rPr>
        <w:t>с</w:t>
      </w:r>
      <w:r w:rsidRPr="00912C8D">
        <w:t>а анализом аберација са биодозиметријом</w:t>
      </w:r>
      <w:r w:rsidRPr="00912C8D">
        <w:rPr>
          <w:lang w:val="sr-Cyrl-RS"/>
        </w:rPr>
        <w:t>.</w:t>
      </w:r>
    </w:p>
    <w:p w:rsidR="00710077" w:rsidRPr="00912C8D" w:rsidRDefault="00710077" w:rsidP="00710077">
      <w:pPr>
        <w:jc w:val="both"/>
        <w:rPr>
          <w:noProof/>
          <w:lang w:val="sr-Cyrl-RS"/>
        </w:rPr>
      </w:pPr>
    </w:p>
    <w:p w:rsidR="00710077" w:rsidRPr="00912C8D" w:rsidRDefault="00710077" w:rsidP="00710077">
      <w:pPr>
        <w:ind w:firstLine="708"/>
        <w:jc w:val="both"/>
        <w:rPr>
          <w:noProof/>
          <w:lang w:val="sr-Cyrl-RS"/>
        </w:rPr>
      </w:pPr>
      <w:proofErr w:type="gramStart"/>
      <w:r w:rsidRPr="00912C8D">
        <w:rPr>
          <w:noProof/>
        </w:rPr>
        <w:lastRenderedPageBreak/>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noProof/>
        </w:rPr>
        <w:t>услуге</w:t>
      </w:r>
      <w:r w:rsidRPr="00912C8D">
        <w:rPr>
          <w:noProof/>
          <w:lang w:val="sr-Latn-CS"/>
        </w:rPr>
        <w:t xml:space="preserve"> </w:t>
      </w:r>
      <w:r w:rsidRPr="00912C8D">
        <w:t>претходних</w:t>
      </w:r>
      <w:r w:rsidRPr="00912C8D">
        <w:rPr>
          <w:lang w:val="sr-Latn-CS"/>
        </w:rPr>
        <w:t xml:space="preserve"> </w:t>
      </w:r>
      <w:r w:rsidRPr="00912C8D">
        <w:t>и</w:t>
      </w:r>
      <w:r w:rsidRPr="00912C8D">
        <w:rPr>
          <w:lang w:val="sr-Latn-CS"/>
        </w:rPr>
        <w:t xml:space="preserve"> </w:t>
      </w:r>
      <w:r w:rsidRPr="00912C8D">
        <w:t>периодичних</w:t>
      </w:r>
      <w:r w:rsidRPr="00912C8D">
        <w:rPr>
          <w:lang w:val="sr-Latn-CS"/>
        </w:rPr>
        <w:t xml:space="preserve"> </w:t>
      </w:r>
      <w:r w:rsidRPr="00912C8D">
        <w:t>прегледа</w:t>
      </w:r>
      <w:r w:rsidRPr="00912C8D">
        <w:rPr>
          <w:lang w:val="sr-Latn-CS"/>
        </w:rPr>
        <w:t xml:space="preserve"> </w:t>
      </w:r>
      <w:r w:rsidRPr="00912C8D">
        <w:t>свих</w:t>
      </w:r>
      <w:r w:rsidRPr="00912C8D">
        <w:rPr>
          <w:lang w:val="sr-Latn-CS"/>
        </w:rPr>
        <w:t xml:space="preserve"> </w:t>
      </w:r>
      <w:r w:rsidRPr="00912C8D">
        <w:t>запослених</w:t>
      </w:r>
      <w:r w:rsidRPr="00912C8D">
        <w:rPr>
          <w:lang w:val="sr-Latn-CS"/>
        </w:rPr>
        <w:t xml:space="preserve"> </w:t>
      </w:r>
      <w:r w:rsidRPr="00912C8D">
        <w:rPr>
          <w:noProof/>
        </w:rPr>
        <w:t>изврши</w:t>
      </w:r>
      <w:r w:rsidRPr="00912C8D">
        <w:rPr>
          <w:noProof/>
          <w:lang w:val="sr-Latn-CS"/>
        </w:rPr>
        <w:t xml:space="preserve"> </w:t>
      </w:r>
      <w:r w:rsidRPr="00912C8D">
        <w:rPr>
          <w:noProof/>
        </w:rPr>
        <w:t>у</w:t>
      </w:r>
      <w:r w:rsidRPr="00912C8D">
        <w:rPr>
          <w:noProof/>
          <w:lang w:val="sr-Latn-CS"/>
        </w:rPr>
        <w:t xml:space="preserve"> </w:t>
      </w:r>
      <w:r w:rsidRPr="00912C8D">
        <w:rPr>
          <w:noProof/>
        </w:rPr>
        <w:t>року</w:t>
      </w:r>
      <w:r w:rsidRPr="00912C8D">
        <w:rPr>
          <w:noProof/>
          <w:lang w:val="sr-Latn-CS"/>
        </w:rPr>
        <w:t xml:space="preserve"> </w:t>
      </w:r>
      <w:r w:rsidRPr="00912C8D">
        <w:rPr>
          <w:noProof/>
        </w:rPr>
        <w:t>од</w:t>
      </w:r>
      <w:r w:rsidRPr="00912C8D">
        <w:rPr>
          <w:noProof/>
          <w:lang w:val="sr-Latn-CS"/>
        </w:rPr>
        <w:t>______(</w:t>
      </w:r>
      <w:r w:rsidRPr="00912C8D">
        <w:rPr>
          <w:i/>
          <w:noProof/>
        </w:rPr>
        <w:t>најмање</w:t>
      </w:r>
      <w:r w:rsidRPr="00912C8D">
        <w:rPr>
          <w:i/>
          <w:noProof/>
          <w:lang w:val="sr-Latn-CS"/>
        </w:rPr>
        <w:t xml:space="preserve"> 45 </w:t>
      </w:r>
      <w:r w:rsidRPr="00912C8D">
        <w:rPr>
          <w:i/>
          <w:noProof/>
        </w:rPr>
        <w:t>дана</w:t>
      </w:r>
      <w:r w:rsidRPr="00912C8D">
        <w:rPr>
          <w:i/>
          <w:noProof/>
          <w:lang w:val="sr-Cyrl-RS"/>
        </w:rPr>
        <w:t xml:space="preserve">, </w:t>
      </w:r>
      <w:r w:rsidRPr="00912C8D">
        <w:rPr>
          <w:i/>
          <w:noProof/>
        </w:rPr>
        <w:t>најдуже</w:t>
      </w:r>
      <w:r w:rsidRPr="00912C8D">
        <w:rPr>
          <w:i/>
          <w:noProof/>
          <w:lang w:val="sr-Latn-CS"/>
        </w:rPr>
        <w:t xml:space="preserve"> 120 </w:t>
      </w:r>
      <w:r w:rsidRPr="00912C8D">
        <w:rPr>
          <w:i/>
          <w:noProof/>
        </w:rPr>
        <w:t>дана</w:t>
      </w:r>
      <w:r w:rsidRPr="00912C8D">
        <w:rPr>
          <w:i/>
          <w:noProof/>
          <w:lang w:val="sr-Latn-CS"/>
        </w:rPr>
        <w:t>)</w:t>
      </w:r>
      <w:r w:rsidRPr="00912C8D">
        <w:rPr>
          <w:lang w:val="sr-Latn-CS"/>
        </w:rPr>
        <w:t xml:space="preserve">, </w:t>
      </w:r>
      <w:r w:rsidRPr="00912C8D">
        <w:t>од</w:t>
      </w:r>
      <w:r w:rsidRPr="00912C8D">
        <w:rPr>
          <w:lang w:val="sr-Latn-CS"/>
        </w:rPr>
        <w:t xml:space="preserve"> </w:t>
      </w:r>
      <w:r w:rsidRPr="00912C8D">
        <w:t>дана</w:t>
      </w:r>
      <w:r w:rsidRPr="00912C8D">
        <w:rPr>
          <w:lang w:val="sr-Latn-CS"/>
        </w:rPr>
        <w:t xml:space="preserve"> </w:t>
      </w:r>
      <w:r w:rsidRPr="00912C8D">
        <w:t>закључења</w:t>
      </w:r>
      <w:r w:rsidRPr="00912C8D">
        <w:rPr>
          <w:lang w:val="sr-Latn-CS"/>
        </w:rPr>
        <w:t xml:space="preserve"> </w:t>
      </w:r>
      <w:r w:rsidRPr="00912C8D">
        <w:t>овог</w:t>
      </w:r>
      <w:r w:rsidRPr="00912C8D">
        <w:rPr>
          <w:lang w:val="sr-Latn-CS"/>
        </w:rPr>
        <w:t xml:space="preserve"> </w:t>
      </w:r>
      <w:r w:rsidRPr="00912C8D">
        <w:t>уговора</w:t>
      </w:r>
      <w:r w:rsidRPr="00912C8D">
        <w:rPr>
          <w:lang w:val="sr-Latn-CS"/>
        </w:rPr>
        <w:t>.</w:t>
      </w:r>
      <w:proofErr w:type="gramEnd"/>
    </w:p>
    <w:p w:rsidR="00710077" w:rsidRPr="00912C8D" w:rsidRDefault="00710077" w:rsidP="00710077">
      <w:pPr>
        <w:ind w:firstLine="708"/>
        <w:jc w:val="both"/>
        <w:rPr>
          <w:noProof/>
          <w:lang w:val="sr-Cyrl-RS"/>
        </w:rPr>
      </w:pPr>
      <w:proofErr w:type="gramStart"/>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lang w:val="sr-Cyrl-CS"/>
        </w:rPr>
        <w:t>ванредне</w:t>
      </w:r>
      <w:r w:rsidRPr="00912C8D">
        <w:rPr>
          <w:lang w:val="sr-Latn-CS"/>
        </w:rPr>
        <w:t xml:space="preserve"> </w:t>
      </w:r>
      <w:r w:rsidRPr="00912C8D">
        <w:t>прегледе</w:t>
      </w:r>
      <w:r w:rsidRPr="00912C8D">
        <w:rPr>
          <w:noProof/>
          <w:lang w:val="sr-Latn-CS"/>
        </w:rPr>
        <w:t xml:space="preserve"> </w:t>
      </w:r>
      <w:r w:rsidRPr="00912C8D">
        <w:rPr>
          <w:noProof/>
        </w:rPr>
        <w:t>изврши</w:t>
      </w:r>
      <w:r w:rsidRPr="00912C8D">
        <w:rPr>
          <w:noProof/>
          <w:lang w:val="sr-Latn-CS"/>
        </w:rPr>
        <w:t xml:space="preserve"> </w:t>
      </w:r>
      <w:r w:rsidRPr="00912C8D">
        <w:rPr>
          <w:noProof/>
        </w:rPr>
        <w:t>у</w:t>
      </w:r>
      <w:r w:rsidRPr="00912C8D">
        <w:rPr>
          <w:noProof/>
          <w:lang w:val="sr-Latn-CS"/>
        </w:rPr>
        <w:t xml:space="preserve"> </w:t>
      </w:r>
      <w:r w:rsidRPr="00912C8D">
        <w:rPr>
          <w:noProof/>
        </w:rPr>
        <w:t>року</w:t>
      </w:r>
      <w:r w:rsidRPr="00912C8D">
        <w:rPr>
          <w:noProof/>
          <w:lang w:val="sr-Latn-CS"/>
        </w:rPr>
        <w:t xml:space="preserve"> </w:t>
      </w:r>
      <w:r w:rsidRPr="00912C8D">
        <w:rPr>
          <w:noProof/>
        </w:rPr>
        <w:t>од</w:t>
      </w:r>
      <w:r w:rsidRPr="00912C8D">
        <w:rPr>
          <w:noProof/>
          <w:lang w:val="sr-Latn-CS"/>
        </w:rPr>
        <w:t>______(</w:t>
      </w:r>
      <w:r w:rsidRPr="00912C8D">
        <w:rPr>
          <w:i/>
          <w:noProof/>
        </w:rPr>
        <w:t>најдуже</w:t>
      </w:r>
      <w:r w:rsidRPr="00912C8D">
        <w:rPr>
          <w:i/>
          <w:noProof/>
          <w:lang w:val="sr-Latn-CS"/>
        </w:rPr>
        <w:t xml:space="preserve"> 7 </w:t>
      </w:r>
      <w:r w:rsidRPr="00912C8D">
        <w:rPr>
          <w:i/>
          <w:noProof/>
        </w:rPr>
        <w:t>дана</w:t>
      </w:r>
      <w:r w:rsidRPr="00912C8D">
        <w:rPr>
          <w:i/>
          <w:noProof/>
          <w:lang w:val="sr-Latn-CS"/>
        </w:rPr>
        <w:t>),</w:t>
      </w:r>
      <w:r w:rsidRPr="00912C8D">
        <w:rPr>
          <w:noProof/>
          <w:lang w:val="sr-Latn-CS"/>
        </w:rPr>
        <w:t xml:space="preserve"> </w:t>
      </w:r>
      <w:r w:rsidRPr="00912C8D">
        <w:rPr>
          <w:noProof/>
        </w:rPr>
        <w:t>од</w:t>
      </w:r>
      <w:r w:rsidRPr="00912C8D">
        <w:rPr>
          <w:noProof/>
          <w:lang w:val="sr-Latn-CS"/>
        </w:rPr>
        <w:t xml:space="preserve"> </w:t>
      </w:r>
      <w:r w:rsidRPr="00912C8D">
        <w:rPr>
          <w:noProof/>
        </w:rPr>
        <w:t>дана</w:t>
      </w:r>
      <w:r w:rsidRPr="00912C8D">
        <w:rPr>
          <w:noProof/>
          <w:lang w:val="sr-Latn-CS"/>
        </w:rPr>
        <w:t xml:space="preserve"> </w:t>
      </w:r>
      <w:r w:rsidRPr="00912C8D">
        <w:rPr>
          <w:noProof/>
        </w:rPr>
        <w:t>пријема</w:t>
      </w:r>
      <w:r w:rsidRPr="00912C8D">
        <w:rPr>
          <w:noProof/>
          <w:lang w:val="sr-Latn-CS"/>
        </w:rPr>
        <w:t xml:space="preserve"> </w:t>
      </w:r>
      <w:r w:rsidRPr="00912C8D">
        <w:rPr>
          <w:noProof/>
        </w:rPr>
        <w:t>писаног</w:t>
      </w:r>
      <w:r w:rsidRPr="00912C8D">
        <w:rPr>
          <w:noProof/>
          <w:lang w:val="sr-Latn-CS"/>
        </w:rPr>
        <w:t xml:space="preserve"> </w:t>
      </w:r>
      <w:r w:rsidRPr="00912C8D">
        <w:rPr>
          <w:noProof/>
        </w:rPr>
        <w:t>захтева</w:t>
      </w:r>
      <w:r w:rsidRPr="00912C8D">
        <w:rPr>
          <w:noProof/>
          <w:lang w:val="sr-Latn-CS"/>
        </w:rPr>
        <w:t xml:space="preserve"> </w:t>
      </w:r>
      <w:r w:rsidRPr="00912C8D">
        <w:rPr>
          <w:noProof/>
        </w:rPr>
        <w:t>наручиоца</w:t>
      </w:r>
      <w:r w:rsidRPr="00912C8D">
        <w:rPr>
          <w:noProof/>
          <w:lang w:val="sr-Latn-CS"/>
        </w:rPr>
        <w:t>.</w:t>
      </w:r>
      <w:proofErr w:type="gramEnd"/>
    </w:p>
    <w:p w:rsidR="00710077" w:rsidRPr="00912C8D" w:rsidRDefault="00710077" w:rsidP="00710077">
      <w:pPr>
        <w:ind w:firstLine="708"/>
        <w:jc w:val="both"/>
        <w:rPr>
          <w:lang w:val="sr-Cyrl-CS"/>
        </w:rPr>
      </w:pPr>
      <w:r w:rsidRPr="00912C8D">
        <w:t>Добављач</w:t>
      </w:r>
      <w:r w:rsidRPr="00912C8D">
        <w:rPr>
          <w:lang w:val="sr-Latn-CS"/>
        </w:rPr>
        <w:t xml:space="preserve"> </w:t>
      </w:r>
      <w:r w:rsidRPr="00912C8D">
        <w:t>се</w:t>
      </w:r>
      <w:r w:rsidRPr="00912C8D">
        <w:rPr>
          <w:lang w:val="sr-Latn-CS"/>
        </w:rPr>
        <w:t xml:space="preserve"> </w:t>
      </w:r>
      <w:r w:rsidRPr="00912C8D">
        <w:t>обавезује</w:t>
      </w:r>
      <w:r w:rsidRPr="00912C8D">
        <w:rPr>
          <w:lang w:val="sr-Cyrl-RS"/>
        </w:rPr>
        <w:t xml:space="preserve"> да у случају </w:t>
      </w:r>
      <w:r w:rsidRPr="00912C8D">
        <w:rPr>
          <w:lang w:val="sr-Cyrl-CS"/>
        </w:rPr>
        <w:t>ванредних</w:t>
      </w:r>
      <w:r w:rsidRPr="00912C8D">
        <w:rPr>
          <w:lang w:val="sr-Latn-CS"/>
        </w:rPr>
        <w:t xml:space="preserve"> </w:t>
      </w:r>
      <w:proofErr w:type="gramStart"/>
      <w:r w:rsidRPr="00912C8D">
        <w:t>преглед</w:t>
      </w:r>
      <w:r w:rsidRPr="00912C8D">
        <w:rPr>
          <w:lang w:val="sr-Cyrl-RS"/>
        </w:rPr>
        <w:t>а</w:t>
      </w:r>
      <w:r w:rsidRPr="00912C8D">
        <w:rPr>
          <w:noProof/>
          <w:lang w:val="sr-Latn-CS"/>
        </w:rPr>
        <w:t xml:space="preserve"> </w:t>
      </w:r>
      <w:r w:rsidRPr="00912C8D">
        <w:rPr>
          <w:noProof/>
          <w:lang w:val="sr-Cyrl-RS"/>
        </w:rPr>
        <w:t xml:space="preserve"> са</w:t>
      </w:r>
      <w:proofErr w:type="gramEnd"/>
      <w:r w:rsidRPr="00912C8D">
        <w:rPr>
          <w:noProof/>
          <w:lang w:val="sr-Cyrl-RS"/>
        </w:rPr>
        <w:t xml:space="preserve"> </w:t>
      </w:r>
      <w:r w:rsidRPr="00912C8D">
        <w:t>анализом</w:t>
      </w:r>
      <w:r w:rsidRPr="00912C8D">
        <w:rPr>
          <w:lang w:val="sr-Cyrl-CS"/>
        </w:rPr>
        <w:t xml:space="preserve"> аберациј и биодозиметријом, запосленог прегледа у року од ________</w:t>
      </w:r>
      <w:r w:rsidRPr="00912C8D">
        <w:rPr>
          <w:lang w:val="sr-Latn-CS"/>
        </w:rPr>
        <w:t>(</w:t>
      </w:r>
      <w:r w:rsidRPr="00912C8D">
        <w:rPr>
          <w:i/>
        </w:rPr>
        <w:t>најдуже</w:t>
      </w:r>
      <w:r w:rsidRPr="00912C8D">
        <w:rPr>
          <w:i/>
          <w:lang w:val="sr-Latn-CS"/>
        </w:rPr>
        <w:t xml:space="preserve"> </w:t>
      </w:r>
      <w:r w:rsidRPr="00912C8D">
        <w:rPr>
          <w:i/>
          <w:lang w:val="sr-Cyrl-RS"/>
        </w:rPr>
        <w:t>3</w:t>
      </w:r>
      <w:r w:rsidRPr="00912C8D">
        <w:rPr>
          <w:i/>
          <w:lang w:val="sr-Latn-CS"/>
        </w:rPr>
        <w:t xml:space="preserve"> </w:t>
      </w:r>
      <w:r w:rsidRPr="00912C8D">
        <w:rPr>
          <w:i/>
        </w:rPr>
        <w:t>дана</w:t>
      </w:r>
      <w:r w:rsidRPr="00912C8D">
        <w:rPr>
          <w:lang w:val="sr-Latn-CS"/>
        </w:rPr>
        <w:t>)</w:t>
      </w:r>
      <w:r w:rsidRPr="00912C8D">
        <w:rPr>
          <w:lang w:val="sr-Cyrl-RS"/>
        </w:rPr>
        <w:t xml:space="preserve">, </w:t>
      </w:r>
      <w:r w:rsidRPr="00912C8D">
        <w:rPr>
          <w:lang w:val="sr-Cyrl-CS"/>
        </w:rPr>
        <w:t>од упућиваља позива</w:t>
      </w:r>
      <w:r w:rsidRPr="00912C8D">
        <w:rPr>
          <w:lang w:val="sr-Latn-CS"/>
        </w:rPr>
        <w:t xml:space="preserve"> </w:t>
      </w:r>
      <w:r w:rsidRPr="00912C8D">
        <w:rPr>
          <w:lang w:val="sr-Cyrl-RS"/>
        </w:rPr>
        <w:t>(</w:t>
      </w:r>
      <w:r w:rsidRPr="00912C8D">
        <w:t>Рок</w:t>
      </w:r>
      <w:r w:rsidRPr="00912C8D">
        <w:rPr>
          <w:lang w:val="sr-Latn-CS"/>
        </w:rPr>
        <w:t xml:space="preserve"> </w:t>
      </w:r>
      <w:r w:rsidRPr="00912C8D">
        <w:t>извршења</w:t>
      </w:r>
      <w:r w:rsidRPr="00912C8D">
        <w:rPr>
          <w:lang w:val="sr-Latn-CS"/>
        </w:rPr>
        <w:t xml:space="preserve"> </w:t>
      </w:r>
      <w:r w:rsidRPr="00912C8D">
        <w:t>услуге</w:t>
      </w:r>
      <w:r w:rsidRPr="00912C8D">
        <w:rPr>
          <w:lang w:val="sr-Latn-CS"/>
        </w:rPr>
        <w:t xml:space="preserve"> </w:t>
      </w:r>
      <w:r w:rsidRPr="00912C8D">
        <w:t>подразумева</w:t>
      </w:r>
      <w:r w:rsidRPr="00912C8D">
        <w:rPr>
          <w:lang w:val="sr-Latn-CS"/>
        </w:rPr>
        <w:t xml:space="preserve"> </w:t>
      </w:r>
      <w:r w:rsidRPr="00912C8D">
        <w:t>време</w:t>
      </w:r>
      <w:r w:rsidRPr="00912C8D">
        <w:rPr>
          <w:lang w:val="sr-Latn-CS"/>
        </w:rPr>
        <w:t xml:space="preserve"> </w:t>
      </w:r>
      <w:r w:rsidRPr="00912C8D">
        <w:t>које</w:t>
      </w:r>
      <w:r w:rsidRPr="00912C8D">
        <w:rPr>
          <w:lang w:val="sr-Latn-CS"/>
        </w:rPr>
        <w:t xml:space="preserve"> </w:t>
      </w:r>
      <w:r w:rsidRPr="00912C8D">
        <w:t>је</w:t>
      </w:r>
      <w:r w:rsidRPr="00912C8D">
        <w:rPr>
          <w:lang w:val="sr-Latn-CS"/>
        </w:rPr>
        <w:t xml:space="preserve"> </w:t>
      </w:r>
      <w:r w:rsidRPr="00912C8D">
        <w:t>потребно</w:t>
      </w:r>
      <w:r w:rsidRPr="00912C8D">
        <w:rPr>
          <w:lang w:val="sr-Latn-CS"/>
        </w:rPr>
        <w:t xml:space="preserve"> </w:t>
      </w:r>
      <w:r w:rsidRPr="00912C8D">
        <w:t>да</w:t>
      </w:r>
      <w:r w:rsidRPr="00912C8D">
        <w:rPr>
          <w:lang w:val="sr-Latn-CS"/>
        </w:rPr>
        <w:t xml:space="preserve"> </w:t>
      </w:r>
      <w:r w:rsidRPr="00912C8D">
        <w:t>се</w:t>
      </w:r>
      <w:r w:rsidRPr="00912C8D">
        <w:rPr>
          <w:lang w:val="sr-Latn-CS"/>
        </w:rPr>
        <w:t xml:space="preserve"> </w:t>
      </w:r>
      <w:r w:rsidRPr="00912C8D">
        <w:t>пацијент</w:t>
      </w:r>
      <w:r w:rsidRPr="00912C8D">
        <w:rPr>
          <w:lang w:val="sr-Latn-CS"/>
        </w:rPr>
        <w:t xml:space="preserve"> </w:t>
      </w:r>
      <w:r w:rsidRPr="00912C8D">
        <w:t>прегледа</w:t>
      </w:r>
      <w:r w:rsidRPr="00912C8D">
        <w:rPr>
          <w:lang w:val="sr-Latn-CS"/>
        </w:rPr>
        <w:t>/</w:t>
      </w:r>
      <w:r w:rsidRPr="00912C8D">
        <w:t>прими</w:t>
      </w:r>
      <w:r w:rsidRPr="00912C8D">
        <w:rPr>
          <w:lang w:val="sr-Latn-CS"/>
        </w:rPr>
        <w:t xml:space="preserve"> </w:t>
      </w:r>
      <w:r w:rsidRPr="00912C8D">
        <w:t>и</w:t>
      </w:r>
      <w:r w:rsidRPr="00912C8D">
        <w:rPr>
          <w:lang w:val="sr-Latn-CS"/>
        </w:rPr>
        <w:t xml:space="preserve"> </w:t>
      </w:r>
      <w:r w:rsidRPr="00912C8D">
        <w:t>да</w:t>
      </w:r>
      <w:r w:rsidRPr="00912C8D">
        <w:rPr>
          <w:lang w:val="sr-Latn-CS"/>
        </w:rPr>
        <w:t xml:space="preserve"> </w:t>
      </w:r>
      <w:r w:rsidRPr="00912C8D">
        <w:t>му</w:t>
      </w:r>
      <w:r w:rsidRPr="00912C8D">
        <w:rPr>
          <w:lang w:val="sr-Latn-CS"/>
        </w:rPr>
        <w:t xml:space="preserve"> </w:t>
      </w:r>
      <w:r w:rsidRPr="00912C8D">
        <w:t>се</w:t>
      </w:r>
      <w:r w:rsidRPr="00912C8D">
        <w:rPr>
          <w:lang w:val="sr-Latn-CS"/>
        </w:rPr>
        <w:t xml:space="preserve"> </w:t>
      </w:r>
      <w:r w:rsidRPr="00912C8D">
        <w:t>узме</w:t>
      </w:r>
      <w:r w:rsidRPr="00912C8D">
        <w:rPr>
          <w:lang w:val="sr-Latn-CS"/>
        </w:rPr>
        <w:t xml:space="preserve"> </w:t>
      </w:r>
      <w:r w:rsidRPr="00912C8D">
        <w:t>узорак</w:t>
      </w:r>
      <w:r w:rsidRPr="00912C8D">
        <w:rPr>
          <w:lang w:val="sr-Latn-CS"/>
        </w:rPr>
        <w:t xml:space="preserve"> </w:t>
      </w:r>
      <w:r w:rsidRPr="00912C8D">
        <w:t>крви</w:t>
      </w:r>
      <w:r w:rsidRPr="00912C8D">
        <w:rPr>
          <w:lang w:val="sr-Cyrl-RS"/>
        </w:rPr>
        <w:t>).</w:t>
      </w:r>
    </w:p>
    <w:p w:rsidR="00710077" w:rsidRPr="00912C8D" w:rsidRDefault="00710077" w:rsidP="00710077">
      <w:pPr>
        <w:ind w:firstLine="708"/>
        <w:jc w:val="both"/>
        <w:rPr>
          <w:noProof/>
          <w:lang w:val="sr-Cyrl-RS"/>
        </w:rPr>
      </w:pPr>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noProof/>
        </w:rPr>
        <w:t>услугу</w:t>
      </w:r>
      <w:r w:rsidRPr="00912C8D">
        <w:rPr>
          <w:noProof/>
          <w:lang w:val="sr-Latn-CS"/>
        </w:rPr>
        <w:t xml:space="preserve"> </w:t>
      </w:r>
      <w:r w:rsidRPr="00912C8D">
        <w:rPr>
          <w:noProof/>
        </w:rPr>
        <w:t>која</w:t>
      </w:r>
      <w:r w:rsidRPr="00912C8D">
        <w:rPr>
          <w:noProof/>
          <w:lang w:val="sr-Latn-CS"/>
        </w:rPr>
        <w:t xml:space="preserve"> </w:t>
      </w:r>
      <w:r w:rsidRPr="00912C8D">
        <w:rPr>
          <w:noProof/>
        </w:rPr>
        <w:t>је</w:t>
      </w:r>
      <w:r w:rsidRPr="00912C8D">
        <w:rPr>
          <w:noProof/>
          <w:lang w:val="sr-Latn-CS"/>
        </w:rPr>
        <w:t xml:space="preserve"> </w:t>
      </w:r>
      <w:r w:rsidRPr="00912C8D">
        <w:rPr>
          <w:noProof/>
        </w:rPr>
        <w:t>предмет</w:t>
      </w:r>
      <w:r w:rsidRPr="00912C8D">
        <w:rPr>
          <w:noProof/>
          <w:lang w:val="sr-Latn-CS"/>
        </w:rPr>
        <w:t xml:space="preserve"> </w:t>
      </w:r>
      <w:r w:rsidRPr="00912C8D">
        <w:rPr>
          <w:noProof/>
        </w:rPr>
        <w:t>овог</w:t>
      </w:r>
      <w:r w:rsidRPr="00912C8D">
        <w:rPr>
          <w:noProof/>
          <w:lang w:val="sr-Latn-CS"/>
        </w:rPr>
        <w:t xml:space="preserve"> </w:t>
      </w:r>
      <w:r w:rsidRPr="00912C8D">
        <w:rPr>
          <w:noProof/>
        </w:rPr>
        <w:t>уговора</w:t>
      </w:r>
      <w:r w:rsidRPr="00912C8D">
        <w:rPr>
          <w:noProof/>
          <w:lang w:val="sr-Latn-CS"/>
        </w:rPr>
        <w:t xml:space="preserve"> </w:t>
      </w:r>
      <w:r w:rsidRPr="00912C8D">
        <w:rPr>
          <w:noProof/>
        </w:rPr>
        <w:t>изврши</w:t>
      </w:r>
      <w:r w:rsidRPr="00912C8D">
        <w:rPr>
          <w:noProof/>
          <w:lang w:val="sr-Latn-CS"/>
        </w:rPr>
        <w:t xml:space="preserve"> </w:t>
      </w:r>
      <w:r w:rsidRPr="00912C8D">
        <w:rPr>
          <w:noProof/>
        </w:rPr>
        <w:t>сукцесивно</w:t>
      </w:r>
      <w:r w:rsidRPr="00912C8D">
        <w:rPr>
          <w:noProof/>
          <w:lang w:val="sr-Latn-CS"/>
        </w:rPr>
        <w:t xml:space="preserve">, </w:t>
      </w:r>
      <w:r w:rsidRPr="00912C8D">
        <w:rPr>
          <w:noProof/>
        </w:rPr>
        <w:t>а</w:t>
      </w:r>
      <w:r w:rsidRPr="00912C8D">
        <w:rPr>
          <w:noProof/>
          <w:lang w:val="sr-Latn-CS"/>
        </w:rPr>
        <w:t xml:space="preserve"> </w:t>
      </w:r>
      <w:r w:rsidRPr="00912C8D">
        <w:rPr>
          <w:noProof/>
        </w:rPr>
        <w:t>на</w:t>
      </w:r>
      <w:r w:rsidRPr="00912C8D">
        <w:rPr>
          <w:noProof/>
          <w:lang w:val="sr-Latn-CS"/>
        </w:rPr>
        <w:t xml:space="preserve"> </w:t>
      </w:r>
      <w:r w:rsidRPr="00912C8D">
        <w:rPr>
          <w:noProof/>
        </w:rPr>
        <w:t>основу</w:t>
      </w:r>
      <w:r w:rsidRPr="00912C8D">
        <w:rPr>
          <w:noProof/>
          <w:lang w:val="sr-Latn-CS"/>
        </w:rPr>
        <w:t xml:space="preserve"> </w:t>
      </w:r>
      <w:r w:rsidRPr="00912C8D">
        <w:rPr>
          <w:noProof/>
        </w:rPr>
        <w:t>писаног</w:t>
      </w:r>
      <w:r w:rsidRPr="00912C8D">
        <w:rPr>
          <w:noProof/>
          <w:lang w:val="sr-Latn-CS"/>
        </w:rPr>
        <w:t xml:space="preserve"> </w:t>
      </w:r>
      <w:r w:rsidRPr="00912C8D">
        <w:rPr>
          <w:noProof/>
        </w:rPr>
        <w:t>захтева</w:t>
      </w:r>
      <w:r w:rsidRPr="00912C8D">
        <w:rPr>
          <w:noProof/>
          <w:lang w:val="sr-Latn-CS"/>
        </w:rPr>
        <w:t xml:space="preserve"> </w:t>
      </w:r>
      <w:r w:rsidRPr="00912C8D">
        <w:rPr>
          <w:noProof/>
        </w:rPr>
        <w:t>који</w:t>
      </w:r>
      <w:r w:rsidRPr="00912C8D">
        <w:rPr>
          <w:noProof/>
          <w:lang w:val="sr-Latn-CS"/>
        </w:rPr>
        <w:t xml:space="preserve"> </w:t>
      </w:r>
      <w:r w:rsidRPr="00912C8D">
        <w:rPr>
          <w:noProof/>
        </w:rPr>
        <w:t>наручилац</w:t>
      </w:r>
      <w:r w:rsidRPr="00912C8D">
        <w:rPr>
          <w:noProof/>
          <w:lang w:val="sr-Latn-CS"/>
        </w:rPr>
        <w:t xml:space="preserve"> </w:t>
      </w:r>
      <w:r w:rsidRPr="00912C8D">
        <w:rPr>
          <w:noProof/>
        </w:rPr>
        <w:t>доставља</w:t>
      </w:r>
      <w:r w:rsidRPr="00912C8D">
        <w:rPr>
          <w:noProof/>
          <w:lang w:val="sr-Latn-CS"/>
        </w:rPr>
        <w:t xml:space="preserve"> </w:t>
      </w:r>
      <w:r w:rsidRPr="00912C8D">
        <w:rPr>
          <w:noProof/>
        </w:rPr>
        <w:t>добављачу</w:t>
      </w:r>
      <w:r w:rsidRPr="00912C8D">
        <w:rPr>
          <w:noProof/>
          <w:lang w:val="sr-Latn-CS"/>
        </w:rPr>
        <w:t xml:space="preserve"> </w:t>
      </w:r>
      <w:r w:rsidRPr="00912C8D">
        <w:rPr>
          <w:noProof/>
        </w:rPr>
        <w:t>путем</w:t>
      </w:r>
      <w:r w:rsidRPr="00912C8D">
        <w:rPr>
          <w:noProof/>
          <w:lang w:val="sr-Latn-CS"/>
        </w:rPr>
        <w:t xml:space="preserve"> </w:t>
      </w:r>
      <w:r w:rsidRPr="00912C8D">
        <w:rPr>
          <w:noProof/>
        </w:rPr>
        <w:t>електронске</w:t>
      </w:r>
      <w:r w:rsidRPr="00912C8D">
        <w:rPr>
          <w:noProof/>
          <w:lang w:val="sr-Latn-CS"/>
        </w:rPr>
        <w:t xml:space="preserve"> </w:t>
      </w:r>
      <w:r w:rsidRPr="00912C8D">
        <w:rPr>
          <w:noProof/>
        </w:rPr>
        <w:t>поште</w:t>
      </w:r>
      <w:r w:rsidRPr="00912C8D">
        <w:rPr>
          <w:noProof/>
          <w:lang w:val="sr-Latn-CS"/>
        </w:rPr>
        <w:t xml:space="preserve"> </w:t>
      </w:r>
      <w:r w:rsidRPr="00912C8D">
        <w:rPr>
          <w:noProof/>
        </w:rPr>
        <w:t>на</w:t>
      </w:r>
      <w:r w:rsidRPr="00912C8D">
        <w:rPr>
          <w:noProof/>
          <w:lang w:val="sr-Latn-CS"/>
        </w:rPr>
        <w:t xml:space="preserve"> </w:t>
      </w:r>
      <w:r w:rsidRPr="00912C8D">
        <w:rPr>
          <w:noProof/>
        </w:rPr>
        <w:t>адресу</w:t>
      </w:r>
      <w:r w:rsidRPr="00912C8D">
        <w:rPr>
          <w:noProof/>
          <w:lang w:val="sr-Latn-CS"/>
        </w:rPr>
        <w:t xml:space="preserve"> _________________, </w:t>
      </w:r>
      <w:r w:rsidRPr="00912C8D">
        <w:rPr>
          <w:noProof/>
        </w:rPr>
        <w:t>а</w:t>
      </w:r>
      <w:r w:rsidRPr="00912C8D">
        <w:rPr>
          <w:noProof/>
          <w:lang w:val="sr-Latn-CS"/>
        </w:rPr>
        <w:t xml:space="preserve"> </w:t>
      </w:r>
      <w:r w:rsidRPr="00912C8D">
        <w:rPr>
          <w:noProof/>
        </w:rPr>
        <w:t>уколико</w:t>
      </w:r>
      <w:r w:rsidRPr="00912C8D">
        <w:rPr>
          <w:noProof/>
          <w:lang w:val="sr-Latn-CS"/>
        </w:rPr>
        <w:t xml:space="preserve"> </w:t>
      </w:r>
      <w:r w:rsidRPr="00912C8D">
        <w:rPr>
          <w:noProof/>
        </w:rPr>
        <w:t>то</w:t>
      </w:r>
      <w:r w:rsidRPr="00912C8D">
        <w:rPr>
          <w:noProof/>
          <w:lang w:val="sr-Latn-CS"/>
        </w:rPr>
        <w:t xml:space="preserve"> </w:t>
      </w:r>
      <w:r w:rsidRPr="00912C8D">
        <w:rPr>
          <w:noProof/>
        </w:rPr>
        <w:t>из</w:t>
      </w:r>
      <w:r w:rsidRPr="00912C8D">
        <w:rPr>
          <w:noProof/>
          <w:lang w:val="sr-Latn-CS"/>
        </w:rPr>
        <w:t xml:space="preserve"> </w:t>
      </w:r>
      <w:r w:rsidRPr="00912C8D">
        <w:rPr>
          <w:noProof/>
        </w:rPr>
        <w:t>било</w:t>
      </w:r>
      <w:r w:rsidRPr="00912C8D">
        <w:rPr>
          <w:noProof/>
          <w:lang w:val="sr-Latn-CS"/>
        </w:rPr>
        <w:t xml:space="preserve"> </w:t>
      </w:r>
      <w:r w:rsidRPr="00912C8D">
        <w:rPr>
          <w:noProof/>
        </w:rPr>
        <w:t>ког</w:t>
      </w:r>
      <w:r w:rsidRPr="00912C8D">
        <w:rPr>
          <w:noProof/>
          <w:lang w:val="sr-Latn-CS"/>
        </w:rPr>
        <w:t xml:space="preserve"> </w:t>
      </w:r>
      <w:r w:rsidRPr="00912C8D">
        <w:rPr>
          <w:noProof/>
        </w:rPr>
        <w:t>разлога</w:t>
      </w:r>
      <w:r w:rsidRPr="00912C8D">
        <w:rPr>
          <w:noProof/>
          <w:lang w:val="sr-Latn-CS"/>
        </w:rPr>
        <w:t xml:space="preserve"> </w:t>
      </w:r>
      <w:r w:rsidRPr="00912C8D">
        <w:rPr>
          <w:noProof/>
        </w:rPr>
        <w:t>није</w:t>
      </w:r>
      <w:r w:rsidRPr="00912C8D">
        <w:rPr>
          <w:noProof/>
          <w:lang w:val="sr-Latn-CS"/>
        </w:rPr>
        <w:t xml:space="preserve"> </w:t>
      </w:r>
      <w:r w:rsidRPr="00912C8D">
        <w:rPr>
          <w:noProof/>
        </w:rPr>
        <w:t>могуће</w:t>
      </w:r>
      <w:r w:rsidRPr="00912C8D">
        <w:rPr>
          <w:noProof/>
          <w:lang w:val="sr-Latn-CS"/>
        </w:rPr>
        <w:t xml:space="preserve">, </w:t>
      </w:r>
      <w:r w:rsidRPr="00912C8D">
        <w:rPr>
          <w:noProof/>
        </w:rPr>
        <w:t>путем</w:t>
      </w:r>
      <w:r w:rsidRPr="00912C8D">
        <w:rPr>
          <w:noProof/>
          <w:lang w:val="sr-Latn-CS"/>
        </w:rPr>
        <w:t xml:space="preserve"> </w:t>
      </w:r>
      <w:r w:rsidRPr="00912C8D">
        <w:rPr>
          <w:noProof/>
        </w:rPr>
        <w:t>телефакса</w:t>
      </w:r>
      <w:r w:rsidRPr="00912C8D">
        <w:rPr>
          <w:noProof/>
          <w:lang w:val="sr-Latn-CS"/>
        </w:rPr>
        <w:t xml:space="preserve"> </w:t>
      </w:r>
      <w:r w:rsidRPr="00912C8D">
        <w:rPr>
          <w:noProof/>
        </w:rPr>
        <w:t>на</w:t>
      </w:r>
      <w:r w:rsidRPr="00912C8D">
        <w:rPr>
          <w:noProof/>
          <w:lang w:val="sr-Latn-CS"/>
        </w:rPr>
        <w:t xml:space="preserve"> </w:t>
      </w:r>
      <w:r w:rsidRPr="00912C8D">
        <w:rPr>
          <w:noProof/>
        </w:rPr>
        <w:t>број</w:t>
      </w:r>
      <w:r w:rsidRPr="00912C8D">
        <w:rPr>
          <w:noProof/>
          <w:lang w:val="sr-Latn-CS"/>
        </w:rPr>
        <w:t xml:space="preserve"> ___________________.</w:t>
      </w:r>
    </w:p>
    <w:p w:rsidR="00710077" w:rsidRPr="00912C8D" w:rsidRDefault="00710077" w:rsidP="00710077">
      <w:pPr>
        <w:ind w:firstLine="708"/>
        <w:jc w:val="both"/>
        <w:rPr>
          <w:noProof/>
          <w:lang w:val="sr-Cyrl-RS"/>
        </w:rPr>
      </w:pPr>
      <w:proofErr w:type="gramStart"/>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t>извештај</w:t>
      </w:r>
      <w:r w:rsidRPr="00912C8D">
        <w:rPr>
          <w:lang w:val="sr-Latn-CS"/>
        </w:rPr>
        <w:t xml:space="preserve"> </w:t>
      </w:r>
      <w:r w:rsidRPr="00912C8D">
        <w:t>о</w:t>
      </w:r>
      <w:r w:rsidRPr="00912C8D">
        <w:rPr>
          <w:lang w:val="sr-Latn-CS"/>
        </w:rPr>
        <w:t xml:space="preserve"> </w:t>
      </w:r>
      <w:r w:rsidRPr="00912C8D">
        <w:t>обављеном</w:t>
      </w:r>
      <w:r w:rsidRPr="00912C8D">
        <w:rPr>
          <w:lang w:val="sr-Latn-CS"/>
        </w:rPr>
        <w:t xml:space="preserve"> </w:t>
      </w:r>
      <w:r w:rsidRPr="00912C8D">
        <w:t>прегледу</w:t>
      </w:r>
      <w:r w:rsidRPr="00912C8D">
        <w:rPr>
          <w:lang w:val="sr-Latn-CS"/>
        </w:rPr>
        <w:t xml:space="preserve"> </w:t>
      </w:r>
      <w:r w:rsidRPr="00912C8D">
        <w:t>са</w:t>
      </w:r>
      <w:r w:rsidRPr="00912C8D">
        <w:rPr>
          <w:lang w:val="sr-Latn-CS"/>
        </w:rPr>
        <w:t xml:space="preserve"> </w:t>
      </w:r>
      <w:r w:rsidRPr="00912C8D">
        <w:t>мишљењем</w:t>
      </w:r>
      <w:r w:rsidRPr="00912C8D">
        <w:rPr>
          <w:lang w:val="sr-Latn-CS"/>
        </w:rPr>
        <w:t xml:space="preserve"> </w:t>
      </w:r>
      <w:r w:rsidRPr="00912C8D">
        <w:t>о</w:t>
      </w:r>
      <w:r w:rsidRPr="00912C8D">
        <w:rPr>
          <w:lang w:val="sr-Latn-CS"/>
        </w:rPr>
        <w:t xml:space="preserve"> </w:t>
      </w:r>
      <w:r w:rsidRPr="00912C8D">
        <w:t>испуњености</w:t>
      </w:r>
      <w:r w:rsidRPr="00912C8D">
        <w:rPr>
          <w:lang w:val="sr-Latn-CS"/>
        </w:rPr>
        <w:t xml:space="preserve"> </w:t>
      </w:r>
      <w:r w:rsidRPr="00912C8D">
        <w:t>услова</w:t>
      </w:r>
      <w:r w:rsidRPr="00912C8D">
        <w:rPr>
          <w:lang w:val="sr-Latn-CS"/>
        </w:rPr>
        <w:t xml:space="preserve"> </w:t>
      </w:r>
      <w:r w:rsidRPr="00912C8D">
        <w:t>за</w:t>
      </w:r>
      <w:r w:rsidRPr="00912C8D">
        <w:rPr>
          <w:lang w:val="sr-Latn-CS"/>
        </w:rPr>
        <w:t xml:space="preserve"> </w:t>
      </w:r>
      <w:r w:rsidRPr="00912C8D">
        <w:t>рад</w:t>
      </w:r>
      <w:r w:rsidRPr="00912C8D">
        <w:rPr>
          <w:lang w:val="sr-Latn-CS"/>
        </w:rPr>
        <w:t xml:space="preserve"> </w:t>
      </w:r>
      <w:r w:rsidRPr="00912C8D">
        <w:t>са</w:t>
      </w:r>
      <w:r w:rsidRPr="00912C8D">
        <w:rPr>
          <w:lang w:val="sr-Latn-CS"/>
        </w:rPr>
        <w:t xml:space="preserve"> </w:t>
      </w:r>
      <w:r w:rsidRPr="00912C8D">
        <w:t>изворима</w:t>
      </w:r>
      <w:r w:rsidRPr="00912C8D">
        <w:rPr>
          <w:lang w:val="sr-Latn-CS"/>
        </w:rPr>
        <w:t xml:space="preserve"> </w:t>
      </w:r>
      <w:r w:rsidRPr="00912C8D">
        <w:t>јонизујућег</w:t>
      </w:r>
      <w:r w:rsidRPr="00912C8D">
        <w:rPr>
          <w:lang w:val="sr-Latn-CS"/>
        </w:rPr>
        <w:t xml:space="preserve"> </w:t>
      </w:r>
      <w:r w:rsidRPr="00912C8D">
        <w:t>зрачења</w:t>
      </w:r>
      <w:r w:rsidRPr="00912C8D">
        <w:rPr>
          <w:lang w:val="sr-Latn-CS"/>
        </w:rPr>
        <w:t xml:space="preserve"> </w:t>
      </w:r>
      <w:r w:rsidRPr="00912C8D">
        <w:t>достави</w:t>
      </w:r>
      <w:r w:rsidRPr="00912C8D">
        <w:rPr>
          <w:lang w:val="sr-Latn-CS"/>
        </w:rPr>
        <w:t xml:space="preserve"> </w:t>
      </w:r>
      <w:r w:rsidRPr="00912C8D">
        <w:rPr>
          <w:noProof/>
        </w:rPr>
        <w:t>у</w:t>
      </w:r>
      <w:r w:rsidRPr="00912C8D">
        <w:rPr>
          <w:noProof/>
          <w:lang w:val="sr-Latn-CS"/>
        </w:rPr>
        <w:t xml:space="preserve"> </w:t>
      </w:r>
      <w:r w:rsidRPr="00912C8D">
        <w:rPr>
          <w:noProof/>
        </w:rPr>
        <w:t>року</w:t>
      </w:r>
      <w:r w:rsidRPr="00912C8D">
        <w:rPr>
          <w:noProof/>
          <w:lang w:val="sr-Latn-CS"/>
        </w:rPr>
        <w:t xml:space="preserve"> </w:t>
      </w:r>
      <w:r w:rsidRPr="00912C8D">
        <w:rPr>
          <w:noProof/>
        </w:rPr>
        <w:t>од</w:t>
      </w:r>
      <w:r w:rsidRPr="00912C8D">
        <w:rPr>
          <w:noProof/>
          <w:lang w:val="sr-Latn-CS"/>
        </w:rPr>
        <w:t>______(</w:t>
      </w:r>
      <w:r w:rsidRPr="00912C8D">
        <w:rPr>
          <w:i/>
          <w:noProof/>
        </w:rPr>
        <w:t>најдуже</w:t>
      </w:r>
      <w:r w:rsidRPr="00912C8D">
        <w:rPr>
          <w:i/>
          <w:noProof/>
          <w:lang w:val="sr-Latn-CS"/>
        </w:rPr>
        <w:t xml:space="preserve"> 20 </w:t>
      </w:r>
      <w:r w:rsidRPr="00912C8D">
        <w:rPr>
          <w:i/>
          <w:noProof/>
        </w:rPr>
        <w:t>дана</w:t>
      </w:r>
      <w:r w:rsidRPr="00912C8D">
        <w:rPr>
          <w:i/>
          <w:noProof/>
          <w:lang w:val="sr-Latn-CS"/>
        </w:rPr>
        <w:t>)</w:t>
      </w:r>
      <w:r w:rsidRPr="00912C8D">
        <w:rPr>
          <w:lang w:val="sr-Latn-CS"/>
        </w:rPr>
        <w:t xml:space="preserve">, </w:t>
      </w:r>
      <w:r w:rsidRPr="00912C8D">
        <w:t>од</w:t>
      </w:r>
      <w:r w:rsidRPr="00912C8D">
        <w:rPr>
          <w:lang w:val="sr-Latn-CS"/>
        </w:rPr>
        <w:t xml:space="preserve"> </w:t>
      </w:r>
      <w:r w:rsidRPr="00912C8D">
        <w:t>дана</w:t>
      </w:r>
      <w:r w:rsidRPr="00912C8D">
        <w:rPr>
          <w:lang w:val="sr-Latn-CS"/>
        </w:rPr>
        <w:t xml:space="preserve"> </w:t>
      </w:r>
      <w:r w:rsidRPr="00912C8D">
        <w:t>обављања</w:t>
      </w:r>
      <w:r w:rsidRPr="00912C8D">
        <w:rPr>
          <w:lang w:val="sr-Latn-CS"/>
        </w:rPr>
        <w:t xml:space="preserve"> </w:t>
      </w:r>
      <w:r w:rsidRPr="00912C8D">
        <w:t>појединачних</w:t>
      </w:r>
      <w:r w:rsidRPr="00912C8D">
        <w:rPr>
          <w:lang w:val="sr-Latn-CS"/>
        </w:rPr>
        <w:t xml:space="preserve"> </w:t>
      </w:r>
      <w:r w:rsidRPr="00912C8D">
        <w:t>прегледа</w:t>
      </w:r>
      <w:r w:rsidRPr="00912C8D">
        <w:rPr>
          <w:lang w:val="sr-Latn-CS"/>
        </w:rPr>
        <w:t xml:space="preserve">, </w:t>
      </w:r>
      <w:r w:rsidRPr="00912C8D">
        <w:t>и</w:t>
      </w:r>
      <w:r w:rsidRPr="00912C8D">
        <w:rPr>
          <w:lang w:val="sr-Latn-CS"/>
        </w:rPr>
        <w:t xml:space="preserve"> </w:t>
      </w:r>
      <w:r w:rsidRPr="00912C8D">
        <w:t>то</w:t>
      </w:r>
      <w:r w:rsidRPr="00912C8D">
        <w:rPr>
          <w:lang w:val="sr-Latn-CS"/>
        </w:rPr>
        <w:t xml:space="preserve"> </w:t>
      </w:r>
      <w:r w:rsidRPr="00912C8D">
        <w:t>у</w:t>
      </w:r>
      <w:r w:rsidRPr="00912C8D">
        <w:rPr>
          <w:lang w:val="sr-Latn-CS"/>
        </w:rPr>
        <w:t xml:space="preserve"> 2 </w:t>
      </w:r>
      <w:r w:rsidRPr="00912C8D">
        <w:t>примерка</w:t>
      </w:r>
      <w:r w:rsidRPr="00912C8D">
        <w:rPr>
          <w:lang w:val="sr-Latn-CS"/>
        </w:rPr>
        <w:t>.</w:t>
      </w:r>
      <w:proofErr w:type="gramEnd"/>
    </w:p>
    <w:p w:rsidR="00710077" w:rsidRPr="00F47688" w:rsidRDefault="00710077" w:rsidP="00710077">
      <w:pPr>
        <w:autoSpaceDE w:val="0"/>
        <w:autoSpaceDN w:val="0"/>
        <w:adjustRightInd w:val="0"/>
        <w:ind w:firstLine="708"/>
        <w:jc w:val="both"/>
        <w:rPr>
          <w:b/>
          <w:color w:val="000000" w:themeColor="text1"/>
          <w:lang w:val="sr-Cyrl-RS"/>
        </w:rPr>
      </w:pPr>
      <w:r w:rsidRPr="00912C8D">
        <w:rPr>
          <w:noProof/>
        </w:rPr>
        <w:t>Добављач</w:t>
      </w:r>
      <w:r w:rsidRPr="00912C8D">
        <w:rPr>
          <w:noProof/>
          <w:lang w:val="sr-Latn-CS"/>
        </w:rPr>
        <w:t xml:space="preserve"> </w:t>
      </w:r>
      <w:r w:rsidRPr="00912C8D">
        <w:rPr>
          <w:noProof/>
        </w:rPr>
        <w:t>се</w:t>
      </w:r>
      <w:r w:rsidRPr="00912C8D">
        <w:rPr>
          <w:noProof/>
          <w:lang w:val="sr-Latn-CS"/>
        </w:rPr>
        <w:t xml:space="preserve"> </w:t>
      </w:r>
      <w:r w:rsidRPr="00912C8D">
        <w:rPr>
          <w:noProof/>
        </w:rPr>
        <w:t>обавезује</w:t>
      </w:r>
      <w:r w:rsidRPr="00912C8D">
        <w:rPr>
          <w:noProof/>
          <w:lang w:val="sr-Latn-CS"/>
        </w:rPr>
        <w:t xml:space="preserve"> </w:t>
      </w:r>
      <w:r w:rsidRPr="00912C8D">
        <w:rPr>
          <w:noProof/>
        </w:rPr>
        <w:t>да</w:t>
      </w:r>
      <w:r w:rsidRPr="00912C8D">
        <w:rPr>
          <w:noProof/>
          <w:lang w:val="sr-Latn-CS"/>
        </w:rPr>
        <w:t xml:space="preserve"> </w:t>
      </w:r>
      <w:r w:rsidRPr="00912C8D">
        <w:rPr>
          <w:noProof/>
        </w:rPr>
        <w:t>предметне</w:t>
      </w:r>
      <w:r w:rsidRPr="00912C8D">
        <w:rPr>
          <w:noProof/>
          <w:lang w:val="sr-Latn-CS"/>
        </w:rPr>
        <w:t xml:space="preserve"> </w:t>
      </w:r>
      <w:r w:rsidRPr="00912C8D">
        <w:rPr>
          <w:rFonts w:ascii="TimesNewRoman" w:hAnsi="TimesNewRoman" w:cs="TimesNewRoman"/>
          <w:sz w:val="23"/>
          <w:szCs w:val="23"/>
        </w:rPr>
        <w:t>услуге</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изврши</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просторијама</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наручиоца</w:t>
      </w:r>
      <w:r w:rsidRPr="00912C8D">
        <w:rPr>
          <w:sz w:val="23"/>
          <w:szCs w:val="23"/>
          <w:lang w:val="sr-Latn-CS"/>
        </w:rPr>
        <w:t xml:space="preserve">, </w:t>
      </w:r>
      <w:r w:rsidRPr="00912C8D">
        <w:rPr>
          <w:rFonts w:ascii="TimesNewRoman" w:hAnsi="TimesNewRoman" w:cs="TimesNewRoman"/>
          <w:sz w:val="23"/>
          <w:szCs w:val="23"/>
        </w:rPr>
        <w:t>радним</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данима</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времену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од</w:t>
      </w:r>
      <w:r w:rsidRPr="00912C8D">
        <w:rPr>
          <w:rFonts w:ascii="TimesNewRoman" w:hAnsi="TimesNewRoman" w:cs="TimesNewRoman"/>
          <w:sz w:val="23"/>
          <w:szCs w:val="23"/>
          <w:lang w:val="sr-Latn-CS"/>
        </w:rPr>
        <w:t xml:space="preserve"> </w:t>
      </w:r>
      <w:r w:rsidRPr="00912C8D">
        <w:rPr>
          <w:sz w:val="23"/>
          <w:szCs w:val="23"/>
          <w:lang w:val="sr-Latn-CS"/>
        </w:rPr>
        <w:t xml:space="preserve">8,00 </w:t>
      </w:r>
      <w:r w:rsidRPr="00912C8D">
        <w:rPr>
          <w:rFonts w:ascii="TimesNewRoman" w:hAnsi="TimesNewRoman" w:cs="TimesNewRoman"/>
          <w:sz w:val="23"/>
          <w:szCs w:val="23"/>
        </w:rPr>
        <w:t>до</w:t>
      </w:r>
      <w:r w:rsidRPr="00912C8D">
        <w:rPr>
          <w:rFonts w:ascii="TimesNewRoman" w:hAnsi="TimesNewRoman" w:cs="TimesNewRoman"/>
          <w:sz w:val="23"/>
          <w:szCs w:val="23"/>
          <w:lang w:val="sr-Latn-CS"/>
        </w:rPr>
        <w:t xml:space="preserve"> </w:t>
      </w:r>
      <w:r w:rsidRPr="00912C8D">
        <w:rPr>
          <w:sz w:val="23"/>
          <w:szCs w:val="23"/>
          <w:lang w:val="sr-Latn-CS"/>
        </w:rPr>
        <w:t xml:space="preserve">14,00 </w:t>
      </w:r>
      <w:r w:rsidRPr="00912C8D">
        <w:rPr>
          <w:rFonts w:ascii="TimesNewRoman" w:hAnsi="TimesNewRoman" w:cs="TimesNewRoman"/>
          <w:sz w:val="23"/>
          <w:szCs w:val="23"/>
        </w:rPr>
        <w:t>часова</w:t>
      </w:r>
      <w:r w:rsidRPr="00912C8D">
        <w:rPr>
          <w:sz w:val="23"/>
          <w:szCs w:val="23"/>
          <w:lang w:val="sr-Latn-CS"/>
        </w:rPr>
        <w:t xml:space="preserve">, </w:t>
      </w:r>
      <w:r w:rsidRPr="00912C8D">
        <w:rPr>
          <w:rFonts w:ascii="TimesNewRoman" w:hAnsi="TimesNewRoman" w:cs="TimesNewRoman"/>
          <w:sz w:val="23"/>
          <w:szCs w:val="23"/>
        </w:rPr>
        <w:t>у</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дневним</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групама</w:t>
      </w:r>
      <w:r w:rsidRPr="00912C8D">
        <w:rPr>
          <w:rFonts w:ascii="TimesNewRoman" w:hAnsi="TimesNewRoman" w:cs="TimesNewRoman"/>
          <w:sz w:val="23"/>
          <w:szCs w:val="23"/>
          <w:lang w:val="sr-Latn-CS"/>
        </w:rPr>
        <w:t xml:space="preserve"> </w:t>
      </w:r>
      <w:r w:rsidRPr="00912C8D">
        <w:rPr>
          <w:rFonts w:ascii="TimesNewRoman" w:hAnsi="TimesNewRoman" w:cs="TimesNewRoman"/>
          <w:sz w:val="23"/>
          <w:szCs w:val="23"/>
        </w:rPr>
        <w:t>до</w:t>
      </w:r>
      <w:r w:rsidRPr="00912C8D">
        <w:rPr>
          <w:rFonts w:ascii="TimesNewRoman" w:hAnsi="TimesNewRoman" w:cs="TimesNewRoman"/>
          <w:sz w:val="23"/>
          <w:szCs w:val="23"/>
          <w:lang w:val="sr-Latn-CS"/>
        </w:rPr>
        <w:t xml:space="preserve"> </w:t>
      </w:r>
      <w:r w:rsidRPr="00912C8D">
        <w:rPr>
          <w:color w:val="000000" w:themeColor="text1"/>
          <w:sz w:val="23"/>
          <w:szCs w:val="23"/>
          <w:lang w:val="sr-Latn-CS"/>
        </w:rPr>
        <w:t xml:space="preserve">30 </w:t>
      </w:r>
      <w:r w:rsidRPr="00912C8D">
        <w:rPr>
          <w:rFonts w:ascii="TimesNewRoman" w:hAnsi="TimesNewRoman" w:cs="TimesNewRoman"/>
          <w:sz w:val="23"/>
          <w:szCs w:val="23"/>
        </w:rPr>
        <w:t>запослених</w:t>
      </w:r>
      <w:r w:rsidRPr="00912C8D">
        <w:rPr>
          <w:sz w:val="23"/>
          <w:szCs w:val="23"/>
          <w:lang w:val="sr-Latn-CS"/>
        </w:rPr>
        <w:t xml:space="preserve">, </w:t>
      </w:r>
      <w:r w:rsidRPr="00912C8D">
        <w:rPr>
          <w:sz w:val="23"/>
          <w:szCs w:val="23"/>
        </w:rPr>
        <w:t>а</w:t>
      </w:r>
      <w:r w:rsidRPr="00912C8D">
        <w:rPr>
          <w:sz w:val="23"/>
          <w:szCs w:val="23"/>
          <w:lang w:val="sr-Latn-CS"/>
        </w:rPr>
        <w:t xml:space="preserve">  </w:t>
      </w:r>
      <w:r w:rsidRPr="00912C8D">
        <w:rPr>
          <w:color w:val="000000" w:themeColor="text1"/>
          <w:sz w:val="23"/>
          <w:szCs w:val="23"/>
        </w:rPr>
        <w:t>наручилац</w:t>
      </w:r>
      <w:r w:rsidRPr="00912C8D">
        <w:rPr>
          <w:color w:val="000000" w:themeColor="text1"/>
          <w:sz w:val="23"/>
          <w:szCs w:val="23"/>
          <w:lang w:val="sr-Latn-CS"/>
        </w:rPr>
        <w:t xml:space="preserve"> </w:t>
      </w:r>
      <w:r w:rsidRPr="00912C8D">
        <w:rPr>
          <w:color w:val="000000" w:themeColor="text1"/>
          <w:sz w:val="23"/>
          <w:szCs w:val="23"/>
        </w:rPr>
        <w:t>ће</w:t>
      </w:r>
      <w:r w:rsidRPr="00912C8D">
        <w:rPr>
          <w:color w:val="000000" w:themeColor="text1"/>
          <w:sz w:val="23"/>
          <w:szCs w:val="23"/>
          <w:lang w:val="sr-Latn-CS"/>
        </w:rPr>
        <w:t xml:space="preserve"> </w:t>
      </w:r>
      <w:r w:rsidRPr="00912C8D">
        <w:rPr>
          <w:color w:val="000000" w:themeColor="text1"/>
          <w:sz w:val="23"/>
          <w:szCs w:val="23"/>
        </w:rPr>
        <w:t>обезбедити</w:t>
      </w:r>
      <w:r w:rsidRPr="00912C8D">
        <w:rPr>
          <w:color w:val="000000" w:themeColor="text1"/>
          <w:sz w:val="23"/>
          <w:szCs w:val="23"/>
          <w:lang w:val="sr-Latn-CS"/>
        </w:rPr>
        <w:t xml:space="preserve"> </w:t>
      </w:r>
      <w:r w:rsidRPr="00912C8D">
        <w:rPr>
          <w:color w:val="000000" w:themeColor="text1"/>
          <w:sz w:val="23"/>
          <w:szCs w:val="23"/>
        </w:rPr>
        <w:t>просторије</w:t>
      </w:r>
      <w:r w:rsidRPr="00912C8D">
        <w:rPr>
          <w:color w:val="000000" w:themeColor="text1"/>
          <w:sz w:val="23"/>
          <w:szCs w:val="23"/>
          <w:lang w:val="sr-Latn-CS"/>
        </w:rPr>
        <w:t xml:space="preserve"> </w:t>
      </w:r>
      <w:r w:rsidRPr="00912C8D">
        <w:rPr>
          <w:color w:val="000000" w:themeColor="text1"/>
          <w:sz w:val="23"/>
          <w:szCs w:val="23"/>
        </w:rPr>
        <w:t>у</w:t>
      </w:r>
      <w:r w:rsidRPr="00912C8D">
        <w:rPr>
          <w:color w:val="000000" w:themeColor="text1"/>
          <w:sz w:val="23"/>
          <w:szCs w:val="23"/>
          <w:lang w:val="sr-Latn-CS"/>
        </w:rPr>
        <w:t xml:space="preserve"> </w:t>
      </w:r>
      <w:r w:rsidRPr="00912C8D">
        <w:rPr>
          <w:color w:val="000000" w:themeColor="text1"/>
          <w:sz w:val="23"/>
          <w:szCs w:val="23"/>
        </w:rPr>
        <w:t>којима</w:t>
      </w:r>
      <w:r w:rsidRPr="00912C8D">
        <w:rPr>
          <w:color w:val="000000" w:themeColor="text1"/>
          <w:sz w:val="23"/>
          <w:szCs w:val="23"/>
          <w:lang w:val="sr-Latn-CS"/>
        </w:rPr>
        <w:t xml:space="preserve"> </w:t>
      </w:r>
      <w:r w:rsidRPr="00912C8D">
        <w:rPr>
          <w:color w:val="000000" w:themeColor="text1"/>
          <w:sz w:val="23"/>
          <w:szCs w:val="23"/>
        </w:rPr>
        <w:t>ће</w:t>
      </w:r>
      <w:r w:rsidRPr="00912C8D">
        <w:rPr>
          <w:color w:val="000000" w:themeColor="text1"/>
          <w:sz w:val="23"/>
          <w:szCs w:val="23"/>
          <w:lang w:val="sr-Latn-CS"/>
        </w:rPr>
        <w:t xml:space="preserve"> </w:t>
      </w:r>
      <w:r w:rsidRPr="00912C8D">
        <w:rPr>
          <w:color w:val="000000" w:themeColor="text1"/>
          <w:sz w:val="23"/>
          <w:szCs w:val="23"/>
        </w:rPr>
        <w:t>се</w:t>
      </w:r>
      <w:r w:rsidRPr="00912C8D">
        <w:rPr>
          <w:color w:val="000000" w:themeColor="text1"/>
          <w:sz w:val="23"/>
          <w:szCs w:val="23"/>
          <w:lang w:val="sr-Latn-CS"/>
        </w:rPr>
        <w:t xml:space="preserve"> </w:t>
      </w:r>
      <w:r w:rsidRPr="00912C8D">
        <w:rPr>
          <w:color w:val="000000" w:themeColor="text1"/>
          <w:sz w:val="23"/>
          <w:szCs w:val="23"/>
        </w:rPr>
        <w:t>обављати</w:t>
      </w:r>
      <w:r w:rsidRPr="00912C8D">
        <w:rPr>
          <w:color w:val="000000" w:themeColor="text1"/>
          <w:sz w:val="23"/>
          <w:szCs w:val="23"/>
          <w:lang w:val="sr-Latn-CS"/>
        </w:rPr>
        <w:t xml:space="preserve"> </w:t>
      </w:r>
      <w:r w:rsidRPr="00912C8D">
        <w:rPr>
          <w:color w:val="000000" w:themeColor="text1"/>
          <w:sz w:val="23"/>
          <w:szCs w:val="23"/>
        </w:rPr>
        <w:t>прегледи</w:t>
      </w:r>
      <w:r w:rsidRPr="00912C8D">
        <w:rPr>
          <w:color w:val="000000" w:themeColor="text1"/>
          <w:sz w:val="23"/>
          <w:szCs w:val="23"/>
          <w:lang w:val="sr-Latn-CS"/>
        </w:rPr>
        <w:t>.</w:t>
      </w:r>
      <w:r w:rsidRPr="00F47688">
        <w:rPr>
          <w:color w:val="000000" w:themeColor="text1"/>
          <w:sz w:val="23"/>
          <w:szCs w:val="23"/>
          <w:lang w:val="sr-Latn-CS"/>
        </w:rPr>
        <w:t xml:space="preserve"> </w:t>
      </w:r>
    </w:p>
    <w:p w:rsidR="00710077" w:rsidRPr="00F47688" w:rsidRDefault="00710077" w:rsidP="00710077">
      <w:pPr>
        <w:jc w:val="both"/>
        <w:rPr>
          <w:b/>
          <w:noProof/>
          <w:lang w:val="sr-Cyrl-RS"/>
        </w:rPr>
      </w:pPr>
    </w:p>
    <w:p w:rsidR="00710077" w:rsidRPr="00F47688" w:rsidRDefault="00710077" w:rsidP="00710077">
      <w:pPr>
        <w:tabs>
          <w:tab w:val="center" w:pos="4536"/>
          <w:tab w:val="left" w:pos="5644"/>
        </w:tabs>
        <w:outlineLvl w:val="0"/>
        <w:rPr>
          <w:b/>
          <w:noProof/>
          <w:lang w:val="sr-Latn-CS"/>
        </w:rPr>
      </w:pPr>
      <w:r w:rsidRPr="00F47688">
        <w:rPr>
          <w:b/>
          <w:noProof/>
          <w:lang w:val="sr-Latn-CS"/>
        </w:rPr>
        <w:tab/>
      </w:r>
      <w:bookmarkStart w:id="54" w:name="_Toc498412214"/>
      <w:r w:rsidRPr="00F47688">
        <w:rPr>
          <w:b/>
          <w:noProof/>
        </w:rPr>
        <w:t>Члан</w:t>
      </w:r>
      <w:r w:rsidRPr="00F47688">
        <w:rPr>
          <w:b/>
          <w:noProof/>
          <w:lang w:val="sr-Latn-CS"/>
        </w:rPr>
        <w:t xml:space="preserve"> 4.</w:t>
      </w:r>
      <w:bookmarkEnd w:id="54"/>
      <w:r w:rsidRPr="00F47688">
        <w:rPr>
          <w:b/>
          <w:noProof/>
          <w:lang w:val="sr-Latn-CS"/>
        </w:rPr>
        <w:tab/>
      </w:r>
    </w:p>
    <w:p w:rsidR="00710077" w:rsidRPr="00F47688" w:rsidRDefault="00710077" w:rsidP="00710077">
      <w:pPr>
        <w:ind w:firstLine="708"/>
        <w:jc w:val="both"/>
        <w:rPr>
          <w:bCs/>
          <w:strike/>
          <w:noProof/>
        </w:rPr>
      </w:pPr>
      <w:r w:rsidRPr="00F47688">
        <w:rPr>
          <w:noProof/>
        </w:rPr>
        <w:t>Добављач</w:t>
      </w:r>
      <w:r w:rsidRPr="00F47688">
        <w:rPr>
          <w:noProof/>
          <w:lang w:val="sr-Latn-CS"/>
        </w:rPr>
        <w:t xml:space="preserve"> </w:t>
      </w:r>
      <w:r w:rsidRPr="00F47688">
        <w:rPr>
          <w:noProof/>
        </w:rPr>
        <w:t>се</w:t>
      </w:r>
      <w:r w:rsidRPr="00F47688">
        <w:rPr>
          <w:noProof/>
          <w:lang w:val="sr-Latn-CS"/>
        </w:rPr>
        <w:t xml:space="preserve"> </w:t>
      </w:r>
      <w:r w:rsidRPr="00F47688">
        <w:rPr>
          <w:noProof/>
        </w:rPr>
        <w:t>обавезује</w:t>
      </w:r>
      <w:r w:rsidRPr="00F47688">
        <w:rPr>
          <w:noProof/>
          <w:lang w:val="sr-Latn-CS"/>
        </w:rPr>
        <w:t xml:space="preserve"> </w:t>
      </w:r>
      <w:r w:rsidRPr="00F47688">
        <w:rPr>
          <w:noProof/>
        </w:rPr>
        <w:t>да</w:t>
      </w:r>
      <w:r w:rsidRPr="00F47688">
        <w:rPr>
          <w:noProof/>
          <w:lang w:val="sr-Latn-CS"/>
        </w:rPr>
        <w:t xml:space="preserve"> </w:t>
      </w:r>
      <w:r w:rsidRPr="00F47688">
        <w:rPr>
          <w:noProof/>
        </w:rPr>
        <w:t>квалитет</w:t>
      </w:r>
      <w:r w:rsidRPr="00F47688">
        <w:rPr>
          <w:noProof/>
          <w:lang w:val="sr-Latn-CS"/>
        </w:rPr>
        <w:t xml:space="preserve"> </w:t>
      </w:r>
      <w:r w:rsidRPr="00F47688">
        <w:rPr>
          <w:noProof/>
        </w:rPr>
        <w:t>услуга</w:t>
      </w:r>
      <w:r w:rsidRPr="00F47688">
        <w:rPr>
          <w:noProof/>
          <w:lang w:val="sr-Latn-CS"/>
        </w:rPr>
        <w:t xml:space="preserve"> </w:t>
      </w:r>
      <w:r w:rsidRPr="00F47688">
        <w:rPr>
          <w:noProof/>
        </w:rPr>
        <w:t>које</w:t>
      </w:r>
      <w:r w:rsidRPr="00F47688">
        <w:rPr>
          <w:noProof/>
          <w:lang w:val="sr-Latn-CS"/>
        </w:rPr>
        <w:t xml:space="preserve"> </w:t>
      </w:r>
      <w:r w:rsidRPr="00F47688">
        <w:rPr>
          <w:noProof/>
        </w:rPr>
        <w:t>су</w:t>
      </w:r>
      <w:r w:rsidRPr="00F47688">
        <w:rPr>
          <w:noProof/>
          <w:lang w:val="sr-Latn-CS"/>
        </w:rPr>
        <w:t xml:space="preserve"> </w:t>
      </w:r>
      <w:r w:rsidRPr="00F47688">
        <w:rPr>
          <w:noProof/>
        </w:rPr>
        <w:t>предмет</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одговара</w:t>
      </w:r>
      <w:r w:rsidRPr="00F47688">
        <w:rPr>
          <w:noProof/>
          <w:lang w:val="sr-Latn-CS"/>
        </w:rPr>
        <w:t xml:space="preserve"> </w:t>
      </w:r>
      <w:r w:rsidRPr="00F47688">
        <w:rPr>
          <w:noProof/>
        </w:rPr>
        <w:t>стандардима</w:t>
      </w:r>
      <w:r w:rsidRPr="00F47688">
        <w:rPr>
          <w:noProof/>
          <w:lang w:val="sr-Latn-CS"/>
        </w:rPr>
        <w:t xml:space="preserve"> </w:t>
      </w:r>
      <w:r w:rsidRPr="00F47688">
        <w:rPr>
          <w:noProof/>
        </w:rPr>
        <w:t>и</w:t>
      </w:r>
      <w:r w:rsidRPr="00F47688">
        <w:rPr>
          <w:noProof/>
          <w:lang w:val="sr-Latn-CS"/>
        </w:rPr>
        <w:t xml:space="preserve"> </w:t>
      </w:r>
      <w:r w:rsidRPr="00F47688">
        <w:rPr>
          <w:noProof/>
        </w:rPr>
        <w:t>прописима</w:t>
      </w:r>
      <w:r w:rsidRPr="00F47688">
        <w:rPr>
          <w:noProof/>
          <w:lang w:val="sr-Latn-CS"/>
        </w:rPr>
        <w:t xml:space="preserve"> </w:t>
      </w:r>
      <w:r w:rsidRPr="00F47688">
        <w:rPr>
          <w:noProof/>
        </w:rPr>
        <w:t>Републике</w:t>
      </w:r>
      <w:r w:rsidRPr="00F47688">
        <w:rPr>
          <w:noProof/>
          <w:lang w:val="sr-Latn-CS"/>
        </w:rPr>
        <w:t xml:space="preserve"> </w:t>
      </w:r>
      <w:r w:rsidRPr="00F47688">
        <w:rPr>
          <w:noProof/>
        </w:rPr>
        <w:t>Србије</w:t>
      </w:r>
      <w:r w:rsidRPr="00F47688">
        <w:rPr>
          <w:noProof/>
          <w:lang w:val="sr-Latn-CS"/>
        </w:rPr>
        <w:t xml:space="preserve"> </w:t>
      </w:r>
      <w:r w:rsidRPr="00F47688">
        <w:rPr>
          <w:noProof/>
        </w:rPr>
        <w:t>и</w:t>
      </w:r>
      <w:r w:rsidRPr="00F47688">
        <w:rPr>
          <w:noProof/>
          <w:lang w:val="sr-Latn-CS"/>
        </w:rPr>
        <w:t xml:space="preserve"> </w:t>
      </w:r>
      <w:r w:rsidRPr="00F47688">
        <w:rPr>
          <w:noProof/>
        </w:rPr>
        <w:t>Европске</w:t>
      </w:r>
      <w:r w:rsidRPr="00F47688">
        <w:rPr>
          <w:noProof/>
          <w:lang w:val="sr-Latn-CS"/>
        </w:rPr>
        <w:t xml:space="preserve"> </w:t>
      </w:r>
      <w:r w:rsidRPr="00F47688">
        <w:rPr>
          <w:noProof/>
        </w:rPr>
        <w:t>уније</w:t>
      </w:r>
      <w:r w:rsidRPr="00F47688">
        <w:rPr>
          <w:noProof/>
          <w:lang w:val="sr-Latn-CS"/>
        </w:rPr>
        <w:t xml:space="preserve"> </w:t>
      </w:r>
      <w:r w:rsidRPr="00F47688">
        <w:rPr>
          <w:noProof/>
        </w:rPr>
        <w:t>и</w:t>
      </w:r>
      <w:r w:rsidRPr="00F47688">
        <w:rPr>
          <w:noProof/>
          <w:lang w:val="sr-Latn-CS"/>
        </w:rPr>
        <w:t xml:space="preserve"> </w:t>
      </w:r>
      <w:r w:rsidRPr="00F47688">
        <w:rPr>
          <w:noProof/>
        </w:rPr>
        <w:t>захтевима</w:t>
      </w:r>
      <w:r w:rsidRPr="00F47688">
        <w:rPr>
          <w:noProof/>
          <w:lang w:val="sr-Latn-CS"/>
        </w:rPr>
        <w:t xml:space="preserve"> </w:t>
      </w:r>
      <w:r w:rsidRPr="00F47688">
        <w:rPr>
          <w:noProof/>
        </w:rPr>
        <w:t>из</w:t>
      </w:r>
      <w:r w:rsidRPr="00F47688">
        <w:rPr>
          <w:noProof/>
          <w:lang w:val="sr-Latn-CS"/>
        </w:rPr>
        <w:t xml:space="preserve"> </w:t>
      </w:r>
      <w:r w:rsidRPr="00F47688">
        <w:rPr>
          <w:noProof/>
        </w:rPr>
        <w:t>конкурсне</w:t>
      </w:r>
      <w:r w:rsidRPr="00F47688">
        <w:rPr>
          <w:noProof/>
          <w:lang w:val="sr-Latn-CS"/>
        </w:rPr>
        <w:t xml:space="preserve"> </w:t>
      </w:r>
      <w:r w:rsidRPr="00F47688">
        <w:rPr>
          <w:noProof/>
        </w:rPr>
        <w:t>документације</w:t>
      </w:r>
      <w:r w:rsidRPr="00F47688">
        <w:rPr>
          <w:noProof/>
          <w:lang w:val="sr-Latn-CS"/>
        </w:rPr>
        <w:t xml:space="preserve">, </w:t>
      </w:r>
      <w:r w:rsidRPr="00F47688">
        <w:rPr>
          <w:noProof/>
        </w:rPr>
        <w:t>те</w:t>
      </w:r>
      <w:r w:rsidRPr="00F47688">
        <w:rPr>
          <w:noProof/>
          <w:lang w:val="sr-Latn-CS"/>
        </w:rPr>
        <w:t xml:space="preserve"> </w:t>
      </w:r>
      <w:r w:rsidRPr="00F47688">
        <w:rPr>
          <w:noProof/>
        </w:rPr>
        <w:t>да</w:t>
      </w:r>
      <w:r w:rsidRPr="00F47688">
        <w:rPr>
          <w:noProof/>
          <w:lang w:val="sr-Latn-CS"/>
        </w:rPr>
        <w:t xml:space="preserve"> </w:t>
      </w:r>
      <w:r w:rsidRPr="00F47688">
        <w:rPr>
          <w:noProof/>
        </w:rPr>
        <w:t>ће</w:t>
      </w:r>
      <w:r w:rsidRPr="00F47688">
        <w:rPr>
          <w:noProof/>
          <w:lang w:val="sr-Latn-CS"/>
        </w:rPr>
        <w:t xml:space="preserve"> </w:t>
      </w:r>
      <w:r w:rsidRPr="00F47688">
        <w:rPr>
          <w:noProof/>
        </w:rPr>
        <w:t>услугу</w:t>
      </w:r>
      <w:r w:rsidRPr="00F47688">
        <w:rPr>
          <w:noProof/>
          <w:lang w:val="sr-Latn-CS"/>
        </w:rPr>
        <w:t xml:space="preserve"> </w:t>
      </w:r>
      <w:r w:rsidRPr="00F47688">
        <w:rPr>
          <w:noProof/>
        </w:rPr>
        <w:t>вршити</w:t>
      </w:r>
      <w:r w:rsidRPr="00F47688">
        <w:rPr>
          <w:noProof/>
          <w:lang w:val="sr-Latn-CS"/>
        </w:rPr>
        <w:t xml:space="preserve"> </w:t>
      </w:r>
      <w:r w:rsidRPr="00F47688">
        <w:rPr>
          <w:noProof/>
        </w:rPr>
        <w:t>стручни</w:t>
      </w:r>
      <w:r w:rsidRPr="00F47688">
        <w:rPr>
          <w:noProof/>
          <w:lang w:val="sr-Latn-CS"/>
        </w:rPr>
        <w:t xml:space="preserve"> </w:t>
      </w:r>
      <w:r w:rsidRPr="00F47688">
        <w:rPr>
          <w:noProof/>
        </w:rPr>
        <w:t>кадар</w:t>
      </w:r>
      <w:r w:rsidRPr="00F47688">
        <w:rPr>
          <w:noProof/>
          <w:lang w:val="sr-Latn-CS"/>
        </w:rPr>
        <w:t xml:space="preserve"> </w:t>
      </w:r>
      <w:r w:rsidRPr="00F47688">
        <w:rPr>
          <w:noProof/>
        </w:rPr>
        <w:t>код</w:t>
      </w:r>
      <w:r w:rsidRPr="00F47688">
        <w:rPr>
          <w:noProof/>
          <w:lang w:val="sr-Latn-CS"/>
        </w:rPr>
        <w:t xml:space="preserve"> </w:t>
      </w:r>
      <w:r w:rsidRPr="00F47688">
        <w:rPr>
          <w:noProof/>
        </w:rPr>
        <w:t>добављача.</w:t>
      </w:r>
    </w:p>
    <w:p w:rsidR="00710077" w:rsidRPr="00F47688" w:rsidRDefault="00710077" w:rsidP="00710077">
      <w:pPr>
        <w:ind w:firstLine="720"/>
        <w:jc w:val="both"/>
        <w:rPr>
          <w:bCs/>
          <w:noProof/>
          <w:lang w:val="sr-Cyrl-RS"/>
        </w:rPr>
      </w:pPr>
      <w:r w:rsidRPr="00F47688">
        <w:rPr>
          <w:bCs/>
          <w:noProof/>
          <w:lang w:val="sr-Latn-CS"/>
        </w:rPr>
        <w:t>У случају да се установи да услуга која је предмет овог уговора</w:t>
      </w:r>
      <w:r w:rsidRPr="00F47688">
        <w:rPr>
          <w:b/>
          <w:bCs/>
          <w:noProof/>
          <w:lang w:val="sr-Latn-CS"/>
        </w:rPr>
        <w:t xml:space="preserve"> </w:t>
      </w:r>
      <w:r w:rsidRPr="00F47688">
        <w:rPr>
          <w:bCs/>
          <w:noProof/>
          <w:lang w:val="sr-Latn-CS"/>
        </w:rPr>
        <w:t>одступа од стандарда из претходног става, добављач се обавезује да услугу уговореног квалитета изврши у најкраћем могућем року, а најкасније у року од 2 (</w:t>
      </w:r>
      <w:r w:rsidRPr="00F47688">
        <w:rPr>
          <w:bCs/>
          <w:noProof/>
        </w:rPr>
        <w:t>два</w:t>
      </w:r>
      <w:r w:rsidRPr="00F47688">
        <w:rPr>
          <w:bCs/>
          <w:noProof/>
          <w:lang w:val="sr-Latn-CS"/>
        </w:rPr>
        <w:t xml:space="preserve">) </w:t>
      </w:r>
      <w:r w:rsidRPr="00F47688">
        <w:rPr>
          <w:bCs/>
          <w:noProof/>
        </w:rPr>
        <w:t>дана</w:t>
      </w:r>
      <w:r w:rsidRPr="00F47688">
        <w:rPr>
          <w:bCs/>
          <w:noProof/>
          <w:lang w:val="sr-Latn-CS"/>
        </w:rPr>
        <w:t xml:space="preserve"> од дана пријема писане рекламације наручиоца.</w:t>
      </w:r>
    </w:p>
    <w:p w:rsidR="00710077" w:rsidRPr="00F47688" w:rsidRDefault="00710077" w:rsidP="00710077">
      <w:pPr>
        <w:ind w:firstLine="720"/>
        <w:jc w:val="both"/>
        <w:rPr>
          <w:bCs/>
          <w:noProof/>
          <w:lang w:val="sr-Cyrl-RS"/>
        </w:rPr>
      </w:pPr>
    </w:p>
    <w:p w:rsidR="00710077" w:rsidRPr="00F47688" w:rsidRDefault="00710077" w:rsidP="00710077">
      <w:pPr>
        <w:jc w:val="center"/>
        <w:outlineLvl w:val="0"/>
        <w:rPr>
          <w:b/>
          <w:noProof/>
          <w:lang w:val="sr-Latn-CS"/>
        </w:rPr>
      </w:pPr>
      <w:bookmarkStart w:id="55" w:name="_Toc498412215"/>
      <w:r w:rsidRPr="00F47688">
        <w:rPr>
          <w:b/>
          <w:noProof/>
        </w:rPr>
        <w:t>Члан</w:t>
      </w:r>
      <w:r w:rsidRPr="00F47688">
        <w:rPr>
          <w:b/>
          <w:noProof/>
          <w:lang w:val="sr-Latn-CS"/>
        </w:rPr>
        <w:t xml:space="preserve"> 5.</w:t>
      </w:r>
      <w:bookmarkEnd w:id="55"/>
    </w:p>
    <w:p w:rsidR="00710077" w:rsidRPr="00F47688" w:rsidRDefault="00710077" w:rsidP="00710077">
      <w:pPr>
        <w:ind w:firstLine="708"/>
        <w:jc w:val="both"/>
        <w:rPr>
          <w:iCs/>
          <w:lang w:val="sr-Latn-CS"/>
        </w:rPr>
      </w:pPr>
      <w:proofErr w:type="gramStart"/>
      <w:r w:rsidRPr="00F47688">
        <w:rPr>
          <w:iCs/>
        </w:rPr>
        <w:t>Рачун</w:t>
      </w:r>
      <w:r w:rsidRPr="00F47688">
        <w:rPr>
          <w:iCs/>
          <w:lang w:val="sr-Latn-CS"/>
        </w:rPr>
        <w:t xml:space="preserve"> </w:t>
      </w:r>
      <w:r w:rsidRPr="00F47688">
        <w:rPr>
          <w:iCs/>
        </w:rPr>
        <w:t>за</w:t>
      </w:r>
      <w:r w:rsidRPr="00F47688">
        <w:rPr>
          <w:iCs/>
          <w:lang w:val="sr-Latn-CS"/>
        </w:rPr>
        <w:t xml:space="preserve"> </w:t>
      </w:r>
      <w:r w:rsidRPr="00F47688">
        <w:rPr>
          <w:iCs/>
        </w:rPr>
        <w:t>извршене</w:t>
      </w:r>
      <w:r w:rsidRPr="00F47688">
        <w:rPr>
          <w:iCs/>
          <w:lang w:val="sr-Latn-CS"/>
        </w:rPr>
        <w:t xml:space="preserve"> </w:t>
      </w:r>
      <w:r w:rsidRPr="00F47688">
        <w:rPr>
          <w:iCs/>
        </w:rPr>
        <w:t>услуге</w:t>
      </w:r>
      <w:r w:rsidRPr="00F47688">
        <w:rPr>
          <w:iCs/>
          <w:lang w:val="sr-Latn-CS"/>
        </w:rPr>
        <w:t xml:space="preserve"> </w:t>
      </w:r>
      <w:r w:rsidRPr="00F47688">
        <w:rPr>
          <w:iCs/>
        </w:rPr>
        <w:t>испоставља</w:t>
      </w:r>
      <w:r w:rsidRPr="00F47688">
        <w:rPr>
          <w:iCs/>
          <w:lang w:val="sr-Latn-CS"/>
        </w:rPr>
        <w:t xml:space="preserve"> </w:t>
      </w:r>
      <w:r w:rsidRPr="00F47688">
        <w:rPr>
          <w:iCs/>
        </w:rPr>
        <w:t>се</w:t>
      </w:r>
      <w:r w:rsidRPr="00F47688">
        <w:rPr>
          <w:iCs/>
          <w:lang w:val="sr-Latn-CS"/>
        </w:rPr>
        <w:t xml:space="preserve"> </w:t>
      </w:r>
      <w:r w:rsidRPr="00F47688">
        <w:rPr>
          <w:iCs/>
        </w:rPr>
        <w:t>на</w:t>
      </w:r>
      <w:r w:rsidRPr="00F47688">
        <w:rPr>
          <w:iCs/>
          <w:lang w:val="sr-Latn-CS"/>
        </w:rPr>
        <w:t xml:space="preserve"> </w:t>
      </w:r>
      <w:r w:rsidRPr="00F47688">
        <w:rPr>
          <w:iCs/>
        </w:rPr>
        <w:t>крају</w:t>
      </w:r>
      <w:r w:rsidRPr="00F47688">
        <w:rPr>
          <w:iCs/>
          <w:lang w:val="sr-Latn-CS"/>
        </w:rPr>
        <w:t xml:space="preserve"> </w:t>
      </w:r>
      <w:r w:rsidRPr="00F47688">
        <w:rPr>
          <w:iCs/>
        </w:rPr>
        <w:t>сваког</w:t>
      </w:r>
      <w:r w:rsidRPr="00F47688">
        <w:rPr>
          <w:iCs/>
          <w:lang w:val="sr-Latn-CS"/>
        </w:rPr>
        <w:t xml:space="preserve"> </w:t>
      </w:r>
      <w:r w:rsidRPr="00F47688">
        <w:rPr>
          <w:iCs/>
        </w:rPr>
        <w:t>месеца</w:t>
      </w:r>
      <w:r w:rsidRPr="00F47688">
        <w:rPr>
          <w:iCs/>
          <w:lang w:val="sr-Latn-CS"/>
        </w:rPr>
        <w:t xml:space="preserve">, </w:t>
      </w:r>
      <w:r w:rsidRPr="00F47688">
        <w:rPr>
          <w:iCs/>
        </w:rPr>
        <w:t>а</w:t>
      </w:r>
      <w:r w:rsidRPr="00F47688">
        <w:rPr>
          <w:iCs/>
          <w:lang w:val="sr-Latn-CS"/>
        </w:rPr>
        <w:t xml:space="preserve"> </w:t>
      </w:r>
      <w:r w:rsidRPr="00F47688">
        <w:rPr>
          <w:iCs/>
        </w:rPr>
        <w:t>основу</w:t>
      </w:r>
      <w:r w:rsidRPr="00F47688">
        <w:rPr>
          <w:iCs/>
          <w:lang w:val="sr-Latn-CS"/>
        </w:rPr>
        <w:t xml:space="preserve"> </w:t>
      </w:r>
      <w:r w:rsidRPr="00F47688">
        <w:rPr>
          <w:iCs/>
        </w:rPr>
        <w:t>потписаног</w:t>
      </w:r>
      <w:r w:rsidRPr="00F47688">
        <w:rPr>
          <w:iCs/>
          <w:lang w:val="sr-Latn-CS"/>
        </w:rPr>
        <w:t xml:space="preserve"> </w:t>
      </w:r>
      <w:r w:rsidRPr="00F47688">
        <w:rPr>
          <w:iCs/>
        </w:rPr>
        <w:t>документа</w:t>
      </w:r>
      <w:r w:rsidRPr="00F47688">
        <w:rPr>
          <w:iCs/>
          <w:lang w:val="sr-Latn-CS"/>
        </w:rPr>
        <w:t xml:space="preserve">- </w:t>
      </w:r>
      <w:r w:rsidRPr="00F47688">
        <w:rPr>
          <w:iCs/>
        </w:rPr>
        <w:t>потврде</w:t>
      </w:r>
      <w:r w:rsidRPr="00F47688">
        <w:rPr>
          <w:iCs/>
          <w:lang w:val="sr-Latn-CS"/>
        </w:rPr>
        <w:t xml:space="preserve"> </w:t>
      </w:r>
      <w:r w:rsidRPr="00F47688">
        <w:rPr>
          <w:iCs/>
        </w:rPr>
        <w:t>о</w:t>
      </w:r>
      <w:r w:rsidRPr="00F47688">
        <w:rPr>
          <w:iCs/>
          <w:lang w:val="sr-Latn-CS"/>
        </w:rPr>
        <w:t xml:space="preserve"> </w:t>
      </w:r>
      <w:r w:rsidRPr="00F47688">
        <w:rPr>
          <w:iCs/>
        </w:rPr>
        <w:t>исправном</w:t>
      </w:r>
      <w:r w:rsidRPr="00F47688">
        <w:rPr>
          <w:iCs/>
          <w:lang w:val="sr-Latn-CS"/>
        </w:rPr>
        <w:t xml:space="preserve"> </w:t>
      </w:r>
      <w:r w:rsidRPr="00F47688">
        <w:rPr>
          <w:iCs/>
        </w:rPr>
        <w:t>извршењу</w:t>
      </w:r>
      <w:r w:rsidRPr="00F47688">
        <w:rPr>
          <w:iCs/>
          <w:lang w:val="sr-Latn-CS"/>
        </w:rPr>
        <w:t xml:space="preserve">, </w:t>
      </w:r>
      <w:r w:rsidRPr="00F47688">
        <w:rPr>
          <w:iCs/>
        </w:rPr>
        <w:t>од</w:t>
      </w:r>
      <w:r w:rsidRPr="00F47688">
        <w:rPr>
          <w:iCs/>
          <w:lang w:val="sr-Latn-CS"/>
        </w:rPr>
        <w:t xml:space="preserve"> </w:t>
      </w:r>
      <w:r w:rsidRPr="00F47688">
        <w:rPr>
          <w:iCs/>
        </w:rPr>
        <w:t>стране</w:t>
      </w:r>
      <w:r w:rsidRPr="00F47688">
        <w:rPr>
          <w:iCs/>
          <w:lang w:val="sr-Latn-CS"/>
        </w:rPr>
        <w:t xml:space="preserve"> </w:t>
      </w:r>
      <w:r w:rsidRPr="00F47688">
        <w:rPr>
          <w:iCs/>
        </w:rPr>
        <w:t>овлашћеног</w:t>
      </w:r>
      <w:r w:rsidRPr="00F47688">
        <w:rPr>
          <w:iCs/>
          <w:lang w:val="sr-Latn-CS"/>
        </w:rPr>
        <w:t xml:space="preserve"> </w:t>
      </w:r>
      <w:r w:rsidRPr="00F47688">
        <w:rPr>
          <w:iCs/>
        </w:rPr>
        <w:t>лица</w:t>
      </w:r>
      <w:r w:rsidRPr="00F47688">
        <w:rPr>
          <w:iCs/>
          <w:lang w:val="sr-Latn-CS"/>
        </w:rPr>
        <w:t xml:space="preserve"> </w:t>
      </w:r>
      <w:r w:rsidRPr="00F47688">
        <w:rPr>
          <w:bCs/>
          <w:noProof/>
        </w:rPr>
        <w:t>за</w:t>
      </w:r>
      <w:r w:rsidRPr="00F47688">
        <w:rPr>
          <w:bCs/>
          <w:noProof/>
          <w:lang w:val="sr-Latn-CS"/>
        </w:rPr>
        <w:t xml:space="preserve"> </w:t>
      </w:r>
      <w:r w:rsidRPr="00F47688">
        <w:rPr>
          <w:bCs/>
          <w:noProof/>
        </w:rPr>
        <w:t>техничку</w:t>
      </w:r>
      <w:r w:rsidRPr="00F47688">
        <w:rPr>
          <w:bCs/>
          <w:noProof/>
          <w:lang w:val="sr-Latn-CS"/>
        </w:rPr>
        <w:t xml:space="preserve"> </w:t>
      </w:r>
      <w:r w:rsidRPr="00F47688">
        <w:rPr>
          <w:bCs/>
          <w:noProof/>
        </w:rPr>
        <w:t>реализацију</w:t>
      </w:r>
      <w:r w:rsidRPr="00F47688">
        <w:rPr>
          <w:bCs/>
          <w:noProof/>
          <w:lang w:val="sr-Latn-CS"/>
        </w:rPr>
        <w:t xml:space="preserve"> </w:t>
      </w:r>
      <w:r w:rsidRPr="00F47688">
        <w:rPr>
          <w:iCs/>
        </w:rPr>
        <w:t>из</w:t>
      </w:r>
      <w:r w:rsidRPr="00F47688">
        <w:rPr>
          <w:iCs/>
          <w:lang w:val="sr-Latn-CS"/>
        </w:rPr>
        <w:t xml:space="preserve"> </w:t>
      </w:r>
      <w:r w:rsidRPr="00F47688">
        <w:rPr>
          <w:iCs/>
        </w:rPr>
        <w:t>члана</w:t>
      </w:r>
      <w:r w:rsidRPr="00F47688">
        <w:rPr>
          <w:iCs/>
          <w:lang w:val="sr-Latn-CS"/>
        </w:rPr>
        <w:t xml:space="preserve"> 11.</w:t>
      </w:r>
      <w:proofErr w:type="gramEnd"/>
      <w:r w:rsidRPr="00F47688">
        <w:rPr>
          <w:iCs/>
          <w:lang w:val="sr-Latn-CS"/>
        </w:rPr>
        <w:t xml:space="preserve"> </w:t>
      </w:r>
      <w:proofErr w:type="gramStart"/>
      <w:r w:rsidRPr="00F47688">
        <w:rPr>
          <w:iCs/>
        </w:rPr>
        <w:t>овог</w:t>
      </w:r>
      <w:proofErr w:type="gramEnd"/>
      <w:r w:rsidRPr="00F47688">
        <w:rPr>
          <w:iCs/>
          <w:lang w:val="sr-Latn-CS"/>
        </w:rPr>
        <w:t xml:space="preserve"> </w:t>
      </w:r>
      <w:r w:rsidRPr="00F47688">
        <w:rPr>
          <w:iCs/>
        </w:rPr>
        <w:t>уговора</w:t>
      </w:r>
      <w:r w:rsidRPr="00F47688">
        <w:rPr>
          <w:iCs/>
          <w:lang w:val="sr-Latn-CS"/>
        </w:rPr>
        <w:t xml:space="preserve"> </w:t>
      </w:r>
      <w:r w:rsidRPr="00F47688">
        <w:rPr>
          <w:iCs/>
        </w:rPr>
        <w:t>којим</w:t>
      </w:r>
      <w:r w:rsidRPr="00F47688">
        <w:rPr>
          <w:iCs/>
          <w:lang w:val="sr-Latn-CS"/>
        </w:rPr>
        <w:t xml:space="preserve"> </w:t>
      </w:r>
      <w:r w:rsidRPr="00F47688">
        <w:rPr>
          <w:iCs/>
        </w:rPr>
        <w:t>се</w:t>
      </w:r>
      <w:r w:rsidRPr="00F47688">
        <w:rPr>
          <w:iCs/>
          <w:lang w:val="sr-Latn-CS"/>
        </w:rPr>
        <w:t xml:space="preserve"> </w:t>
      </w:r>
      <w:r w:rsidRPr="00F47688">
        <w:rPr>
          <w:iCs/>
        </w:rPr>
        <w:t>верификује</w:t>
      </w:r>
      <w:r w:rsidRPr="00F47688">
        <w:rPr>
          <w:iCs/>
          <w:lang w:val="sr-Latn-CS"/>
        </w:rPr>
        <w:t xml:space="preserve"> </w:t>
      </w:r>
      <w:r w:rsidRPr="00F47688">
        <w:rPr>
          <w:iCs/>
        </w:rPr>
        <w:t>квалитет</w:t>
      </w:r>
      <w:r w:rsidRPr="00F47688">
        <w:rPr>
          <w:iCs/>
          <w:lang w:val="sr-Latn-CS"/>
        </w:rPr>
        <w:t xml:space="preserve"> </w:t>
      </w:r>
      <w:r w:rsidRPr="00F47688">
        <w:rPr>
          <w:iCs/>
        </w:rPr>
        <w:t>извршених</w:t>
      </w:r>
      <w:r w:rsidRPr="00F47688">
        <w:rPr>
          <w:iCs/>
          <w:lang w:val="sr-Latn-CS"/>
        </w:rPr>
        <w:t xml:space="preserve"> </w:t>
      </w:r>
      <w:r w:rsidRPr="00F47688">
        <w:rPr>
          <w:iCs/>
        </w:rPr>
        <w:t>услуга</w:t>
      </w:r>
      <w:r w:rsidRPr="00F47688">
        <w:rPr>
          <w:iCs/>
          <w:lang w:val="sr-Latn-CS"/>
        </w:rPr>
        <w:t>.</w:t>
      </w:r>
    </w:p>
    <w:p w:rsidR="00710077" w:rsidRPr="00F47688" w:rsidRDefault="00710077" w:rsidP="00710077">
      <w:pPr>
        <w:ind w:firstLine="708"/>
        <w:jc w:val="both"/>
        <w:rPr>
          <w:bCs/>
          <w:noProof/>
          <w:lang w:val="sr-Latn-CS"/>
        </w:rPr>
      </w:pPr>
      <w:r w:rsidRPr="00F47688">
        <w:rPr>
          <w:noProof/>
          <w:lang w:val="sr-Cyrl-CS"/>
        </w:rPr>
        <w:t xml:space="preserve">Наручилац се обавезује да ће уговорену цену </w:t>
      </w:r>
      <w:r w:rsidRPr="00F47688">
        <w:rPr>
          <w:noProof/>
        </w:rPr>
        <w:t>добављачу</w:t>
      </w:r>
      <w:r w:rsidRPr="00F47688">
        <w:rPr>
          <w:noProof/>
          <w:lang w:val="sr-Latn-CS"/>
        </w:rPr>
        <w:t xml:space="preserve"> </w:t>
      </w:r>
      <w:r w:rsidRPr="00F47688">
        <w:rPr>
          <w:noProof/>
        </w:rPr>
        <w:t>исплатити</w:t>
      </w:r>
      <w:r w:rsidRPr="00F47688">
        <w:rPr>
          <w:noProof/>
          <w:lang w:val="sr-Latn-CS"/>
        </w:rPr>
        <w:t xml:space="preserve"> </w:t>
      </w:r>
      <w:r w:rsidRPr="00F47688">
        <w:rPr>
          <w:noProof/>
        </w:rPr>
        <w:t>у</w:t>
      </w:r>
      <w:r w:rsidRPr="00F47688">
        <w:rPr>
          <w:noProof/>
          <w:lang w:val="sr-Latn-CS"/>
        </w:rPr>
        <w:t xml:space="preserve"> </w:t>
      </w:r>
      <w:r w:rsidRPr="00F47688">
        <w:rPr>
          <w:noProof/>
        </w:rPr>
        <w:t>року</w:t>
      </w:r>
      <w:r w:rsidRPr="00F47688">
        <w:rPr>
          <w:noProof/>
          <w:lang w:val="sr-Latn-CS"/>
        </w:rPr>
        <w:t xml:space="preserve"> </w:t>
      </w:r>
      <w:r w:rsidRPr="00F47688">
        <w:rPr>
          <w:noProof/>
        </w:rPr>
        <w:t>од</w:t>
      </w:r>
      <w:r w:rsidRPr="00F47688">
        <w:rPr>
          <w:noProof/>
          <w:lang w:val="sr-Latn-CS"/>
        </w:rPr>
        <w:t xml:space="preserve"> 90 </w:t>
      </w:r>
      <w:r w:rsidRPr="00F47688">
        <w:rPr>
          <w:noProof/>
        </w:rPr>
        <w:t>дана</w:t>
      </w:r>
      <w:r w:rsidRPr="00F47688">
        <w:rPr>
          <w:noProof/>
          <w:lang w:val="sr-Latn-CS"/>
        </w:rPr>
        <w:t>,</w:t>
      </w:r>
      <w:r w:rsidRPr="00F47688">
        <w:rPr>
          <w:noProof/>
          <w:lang w:val="sr-Cyrl-CS"/>
        </w:rPr>
        <w:t xml:space="preserve"> </w:t>
      </w:r>
      <w:r w:rsidRPr="00F47688">
        <w:rPr>
          <w:bCs/>
          <w:noProof/>
        </w:rPr>
        <w:t>од</w:t>
      </w:r>
      <w:r w:rsidRPr="00F47688">
        <w:rPr>
          <w:bCs/>
          <w:noProof/>
          <w:lang w:val="sr-Latn-CS"/>
        </w:rPr>
        <w:t xml:space="preserve"> </w:t>
      </w:r>
      <w:r w:rsidRPr="00F47688">
        <w:rPr>
          <w:bCs/>
          <w:noProof/>
        </w:rPr>
        <w:t>дана</w:t>
      </w:r>
      <w:r w:rsidRPr="00F47688">
        <w:rPr>
          <w:bCs/>
          <w:noProof/>
          <w:lang w:val="sr-Latn-CS"/>
        </w:rPr>
        <w:t xml:space="preserve"> </w:t>
      </w:r>
      <w:r w:rsidRPr="00F47688">
        <w:rPr>
          <w:bCs/>
          <w:noProof/>
        </w:rPr>
        <w:t>када</w:t>
      </w:r>
      <w:r w:rsidRPr="00F47688">
        <w:rPr>
          <w:bCs/>
          <w:noProof/>
          <w:lang w:val="sr-Latn-CS"/>
        </w:rPr>
        <w:t xml:space="preserve"> </w:t>
      </w:r>
      <w:r w:rsidRPr="00F47688">
        <w:rPr>
          <w:bCs/>
          <w:noProof/>
        </w:rPr>
        <w:t>му</w:t>
      </w:r>
      <w:r w:rsidRPr="00F47688">
        <w:rPr>
          <w:bCs/>
          <w:noProof/>
          <w:lang w:val="sr-Latn-CS"/>
        </w:rPr>
        <w:t xml:space="preserve"> </w:t>
      </w:r>
      <w:r w:rsidRPr="00F47688">
        <w:rPr>
          <w:bCs/>
          <w:noProof/>
        </w:rPr>
        <w:t>добављач</w:t>
      </w:r>
      <w:r w:rsidRPr="00F47688">
        <w:rPr>
          <w:bCs/>
          <w:noProof/>
          <w:lang w:val="sr-Latn-CS"/>
        </w:rPr>
        <w:t xml:space="preserve"> </w:t>
      </w:r>
      <w:r w:rsidRPr="00F47688">
        <w:rPr>
          <w:bCs/>
          <w:noProof/>
        </w:rPr>
        <w:t>достави</w:t>
      </w:r>
      <w:r w:rsidRPr="00F47688">
        <w:rPr>
          <w:bCs/>
          <w:noProof/>
          <w:lang w:val="sr-Latn-CS"/>
        </w:rPr>
        <w:t xml:space="preserve"> </w:t>
      </w:r>
      <w:r w:rsidRPr="00F47688">
        <w:rPr>
          <w:noProof/>
          <w:lang w:val="sr-Cyrl-CS"/>
        </w:rPr>
        <w:t>исправан рачун, испостављен уз документ–</w:t>
      </w:r>
      <w:r w:rsidRPr="00F47688">
        <w:rPr>
          <w:iCs/>
          <w:lang w:val="sr-Latn-CS"/>
        </w:rPr>
        <w:t xml:space="preserve"> </w:t>
      </w:r>
      <w:r w:rsidRPr="00F47688">
        <w:rPr>
          <w:iCs/>
        </w:rPr>
        <w:t>потврду</w:t>
      </w:r>
      <w:r w:rsidRPr="00F47688">
        <w:rPr>
          <w:iCs/>
          <w:lang w:val="sr-Latn-CS"/>
        </w:rPr>
        <w:t xml:space="preserve"> </w:t>
      </w:r>
      <w:r w:rsidRPr="00F47688">
        <w:rPr>
          <w:iCs/>
        </w:rPr>
        <w:t>о</w:t>
      </w:r>
      <w:r w:rsidRPr="00F47688">
        <w:rPr>
          <w:iCs/>
          <w:lang w:val="sr-Latn-CS"/>
        </w:rPr>
        <w:t xml:space="preserve"> </w:t>
      </w:r>
      <w:r w:rsidRPr="00F47688">
        <w:rPr>
          <w:iCs/>
        </w:rPr>
        <w:t>исправном</w:t>
      </w:r>
      <w:r w:rsidRPr="00F47688">
        <w:rPr>
          <w:iCs/>
          <w:lang w:val="sr-Latn-CS"/>
        </w:rPr>
        <w:t xml:space="preserve"> </w:t>
      </w:r>
      <w:r w:rsidRPr="00F47688">
        <w:rPr>
          <w:iCs/>
        </w:rPr>
        <w:t>извршењу</w:t>
      </w:r>
      <w:r w:rsidRPr="00F47688">
        <w:rPr>
          <w:bCs/>
          <w:noProof/>
          <w:lang w:val="sr-Latn-CS"/>
        </w:rPr>
        <w:t xml:space="preserve"> </w:t>
      </w:r>
      <w:r w:rsidRPr="00F47688">
        <w:rPr>
          <w:bCs/>
          <w:noProof/>
        </w:rPr>
        <w:t>за</w:t>
      </w:r>
      <w:r w:rsidRPr="00F47688">
        <w:rPr>
          <w:bCs/>
          <w:noProof/>
          <w:lang w:val="sr-Latn-CS"/>
        </w:rPr>
        <w:t xml:space="preserve"> </w:t>
      </w:r>
      <w:r w:rsidRPr="00F47688">
        <w:rPr>
          <w:bCs/>
          <w:noProof/>
        </w:rPr>
        <w:t>услуг</w:t>
      </w:r>
      <w:r w:rsidRPr="00F47688">
        <w:rPr>
          <w:bCs/>
          <w:noProof/>
          <w:lang w:val="sr-Latn-CS"/>
        </w:rPr>
        <w:t xml:space="preserve">e </w:t>
      </w:r>
      <w:r w:rsidRPr="00F47688">
        <w:rPr>
          <w:bCs/>
          <w:noProof/>
        </w:rPr>
        <w:t>кој</w:t>
      </w:r>
      <w:r w:rsidRPr="00F47688">
        <w:rPr>
          <w:bCs/>
          <w:noProof/>
          <w:lang w:val="sr-Latn-CS"/>
        </w:rPr>
        <w:t xml:space="preserve">e </w:t>
      </w:r>
      <w:r w:rsidRPr="00F47688">
        <w:rPr>
          <w:bCs/>
          <w:noProof/>
        </w:rPr>
        <w:t>је</w:t>
      </w:r>
      <w:r w:rsidRPr="00F47688">
        <w:rPr>
          <w:bCs/>
          <w:noProof/>
          <w:lang w:val="sr-Latn-CS"/>
        </w:rPr>
        <w:t xml:space="preserve"> </w:t>
      </w:r>
      <w:r w:rsidRPr="00F47688">
        <w:rPr>
          <w:bCs/>
          <w:noProof/>
        </w:rPr>
        <w:t>извршио</w:t>
      </w:r>
      <w:r w:rsidRPr="00F47688">
        <w:rPr>
          <w:noProof/>
          <w:lang w:val="sr-Cyrl-CS"/>
        </w:rPr>
        <w:t>,</w:t>
      </w:r>
      <w:r w:rsidRPr="00F47688">
        <w:rPr>
          <w:bCs/>
          <w:noProof/>
          <w:lang w:val="sr-Latn-CS"/>
        </w:rPr>
        <w:t xml:space="preserve"> о чему потврду даје овлашћено лице </w:t>
      </w:r>
      <w:r w:rsidRPr="00F47688">
        <w:rPr>
          <w:bCs/>
          <w:noProof/>
        </w:rPr>
        <w:t>за</w:t>
      </w:r>
      <w:r w:rsidRPr="00F47688">
        <w:rPr>
          <w:bCs/>
          <w:noProof/>
          <w:lang w:val="sr-Latn-CS"/>
        </w:rPr>
        <w:t xml:space="preserve"> </w:t>
      </w:r>
      <w:r w:rsidRPr="00F47688">
        <w:rPr>
          <w:bCs/>
          <w:noProof/>
        </w:rPr>
        <w:t>техничку</w:t>
      </w:r>
      <w:r w:rsidRPr="00F47688">
        <w:rPr>
          <w:bCs/>
          <w:noProof/>
          <w:lang w:val="sr-Latn-CS"/>
        </w:rPr>
        <w:t xml:space="preserve"> </w:t>
      </w:r>
      <w:r w:rsidRPr="00F47688">
        <w:rPr>
          <w:bCs/>
          <w:noProof/>
        </w:rPr>
        <w:t>реализацију</w:t>
      </w:r>
      <w:r w:rsidRPr="00F47688">
        <w:rPr>
          <w:bCs/>
          <w:noProof/>
          <w:lang w:val="sr-Latn-CS"/>
        </w:rPr>
        <w:t xml:space="preserve"> из члана 11. овог уговора.</w:t>
      </w:r>
    </w:p>
    <w:p w:rsidR="00710077" w:rsidRPr="00F47688" w:rsidRDefault="00710077" w:rsidP="00710077">
      <w:pPr>
        <w:ind w:firstLine="708"/>
        <w:jc w:val="both"/>
        <w:outlineLvl w:val="0"/>
        <w:rPr>
          <w:noProof/>
          <w:lang w:val="sr-Latn-CS"/>
        </w:rPr>
      </w:pPr>
      <w:bookmarkStart w:id="56" w:name="_Toc498412216"/>
      <w:r w:rsidRPr="00F47688">
        <w:rPr>
          <w:noProof/>
          <w:lang w:val="sr-Cyrl-CS"/>
        </w:rPr>
        <w:t>Добављач се обавезује да рачун достави преко писарнице наручиоца, адресирано на седиште наручиоца</w:t>
      </w:r>
      <w:r w:rsidRPr="00F47688">
        <w:rPr>
          <w:noProof/>
          <w:lang w:val="sr-Latn-CS"/>
        </w:rPr>
        <w:t>.</w:t>
      </w:r>
      <w:bookmarkEnd w:id="56"/>
    </w:p>
    <w:p w:rsidR="00710077" w:rsidRPr="00F47688" w:rsidRDefault="00710077" w:rsidP="00710077">
      <w:pPr>
        <w:framePr w:hSpace="180" w:wrap="around" w:vAnchor="text" w:hAnchor="margin" w:y="1"/>
        <w:ind w:firstLine="720"/>
        <w:jc w:val="both"/>
        <w:rPr>
          <w:lang w:val="sr-Latn-CS"/>
        </w:rPr>
      </w:pPr>
      <w:proofErr w:type="gramStart"/>
      <w:r w:rsidRPr="00F47688">
        <w:t>Плаћање</w:t>
      </w:r>
      <w:r w:rsidRPr="00F47688">
        <w:rPr>
          <w:lang w:val="sr-Latn-CS"/>
        </w:rPr>
        <w:t xml:space="preserve"> </w:t>
      </w:r>
      <w:r w:rsidRPr="00F47688">
        <w:t>по</w:t>
      </w:r>
      <w:r w:rsidRPr="00F47688">
        <w:rPr>
          <w:lang w:val="sr-Latn-CS"/>
        </w:rPr>
        <w:t xml:space="preserve"> </w:t>
      </w:r>
      <w:r w:rsidRPr="00F47688">
        <w:t>овом</w:t>
      </w:r>
      <w:r w:rsidRPr="00F47688">
        <w:rPr>
          <w:lang w:val="sr-Latn-CS"/>
        </w:rPr>
        <w:t xml:space="preserve"> </w:t>
      </w:r>
      <w:r w:rsidRPr="00F47688">
        <w:t>уговору</w:t>
      </w:r>
      <w:r w:rsidRPr="00F47688">
        <w:rPr>
          <w:lang w:val="sr-Latn-CS"/>
        </w:rPr>
        <w:t xml:space="preserve"> </w:t>
      </w:r>
      <w:r w:rsidRPr="00F47688">
        <w:t>вршиће</w:t>
      </w:r>
      <w:r w:rsidRPr="00F47688">
        <w:rPr>
          <w:lang w:val="sr-Latn-CS"/>
        </w:rPr>
        <w:t xml:space="preserve"> </w:t>
      </w:r>
      <w:r w:rsidRPr="00F47688">
        <w:t>се</w:t>
      </w:r>
      <w:r w:rsidRPr="00F47688">
        <w:rPr>
          <w:lang w:val="sr-Latn-CS"/>
        </w:rPr>
        <w:t xml:space="preserve"> </w:t>
      </w:r>
      <w:r w:rsidRPr="00F47688">
        <w:t>до</w:t>
      </w:r>
      <w:r w:rsidRPr="00F47688">
        <w:rPr>
          <w:lang w:val="sr-Latn-CS"/>
        </w:rPr>
        <w:t xml:space="preserve"> </w:t>
      </w:r>
      <w:r w:rsidRPr="00F47688">
        <w:t>нивоа</w:t>
      </w:r>
      <w:r w:rsidRPr="00F47688">
        <w:rPr>
          <w:lang w:val="sr-Latn-CS"/>
        </w:rPr>
        <w:t xml:space="preserve"> </w:t>
      </w:r>
      <w:r w:rsidRPr="00F47688">
        <w:t>средстава</w:t>
      </w:r>
      <w:r w:rsidRPr="00F47688">
        <w:rPr>
          <w:lang w:val="sr-Latn-CS"/>
        </w:rPr>
        <w:t xml:space="preserve"> </w:t>
      </w:r>
      <w:r w:rsidRPr="00F47688">
        <w:t>обезбеђених</w:t>
      </w:r>
      <w:r w:rsidRPr="00F47688">
        <w:rPr>
          <w:lang w:val="sr-Latn-CS"/>
        </w:rPr>
        <w:t xml:space="preserve"> </w:t>
      </w:r>
      <w:r w:rsidRPr="00F47688">
        <w:t>Финансијским</w:t>
      </w:r>
      <w:r w:rsidRPr="00F47688">
        <w:rPr>
          <w:lang w:val="sr-Latn-CS"/>
        </w:rPr>
        <w:t xml:space="preserve"> </w:t>
      </w:r>
      <w:r w:rsidRPr="00F47688">
        <w:t>планом</w:t>
      </w:r>
      <w:r w:rsidRPr="00F47688">
        <w:rPr>
          <w:lang w:val="sr-Latn-CS"/>
        </w:rPr>
        <w:t xml:space="preserve"> </w:t>
      </w:r>
      <w:r w:rsidRPr="00F47688">
        <w:t>за</w:t>
      </w:r>
      <w:r w:rsidRPr="00F47688">
        <w:rPr>
          <w:lang w:val="sr-Latn-CS"/>
        </w:rPr>
        <w:t xml:space="preserve"> </w:t>
      </w:r>
      <w:r w:rsidRPr="00F47688">
        <w:t>ове</w:t>
      </w:r>
      <w:r w:rsidRPr="00F47688">
        <w:rPr>
          <w:lang w:val="sr-Latn-CS"/>
        </w:rPr>
        <w:t xml:space="preserve"> </w:t>
      </w:r>
      <w:r w:rsidRPr="00F47688">
        <w:t>намене</w:t>
      </w:r>
      <w:r w:rsidRPr="00F47688">
        <w:rPr>
          <w:lang w:val="sr-Latn-CS"/>
        </w:rPr>
        <w:t xml:space="preserve">, </w:t>
      </w:r>
      <w:r w:rsidRPr="00F47688">
        <w:t>а</w:t>
      </w:r>
      <w:r w:rsidRPr="00F47688">
        <w:rPr>
          <w:lang w:val="sr-Latn-CS"/>
        </w:rPr>
        <w:t xml:space="preserve"> </w:t>
      </w:r>
      <w:r w:rsidRPr="00F47688">
        <w:t>обавезе</w:t>
      </w:r>
      <w:r w:rsidRPr="00F47688">
        <w:rPr>
          <w:lang w:val="sr-Latn-CS"/>
        </w:rPr>
        <w:t xml:space="preserve"> </w:t>
      </w:r>
      <w:r w:rsidRPr="00F47688">
        <w:t>које</w:t>
      </w:r>
      <w:r w:rsidRPr="00F47688">
        <w:rPr>
          <w:lang w:val="sr-Latn-CS"/>
        </w:rPr>
        <w:t xml:space="preserve"> </w:t>
      </w:r>
      <w:r w:rsidRPr="00F47688">
        <w:t>доспевају</w:t>
      </w:r>
      <w:r w:rsidRPr="00F47688">
        <w:rPr>
          <w:lang w:val="sr-Latn-CS"/>
        </w:rPr>
        <w:t xml:space="preserve"> </w:t>
      </w:r>
      <w:r w:rsidRPr="00F47688">
        <w:t>у</w:t>
      </w:r>
      <w:r w:rsidRPr="00F47688">
        <w:rPr>
          <w:lang w:val="sr-Latn-CS"/>
        </w:rPr>
        <w:t xml:space="preserve"> </w:t>
      </w:r>
      <w:r w:rsidRPr="00F47688">
        <w:t>наредној</w:t>
      </w:r>
      <w:r w:rsidRPr="00F47688">
        <w:rPr>
          <w:lang w:val="sr-Latn-CS"/>
        </w:rPr>
        <w:t xml:space="preserve"> </w:t>
      </w:r>
      <w:r w:rsidRPr="00F47688">
        <w:t>буџетској</w:t>
      </w:r>
      <w:r w:rsidRPr="00F47688">
        <w:rPr>
          <w:lang w:val="sr-Latn-CS"/>
        </w:rPr>
        <w:t xml:space="preserve"> </w:t>
      </w:r>
      <w:r w:rsidRPr="00F47688">
        <w:t>години</w:t>
      </w:r>
      <w:r w:rsidRPr="00F47688">
        <w:rPr>
          <w:lang w:val="sr-Latn-CS"/>
        </w:rPr>
        <w:t xml:space="preserve"> </w:t>
      </w:r>
      <w:r w:rsidRPr="00F47688">
        <w:t>биће</w:t>
      </w:r>
      <w:r w:rsidRPr="00F47688">
        <w:rPr>
          <w:lang w:val="sr-Latn-CS"/>
        </w:rPr>
        <w:t xml:space="preserve"> </w:t>
      </w:r>
      <w:r w:rsidRPr="00F47688">
        <w:t>реализоване</w:t>
      </w:r>
      <w:r w:rsidRPr="00F47688">
        <w:rPr>
          <w:lang w:val="sr-Latn-CS"/>
        </w:rPr>
        <w:t xml:space="preserve"> </w:t>
      </w:r>
      <w:r w:rsidRPr="00F47688">
        <w:t>највише</w:t>
      </w:r>
      <w:r w:rsidRPr="00F47688">
        <w:rPr>
          <w:lang w:val="sr-Latn-CS"/>
        </w:rPr>
        <w:t xml:space="preserve"> </w:t>
      </w:r>
      <w:r w:rsidRPr="00F47688">
        <w:t>до</w:t>
      </w:r>
      <w:r w:rsidRPr="00F47688">
        <w:rPr>
          <w:lang w:val="sr-Latn-CS"/>
        </w:rPr>
        <w:t xml:space="preserve"> </w:t>
      </w:r>
      <w:r w:rsidRPr="00F47688">
        <w:t>износа</w:t>
      </w:r>
      <w:r w:rsidRPr="00F47688">
        <w:rPr>
          <w:lang w:val="sr-Latn-CS"/>
        </w:rPr>
        <w:t xml:space="preserve"> </w:t>
      </w:r>
      <w:r w:rsidRPr="00F47688">
        <w:t>средстава</w:t>
      </w:r>
      <w:r w:rsidRPr="00F47688">
        <w:rPr>
          <w:lang w:val="sr-Latn-CS"/>
        </w:rPr>
        <w:t xml:space="preserve"> </w:t>
      </w:r>
      <w:r w:rsidRPr="00F47688">
        <w:t>која</w:t>
      </w:r>
      <w:r w:rsidRPr="00F47688">
        <w:rPr>
          <w:lang w:val="sr-Latn-CS"/>
        </w:rPr>
        <w:t xml:space="preserve"> </w:t>
      </w:r>
      <w:r w:rsidRPr="00F47688">
        <w:t>ће</w:t>
      </w:r>
      <w:r w:rsidRPr="00F47688">
        <w:rPr>
          <w:lang w:val="sr-Latn-CS"/>
        </w:rPr>
        <w:t xml:space="preserve"> </w:t>
      </w:r>
      <w:r w:rsidRPr="00F47688">
        <w:t>за</w:t>
      </w:r>
      <w:r w:rsidRPr="00F47688">
        <w:rPr>
          <w:lang w:val="sr-Latn-CS"/>
        </w:rPr>
        <w:t xml:space="preserve"> </w:t>
      </w:r>
      <w:r w:rsidRPr="00F47688">
        <w:t>ту</w:t>
      </w:r>
      <w:r w:rsidRPr="00F47688">
        <w:rPr>
          <w:lang w:val="sr-Latn-CS"/>
        </w:rPr>
        <w:t xml:space="preserve"> </w:t>
      </w:r>
      <w:r w:rsidRPr="00F47688">
        <w:t>намену</w:t>
      </w:r>
      <w:r w:rsidRPr="00F47688">
        <w:rPr>
          <w:lang w:val="sr-Latn-CS"/>
        </w:rPr>
        <w:t xml:space="preserve"> </w:t>
      </w:r>
      <w:r w:rsidRPr="00F47688">
        <w:t>бити</w:t>
      </w:r>
      <w:r w:rsidRPr="00F47688">
        <w:rPr>
          <w:lang w:val="sr-Latn-CS"/>
        </w:rPr>
        <w:t xml:space="preserve"> </w:t>
      </w:r>
      <w:r w:rsidRPr="00F47688">
        <w:t>одобрена</w:t>
      </w:r>
      <w:r w:rsidRPr="00F47688">
        <w:rPr>
          <w:lang w:val="sr-Latn-CS"/>
        </w:rPr>
        <w:t xml:space="preserve"> </w:t>
      </w:r>
      <w:r w:rsidRPr="00F47688">
        <w:t>у</w:t>
      </w:r>
      <w:r w:rsidRPr="00F47688">
        <w:rPr>
          <w:lang w:val="sr-Latn-CS"/>
        </w:rPr>
        <w:t xml:space="preserve"> </w:t>
      </w:r>
      <w:r w:rsidRPr="00F47688">
        <w:t>тој</w:t>
      </w:r>
      <w:r w:rsidRPr="00F47688">
        <w:rPr>
          <w:lang w:val="sr-Latn-CS"/>
        </w:rPr>
        <w:t xml:space="preserve"> </w:t>
      </w:r>
      <w:r w:rsidRPr="00F47688">
        <w:t>буџетској</w:t>
      </w:r>
      <w:r w:rsidRPr="00F47688">
        <w:rPr>
          <w:lang w:val="sr-Latn-CS"/>
        </w:rPr>
        <w:t xml:space="preserve"> </w:t>
      </w:r>
      <w:r w:rsidRPr="00F47688">
        <w:t>години</w:t>
      </w:r>
      <w:r w:rsidRPr="00F47688">
        <w:rPr>
          <w:lang w:val="sr-Latn-CS"/>
        </w:rPr>
        <w:t>.</w:t>
      </w:r>
      <w:proofErr w:type="gramEnd"/>
      <w:r w:rsidRPr="00F47688">
        <w:rPr>
          <w:lang w:val="sr-Latn-CS"/>
        </w:rPr>
        <w:t xml:space="preserve"> </w:t>
      </w:r>
    </w:p>
    <w:p w:rsidR="00710077" w:rsidRPr="00F47688" w:rsidRDefault="00710077" w:rsidP="00710077">
      <w:pPr>
        <w:framePr w:hSpace="180" w:wrap="around" w:vAnchor="text" w:hAnchor="margin" w:y="1"/>
        <w:ind w:firstLine="720"/>
        <w:jc w:val="both"/>
        <w:rPr>
          <w:lang w:val="sr-Latn-CS"/>
        </w:rPr>
      </w:pPr>
      <w:proofErr w:type="gramStart"/>
      <w:r w:rsidRPr="00F47688">
        <w:t>У</w:t>
      </w:r>
      <w:r w:rsidRPr="00F47688">
        <w:rPr>
          <w:lang w:val="sr-Latn-CS"/>
        </w:rPr>
        <w:t xml:space="preserve"> </w:t>
      </w:r>
      <w:r w:rsidRPr="00F47688">
        <w:t>супротном</w:t>
      </w:r>
      <w:r w:rsidRPr="00F47688">
        <w:rPr>
          <w:lang w:val="sr-Latn-CS"/>
        </w:rPr>
        <w:t xml:space="preserve"> </w:t>
      </w:r>
      <w:r w:rsidRPr="00F47688">
        <w:t>уговор</w:t>
      </w:r>
      <w:r w:rsidRPr="00F47688">
        <w:rPr>
          <w:lang w:val="sr-Latn-CS"/>
        </w:rPr>
        <w:t xml:space="preserve"> </w:t>
      </w:r>
      <w:r w:rsidRPr="00F47688">
        <w:t>престаје</w:t>
      </w:r>
      <w:r w:rsidRPr="00F47688">
        <w:rPr>
          <w:lang w:val="sr-Latn-CS"/>
        </w:rPr>
        <w:t xml:space="preserve"> </w:t>
      </w:r>
      <w:r w:rsidRPr="00F47688">
        <w:t>да</w:t>
      </w:r>
      <w:r w:rsidRPr="00F47688">
        <w:rPr>
          <w:lang w:val="sr-Latn-CS"/>
        </w:rPr>
        <w:t xml:space="preserve"> </w:t>
      </w:r>
      <w:r w:rsidRPr="00F47688">
        <w:t>важи</w:t>
      </w:r>
      <w:r w:rsidRPr="00F47688">
        <w:rPr>
          <w:lang w:val="sr-Latn-CS"/>
        </w:rPr>
        <w:t xml:space="preserve"> </w:t>
      </w:r>
      <w:r w:rsidRPr="00F47688">
        <w:t>без</w:t>
      </w:r>
      <w:r w:rsidRPr="00F47688">
        <w:rPr>
          <w:lang w:val="sr-Latn-CS"/>
        </w:rPr>
        <w:t xml:space="preserve"> </w:t>
      </w:r>
      <w:r w:rsidRPr="00F47688">
        <w:t>накнаде</w:t>
      </w:r>
      <w:r w:rsidRPr="00F47688">
        <w:rPr>
          <w:lang w:val="sr-Latn-CS"/>
        </w:rPr>
        <w:t xml:space="preserve"> </w:t>
      </w:r>
      <w:r w:rsidRPr="00F47688">
        <w:t>штете</w:t>
      </w:r>
      <w:r w:rsidRPr="00F47688">
        <w:rPr>
          <w:lang w:val="sr-Latn-CS"/>
        </w:rPr>
        <w:t xml:space="preserve"> </w:t>
      </w:r>
      <w:r w:rsidRPr="00F47688">
        <w:t>због</w:t>
      </w:r>
      <w:r w:rsidRPr="00F47688">
        <w:rPr>
          <w:lang w:val="sr-Latn-CS"/>
        </w:rPr>
        <w:t xml:space="preserve"> </w:t>
      </w:r>
      <w:r w:rsidRPr="00F47688">
        <w:t>немогућности</w:t>
      </w:r>
      <w:r w:rsidRPr="00F47688">
        <w:rPr>
          <w:lang w:val="sr-Latn-CS"/>
        </w:rPr>
        <w:t xml:space="preserve"> </w:t>
      </w:r>
      <w:r w:rsidRPr="00F47688">
        <w:t>преузимања</w:t>
      </w:r>
      <w:r w:rsidRPr="00F47688">
        <w:rPr>
          <w:lang w:val="sr-Latn-CS"/>
        </w:rPr>
        <w:t xml:space="preserve"> </w:t>
      </w:r>
      <w:r w:rsidRPr="00F47688">
        <w:t>обавеза</w:t>
      </w:r>
      <w:r w:rsidRPr="00F47688">
        <w:rPr>
          <w:lang w:val="sr-Latn-CS"/>
        </w:rPr>
        <w:t xml:space="preserve"> </w:t>
      </w:r>
      <w:r w:rsidRPr="00F47688">
        <w:t>од</w:t>
      </w:r>
      <w:r w:rsidRPr="00F47688">
        <w:rPr>
          <w:lang w:val="sr-Latn-CS"/>
        </w:rPr>
        <w:t xml:space="preserve"> </w:t>
      </w:r>
      <w:r w:rsidRPr="00F47688">
        <w:t>стране</w:t>
      </w:r>
      <w:r w:rsidRPr="00F47688">
        <w:rPr>
          <w:lang w:val="sr-Latn-CS"/>
        </w:rPr>
        <w:t xml:space="preserve"> </w:t>
      </w:r>
      <w:r w:rsidRPr="00F47688">
        <w:t>наручиоца</w:t>
      </w:r>
      <w:r w:rsidRPr="00F47688">
        <w:rPr>
          <w:lang w:val="sr-Latn-CS"/>
        </w:rPr>
        <w:t>.</w:t>
      </w:r>
      <w:proofErr w:type="gramEnd"/>
    </w:p>
    <w:p w:rsidR="00710077" w:rsidRPr="00F47688" w:rsidRDefault="00710077" w:rsidP="00710077">
      <w:pPr>
        <w:jc w:val="both"/>
        <w:rPr>
          <w:lang w:val="sr-Latn-CS"/>
        </w:rPr>
      </w:pPr>
    </w:p>
    <w:p w:rsidR="00710077" w:rsidRPr="00F47688" w:rsidRDefault="00710077" w:rsidP="00710077">
      <w:pPr>
        <w:jc w:val="center"/>
        <w:outlineLvl w:val="0"/>
        <w:rPr>
          <w:noProof/>
          <w:lang w:val="sr-Cyrl-CS"/>
        </w:rPr>
      </w:pPr>
      <w:bookmarkStart w:id="57" w:name="_Toc498412217"/>
      <w:r w:rsidRPr="00F47688">
        <w:rPr>
          <w:b/>
          <w:noProof/>
        </w:rPr>
        <w:t>Члан</w:t>
      </w:r>
      <w:r w:rsidRPr="00F47688">
        <w:rPr>
          <w:b/>
          <w:noProof/>
          <w:lang w:val="sr-Latn-CS"/>
        </w:rPr>
        <w:t xml:space="preserve"> 6.</w:t>
      </w:r>
      <w:bookmarkEnd w:id="57"/>
    </w:p>
    <w:p w:rsidR="00710077" w:rsidRPr="00F47688" w:rsidRDefault="00710077" w:rsidP="00710077">
      <w:pPr>
        <w:ind w:firstLine="720"/>
        <w:jc w:val="both"/>
        <w:rPr>
          <w:noProof/>
          <w:lang w:val="sr-Latn-CS"/>
        </w:rPr>
      </w:pPr>
      <w:r w:rsidRPr="00F47688">
        <w:rPr>
          <w:noProof/>
        </w:rPr>
        <w:t>Уговорне</w:t>
      </w:r>
      <w:r w:rsidRPr="00F47688">
        <w:rPr>
          <w:noProof/>
          <w:lang w:val="sr-Latn-CS"/>
        </w:rPr>
        <w:t xml:space="preserve"> </w:t>
      </w:r>
      <w:r w:rsidRPr="00F47688">
        <w:rPr>
          <w:noProof/>
        </w:rPr>
        <w:t>стране</w:t>
      </w:r>
      <w:r w:rsidRPr="00F47688">
        <w:rPr>
          <w:noProof/>
          <w:lang w:val="sr-Latn-CS"/>
        </w:rPr>
        <w:t xml:space="preserve"> </w:t>
      </w:r>
      <w:r w:rsidRPr="00F47688">
        <w:rPr>
          <w:noProof/>
        </w:rPr>
        <w:t>констатују</w:t>
      </w:r>
      <w:r w:rsidRPr="00F47688">
        <w:rPr>
          <w:noProof/>
          <w:lang w:val="sr-Latn-CS"/>
        </w:rPr>
        <w:t xml:space="preserve"> </w:t>
      </w:r>
      <w:r w:rsidRPr="00F47688">
        <w:rPr>
          <w:noProof/>
        </w:rPr>
        <w:t>да</w:t>
      </w:r>
      <w:r w:rsidRPr="00F47688">
        <w:rPr>
          <w:noProof/>
          <w:lang w:val="sr-Latn-CS"/>
        </w:rPr>
        <w:t xml:space="preserve"> </w:t>
      </w:r>
      <w:r w:rsidRPr="00F47688">
        <w:rPr>
          <w:noProof/>
        </w:rPr>
        <w:t>је</w:t>
      </w:r>
      <w:r w:rsidRPr="00F47688">
        <w:rPr>
          <w:noProof/>
          <w:lang w:val="sr-Latn-CS"/>
        </w:rPr>
        <w:t xml:space="preserve"> </w:t>
      </w:r>
      <w:r w:rsidRPr="00F47688">
        <w:rPr>
          <w:noProof/>
        </w:rPr>
        <w:t>добављач</w:t>
      </w:r>
      <w:r w:rsidRPr="00F47688">
        <w:rPr>
          <w:noProof/>
          <w:lang w:val="sr-Latn-CS"/>
        </w:rPr>
        <w:t xml:space="preserve"> </w:t>
      </w:r>
      <w:r w:rsidRPr="00F47688">
        <w:rPr>
          <w:noProof/>
        </w:rPr>
        <w:t>доставио</w:t>
      </w:r>
      <w:r w:rsidRPr="00F47688">
        <w:rPr>
          <w:noProof/>
          <w:lang w:val="sr-Latn-CS"/>
        </w:rPr>
        <w:t xml:space="preserve"> </w:t>
      </w:r>
      <w:r w:rsidRPr="00F47688">
        <w:rPr>
          <w:noProof/>
        </w:rPr>
        <w:t>наручиоцу</w:t>
      </w:r>
      <w:r w:rsidRPr="00F47688">
        <w:rPr>
          <w:noProof/>
          <w:lang w:val="sr-Latn-CS"/>
        </w:rPr>
        <w:t xml:space="preserve"> </w:t>
      </w:r>
      <w:r w:rsidRPr="00F47688">
        <w:rPr>
          <w:noProof/>
        </w:rPr>
        <w:t>следећа</w:t>
      </w:r>
      <w:r w:rsidRPr="00F47688">
        <w:rPr>
          <w:noProof/>
          <w:lang w:val="sr-Latn-CS"/>
        </w:rPr>
        <w:t xml:space="preserve"> </w:t>
      </w:r>
      <w:r w:rsidRPr="00F47688">
        <w:rPr>
          <w:noProof/>
        </w:rPr>
        <w:t>средства</w:t>
      </w:r>
      <w:r w:rsidRPr="00F47688">
        <w:rPr>
          <w:noProof/>
          <w:lang w:val="sr-Latn-CS"/>
        </w:rPr>
        <w:t xml:space="preserve"> </w:t>
      </w:r>
      <w:r w:rsidRPr="00F47688">
        <w:rPr>
          <w:noProof/>
        </w:rPr>
        <w:t>обезбеђења</w:t>
      </w:r>
      <w:r w:rsidRPr="00F47688">
        <w:rPr>
          <w:noProof/>
          <w:lang w:val="sr-Latn-CS"/>
        </w:rPr>
        <w:t xml:space="preserve"> </w:t>
      </w:r>
      <w:r w:rsidRPr="00F47688">
        <w:rPr>
          <w:noProof/>
        </w:rPr>
        <w:t>са</w:t>
      </w:r>
      <w:r w:rsidRPr="00F47688">
        <w:rPr>
          <w:noProof/>
          <w:lang w:val="sr-Latn-CS"/>
        </w:rPr>
        <w:t xml:space="preserve"> </w:t>
      </w:r>
      <w:r w:rsidRPr="00F47688">
        <w:rPr>
          <w:noProof/>
        </w:rPr>
        <w:t>овлашћењима</w:t>
      </w:r>
      <w:r w:rsidRPr="00F47688">
        <w:rPr>
          <w:noProof/>
          <w:lang w:val="sr-Latn-CS"/>
        </w:rPr>
        <w:t xml:space="preserve"> </w:t>
      </w:r>
      <w:r w:rsidRPr="00F47688">
        <w:rPr>
          <w:noProof/>
        </w:rPr>
        <w:t>за</w:t>
      </w:r>
      <w:r w:rsidRPr="00F47688">
        <w:rPr>
          <w:noProof/>
          <w:lang w:val="sr-Latn-CS"/>
        </w:rPr>
        <w:t xml:space="preserve"> </w:t>
      </w:r>
      <w:r w:rsidRPr="00F47688">
        <w:rPr>
          <w:noProof/>
        </w:rPr>
        <w:t>наплату</w:t>
      </w:r>
      <w:r w:rsidRPr="00F47688">
        <w:rPr>
          <w:noProof/>
          <w:lang w:val="sr-Latn-CS"/>
        </w:rPr>
        <w:t>:</w:t>
      </w:r>
    </w:p>
    <w:p w:rsidR="00710077" w:rsidRPr="00F47688" w:rsidRDefault="00710077" w:rsidP="00710077">
      <w:pPr>
        <w:pStyle w:val="ListParagraph"/>
        <w:numPr>
          <w:ilvl w:val="0"/>
          <w:numId w:val="21"/>
        </w:numPr>
        <w:jc w:val="both"/>
        <w:rPr>
          <w:noProof/>
          <w:lang w:val="sr-Latn-CS"/>
        </w:rPr>
      </w:pPr>
      <w:r w:rsidRPr="00F47688">
        <w:rPr>
          <w:b/>
        </w:rPr>
        <w:lastRenderedPageBreak/>
        <w:t>регистровану</w:t>
      </w:r>
      <w:r w:rsidRPr="00F47688">
        <w:rPr>
          <w:b/>
          <w:lang w:val="sr-Latn-CS"/>
        </w:rPr>
        <w:t xml:space="preserve"> </w:t>
      </w:r>
      <w:r w:rsidRPr="00F47688">
        <w:rPr>
          <w:b/>
        </w:rPr>
        <w:t>бланко</w:t>
      </w:r>
      <w:r w:rsidRPr="00F47688">
        <w:rPr>
          <w:b/>
          <w:lang w:val="sr-Latn-CS"/>
        </w:rPr>
        <w:t xml:space="preserve"> </w:t>
      </w:r>
      <w:r w:rsidRPr="00F47688">
        <w:rPr>
          <w:b/>
        </w:rPr>
        <w:t>меницу</w:t>
      </w:r>
      <w:r w:rsidRPr="00F47688">
        <w:rPr>
          <w:b/>
          <w:lang w:val="sr-Latn-CS"/>
        </w:rPr>
        <w:t xml:space="preserve"> </w:t>
      </w:r>
      <w:r w:rsidRPr="00F47688">
        <w:rPr>
          <w:b/>
        </w:rPr>
        <w:t>и</w:t>
      </w:r>
      <w:r w:rsidRPr="00F47688">
        <w:rPr>
          <w:b/>
          <w:lang w:val="sr-Latn-CS"/>
        </w:rPr>
        <w:t xml:space="preserve"> </w:t>
      </w:r>
      <w:r w:rsidRPr="00F47688">
        <w:rPr>
          <w:b/>
        </w:rPr>
        <w:t>менично</w:t>
      </w:r>
      <w:r w:rsidRPr="00F47688">
        <w:rPr>
          <w:b/>
          <w:lang w:val="sr-Latn-CS"/>
        </w:rPr>
        <w:t xml:space="preserve"> </w:t>
      </w:r>
      <w:r w:rsidRPr="00F47688">
        <w:rPr>
          <w:b/>
        </w:rPr>
        <w:t>овлашћење</w:t>
      </w:r>
      <w:r w:rsidRPr="00F47688">
        <w:rPr>
          <w:b/>
          <w:noProof/>
          <w:lang w:val="sr-Latn-CS"/>
        </w:rPr>
        <w:t xml:space="preserve"> </w:t>
      </w:r>
      <w:r w:rsidRPr="00F47688">
        <w:rPr>
          <w:b/>
          <w:noProof/>
        </w:rPr>
        <w:t>за</w:t>
      </w:r>
      <w:r w:rsidRPr="00F47688">
        <w:rPr>
          <w:b/>
          <w:noProof/>
          <w:lang w:val="sr-Latn-CS"/>
        </w:rPr>
        <w:t xml:space="preserve"> </w:t>
      </w:r>
      <w:r w:rsidRPr="00F47688">
        <w:rPr>
          <w:b/>
          <w:noProof/>
        </w:rPr>
        <w:t>извршење</w:t>
      </w:r>
      <w:r w:rsidRPr="00F47688">
        <w:rPr>
          <w:b/>
          <w:noProof/>
          <w:lang w:val="sr-Latn-CS"/>
        </w:rPr>
        <w:t xml:space="preserve"> </w:t>
      </w:r>
      <w:r w:rsidRPr="00F47688">
        <w:rPr>
          <w:b/>
          <w:noProof/>
        </w:rPr>
        <w:t>уговорне</w:t>
      </w:r>
      <w:r w:rsidRPr="00F47688">
        <w:rPr>
          <w:b/>
          <w:noProof/>
          <w:lang w:val="sr-Latn-CS"/>
        </w:rPr>
        <w:t xml:space="preserve"> </w:t>
      </w:r>
      <w:r w:rsidRPr="00F47688">
        <w:rPr>
          <w:b/>
          <w:noProof/>
        </w:rPr>
        <w:t>обавезе</w:t>
      </w:r>
      <w:r w:rsidRPr="00F47688">
        <w:rPr>
          <w:noProof/>
          <w:lang w:val="sr-Latn-CS"/>
        </w:rPr>
        <w:t xml:space="preserve">, </w:t>
      </w:r>
      <w:r w:rsidRPr="00F47688">
        <w:rPr>
          <w:noProof/>
        </w:rPr>
        <w:t>попуњену</w:t>
      </w:r>
      <w:r w:rsidRPr="00F47688">
        <w:rPr>
          <w:noProof/>
          <w:lang w:val="sr-Latn-CS"/>
        </w:rPr>
        <w:t xml:space="preserve"> </w:t>
      </w:r>
      <w:r w:rsidRPr="00F47688">
        <w:rPr>
          <w:noProof/>
        </w:rPr>
        <w:t>на</w:t>
      </w:r>
      <w:r w:rsidRPr="00F47688">
        <w:rPr>
          <w:noProof/>
          <w:lang w:val="sr-Latn-CS"/>
        </w:rPr>
        <w:t xml:space="preserve"> </w:t>
      </w:r>
      <w:r w:rsidRPr="00F47688">
        <w:rPr>
          <w:noProof/>
        </w:rPr>
        <w:t>износ</w:t>
      </w:r>
      <w:r w:rsidRPr="00F47688">
        <w:rPr>
          <w:noProof/>
          <w:lang w:val="sr-Latn-CS"/>
        </w:rPr>
        <w:t xml:space="preserve"> </w:t>
      </w:r>
      <w:r w:rsidRPr="00F47688">
        <w:rPr>
          <w:noProof/>
        </w:rPr>
        <w:t>од</w:t>
      </w:r>
      <w:r w:rsidRPr="00F47688">
        <w:rPr>
          <w:noProof/>
          <w:lang w:val="sr-Latn-CS"/>
        </w:rPr>
        <w:t xml:space="preserve"> 10% </w:t>
      </w:r>
      <w:r w:rsidRPr="00F47688">
        <w:rPr>
          <w:noProof/>
        </w:rPr>
        <w:t>од</w:t>
      </w:r>
      <w:r w:rsidRPr="00F47688">
        <w:rPr>
          <w:noProof/>
          <w:lang w:val="sr-Latn-CS"/>
        </w:rPr>
        <w:t xml:space="preserve"> </w:t>
      </w:r>
      <w:r w:rsidRPr="00F47688">
        <w:rPr>
          <w:noProof/>
        </w:rPr>
        <w:t>укупне</w:t>
      </w:r>
      <w:r w:rsidRPr="00F47688">
        <w:rPr>
          <w:noProof/>
          <w:lang w:val="sr-Latn-CS"/>
        </w:rPr>
        <w:t xml:space="preserve"> </w:t>
      </w:r>
      <w:r w:rsidRPr="00F47688">
        <w:rPr>
          <w:noProof/>
        </w:rPr>
        <w:t>вредности</w:t>
      </w:r>
      <w:r w:rsidRPr="00F47688">
        <w:rPr>
          <w:noProof/>
          <w:lang w:val="sr-Latn-CS"/>
        </w:rPr>
        <w:t xml:space="preserve"> </w:t>
      </w:r>
      <w:r w:rsidRPr="00F47688">
        <w:rPr>
          <w:noProof/>
        </w:rPr>
        <w:t>уговора</w:t>
      </w:r>
      <w:r w:rsidRPr="00F47688">
        <w:rPr>
          <w:noProof/>
          <w:lang w:val="sr-Latn-CS"/>
        </w:rPr>
        <w:t xml:space="preserve"> </w:t>
      </w:r>
      <w:r w:rsidRPr="00F47688">
        <w:rPr>
          <w:noProof/>
        </w:rPr>
        <w:t>без</w:t>
      </w:r>
      <w:r w:rsidRPr="00F47688">
        <w:rPr>
          <w:noProof/>
          <w:lang w:val="sr-Latn-CS"/>
        </w:rPr>
        <w:t xml:space="preserve"> </w:t>
      </w:r>
      <w:r w:rsidRPr="00F47688">
        <w:rPr>
          <w:noProof/>
        </w:rPr>
        <w:t>ПДВ</w:t>
      </w:r>
      <w:r w:rsidRPr="00F47688">
        <w:rPr>
          <w:noProof/>
          <w:lang w:val="sr-Latn-CS"/>
        </w:rPr>
        <w:t>-</w:t>
      </w:r>
      <w:r w:rsidRPr="00F47688">
        <w:rPr>
          <w:noProof/>
        </w:rPr>
        <w:t>а</w:t>
      </w:r>
      <w:r w:rsidRPr="00F47688">
        <w:rPr>
          <w:noProof/>
          <w:lang w:val="sr-Latn-CS"/>
        </w:rPr>
        <w:t xml:space="preserve">, </w:t>
      </w:r>
      <w:r w:rsidRPr="00F47688">
        <w:rPr>
          <w:noProof/>
        </w:rPr>
        <w:t>која</w:t>
      </w:r>
      <w:r w:rsidRPr="00F47688">
        <w:rPr>
          <w:noProof/>
          <w:lang w:val="sr-Latn-CS"/>
        </w:rPr>
        <w:t xml:space="preserve"> </w:t>
      </w:r>
      <w:r w:rsidRPr="00F47688">
        <w:rPr>
          <w:noProof/>
        </w:rPr>
        <w:t>је</w:t>
      </w:r>
      <w:r w:rsidRPr="00F47688">
        <w:rPr>
          <w:noProof/>
          <w:lang w:val="sr-Latn-CS"/>
        </w:rPr>
        <w:t xml:space="preserve"> </w:t>
      </w:r>
      <w:r w:rsidRPr="00F47688">
        <w:rPr>
          <w:noProof/>
        </w:rPr>
        <w:t>наплатива</w:t>
      </w:r>
      <w:r w:rsidRPr="00F47688">
        <w:rPr>
          <w:noProof/>
          <w:lang w:val="sr-Latn-CS"/>
        </w:rPr>
        <w:t xml:space="preserve"> </w:t>
      </w:r>
      <w:r w:rsidRPr="00F47688">
        <w:rPr>
          <w:noProof/>
        </w:rPr>
        <w:t>у</w:t>
      </w:r>
      <w:r w:rsidRPr="00F47688">
        <w:rPr>
          <w:noProof/>
          <w:lang w:val="sr-Latn-CS"/>
        </w:rPr>
        <w:t xml:space="preserve"> </w:t>
      </w:r>
      <w:r w:rsidRPr="00F47688">
        <w:rPr>
          <w:noProof/>
        </w:rPr>
        <w:t>случајевима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конкурсном</w:t>
      </w:r>
      <w:r w:rsidRPr="00F47688">
        <w:rPr>
          <w:noProof/>
          <w:lang w:val="sr-Latn-CS"/>
        </w:rPr>
        <w:t xml:space="preserve"> </w:t>
      </w:r>
      <w:r w:rsidRPr="00F47688">
        <w:rPr>
          <w:noProof/>
        </w:rPr>
        <w:t>документацијом</w:t>
      </w:r>
      <w:r w:rsidRPr="00F47688">
        <w:rPr>
          <w:noProof/>
          <w:lang w:val="sr-Latn-CS"/>
        </w:rPr>
        <w:t xml:space="preserve">, </w:t>
      </w:r>
      <w:r w:rsidRPr="00F47688">
        <w:rPr>
          <w:noProof/>
        </w:rPr>
        <w:t>тј</w:t>
      </w:r>
      <w:r w:rsidRPr="00F47688">
        <w:rPr>
          <w:noProof/>
          <w:lang w:val="sr-Latn-CS"/>
        </w:rPr>
        <w:t xml:space="preserve">. </w:t>
      </w:r>
      <w:r w:rsidRPr="00F47688">
        <w:rPr>
          <w:noProof/>
        </w:rPr>
        <w:t>у</w:t>
      </w:r>
      <w:r w:rsidRPr="00F47688">
        <w:rPr>
          <w:noProof/>
          <w:lang w:val="sr-Latn-CS"/>
        </w:rPr>
        <w:t xml:space="preserve"> </w:t>
      </w:r>
      <w:r w:rsidRPr="00F47688">
        <w:rPr>
          <w:noProof/>
        </w:rPr>
        <w:t>случају</w:t>
      </w:r>
      <w:r w:rsidRPr="00F47688">
        <w:rPr>
          <w:noProof/>
          <w:lang w:val="sr-Latn-CS"/>
        </w:rPr>
        <w:t xml:space="preserve"> </w:t>
      </w:r>
      <w:r w:rsidRPr="00F47688">
        <w:rPr>
          <w:noProof/>
        </w:rPr>
        <w:t>да</w:t>
      </w:r>
      <w:r w:rsidRPr="00F47688">
        <w:rPr>
          <w:noProof/>
          <w:lang w:val="sr-Latn-CS"/>
        </w:rPr>
        <w:t xml:space="preserve"> </w:t>
      </w:r>
      <w:r w:rsidRPr="00F47688">
        <w:rPr>
          <w:noProof/>
        </w:rPr>
        <w:t>добављач</w:t>
      </w:r>
      <w:r w:rsidRPr="00F47688">
        <w:rPr>
          <w:noProof/>
          <w:lang w:val="sr-Latn-CS"/>
        </w:rPr>
        <w:t xml:space="preserve"> </w:t>
      </w:r>
      <w:r w:rsidRPr="00F47688">
        <w:rPr>
          <w:noProof/>
        </w:rPr>
        <w:t>не</w:t>
      </w:r>
      <w:r w:rsidRPr="00F47688">
        <w:rPr>
          <w:noProof/>
          <w:lang w:val="sr-Latn-CS"/>
        </w:rPr>
        <w:t xml:space="preserve"> </w:t>
      </w:r>
      <w:r w:rsidRPr="00F47688">
        <w:rPr>
          <w:noProof/>
        </w:rPr>
        <w:t>испуњава</w:t>
      </w:r>
      <w:r w:rsidRPr="00F47688">
        <w:rPr>
          <w:noProof/>
          <w:lang w:val="sr-Latn-CS"/>
        </w:rPr>
        <w:t xml:space="preserve"> </w:t>
      </w:r>
      <w:r w:rsidRPr="00F47688">
        <w:rPr>
          <w:noProof/>
        </w:rPr>
        <w:t>своје</w:t>
      </w:r>
      <w:r w:rsidRPr="00F47688">
        <w:rPr>
          <w:noProof/>
          <w:lang w:val="sr-Latn-CS"/>
        </w:rPr>
        <w:t xml:space="preserve"> </w:t>
      </w:r>
      <w:r w:rsidRPr="00F47688">
        <w:rPr>
          <w:noProof/>
        </w:rPr>
        <w:t>обавезе</w:t>
      </w:r>
      <w:r w:rsidRPr="00F47688">
        <w:rPr>
          <w:noProof/>
          <w:lang w:val="sr-Latn-CS"/>
        </w:rPr>
        <w:t xml:space="preserve"> </w:t>
      </w:r>
      <w:r w:rsidRPr="00F47688">
        <w:rPr>
          <w:noProof/>
        </w:rPr>
        <w:t>из</w:t>
      </w:r>
      <w:r w:rsidRPr="00F47688">
        <w:rPr>
          <w:noProof/>
          <w:lang w:val="sr-Latn-CS"/>
        </w:rPr>
        <w:t xml:space="preserve"> </w:t>
      </w:r>
      <w:r w:rsidRPr="00F47688">
        <w:rPr>
          <w:noProof/>
        </w:rPr>
        <w:t>уговора</w:t>
      </w:r>
      <w:r w:rsidRPr="00F47688">
        <w:rPr>
          <w:noProof/>
          <w:lang w:val="sr-Latn-CS"/>
        </w:rPr>
        <w:t xml:space="preserve">. </w:t>
      </w:r>
    </w:p>
    <w:p w:rsidR="00710077" w:rsidRPr="00F47688" w:rsidRDefault="00710077" w:rsidP="00710077">
      <w:pPr>
        <w:jc w:val="both"/>
        <w:rPr>
          <w:b/>
          <w:noProof/>
          <w:lang w:val="sr-Latn-CS"/>
        </w:rPr>
      </w:pPr>
    </w:p>
    <w:p w:rsidR="00710077" w:rsidRPr="00F47688" w:rsidRDefault="00710077" w:rsidP="00710077">
      <w:pPr>
        <w:pStyle w:val="BodyTextIndent"/>
        <w:ind w:left="0" w:firstLine="0"/>
        <w:jc w:val="center"/>
        <w:outlineLvl w:val="0"/>
        <w:rPr>
          <w:noProof/>
          <w:color w:val="000000" w:themeColor="text1"/>
        </w:rPr>
      </w:pPr>
      <w:bookmarkStart w:id="58" w:name="_Toc448141809"/>
      <w:bookmarkStart w:id="59" w:name="_Toc498412218"/>
      <w:r w:rsidRPr="00F47688">
        <w:rPr>
          <w:noProof/>
          <w:color w:val="000000" w:themeColor="text1"/>
        </w:rPr>
        <w:t>Члан 7.</w:t>
      </w:r>
      <w:bookmarkEnd w:id="58"/>
      <w:bookmarkEnd w:id="59"/>
    </w:p>
    <w:p w:rsidR="00710077" w:rsidRPr="00F47688" w:rsidRDefault="00710077" w:rsidP="00710077">
      <w:pPr>
        <w:ind w:firstLine="720"/>
        <w:jc w:val="both"/>
        <w:rPr>
          <w:noProof/>
          <w:lang w:val="sr-Latn-CS"/>
        </w:rPr>
      </w:pPr>
      <w:r w:rsidRPr="00F47688">
        <w:rPr>
          <w:noProof/>
        </w:rPr>
        <w:t>У</w:t>
      </w:r>
      <w:r w:rsidRPr="00F47688">
        <w:rPr>
          <w:noProof/>
          <w:lang w:val="sr-Latn-CS"/>
        </w:rPr>
        <w:t xml:space="preserve"> </w:t>
      </w:r>
      <w:r w:rsidRPr="00F47688">
        <w:rPr>
          <w:noProof/>
        </w:rPr>
        <w:t>случају</w:t>
      </w:r>
      <w:r w:rsidRPr="00F47688">
        <w:rPr>
          <w:noProof/>
          <w:lang w:val="sr-Latn-CS"/>
        </w:rPr>
        <w:t xml:space="preserve"> </w:t>
      </w:r>
      <w:r w:rsidRPr="00F47688">
        <w:rPr>
          <w:noProof/>
        </w:rPr>
        <w:t>наступања</w:t>
      </w:r>
      <w:r w:rsidRPr="00F47688">
        <w:rPr>
          <w:noProof/>
          <w:lang w:val="sr-Latn-CS"/>
        </w:rPr>
        <w:t xml:space="preserve"> </w:t>
      </w:r>
      <w:r w:rsidRPr="00F47688">
        <w:rPr>
          <w:noProof/>
        </w:rPr>
        <w:t>чињеница</w:t>
      </w:r>
      <w:r w:rsidRPr="00F47688">
        <w:rPr>
          <w:noProof/>
          <w:lang w:val="sr-Latn-CS"/>
        </w:rPr>
        <w:t xml:space="preserve"> </w:t>
      </w:r>
      <w:r w:rsidRPr="00F47688">
        <w:rPr>
          <w:noProof/>
        </w:rPr>
        <w:t>које</w:t>
      </w:r>
      <w:r w:rsidRPr="00F47688">
        <w:rPr>
          <w:noProof/>
          <w:lang w:val="sr-Latn-CS"/>
        </w:rPr>
        <w:t xml:space="preserve"> </w:t>
      </w:r>
      <w:r w:rsidRPr="00F47688">
        <w:rPr>
          <w:noProof/>
        </w:rPr>
        <w:t>могу</w:t>
      </w:r>
      <w:r w:rsidRPr="00F47688">
        <w:rPr>
          <w:noProof/>
          <w:lang w:val="sr-Latn-CS"/>
        </w:rPr>
        <w:t xml:space="preserve"> </w:t>
      </w:r>
      <w:r w:rsidRPr="00F47688">
        <w:rPr>
          <w:noProof/>
        </w:rPr>
        <w:t>утицати</w:t>
      </w:r>
      <w:r w:rsidRPr="00F47688">
        <w:rPr>
          <w:noProof/>
          <w:lang w:val="sr-Latn-CS"/>
        </w:rPr>
        <w:t xml:space="preserve"> </w:t>
      </w:r>
      <w:r w:rsidRPr="00F47688">
        <w:rPr>
          <w:noProof/>
        </w:rPr>
        <w:t>да</w:t>
      </w:r>
      <w:r w:rsidRPr="00F47688">
        <w:rPr>
          <w:noProof/>
          <w:lang w:val="sr-Latn-CS"/>
        </w:rPr>
        <w:t xml:space="preserve"> </w:t>
      </w:r>
      <w:r w:rsidRPr="00F47688">
        <w:rPr>
          <w:noProof/>
        </w:rPr>
        <w:t>предмет</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не</w:t>
      </w:r>
      <w:r w:rsidRPr="00F47688">
        <w:rPr>
          <w:noProof/>
          <w:lang w:val="sr-Latn-CS"/>
        </w:rPr>
        <w:t xml:space="preserve"> </w:t>
      </w:r>
      <w:r w:rsidRPr="00F47688">
        <w:rPr>
          <w:noProof/>
        </w:rPr>
        <w:t>буде</w:t>
      </w:r>
      <w:r w:rsidRPr="00F47688">
        <w:rPr>
          <w:noProof/>
          <w:lang w:val="sr-Latn-CS"/>
        </w:rPr>
        <w:t xml:space="preserve"> </w:t>
      </w:r>
      <w:r w:rsidRPr="00F47688">
        <w:rPr>
          <w:noProof/>
        </w:rPr>
        <w:t>извршен</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 xml:space="preserve">, </w:t>
      </w:r>
      <w:r w:rsidRPr="00F47688">
        <w:rPr>
          <w:noProof/>
        </w:rPr>
        <w:t>једна</w:t>
      </w:r>
      <w:r w:rsidRPr="00F47688">
        <w:rPr>
          <w:noProof/>
          <w:lang w:val="sr-Latn-CS"/>
        </w:rPr>
        <w:t xml:space="preserve"> </w:t>
      </w:r>
      <w:r w:rsidRPr="00F47688">
        <w:rPr>
          <w:noProof/>
        </w:rPr>
        <w:t>уговорна</w:t>
      </w:r>
      <w:r w:rsidRPr="00F47688">
        <w:rPr>
          <w:noProof/>
          <w:lang w:val="sr-Latn-CS"/>
        </w:rPr>
        <w:t xml:space="preserve"> </w:t>
      </w:r>
      <w:r w:rsidRPr="00F47688">
        <w:rPr>
          <w:noProof/>
        </w:rPr>
        <w:t>страна</w:t>
      </w:r>
      <w:r w:rsidRPr="00F47688">
        <w:rPr>
          <w:noProof/>
          <w:lang w:val="sr-Latn-CS"/>
        </w:rPr>
        <w:t xml:space="preserve"> </w:t>
      </w:r>
      <w:r w:rsidRPr="00F47688">
        <w:rPr>
          <w:noProof/>
        </w:rPr>
        <w:t>је</w:t>
      </w:r>
      <w:r w:rsidRPr="00F47688">
        <w:rPr>
          <w:noProof/>
          <w:lang w:val="sr-Latn-CS"/>
        </w:rPr>
        <w:t xml:space="preserve"> </w:t>
      </w:r>
      <w:r w:rsidRPr="00F47688">
        <w:rPr>
          <w:noProof/>
        </w:rPr>
        <w:t>дужна</w:t>
      </w:r>
      <w:r w:rsidRPr="00F47688">
        <w:rPr>
          <w:noProof/>
          <w:lang w:val="sr-Latn-CS"/>
        </w:rPr>
        <w:t xml:space="preserve"> </w:t>
      </w:r>
      <w:r w:rsidRPr="00F47688">
        <w:rPr>
          <w:noProof/>
        </w:rPr>
        <w:t>да</w:t>
      </w:r>
      <w:r w:rsidRPr="00F47688">
        <w:rPr>
          <w:noProof/>
          <w:lang w:val="sr-Latn-CS"/>
        </w:rPr>
        <w:t xml:space="preserve"> </w:t>
      </w:r>
      <w:r w:rsidRPr="00F47688">
        <w:rPr>
          <w:noProof/>
        </w:rPr>
        <w:t>одмах</w:t>
      </w:r>
      <w:r w:rsidRPr="00F47688">
        <w:rPr>
          <w:noProof/>
          <w:lang w:val="sr-Latn-CS"/>
        </w:rPr>
        <w:t xml:space="preserve"> </w:t>
      </w:r>
      <w:r w:rsidRPr="00F47688">
        <w:rPr>
          <w:noProof/>
        </w:rPr>
        <w:t>по</w:t>
      </w:r>
      <w:r w:rsidRPr="00F47688">
        <w:rPr>
          <w:noProof/>
          <w:lang w:val="sr-Latn-CS"/>
        </w:rPr>
        <w:t xml:space="preserve"> </w:t>
      </w:r>
      <w:r w:rsidRPr="00F47688">
        <w:rPr>
          <w:noProof/>
        </w:rPr>
        <w:t>њиховом</w:t>
      </w:r>
      <w:r w:rsidRPr="00F47688">
        <w:rPr>
          <w:noProof/>
          <w:lang w:val="sr-Latn-CS"/>
        </w:rPr>
        <w:t xml:space="preserve"> </w:t>
      </w:r>
      <w:r w:rsidRPr="00F47688">
        <w:rPr>
          <w:noProof/>
        </w:rPr>
        <w:t>сазнању</w:t>
      </w:r>
      <w:r w:rsidRPr="00F47688">
        <w:rPr>
          <w:noProof/>
          <w:lang w:val="sr-Latn-CS"/>
        </w:rPr>
        <w:t xml:space="preserve"> </w:t>
      </w:r>
      <w:r w:rsidRPr="00F47688">
        <w:rPr>
          <w:noProof/>
        </w:rPr>
        <w:t>о</w:t>
      </w:r>
      <w:r w:rsidRPr="00F47688">
        <w:rPr>
          <w:noProof/>
          <w:lang w:val="sr-Latn-CS"/>
        </w:rPr>
        <w:t xml:space="preserve"> </w:t>
      </w:r>
      <w:r w:rsidRPr="00F47688">
        <w:rPr>
          <w:noProof/>
        </w:rPr>
        <w:t>истим</w:t>
      </w:r>
      <w:r w:rsidRPr="00F47688">
        <w:rPr>
          <w:noProof/>
          <w:lang w:val="sr-Latn-CS"/>
        </w:rPr>
        <w:t xml:space="preserve"> </w:t>
      </w:r>
      <w:r w:rsidRPr="00F47688">
        <w:rPr>
          <w:noProof/>
        </w:rPr>
        <w:t>писмено</w:t>
      </w:r>
      <w:r w:rsidRPr="00F47688">
        <w:rPr>
          <w:noProof/>
          <w:lang w:val="sr-Latn-CS"/>
        </w:rPr>
        <w:t xml:space="preserve"> </w:t>
      </w:r>
      <w:r w:rsidRPr="00F47688">
        <w:rPr>
          <w:noProof/>
        </w:rPr>
        <w:t>обавести</w:t>
      </w:r>
      <w:r w:rsidRPr="00F47688">
        <w:rPr>
          <w:noProof/>
          <w:lang w:val="sr-Latn-CS"/>
        </w:rPr>
        <w:t xml:space="preserve"> </w:t>
      </w:r>
      <w:r w:rsidRPr="00F47688">
        <w:rPr>
          <w:noProof/>
        </w:rPr>
        <w:t>другу</w:t>
      </w:r>
      <w:r w:rsidRPr="00F47688">
        <w:rPr>
          <w:noProof/>
          <w:lang w:val="sr-Latn-CS"/>
        </w:rPr>
        <w:t xml:space="preserve"> </w:t>
      </w:r>
      <w:r w:rsidRPr="00F47688">
        <w:rPr>
          <w:noProof/>
        </w:rPr>
        <w:t>уговорну</w:t>
      </w:r>
      <w:r w:rsidRPr="00F47688">
        <w:rPr>
          <w:noProof/>
          <w:lang w:val="sr-Latn-CS"/>
        </w:rPr>
        <w:t xml:space="preserve"> </w:t>
      </w:r>
      <w:r w:rsidRPr="00F47688">
        <w:rPr>
          <w:noProof/>
        </w:rPr>
        <w:t>страну</w:t>
      </w:r>
      <w:r w:rsidRPr="00F47688">
        <w:rPr>
          <w:noProof/>
          <w:lang w:val="sr-Latn-CS"/>
        </w:rPr>
        <w:t>.</w:t>
      </w:r>
    </w:p>
    <w:p w:rsidR="00710077" w:rsidRPr="00F47688" w:rsidRDefault="00710077" w:rsidP="00710077">
      <w:pPr>
        <w:ind w:firstLine="720"/>
        <w:jc w:val="both"/>
        <w:rPr>
          <w:noProof/>
          <w:lang w:val="sr-Latn-CS"/>
        </w:rPr>
      </w:pPr>
      <w:r w:rsidRPr="00F47688">
        <w:rPr>
          <w:noProof/>
        </w:rPr>
        <w:t>Сва</w:t>
      </w:r>
      <w:r w:rsidRPr="00F47688">
        <w:rPr>
          <w:noProof/>
          <w:lang w:val="sr-Latn-CS"/>
        </w:rPr>
        <w:t xml:space="preserve"> </w:t>
      </w:r>
      <w:r w:rsidRPr="00F47688">
        <w:rPr>
          <w:noProof/>
        </w:rPr>
        <w:t>обавештења</w:t>
      </w:r>
      <w:r w:rsidRPr="00F47688">
        <w:rPr>
          <w:noProof/>
          <w:lang w:val="sr-Latn-CS"/>
        </w:rPr>
        <w:t xml:space="preserve"> </w:t>
      </w:r>
      <w:r w:rsidRPr="00F47688">
        <w:rPr>
          <w:noProof/>
        </w:rPr>
        <w:t>која</w:t>
      </w:r>
      <w:r w:rsidRPr="00F47688">
        <w:rPr>
          <w:noProof/>
          <w:lang w:val="sr-Latn-CS"/>
        </w:rPr>
        <w:t xml:space="preserve"> </w:t>
      </w:r>
      <w:r w:rsidRPr="00F47688">
        <w:rPr>
          <w:noProof/>
        </w:rPr>
        <w:t>нису</w:t>
      </w:r>
      <w:r w:rsidRPr="00F47688">
        <w:rPr>
          <w:noProof/>
          <w:lang w:val="sr-Latn-CS"/>
        </w:rPr>
        <w:t xml:space="preserve"> </w:t>
      </w:r>
      <w:r w:rsidRPr="00F47688">
        <w:rPr>
          <w:noProof/>
        </w:rPr>
        <w:t>дата</w:t>
      </w:r>
      <w:r w:rsidRPr="00F47688">
        <w:rPr>
          <w:noProof/>
          <w:lang w:val="sr-Latn-CS"/>
        </w:rPr>
        <w:t xml:space="preserve"> </w:t>
      </w:r>
      <w:r w:rsidRPr="00F47688">
        <w:rPr>
          <w:noProof/>
        </w:rPr>
        <w:t>у</w:t>
      </w:r>
      <w:r w:rsidRPr="00F47688">
        <w:rPr>
          <w:noProof/>
          <w:lang w:val="sr-Latn-CS"/>
        </w:rPr>
        <w:t xml:space="preserve"> </w:t>
      </w:r>
      <w:r w:rsidRPr="00F47688">
        <w:rPr>
          <w:noProof/>
        </w:rPr>
        <w:t>писаном</w:t>
      </w:r>
      <w:r w:rsidRPr="00F47688">
        <w:rPr>
          <w:noProof/>
          <w:lang w:val="sr-Latn-CS"/>
        </w:rPr>
        <w:t xml:space="preserve"> </w:t>
      </w:r>
      <w:r w:rsidRPr="00F47688">
        <w:rPr>
          <w:noProof/>
        </w:rPr>
        <w:t>облику</w:t>
      </w:r>
      <w:r w:rsidRPr="00F47688">
        <w:rPr>
          <w:noProof/>
          <w:lang w:val="sr-Latn-CS"/>
        </w:rPr>
        <w:t xml:space="preserve"> </w:t>
      </w:r>
      <w:r w:rsidRPr="00F47688">
        <w:rPr>
          <w:noProof/>
        </w:rPr>
        <w:t>неће</w:t>
      </w:r>
      <w:r w:rsidRPr="00F47688">
        <w:rPr>
          <w:noProof/>
          <w:lang w:val="sr-Latn-CS"/>
        </w:rPr>
        <w:t xml:space="preserve"> </w:t>
      </w:r>
      <w:r w:rsidRPr="00F47688">
        <w:rPr>
          <w:noProof/>
        </w:rPr>
        <w:t>производити</w:t>
      </w:r>
      <w:r w:rsidRPr="00F47688">
        <w:rPr>
          <w:noProof/>
          <w:lang w:val="sr-Latn-CS"/>
        </w:rPr>
        <w:t xml:space="preserve"> </w:t>
      </w:r>
      <w:r w:rsidRPr="00F47688">
        <w:rPr>
          <w:noProof/>
        </w:rPr>
        <w:t>правно</w:t>
      </w:r>
      <w:r w:rsidRPr="00F47688">
        <w:rPr>
          <w:noProof/>
          <w:lang w:val="sr-Latn-CS"/>
        </w:rPr>
        <w:t xml:space="preserve"> </w:t>
      </w:r>
      <w:r w:rsidRPr="00F47688">
        <w:rPr>
          <w:noProof/>
        </w:rPr>
        <w:t>дејство</w:t>
      </w:r>
      <w:r w:rsidRPr="00F47688">
        <w:rPr>
          <w:noProof/>
          <w:lang w:val="sr-Latn-CS"/>
        </w:rPr>
        <w:t>.</w:t>
      </w:r>
    </w:p>
    <w:p w:rsidR="00710077" w:rsidRPr="00F47688" w:rsidRDefault="00710077" w:rsidP="00710077">
      <w:pPr>
        <w:ind w:firstLine="708"/>
        <w:jc w:val="both"/>
        <w:rPr>
          <w:lang w:val="sr-Latn-CS"/>
        </w:rPr>
      </w:pPr>
      <w:r w:rsidRPr="00F47688">
        <w:rPr>
          <w:noProof/>
        </w:rPr>
        <w:t>Рокови</w:t>
      </w:r>
      <w:r w:rsidRPr="00F47688">
        <w:rPr>
          <w:noProof/>
          <w:lang w:val="sr-Latn-CS"/>
        </w:rPr>
        <w:t xml:space="preserve">  </w:t>
      </w:r>
      <w:r w:rsidRPr="00F47688">
        <w:rPr>
          <w:noProof/>
        </w:rPr>
        <w:t>предвиђени</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 xml:space="preserve"> </w:t>
      </w:r>
      <w:r w:rsidRPr="00F47688">
        <w:rPr>
          <w:noProof/>
        </w:rPr>
        <w:t>могу</w:t>
      </w:r>
      <w:r w:rsidRPr="00F47688">
        <w:rPr>
          <w:noProof/>
          <w:lang w:val="sr-Latn-CS"/>
        </w:rPr>
        <w:t xml:space="preserve"> </w:t>
      </w:r>
      <w:r w:rsidRPr="00F47688">
        <w:rPr>
          <w:noProof/>
        </w:rPr>
        <w:t>бити</w:t>
      </w:r>
      <w:r w:rsidRPr="00F47688">
        <w:rPr>
          <w:noProof/>
          <w:lang w:val="sr-Latn-CS"/>
        </w:rPr>
        <w:t xml:space="preserve"> </w:t>
      </w:r>
      <w:r w:rsidRPr="00F47688">
        <w:rPr>
          <w:noProof/>
        </w:rPr>
        <w:t>продужени</w:t>
      </w:r>
      <w:r w:rsidRPr="00F47688">
        <w:rPr>
          <w:noProof/>
          <w:lang w:val="sr-Latn-CS"/>
        </w:rPr>
        <w:t xml:space="preserve"> </w:t>
      </w:r>
      <w:r w:rsidRPr="00F47688">
        <w:rPr>
          <w:noProof/>
        </w:rPr>
        <w:t>услед</w:t>
      </w:r>
      <w:r w:rsidRPr="00F47688">
        <w:rPr>
          <w:noProof/>
          <w:lang w:val="sr-Latn-CS"/>
        </w:rPr>
        <w:t xml:space="preserve"> </w:t>
      </w:r>
      <w:r w:rsidRPr="00F47688">
        <w:rPr>
          <w:noProof/>
        </w:rPr>
        <w:t>настанка</w:t>
      </w:r>
      <w:r w:rsidRPr="00F47688">
        <w:rPr>
          <w:noProof/>
          <w:lang w:val="sr-Latn-CS"/>
        </w:rPr>
        <w:t xml:space="preserve"> </w:t>
      </w:r>
      <w:r w:rsidRPr="00F47688">
        <w:rPr>
          <w:noProof/>
        </w:rPr>
        <w:t>случаја</w:t>
      </w:r>
      <w:r w:rsidRPr="00F47688">
        <w:rPr>
          <w:noProof/>
          <w:lang w:val="sr-Latn-CS"/>
        </w:rPr>
        <w:t xml:space="preserve"> </w:t>
      </w:r>
      <w:r w:rsidRPr="00F47688">
        <w:rPr>
          <w:noProof/>
        </w:rPr>
        <w:t>више</w:t>
      </w:r>
      <w:r w:rsidRPr="00F47688">
        <w:rPr>
          <w:noProof/>
          <w:lang w:val="sr-Latn-CS"/>
        </w:rPr>
        <w:t xml:space="preserve"> </w:t>
      </w:r>
      <w:r w:rsidRPr="00F47688">
        <w:rPr>
          <w:noProof/>
        </w:rPr>
        <w:t>силе</w:t>
      </w:r>
      <w:r w:rsidRPr="00F47688">
        <w:rPr>
          <w:noProof/>
          <w:lang w:val="sr-Latn-CS"/>
        </w:rPr>
        <w:t>,</w:t>
      </w:r>
      <w:r w:rsidRPr="00F47688">
        <w:rPr>
          <w:shd w:val="clear" w:color="auto" w:fill="FFFFFF"/>
          <w:lang w:val="sr-Latn-CS"/>
        </w:rPr>
        <w:t xml:space="preserve"> </w:t>
      </w:r>
      <w:r w:rsidRPr="00F47688">
        <w:rPr>
          <w:shd w:val="clear" w:color="auto" w:fill="FFFFFF"/>
        </w:rPr>
        <w:t>односно</w:t>
      </w:r>
      <w:r w:rsidRPr="00F47688">
        <w:rPr>
          <w:shd w:val="clear" w:color="auto" w:fill="FFFFFF"/>
          <w:lang w:val="sr-Latn-CS"/>
        </w:rPr>
        <w:t xml:space="preserve"> </w:t>
      </w:r>
      <w:r w:rsidRPr="00F47688">
        <w:rPr>
          <w:shd w:val="clear" w:color="auto" w:fill="FFFFFF"/>
        </w:rPr>
        <w:t>наступања</w:t>
      </w:r>
      <w:r w:rsidRPr="00F47688">
        <w:rPr>
          <w:shd w:val="clear" w:color="auto" w:fill="FFFFFF"/>
          <w:lang w:val="sr-Latn-CS"/>
        </w:rPr>
        <w:t xml:space="preserve"> </w:t>
      </w:r>
      <w:r w:rsidRPr="00F47688">
        <w:rPr>
          <w:shd w:val="clear" w:color="auto" w:fill="FFFFFF"/>
        </w:rPr>
        <w:t>свих</w:t>
      </w:r>
      <w:r w:rsidRPr="00F47688">
        <w:rPr>
          <w:shd w:val="clear" w:color="auto" w:fill="FFFFFF"/>
          <w:lang w:val="sr-Latn-CS"/>
        </w:rPr>
        <w:t xml:space="preserve"> </w:t>
      </w:r>
      <w:r w:rsidRPr="00F47688">
        <w:rPr>
          <w:shd w:val="clear" w:color="auto" w:fill="FFFFFF"/>
        </w:rPr>
        <w:t>оних</w:t>
      </w:r>
      <w:r w:rsidRPr="00F47688">
        <w:rPr>
          <w:shd w:val="clear" w:color="auto" w:fill="FFFFFF"/>
          <w:lang w:val="sr-Latn-CS"/>
        </w:rPr>
        <w:t xml:space="preserve"> </w:t>
      </w:r>
      <w:r w:rsidRPr="00F47688">
        <w:rPr>
          <w:lang w:val="sr-Latn-CS"/>
        </w:rPr>
        <w:t xml:space="preserve"> </w:t>
      </w:r>
      <w:r w:rsidRPr="00F47688">
        <w:t>догађаја</w:t>
      </w:r>
      <w:r w:rsidRPr="00F47688">
        <w:rPr>
          <w:lang w:val="sr-Latn-CS"/>
        </w:rPr>
        <w:t xml:space="preserve"> </w:t>
      </w:r>
      <w:r w:rsidRPr="00F47688">
        <w:t>који</w:t>
      </w:r>
      <w:r w:rsidRPr="00F47688">
        <w:rPr>
          <w:lang w:val="sr-Latn-CS"/>
        </w:rPr>
        <w:t xml:space="preserve"> </w:t>
      </w:r>
      <w:r w:rsidRPr="00F47688">
        <w:t>се</w:t>
      </w:r>
      <w:r w:rsidRPr="00F47688">
        <w:rPr>
          <w:lang w:val="sr-Latn-CS"/>
        </w:rPr>
        <w:t xml:space="preserve"> </w:t>
      </w:r>
      <w:r w:rsidRPr="00F47688">
        <w:t>нису</w:t>
      </w:r>
      <w:r w:rsidRPr="00F47688">
        <w:rPr>
          <w:lang w:val="sr-Latn-CS"/>
        </w:rPr>
        <w:t xml:space="preserve"> </w:t>
      </w:r>
      <w:r w:rsidRPr="00F47688">
        <w:t>могли</w:t>
      </w:r>
      <w:r w:rsidRPr="00F47688">
        <w:rPr>
          <w:lang w:val="sr-Latn-CS"/>
        </w:rPr>
        <w:t xml:space="preserve"> </w:t>
      </w:r>
      <w:r w:rsidRPr="00F47688">
        <w:t>предвидвети</w:t>
      </w:r>
      <w:r w:rsidRPr="00F47688">
        <w:rPr>
          <w:lang w:val="sr-Latn-CS"/>
        </w:rPr>
        <w:t xml:space="preserve">, </w:t>
      </w:r>
      <w:r w:rsidRPr="00F47688">
        <w:t>избећи</w:t>
      </w:r>
      <w:r w:rsidRPr="00F47688">
        <w:rPr>
          <w:lang w:val="sr-Latn-CS"/>
        </w:rPr>
        <w:t xml:space="preserve"> </w:t>
      </w:r>
      <w:r w:rsidRPr="00F47688">
        <w:t>или</w:t>
      </w:r>
      <w:r w:rsidRPr="00F47688">
        <w:rPr>
          <w:lang w:val="sr-Latn-CS"/>
        </w:rPr>
        <w:t xml:space="preserve"> </w:t>
      </w:r>
      <w:r w:rsidRPr="00F47688">
        <w:t>отклонити</w:t>
      </w:r>
      <w:r w:rsidRPr="00F47688">
        <w:rPr>
          <w:lang w:val="sr-Latn-CS"/>
        </w:rPr>
        <w:t>,</w:t>
      </w:r>
      <w:r w:rsidRPr="00F47688">
        <w:rPr>
          <w:shd w:val="clear" w:color="auto" w:fill="FFFFFF"/>
          <w:lang w:val="sr-Latn-CS"/>
        </w:rPr>
        <w:t xml:space="preserve"> </w:t>
      </w:r>
      <w:r w:rsidRPr="00F47688">
        <w:rPr>
          <w:shd w:val="clear" w:color="auto" w:fill="FFFFFF"/>
        </w:rPr>
        <w:t>у</w:t>
      </w:r>
      <w:r w:rsidRPr="00F47688">
        <w:rPr>
          <w:shd w:val="clear" w:color="auto" w:fill="FFFFFF"/>
          <w:lang w:val="sr-Latn-CS"/>
        </w:rPr>
        <w:t xml:space="preserve"> </w:t>
      </w:r>
      <w:r w:rsidRPr="00F47688">
        <w:rPr>
          <w:shd w:val="clear" w:color="auto" w:fill="FFFFFF"/>
        </w:rPr>
        <w:t>тренутку</w:t>
      </w:r>
      <w:r w:rsidRPr="00F47688">
        <w:rPr>
          <w:shd w:val="clear" w:color="auto" w:fill="FFFFFF"/>
          <w:lang w:val="sr-Latn-CS"/>
        </w:rPr>
        <w:t xml:space="preserve"> </w:t>
      </w:r>
      <w:r w:rsidRPr="00F47688">
        <w:rPr>
          <w:shd w:val="clear" w:color="auto" w:fill="FFFFFF"/>
        </w:rPr>
        <w:t>закључења</w:t>
      </w:r>
      <w:r w:rsidRPr="00F47688">
        <w:rPr>
          <w:rStyle w:val="apple-converted-space"/>
          <w:shd w:val="clear" w:color="auto" w:fill="FFFFFF"/>
          <w:lang w:val="sr-Latn-CS"/>
        </w:rPr>
        <w:t> </w:t>
      </w:r>
      <w:r w:rsidRPr="00F47688">
        <w:rPr>
          <w:shd w:val="clear" w:color="auto" w:fill="FFFFFF"/>
        </w:rPr>
        <w:t>Уговора</w:t>
      </w:r>
      <w:r w:rsidRPr="00F47688">
        <w:rPr>
          <w:rStyle w:val="apple-converted-space"/>
          <w:shd w:val="clear" w:color="auto" w:fill="FFFFFF"/>
          <w:lang w:val="sr-Latn-CS"/>
        </w:rPr>
        <w:t xml:space="preserve">, </w:t>
      </w:r>
      <w:r w:rsidRPr="00F47688">
        <w:rPr>
          <w:shd w:val="clear" w:color="auto" w:fill="FFFFFF"/>
        </w:rPr>
        <w:t>и</w:t>
      </w:r>
      <w:r w:rsidRPr="00F47688">
        <w:rPr>
          <w:shd w:val="clear" w:color="auto" w:fill="FFFFFF"/>
          <w:lang w:val="sr-Latn-CS"/>
        </w:rPr>
        <w:t xml:space="preserve"> </w:t>
      </w:r>
      <w:r w:rsidRPr="00F47688">
        <w:rPr>
          <w:shd w:val="clear" w:color="auto" w:fill="FFFFFF"/>
        </w:rPr>
        <w:t>на</w:t>
      </w:r>
      <w:r w:rsidRPr="00F47688">
        <w:rPr>
          <w:shd w:val="clear" w:color="auto" w:fill="FFFFFF"/>
          <w:lang w:val="sr-Latn-CS"/>
        </w:rPr>
        <w:t xml:space="preserve"> </w:t>
      </w:r>
      <w:r w:rsidRPr="00F47688">
        <w:rPr>
          <w:shd w:val="clear" w:color="auto" w:fill="FFFFFF"/>
        </w:rPr>
        <w:t>који</w:t>
      </w:r>
      <w:r w:rsidRPr="00F47688">
        <w:rPr>
          <w:shd w:val="clear" w:color="auto" w:fill="FFFFFF"/>
          <w:lang w:val="sr-Latn-CS"/>
        </w:rPr>
        <w:t xml:space="preserve"> </w:t>
      </w:r>
      <w:r w:rsidRPr="00F47688">
        <w:rPr>
          <w:shd w:val="clear" w:color="auto" w:fill="FFFFFF"/>
        </w:rPr>
        <w:t>уговорне</w:t>
      </w:r>
      <w:r w:rsidRPr="00F47688">
        <w:rPr>
          <w:shd w:val="clear" w:color="auto" w:fill="FFFFFF"/>
          <w:lang w:val="sr-Latn-CS"/>
        </w:rPr>
        <w:t xml:space="preserve"> </w:t>
      </w:r>
      <w:r w:rsidRPr="00F47688">
        <w:rPr>
          <w:shd w:val="clear" w:color="auto" w:fill="FFFFFF"/>
        </w:rPr>
        <w:t>стране</w:t>
      </w:r>
      <w:r w:rsidRPr="00F47688">
        <w:rPr>
          <w:shd w:val="clear" w:color="auto" w:fill="FFFFFF"/>
          <w:lang w:val="sr-Latn-CS"/>
        </w:rPr>
        <w:t xml:space="preserve"> </w:t>
      </w:r>
      <w:r w:rsidRPr="00F47688">
        <w:rPr>
          <w:shd w:val="clear" w:color="auto" w:fill="FFFFFF"/>
        </w:rPr>
        <w:t>објективно</w:t>
      </w:r>
      <w:r w:rsidRPr="00F47688">
        <w:rPr>
          <w:shd w:val="clear" w:color="auto" w:fill="FFFFFF"/>
          <w:lang w:val="sr-Latn-CS"/>
        </w:rPr>
        <w:t xml:space="preserve"> </w:t>
      </w:r>
      <w:r w:rsidRPr="00F47688">
        <w:rPr>
          <w:shd w:val="clear" w:color="auto" w:fill="FFFFFF"/>
        </w:rPr>
        <w:t>не</w:t>
      </w:r>
      <w:r w:rsidRPr="00F47688">
        <w:rPr>
          <w:shd w:val="clear" w:color="auto" w:fill="FFFFFF"/>
          <w:lang w:val="sr-Latn-CS"/>
        </w:rPr>
        <w:t xml:space="preserve"> </w:t>
      </w:r>
      <w:r w:rsidRPr="00F47688">
        <w:rPr>
          <w:shd w:val="clear" w:color="auto" w:fill="FFFFFF"/>
        </w:rPr>
        <w:t>могу</w:t>
      </w:r>
      <w:r w:rsidRPr="00F47688">
        <w:rPr>
          <w:shd w:val="clear" w:color="auto" w:fill="FFFFFF"/>
          <w:lang w:val="sr-Latn-CS"/>
        </w:rPr>
        <w:t xml:space="preserve"> </w:t>
      </w:r>
      <w:r w:rsidRPr="00F47688">
        <w:rPr>
          <w:shd w:val="clear" w:color="auto" w:fill="FFFFFF"/>
        </w:rPr>
        <w:t>и</w:t>
      </w:r>
      <w:r w:rsidRPr="00F47688">
        <w:rPr>
          <w:shd w:val="clear" w:color="auto" w:fill="FFFFFF"/>
          <w:lang w:val="sr-Latn-CS"/>
        </w:rPr>
        <w:t xml:space="preserve"> </w:t>
      </w:r>
      <w:r w:rsidRPr="00F47688">
        <w:rPr>
          <w:shd w:val="clear" w:color="auto" w:fill="FFFFFF"/>
        </w:rPr>
        <w:t>нису</w:t>
      </w:r>
      <w:r w:rsidRPr="00F47688">
        <w:rPr>
          <w:shd w:val="clear" w:color="auto" w:fill="FFFFFF"/>
          <w:lang w:val="sr-Latn-CS"/>
        </w:rPr>
        <w:t xml:space="preserve"> </w:t>
      </w:r>
      <w:r w:rsidRPr="00F47688">
        <w:rPr>
          <w:shd w:val="clear" w:color="auto" w:fill="FFFFFF"/>
        </w:rPr>
        <w:t>могле</w:t>
      </w:r>
      <w:r w:rsidRPr="00F47688">
        <w:rPr>
          <w:shd w:val="clear" w:color="auto" w:fill="FFFFFF"/>
          <w:lang w:val="sr-Latn-CS"/>
        </w:rPr>
        <w:t xml:space="preserve"> </w:t>
      </w:r>
      <w:r w:rsidRPr="00F47688">
        <w:rPr>
          <w:shd w:val="clear" w:color="auto" w:fill="FFFFFF"/>
        </w:rPr>
        <w:t>да</w:t>
      </w:r>
      <w:r w:rsidRPr="00F47688">
        <w:rPr>
          <w:shd w:val="clear" w:color="auto" w:fill="FFFFFF"/>
          <w:lang w:val="sr-Latn-CS"/>
        </w:rPr>
        <w:t xml:space="preserve"> </w:t>
      </w:r>
      <w:r w:rsidRPr="00F47688">
        <w:rPr>
          <w:shd w:val="clear" w:color="auto" w:fill="FFFFFF"/>
        </w:rPr>
        <w:t>утичу</w:t>
      </w:r>
      <w:r w:rsidRPr="00F47688">
        <w:rPr>
          <w:shd w:val="clear" w:color="auto" w:fill="FFFFFF"/>
          <w:lang w:val="sr-Latn-CS"/>
        </w:rPr>
        <w:t xml:space="preserve"> (</w:t>
      </w:r>
      <w:r w:rsidRPr="00F47688">
        <w:rPr>
          <w:shd w:val="clear" w:color="auto" w:fill="FFFFFF"/>
        </w:rPr>
        <w:t>догађај</w:t>
      </w:r>
      <w:r w:rsidRPr="00F47688">
        <w:rPr>
          <w:shd w:val="clear" w:color="auto" w:fill="FFFFFF"/>
          <w:lang w:val="sr-Latn-CS"/>
        </w:rPr>
        <w:t xml:space="preserve"> </w:t>
      </w:r>
      <w:r w:rsidRPr="00F47688">
        <w:rPr>
          <w:shd w:val="clear" w:color="auto" w:fill="FFFFFF"/>
        </w:rPr>
        <w:t>мора</w:t>
      </w:r>
      <w:r w:rsidRPr="00F47688">
        <w:rPr>
          <w:shd w:val="clear" w:color="auto" w:fill="FFFFFF"/>
          <w:lang w:val="sr-Latn-CS"/>
        </w:rPr>
        <w:t xml:space="preserve"> </w:t>
      </w:r>
      <w:r w:rsidRPr="00F47688">
        <w:rPr>
          <w:shd w:val="clear" w:color="auto" w:fill="FFFFFF"/>
        </w:rPr>
        <w:t>бити</w:t>
      </w:r>
      <w:r w:rsidRPr="00F47688">
        <w:rPr>
          <w:shd w:val="clear" w:color="auto" w:fill="FFFFFF"/>
          <w:lang w:val="sr-Latn-CS"/>
        </w:rPr>
        <w:t xml:space="preserve"> </w:t>
      </w:r>
      <w:r w:rsidRPr="00F47688">
        <w:rPr>
          <w:shd w:val="clear" w:color="auto" w:fill="FFFFFF"/>
        </w:rPr>
        <w:t>за</w:t>
      </w:r>
      <w:r w:rsidRPr="00F47688">
        <w:rPr>
          <w:shd w:val="clear" w:color="auto" w:fill="FFFFFF"/>
          <w:lang w:val="sr-Latn-CS"/>
        </w:rPr>
        <w:t xml:space="preserve"> </w:t>
      </w:r>
      <w:r w:rsidRPr="00F47688">
        <w:rPr>
          <w:shd w:val="clear" w:color="auto" w:fill="FFFFFF"/>
        </w:rPr>
        <w:t>уговорне</w:t>
      </w:r>
      <w:r w:rsidRPr="00F47688">
        <w:rPr>
          <w:shd w:val="clear" w:color="auto" w:fill="FFFFFF"/>
          <w:lang w:val="sr-Latn-CS"/>
        </w:rPr>
        <w:t xml:space="preserve"> </w:t>
      </w:r>
      <w:r w:rsidRPr="00F47688">
        <w:rPr>
          <w:shd w:val="clear" w:color="auto" w:fill="FFFFFF"/>
        </w:rPr>
        <w:t>стране</w:t>
      </w:r>
      <w:r w:rsidRPr="00F47688">
        <w:rPr>
          <w:shd w:val="clear" w:color="auto" w:fill="FFFFFF"/>
          <w:lang w:val="sr-Latn-CS"/>
        </w:rPr>
        <w:t xml:space="preserve"> </w:t>
      </w:r>
      <w:r w:rsidRPr="00F47688">
        <w:rPr>
          <w:shd w:val="clear" w:color="auto" w:fill="FFFFFF"/>
        </w:rPr>
        <w:t>неочекиван</w:t>
      </w:r>
      <w:r w:rsidRPr="00F47688">
        <w:rPr>
          <w:shd w:val="clear" w:color="auto" w:fill="FFFFFF"/>
          <w:lang w:val="sr-Latn-CS"/>
        </w:rPr>
        <w:t xml:space="preserve">, </w:t>
      </w:r>
      <w:r w:rsidRPr="00F47688">
        <w:rPr>
          <w:shd w:val="clear" w:color="auto" w:fill="FFFFFF"/>
        </w:rPr>
        <w:t>изванредан</w:t>
      </w:r>
      <w:r w:rsidRPr="00F47688">
        <w:rPr>
          <w:shd w:val="clear" w:color="auto" w:fill="FFFFFF"/>
          <w:lang w:val="sr-Latn-CS"/>
        </w:rPr>
        <w:t xml:space="preserve">, </w:t>
      </w:r>
      <w:r w:rsidRPr="00F47688">
        <w:rPr>
          <w:shd w:val="clear" w:color="auto" w:fill="FFFFFF"/>
        </w:rPr>
        <w:t>непредвидив</w:t>
      </w:r>
      <w:r w:rsidRPr="00F47688">
        <w:rPr>
          <w:shd w:val="clear" w:color="auto" w:fill="FFFFFF"/>
          <w:lang w:val="sr-Latn-CS"/>
        </w:rPr>
        <w:t xml:space="preserve">), </w:t>
      </w:r>
      <w:r w:rsidRPr="00F47688">
        <w:rPr>
          <w:shd w:val="clear" w:color="auto" w:fill="FFFFFF"/>
        </w:rPr>
        <w:t>нпр</w:t>
      </w:r>
      <w:r w:rsidRPr="00F47688">
        <w:rPr>
          <w:shd w:val="clear" w:color="auto" w:fill="FFFFFF"/>
          <w:lang w:val="sr-Latn-CS"/>
        </w:rPr>
        <w:t>.</w:t>
      </w:r>
      <w:r w:rsidRPr="00F47688">
        <w:rPr>
          <w:rStyle w:val="apple-converted-space"/>
          <w:shd w:val="clear" w:color="auto" w:fill="FFFFFF"/>
          <w:lang w:val="sr-Latn-CS"/>
        </w:rPr>
        <w:t> </w:t>
      </w:r>
      <w:r w:rsidRPr="00F47688">
        <w:rPr>
          <w:shd w:val="clear" w:color="auto" w:fill="FFFFFF"/>
        </w:rPr>
        <w:t>ратно</w:t>
      </w:r>
      <w:r w:rsidRPr="00F47688">
        <w:rPr>
          <w:rStyle w:val="apple-converted-space"/>
          <w:shd w:val="clear" w:color="auto" w:fill="FFFFFF"/>
          <w:lang w:val="sr-Latn-CS"/>
        </w:rPr>
        <w:t> </w:t>
      </w:r>
      <w:r w:rsidRPr="00F47688">
        <w:rPr>
          <w:shd w:val="clear" w:color="auto" w:fill="FFFFFF"/>
        </w:rPr>
        <w:t>стање</w:t>
      </w:r>
      <w:r w:rsidRPr="00F47688">
        <w:rPr>
          <w:shd w:val="clear" w:color="auto" w:fill="FFFFFF"/>
          <w:lang w:val="sr-Latn-CS"/>
        </w:rPr>
        <w:t>,</w:t>
      </w:r>
      <w:r w:rsidRPr="00F47688">
        <w:rPr>
          <w:rStyle w:val="apple-converted-space"/>
          <w:shd w:val="clear" w:color="auto" w:fill="FFFFFF"/>
          <w:lang w:val="sr-Latn-CS"/>
        </w:rPr>
        <w:t> </w:t>
      </w:r>
      <w:r w:rsidRPr="00F47688">
        <w:rPr>
          <w:shd w:val="clear" w:color="auto" w:fill="FFFFFF"/>
        </w:rPr>
        <w:t>штрајк</w:t>
      </w:r>
      <w:r w:rsidRPr="00F47688">
        <w:rPr>
          <w:shd w:val="clear" w:color="auto" w:fill="FFFFFF"/>
          <w:lang w:val="sr-Latn-CS"/>
        </w:rPr>
        <w:t xml:space="preserve">, </w:t>
      </w:r>
      <w:r w:rsidRPr="00F47688">
        <w:rPr>
          <w:shd w:val="clear" w:color="auto" w:fill="FFFFFF"/>
        </w:rPr>
        <w:t>елементарне</w:t>
      </w:r>
      <w:r w:rsidRPr="00F47688">
        <w:rPr>
          <w:shd w:val="clear" w:color="auto" w:fill="FFFFFF"/>
          <w:lang w:val="sr-Latn-CS"/>
        </w:rPr>
        <w:t xml:space="preserve"> </w:t>
      </w:r>
      <w:r w:rsidRPr="00F47688">
        <w:rPr>
          <w:shd w:val="clear" w:color="auto" w:fill="FFFFFF"/>
        </w:rPr>
        <w:t>непогоде</w:t>
      </w:r>
      <w:r w:rsidRPr="00F47688">
        <w:rPr>
          <w:shd w:val="clear" w:color="auto" w:fill="FFFFFF"/>
          <w:lang w:val="sr-Latn-CS"/>
        </w:rPr>
        <w:t xml:space="preserve">, </w:t>
      </w:r>
      <w:r w:rsidRPr="00F47688">
        <w:rPr>
          <w:shd w:val="clear" w:color="auto" w:fill="FFFFFF"/>
        </w:rPr>
        <w:t>природне</w:t>
      </w:r>
      <w:r w:rsidRPr="00F47688">
        <w:rPr>
          <w:shd w:val="clear" w:color="auto" w:fill="FFFFFF"/>
          <w:lang w:val="sr-Latn-CS"/>
        </w:rPr>
        <w:t xml:space="preserve"> </w:t>
      </w:r>
      <w:r w:rsidRPr="00F47688">
        <w:rPr>
          <w:shd w:val="clear" w:color="auto" w:fill="FFFFFF"/>
        </w:rPr>
        <w:t>катастрофе</w:t>
      </w:r>
      <w:r w:rsidRPr="00F47688">
        <w:rPr>
          <w:shd w:val="clear" w:color="auto" w:fill="FFFFFF"/>
          <w:lang w:val="sr-Latn-CS"/>
        </w:rPr>
        <w:t xml:space="preserve">, </w:t>
      </w:r>
      <w:r w:rsidRPr="00F47688">
        <w:t>пожар</w:t>
      </w:r>
      <w:r w:rsidRPr="00F47688">
        <w:rPr>
          <w:lang w:val="sr-Latn-CS"/>
        </w:rPr>
        <w:t xml:space="preserve">, </w:t>
      </w:r>
      <w:r w:rsidRPr="00F47688">
        <w:t>поплава</w:t>
      </w:r>
      <w:r w:rsidRPr="00F47688">
        <w:rPr>
          <w:lang w:val="sr-Latn-CS"/>
        </w:rPr>
        <w:t xml:space="preserve">, </w:t>
      </w:r>
      <w:r w:rsidRPr="00F47688">
        <w:t>експлозија</w:t>
      </w:r>
      <w:r w:rsidRPr="00F47688">
        <w:rPr>
          <w:lang w:val="sr-Latn-CS"/>
        </w:rPr>
        <w:t xml:space="preserve">, </w:t>
      </w:r>
      <w:r w:rsidRPr="00F47688">
        <w:t>транспортне</w:t>
      </w:r>
      <w:r w:rsidRPr="00F47688">
        <w:rPr>
          <w:lang w:val="sr-Latn-CS"/>
        </w:rPr>
        <w:t xml:space="preserve"> </w:t>
      </w:r>
      <w:r w:rsidRPr="00F47688">
        <w:t>несреће</w:t>
      </w:r>
      <w:r w:rsidRPr="00F47688">
        <w:rPr>
          <w:lang w:val="sr-Latn-CS"/>
        </w:rPr>
        <w:t xml:space="preserve"> </w:t>
      </w:r>
      <w:r w:rsidRPr="00F47688">
        <w:t>изазване</w:t>
      </w:r>
      <w:r w:rsidRPr="00F47688">
        <w:rPr>
          <w:lang w:val="sr-Latn-CS"/>
        </w:rPr>
        <w:t xml:space="preserve"> </w:t>
      </w:r>
      <w:r w:rsidRPr="00F47688">
        <w:t>природним</w:t>
      </w:r>
      <w:r w:rsidRPr="00F47688">
        <w:rPr>
          <w:lang w:val="sr-Latn-CS"/>
        </w:rPr>
        <w:t xml:space="preserve"> </w:t>
      </w:r>
      <w:r w:rsidRPr="00F47688">
        <w:t>катастрофама</w:t>
      </w:r>
      <w:r w:rsidRPr="00F47688">
        <w:rPr>
          <w:lang w:val="sr-Latn-CS"/>
        </w:rPr>
        <w:t xml:space="preserve">, </w:t>
      </w:r>
      <w:r w:rsidRPr="00F47688">
        <w:t>одлуке</w:t>
      </w:r>
      <w:r w:rsidRPr="00F47688">
        <w:rPr>
          <w:lang w:val="sr-Latn-CS"/>
        </w:rPr>
        <w:t xml:space="preserve"> </w:t>
      </w:r>
      <w:r w:rsidRPr="00F47688">
        <w:t>органа</w:t>
      </w:r>
      <w:r w:rsidRPr="00F47688">
        <w:rPr>
          <w:lang w:val="sr-Latn-CS"/>
        </w:rPr>
        <w:t xml:space="preserve"> </w:t>
      </w:r>
      <w:r w:rsidRPr="00F47688">
        <w:t>власти</w:t>
      </w:r>
      <w:r w:rsidRPr="00F47688">
        <w:rPr>
          <w:lang w:val="sr-Latn-CS"/>
        </w:rPr>
        <w:t xml:space="preserve">, </w:t>
      </w:r>
      <w:r w:rsidRPr="00F47688">
        <w:t>забране</w:t>
      </w:r>
      <w:r w:rsidRPr="00F47688">
        <w:rPr>
          <w:lang w:val="sr-Latn-CS"/>
        </w:rPr>
        <w:t xml:space="preserve"> </w:t>
      </w:r>
      <w:r w:rsidRPr="00F47688">
        <w:t>увоза</w:t>
      </w:r>
      <w:r w:rsidRPr="00F47688">
        <w:rPr>
          <w:lang w:val="sr-Latn-CS"/>
        </w:rPr>
        <w:t xml:space="preserve">, </w:t>
      </w:r>
      <w:r w:rsidRPr="00F47688">
        <w:t>извоза</w:t>
      </w:r>
      <w:r w:rsidRPr="00F47688">
        <w:rPr>
          <w:lang w:val="sr-Latn-CS"/>
        </w:rPr>
        <w:t xml:space="preserve"> </w:t>
      </w:r>
      <w:r w:rsidRPr="00F47688">
        <w:t>и</w:t>
      </w:r>
      <w:r w:rsidRPr="00F47688">
        <w:rPr>
          <w:lang w:val="sr-Latn-CS"/>
        </w:rPr>
        <w:t xml:space="preserve"> </w:t>
      </w:r>
      <w:r w:rsidRPr="00F47688">
        <w:t>други</w:t>
      </w:r>
      <w:r w:rsidRPr="00F47688">
        <w:rPr>
          <w:lang w:val="sr-Latn-CS"/>
        </w:rPr>
        <w:t xml:space="preserve"> </w:t>
      </w:r>
      <w:r w:rsidRPr="00F47688">
        <w:t>случајеви</w:t>
      </w:r>
      <w:r w:rsidRPr="00F47688">
        <w:rPr>
          <w:lang w:val="sr-Latn-CS"/>
        </w:rPr>
        <w:t xml:space="preserve">, </w:t>
      </w:r>
      <w:r w:rsidRPr="00F47688">
        <w:t>који</w:t>
      </w:r>
      <w:r w:rsidRPr="00F47688">
        <w:rPr>
          <w:lang w:val="sr-Latn-CS"/>
        </w:rPr>
        <w:t xml:space="preserve"> </w:t>
      </w:r>
      <w:r w:rsidRPr="00F47688">
        <w:t>су</w:t>
      </w:r>
      <w:r w:rsidRPr="00F47688">
        <w:rPr>
          <w:lang w:val="sr-Latn-CS"/>
        </w:rPr>
        <w:t xml:space="preserve"> </w:t>
      </w:r>
      <w:r w:rsidRPr="00F47688">
        <w:t>законом</w:t>
      </w:r>
      <w:r w:rsidRPr="00F47688">
        <w:rPr>
          <w:lang w:val="sr-Latn-CS"/>
        </w:rPr>
        <w:t xml:space="preserve"> </w:t>
      </w:r>
      <w:r w:rsidRPr="00F47688">
        <w:t>утврђени</w:t>
      </w:r>
      <w:r w:rsidRPr="00F47688">
        <w:rPr>
          <w:lang w:val="sr-Latn-CS"/>
        </w:rPr>
        <w:t xml:space="preserve"> </w:t>
      </w:r>
      <w:r w:rsidRPr="00F47688">
        <w:t>као</w:t>
      </w:r>
      <w:r w:rsidRPr="00F47688">
        <w:rPr>
          <w:lang w:val="sr-Latn-CS"/>
        </w:rPr>
        <w:t xml:space="preserve"> </w:t>
      </w:r>
      <w:r w:rsidRPr="00F47688">
        <w:t>виша</w:t>
      </w:r>
      <w:r w:rsidRPr="00F47688">
        <w:rPr>
          <w:lang w:val="sr-Latn-CS"/>
        </w:rPr>
        <w:t xml:space="preserve"> </w:t>
      </w:r>
      <w:r w:rsidRPr="00F47688">
        <w:t>сила</w:t>
      </w:r>
      <w:r w:rsidRPr="00F47688">
        <w:rPr>
          <w:lang w:val="sr-Latn-CS"/>
        </w:rPr>
        <w:t xml:space="preserve">, </w:t>
      </w:r>
      <w:r w:rsidRPr="00F47688">
        <w:t>те</w:t>
      </w:r>
      <w:r w:rsidRPr="00F47688">
        <w:rPr>
          <w:lang w:val="sr-Latn-CS"/>
        </w:rPr>
        <w:t xml:space="preserve"> </w:t>
      </w:r>
      <w:r w:rsidRPr="00F47688">
        <w:t>се</w:t>
      </w:r>
      <w:r w:rsidRPr="00F47688">
        <w:rPr>
          <w:lang w:val="sr-Latn-CS"/>
        </w:rPr>
        <w:t xml:space="preserve"> </w:t>
      </w:r>
      <w:r w:rsidRPr="00F47688">
        <w:t>у</w:t>
      </w:r>
      <w:r w:rsidRPr="00F47688">
        <w:rPr>
          <w:lang w:val="sr-Latn-CS"/>
        </w:rPr>
        <w:t xml:space="preserve"> </w:t>
      </w:r>
      <w:r w:rsidRPr="00F47688">
        <w:t>предвиђеним</w:t>
      </w:r>
      <w:r w:rsidRPr="00F47688">
        <w:rPr>
          <w:lang w:val="sr-Latn-CS"/>
        </w:rPr>
        <w:t xml:space="preserve"> </w:t>
      </w:r>
      <w:r w:rsidRPr="00F47688">
        <w:t>случајевима</w:t>
      </w:r>
      <w:r w:rsidRPr="00F47688">
        <w:rPr>
          <w:lang w:val="sr-Latn-CS"/>
        </w:rPr>
        <w:t xml:space="preserve">  </w:t>
      </w:r>
      <w:r w:rsidRPr="00F47688">
        <w:t>уговорне</w:t>
      </w:r>
      <w:r w:rsidRPr="00F47688">
        <w:rPr>
          <w:lang w:val="sr-Latn-CS"/>
        </w:rPr>
        <w:t xml:space="preserve"> </w:t>
      </w:r>
      <w:r w:rsidRPr="00F47688">
        <w:t>стране</w:t>
      </w:r>
      <w:r w:rsidRPr="00F47688">
        <w:rPr>
          <w:lang w:val="sr-Latn-CS"/>
        </w:rPr>
        <w:t xml:space="preserve"> </w:t>
      </w:r>
      <w:r w:rsidRPr="00F47688">
        <w:t>ослобођају</w:t>
      </w:r>
      <w:r w:rsidRPr="00F47688">
        <w:rPr>
          <w:lang w:val="sr-Latn-CS"/>
        </w:rPr>
        <w:t xml:space="preserve"> </w:t>
      </w:r>
      <w:r w:rsidRPr="00F47688">
        <w:t>су</w:t>
      </w:r>
      <w:r w:rsidRPr="00F47688">
        <w:rPr>
          <w:lang w:val="sr-Latn-CS"/>
        </w:rPr>
        <w:t xml:space="preserve"> </w:t>
      </w:r>
      <w:r w:rsidRPr="00F47688">
        <w:t>одговорности</w:t>
      </w:r>
      <w:r w:rsidRPr="00F47688">
        <w:rPr>
          <w:lang w:val="sr-Latn-CS"/>
        </w:rPr>
        <w:t xml:space="preserve"> </w:t>
      </w:r>
      <w:r w:rsidRPr="00F47688">
        <w:t>за</w:t>
      </w:r>
      <w:r w:rsidRPr="00F47688">
        <w:rPr>
          <w:lang w:val="sr-Latn-CS"/>
        </w:rPr>
        <w:t xml:space="preserve"> </w:t>
      </w:r>
      <w:r w:rsidRPr="00F47688">
        <w:t>штету</w:t>
      </w:r>
      <w:r w:rsidRPr="00F47688">
        <w:rPr>
          <w:lang w:val="sr-Latn-CS"/>
        </w:rPr>
        <w:t>.</w:t>
      </w:r>
    </w:p>
    <w:p w:rsidR="00710077" w:rsidRPr="00F47688" w:rsidRDefault="00710077" w:rsidP="00710077">
      <w:pPr>
        <w:ind w:firstLine="708"/>
        <w:jc w:val="both"/>
        <w:rPr>
          <w:rStyle w:val="Hyperlink"/>
        </w:rPr>
      </w:pPr>
      <w:r w:rsidRPr="00F47688">
        <w:t>Уколико</w:t>
      </w:r>
      <w:r w:rsidRPr="00F47688">
        <w:rPr>
          <w:lang w:val="sr-Latn-CS"/>
        </w:rPr>
        <w:t xml:space="preserve"> </w:t>
      </w:r>
      <w:r w:rsidRPr="00F47688">
        <w:t>наступе</w:t>
      </w:r>
      <w:r w:rsidRPr="00F47688">
        <w:rPr>
          <w:lang w:val="sr-Latn-CS"/>
        </w:rPr>
        <w:t xml:space="preserve"> </w:t>
      </w:r>
      <w:r w:rsidRPr="00F47688">
        <w:t>случајеви</w:t>
      </w:r>
      <w:r w:rsidRPr="00F47688">
        <w:rPr>
          <w:lang w:val="sr-Latn-CS"/>
        </w:rPr>
        <w:t xml:space="preserve"> </w:t>
      </w:r>
      <w:r w:rsidRPr="00F47688">
        <w:t>одређени</w:t>
      </w:r>
      <w:r w:rsidRPr="00F47688">
        <w:rPr>
          <w:lang w:val="sr-Latn-CS"/>
        </w:rPr>
        <w:t xml:space="preserve"> </w:t>
      </w:r>
      <w:r w:rsidRPr="00F47688">
        <w:t>као</w:t>
      </w:r>
      <w:r w:rsidRPr="00F47688">
        <w:rPr>
          <w:lang w:val="sr-Latn-CS"/>
        </w:rPr>
        <w:t xml:space="preserve"> </w:t>
      </w:r>
      <w:r w:rsidRPr="00F47688">
        <w:t>виша</w:t>
      </w:r>
      <w:r w:rsidRPr="00F47688">
        <w:rPr>
          <w:lang w:val="sr-Latn-CS"/>
        </w:rPr>
        <w:t xml:space="preserve"> </w:t>
      </w:r>
      <w:r w:rsidRPr="00F47688">
        <w:t>сила</w:t>
      </w:r>
      <w:r w:rsidRPr="00F47688">
        <w:rPr>
          <w:lang w:val="sr-Latn-CS"/>
        </w:rPr>
        <w:t xml:space="preserve">, </w:t>
      </w:r>
      <w:r w:rsidRPr="00F47688">
        <w:t>односно</w:t>
      </w:r>
      <w:r w:rsidRPr="00F47688">
        <w:rPr>
          <w:lang w:val="sr-Latn-CS"/>
        </w:rPr>
        <w:t xml:space="preserve"> </w:t>
      </w:r>
      <w:r w:rsidRPr="00F47688">
        <w:t>оних</w:t>
      </w:r>
      <w:r w:rsidRPr="00F47688">
        <w:rPr>
          <w:lang w:val="sr-Latn-CS"/>
        </w:rPr>
        <w:t xml:space="preserve"> </w:t>
      </w:r>
      <w:r w:rsidRPr="00F47688">
        <w:t>случајева</w:t>
      </w:r>
      <w:r w:rsidRPr="00F47688">
        <w:rPr>
          <w:lang w:val="sr-Latn-CS"/>
        </w:rPr>
        <w:t xml:space="preserve"> </w:t>
      </w:r>
      <w:r w:rsidRPr="00F47688">
        <w:t>на</w:t>
      </w:r>
      <w:r w:rsidRPr="00F47688">
        <w:rPr>
          <w:lang w:val="sr-Latn-CS"/>
        </w:rPr>
        <w:t xml:space="preserve"> </w:t>
      </w:r>
      <w:r w:rsidRPr="00F47688">
        <w:t>које</w:t>
      </w:r>
      <w:r w:rsidRPr="00F47688">
        <w:rPr>
          <w:lang w:val="sr-Latn-CS"/>
        </w:rPr>
        <w:t xml:space="preserve"> </w:t>
      </w:r>
      <w:r w:rsidRPr="00F47688">
        <w:t>уговорне</w:t>
      </w:r>
      <w:r w:rsidRPr="00F47688">
        <w:rPr>
          <w:lang w:val="sr-Latn-CS"/>
        </w:rPr>
        <w:t xml:space="preserve"> </w:t>
      </w:r>
      <w:r w:rsidRPr="00F47688">
        <w:t>стране</w:t>
      </w:r>
      <w:r w:rsidRPr="00F47688">
        <w:rPr>
          <w:lang w:val="sr-Latn-CS"/>
        </w:rPr>
        <w:t xml:space="preserve"> </w:t>
      </w:r>
      <w:r w:rsidRPr="00F47688">
        <w:t>не</w:t>
      </w:r>
      <w:r w:rsidRPr="00F47688">
        <w:rPr>
          <w:lang w:val="sr-Latn-CS"/>
        </w:rPr>
        <w:t xml:space="preserve"> </w:t>
      </w:r>
      <w:r w:rsidRPr="00F47688">
        <w:t>могу</w:t>
      </w:r>
      <w:r w:rsidRPr="00F47688">
        <w:rPr>
          <w:lang w:val="sr-Latn-CS"/>
        </w:rPr>
        <w:t xml:space="preserve"> </w:t>
      </w:r>
      <w:r w:rsidRPr="00F47688">
        <w:t>утицати</w:t>
      </w:r>
      <w:r w:rsidRPr="00F47688">
        <w:rPr>
          <w:lang w:val="sr-Latn-CS"/>
        </w:rPr>
        <w:t xml:space="preserve">, </w:t>
      </w:r>
      <w:r w:rsidRPr="00F47688">
        <w:t>а</w:t>
      </w:r>
      <w:r w:rsidRPr="00F47688">
        <w:rPr>
          <w:lang w:val="sr-Latn-CS"/>
        </w:rPr>
        <w:t xml:space="preserve"> </w:t>
      </w:r>
      <w:r w:rsidRPr="00F47688">
        <w:t>које</w:t>
      </w:r>
      <w:r w:rsidRPr="00F47688">
        <w:rPr>
          <w:lang w:val="sr-Latn-CS"/>
        </w:rPr>
        <w:t xml:space="preserve"> </w:t>
      </w:r>
      <w:r w:rsidRPr="00F47688">
        <w:t>чине</w:t>
      </w:r>
      <w:r w:rsidRPr="00F47688">
        <w:rPr>
          <w:lang w:val="sr-Latn-CS"/>
        </w:rPr>
        <w:t xml:space="preserve"> </w:t>
      </w:r>
      <w:r w:rsidRPr="00F47688">
        <w:t>испуњење</w:t>
      </w:r>
      <w:r w:rsidRPr="00F47688">
        <w:rPr>
          <w:lang w:val="sr-Latn-CS"/>
        </w:rPr>
        <w:t xml:space="preserve"> </w:t>
      </w:r>
      <w:r w:rsidRPr="00F47688">
        <w:t>уговора</w:t>
      </w:r>
      <w:r w:rsidRPr="00F47688">
        <w:rPr>
          <w:lang w:val="sr-Latn-CS"/>
        </w:rPr>
        <w:t xml:space="preserve"> </w:t>
      </w:r>
      <w:r w:rsidRPr="00F47688">
        <w:t>трајно</w:t>
      </w:r>
      <w:r w:rsidRPr="00F47688">
        <w:rPr>
          <w:lang w:val="sr-Latn-CS"/>
        </w:rPr>
        <w:t xml:space="preserve"> </w:t>
      </w:r>
      <w:r w:rsidRPr="00F47688">
        <w:t>или</w:t>
      </w:r>
      <w:r w:rsidRPr="00F47688">
        <w:rPr>
          <w:lang w:val="sr-Latn-CS"/>
        </w:rPr>
        <w:t xml:space="preserve"> </w:t>
      </w:r>
      <w:r w:rsidRPr="00F47688">
        <w:t>привремено</w:t>
      </w:r>
      <w:r w:rsidRPr="00F47688">
        <w:rPr>
          <w:lang w:val="sr-Latn-CS"/>
        </w:rPr>
        <w:t xml:space="preserve"> </w:t>
      </w:r>
      <w:r w:rsidRPr="00F47688">
        <w:t>немогућим</w:t>
      </w:r>
      <w:r w:rsidRPr="00F47688">
        <w:rPr>
          <w:lang w:val="sr-Latn-CS"/>
        </w:rPr>
        <w:t xml:space="preserve">, </w:t>
      </w:r>
      <w:r w:rsidRPr="00F47688">
        <w:t>наручилац</w:t>
      </w:r>
      <w:r w:rsidRPr="00F47688">
        <w:rPr>
          <w:lang w:val="sr-Latn-CS"/>
        </w:rPr>
        <w:t xml:space="preserve"> </w:t>
      </w:r>
      <w:r w:rsidRPr="00F47688">
        <w:t>може</w:t>
      </w:r>
      <w:r w:rsidRPr="00F47688">
        <w:rPr>
          <w:lang w:val="sr-Latn-CS"/>
        </w:rPr>
        <w:t xml:space="preserve"> </w:t>
      </w:r>
      <w:r w:rsidRPr="00F47688">
        <w:t>да</w:t>
      </w:r>
      <w:r w:rsidRPr="00F47688">
        <w:rPr>
          <w:lang w:val="sr-Latn-CS"/>
        </w:rPr>
        <w:t xml:space="preserve"> </w:t>
      </w:r>
      <w:r w:rsidRPr="00F47688">
        <w:t>обустави</w:t>
      </w:r>
      <w:r w:rsidRPr="00F47688">
        <w:rPr>
          <w:lang w:val="sr-Latn-CS"/>
        </w:rPr>
        <w:t xml:space="preserve"> </w:t>
      </w:r>
      <w:r w:rsidRPr="00F47688">
        <w:t>испуњење</w:t>
      </w:r>
      <w:r w:rsidRPr="00F47688">
        <w:rPr>
          <w:lang w:val="sr-Latn-CS"/>
        </w:rPr>
        <w:t xml:space="preserve"> </w:t>
      </w:r>
      <w:r w:rsidRPr="00F47688">
        <w:t>уговорних</w:t>
      </w:r>
      <w:r w:rsidRPr="00F47688">
        <w:rPr>
          <w:lang w:val="sr-Latn-CS"/>
        </w:rPr>
        <w:t xml:space="preserve"> </w:t>
      </w:r>
      <w:r w:rsidRPr="00F47688">
        <w:t>обавеза</w:t>
      </w:r>
      <w:r w:rsidRPr="00F47688">
        <w:rPr>
          <w:lang w:val="sr-Latn-CS"/>
        </w:rPr>
        <w:t xml:space="preserve"> </w:t>
      </w:r>
      <w:r w:rsidRPr="00F47688">
        <w:t>до</w:t>
      </w:r>
      <w:r w:rsidRPr="00F47688">
        <w:rPr>
          <w:lang w:val="sr-Latn-CS"/>
        </w:rPr>
        <w:t xml:space="preserve"> </w:t>
      </w:r>
      <w:r w:rsidRPr="00F47688">
        <w:t>момента</w:t>
      </w:r>
      <w:r w:rsidRPr="00F47688">
        <w:rPr>
          <w:lang w:val="sr-Latn-CS"/>
        </w:rPr>
        <w:t xml:space="preserve"> </w:t>
      </w:r>
      <w:r w:rsidRPr="00F47688">
        <w:t>отклањања</w:t>
      </w:r>
      <w:r w:rsidRPr="00F47688">
        <w:rPr>
          <w:lang w:val="sr-Latn-CS"/>
        </w:rPr>
        <w:t xml:space="preserve"> </w:t>
      </w:r>
      <w:r w:rsidRPr="00F47688">
        <w:t>догађаја</w:t>
      </w:r>
      <w:r w:rsidRPr="00F47688">
        <w:rPr>
          <w:lang w:val="sr-Latn-CS"/>
        </w:rPr>
        <w:t xml:space="preserve"> </w:t>
      </w:r>
      <w:r w:rsidRPr="00F47688">
        <w:t>који</w:t>
      </w:r>
      <w:r w:rsidRPr="00F47688">
        <w:rPr>
          <w:lang w:val="sr-Latn-CS"/>
        </w:rPr>
        <w:t xml:space="preserve"> </w:t>
      </w:r>
      <w:r w:rsidRPr="00F47688">
        <w:t>је</w:t>
      </w:r>
      <w:r w:rsidRPr="00F47688">
        <w:rPr>
          <w:lang w:val="sr-Latn-CS"/>
        </w:rPr>
        <w:t xml:space="preserve"> </w:t>
      </w:r>
      <w:r w:rsidRPr="00F47688">
        <w:t>наступио</w:t>
      </w:r>
      <w:r w:rsidRPr="00F47688">
        <w:rPr>
          <w:lang w:val="sr-Latn-CS"/>
        </w:rPr>
        <w:t xml:space="preserve"> </w:t>
      </w:r>
      <w:r w:rsidRPr="00F47688">
        <w:t>или</w:t>
      </w:r>
      <w:r w:rsidRPr="00F47688">
        <w:rPr>
          <w:rStyle w:val="apple-converted-space"/>
          <w:lang w:val="sr-Latn-CS"/>
        </w:rPr>
        <w:t> </w:t>
      </w:r>
      <w:r w:rsidRPr="00F47688">
        <w:rPr>
          <w:rStyle w:val="apple-converted-space"/>
        </w:rPr>
        <w:t>да</w:t>
      </w:r>
      <w:r w:rsidRPr="00F47688">
        <w:rPr>
          <w:rStyle w:val="apple-converted-space"/>
          <w:lang w:val="sr-Latn-CS"/>
        </w:rPr>
        <w:t xml:space="preserve"> </w:t>
      </w:r>
      <w:r w:rsidRPr="00F47688">
        <w:rPr>
          <w:rStyle w:val="apple-converted-space"/>
        </w:rPr>
        <w:t>приступи</w:t>
      </w:r>
      <w:r w:rsidRPr="00F47688">
        <w:rPr>
          <w:rStyle w:val="apple-converted-space"/>
          <w:lang w:val="sr-Latn-CS"/>
        </w:rPr>
        <w:t xml:space="preserve"> </w:t>
      </w:r>
      <w:r w:rsidRPr="00F47688">
        <w:t>раскиду</w:t>
      </w:r>
      <w:r w:rsidRPr="00F47688">
        <w:rPr>
          <w:lang w:val="sr-Latn-CS"/>
        </w:rPr>
        <w:t xml:space="preserve"> </w:t>
      </w:r>
      <w:r w:rsidRPr="00F47688">
        <w:t>уговора</w:t>
      </w:r>
      <w:r w:rsidRPr="00F47688">
        <w:rPr>
          <w:rStyle w:val="Hyperlink"/>
        </w:rPr>
        <w:t xml:space="preserve">, </w:t>
      </w:r>
    </w:p>
    <w:p w:rsidR="00710077" w:rsidRPr="00F47688" w:rsidRDefault="00710077" w:rsidP="00710077">
      <w:pPr>
        <w:ind w:firstLine="708"/>
        <w:jc w:val="both"/>
        <w:rPr>
          <w:lang w:val="sr-Latn-CS"/>
        </w:rPr>
      </w:pPr>
      <w:r w:rsidRPr="00F47688">
        <w:t>У</w:t>
      </w:r>
      <w:r w:rsidRPr="00F47688">
        <w:rPr>
          <w:lang w:val="sr-Latn-CS"/>
        </w:rPr>
        <w:t xml:space="preserve"> </w:t>
      </w:r>
      <w:r w:rsidRPr="00F47688">
        <w:t>случају</w:t>
      </w:r>
      <w:r w:rsidRPr="00F47688">
        <w:rPr>
          <w:lang w:val="sr-Latn-CS"/>
        </w:rPr>
        <w:t xml:space="preserve"> </w:t>
      </w:r>
      <w:r w:rsidRPr="00F47688">
        <w:t>наступања</w:t>
      </w:r>
      <w:r w:rsidRPr="00F47688">
        <w:rPr>
          <w:lang w:val="sr-Latn-CS"/>
        </w:rPr>
        <w:t xml:space="preserve"> </w:t>
      </w:r>
      <w:r w:rsidRPr="00F47688">
        <w:t>чињеница</w:t>
      </w:r>
      <w:r w:rsidRPr="00F47688">
        <w:rPr>
          <w:lang w:val="sr-Latn-CS"/>
        </w:rPr>
        <w:t xml:space="preserve"> </w:t>
      </w:r>
      <w:r w:rsidRPr="00F47688">
        <w:t>из</w:t>
      </w:r>
      <w:r w:rsidRPr="00F47688">
        <w:rPr>
          <w:lang w:val="sr-Latn-CS"/>
        </w:rPr>
        <w:t xml:space="preserve"> </w:t>
      </w:r>
      <w:r w:rsidRPr="00F47688">
        <w:t>претходног</w:t>
      </w:r>
      <w:r w:rsidRPr="00F47688">
        <w:rPr>
          <w:lang w:val="sr-Latn-CS"/>
        </w:rPr>
        <w:t xml:space="preserve"> </w:t>
      </w:r>
      <w:r w:rsidRPr="00F47688">
        <w:t>става</w:t>
      </w:r>
      <w:r w:rsidRPr="00F47688">
        <w:rPr>
          <w:lang w:val="sr-Latn-CS"/>
        </w:rPr>
        <w:t xml:space="preserve"> </w:t>
      </w:r>
      <w:r w:rsidRPr="00F47688">
        <w:t>наручилац</w:t>
      </w:r>
      <w:r w:rsidRPr="00F47688">
        <w:rPr>
          <w:lang w:val="sr-Latn-CS"/>
        </w:rPr>
        <w:t xml:space="preserve"> </w:t>
      </w:r>
      <w:r w:rsidRPr="00F47688">
        <w:t>ће</w:t>
      </w:r>
      <w:r w:rsidRPr="00F47688">
        <w:rPr>
          <w:lang w:val="sr-Latn-CS"/>
        </w:rPr>
        <w:t xml:space="preserve"> </w:t>
      </w:r>
      <w:r w:rsidRPr="00F47688">
        <w:t>измене</w:t>
      </w:r>
      <w:r w:rsidRPr="00F47688">
        <w:rPr>
          <w:lang w:val="sr-Latn-CS"/>
        </w:rPr>
        <w:t xml:space="preserve"> </w:t>
      </w:r>
      <w:r w:rsidRPr="00F47688">
        <w:t>уговорних</w:t>
      </w:r>
      <w:r w:rsidRPr="00F47688">
        <w:rPr>
          <w:lang w:val="sr-Latn-CS"/>
        </w:rPr>
        <w:t xml:space="preserve"> </w:t>
      </w:r>
      <w:proofErr w:type="gramStart"/>
      <w:r w:rsidRPr="00F47688">
        <w:t>обавеза</w:t>
      </w:r>
      <w:r w:rsidRPr="00F47688">
        <w:rPr>
          <w:lang w:val="sr-Latn-CS"/>
        </w:rPr>
        <w:t xml:space="preserve">  </w:t>
      </w:r>
      <w:r w:rsidRPr="00F47688">
        <w:t>регулисати</w:t>
      </w:r>
      <w:proofErr w:type="gramEnd"/>
      <w:r w:rsidRPr="00F47688">
        <w:rPr>
          <w:lang w:val="sr-Latn-CS"/>
        </w:rPr>
        <w:t xml:space="preserve">  </w:t>
      </w:r>
      <w:r w:rsidRPr="00F47688">
        <w:t>у</w:t>
      </w:r>
      <w:r w:rsidRPr="00F47688">
        <w:rPr>
          <w:lang w:val="sr-Latn-CS"/>
        </w:rPr>
        <w:t xml:space="preserve"> </w:t>
      </w:r>
      <w:r w:rsidRPr="00F47688">
        <w:t>складу</w:t>
      </w:r>
      <w:r w:rsidRPr="00F47688">
        <w:rPr>
          <w:lang w:val="sr-Latn-CS"/>
        </w:rPr>
        <w:t xml:space="preserve"> </w:t>
      </w:r>
      <w:r w:rsidRPr="00F47688">
        <w:t>са</w:t>
      </w:r>
      <w:r w:rsidRPr="00F47688">
        <w:rPr>
          <w:lang w:val="sr-Latn-CS"/>
        </w:rPr>
        <w:t xml:space="preserve"> </w:t>
      </w:r>
      <w:r w:rsidRPr="00F47688">
        <w:t>чланом</w:t>
      </w:r>
      <w:r w:rsidRPr="00F47688">
        <w:rPr>
          <w:lang w:val="sr-Latn-CS"/>
        </w:rPr>
        <w:t xml:space="preserve"> 12. </w:t>
      </w:r>
      <w:proofErr w:type="gramStart"/>
      <w:r w:rsidRPr="00F47688">
        <w:t>овог</w:t>
      </w:r>
      <w:proofErr w:type="gramEnd"/>
      <w:r w:rsidRPr="00F47688">
        <w:rPr>
          <w:lang w:val="sr-Latn-CS"/>
        </w:rPr>
        <w:t xml:space="preserve"> </w:t>
      </w:r>
      <w:r w:rsidRPr="00F47688">
        <w:t>уговора</w:t>
      </w:r>
      <w:r w:rsidRPr="00F47688">
        <w:rPr>
          <w:lang w:val="sr-Latn-CS"/>
        </w:rPr>
        <w:t>.</w:t>
      </w:r>
    </w:p>
    <w:p w:rsidR="00710077" w:rsidRPr="00F47688" w:rsidRDefault="00710077" w:rsidP="00710077">
      <w:pPr>
        <w:jc w:val="both"/>
        <w:rPr>
          <w:b/>
          <w:noProof/>
          <w:color w:val="000000" w:themeColor="text1"/>
          <w:lang w:val="sr-Latn-CS"/>
        </w:rPr>
      </w:pPr>
    </w:p>
    <w:p w:rsidR="00710077" w:rsidRPr="00F47688" w:rsidRDefault="00710077" w:rsidP="00710077">
      <w:pPr>
        <w:jc w:val="center"/>
        <w:outlineLvl w:val="0"/>
        <w:rPr>
          <w:b/>
          <w:noProof/>
          <w:color w:val="000000" w:themeColor="text1"/>
          <w:lang w:val="sr-Latn-CS"/>
        </w:rPr>
      </w:pPr>
      <w:bookmarkStart w:id="60" w:name="_Toc380740085"/>
      <w:bookmarkStart w:id="61" w:name="_Toc389742047"/>
      <w:bookmarkStart w:id="62" w:name="_Toc448141813"/>
      <w:bookmarkStart w:id="63" w:name="_Toc498412219"/>
      <w:r w:rsidRPr="00F47688">
        <w:rPr>
          <w:b/>
          <w:noProof/>
          <w:color w:val="000000" w:themeColor="text1"/>
        </w:rPr>
        <w:t>Члан</w:t>
      </w:r>
      <w:r w:rsidRPr="00F47688">
        <w:rPr>
          <w:b/>
          <w:noProof/>
          <w:color w:val="000000" w:themeColor="text1"/>
          <w:lang w:val="sr-Latn-CS"/>
        </w:rPr>
        <w:t xml:space="preserve"> 8.</w:t>
      </w:r>
      <w:bookmarkEnd w:id="60"/>
      <w:bookmarkEnd w:id="61"/>
      <w:bookmarkEnd w:id="62"/>
      <w:bookmarkEnd w:id="63"/>
    </w:p>
    <w:p w:rsidR="00710077" w:rsidRPr="00F47688" w:rsidRDefault="00710077" w:rsidP="00710077">
      <w:pPr>
        <w:ind w:firstLine="708"/>
        <w:jc w:val="both"/>
        <w:rPr>
          <w:lang w:val="sr-Latn-CS"/>
        </w:rPr>
      </w:pPr>
      <w:r w:rsidRPr="00F47688">
        <w:rPr>
          <w:shd w:val="clear" w:color="auto" w:fill="FFFFFF"/>
        </w:rPr>
        <w:t>Након</w:t>
      </w:r>
      <w:r w:rsidRPr="00F47688">
        <w:rPr>
          <w:shd w:val="clear" w:color="auto" w:fill="FFFFFF"/>
          <w:lang w:val="sr-Latn-CS"/>
        </w:rPr>
        <w:t xml:space="preserve"> </w:t>
      </w:r>
      <w:r w:rsidRPr="00F47688">
        <w:rPr>
          <w:shd w:val="clear" w:color="auto" w:fill="FFFFFF"/>
        </w:rPr>
        <w:t>закључења</w:t>
      </w:r>
      <w:r w:rsidRPr="00F47688">
        <w:rPr>
          <w:shd w:val="clear" w:color="auto" w:fill="FFFFFF"/>
          <w:lang w:val="sr-Latn-CS"/>
        </w:rPr>
        <w:t xml:space="preserve"> </w:t>
      </w:r>
      <w:r w:rsidRPr="00F47688">
        <w:rPr>
          <w:shd w:val="clear" w:color="auto" w:fill="FFFFFF"/>
        </w:rPr>
        <w:t>уговора</w:t>
      </w:r>
      <w:r w:rsidRPr="00F47688">
        <w:rPr>
          <w:shd w:val="clear" w:color="auto" w:fill="FFFFFF"/>
          <w:lang w:val="sr-Latn-CS"/>
        </w:rPr>
        <w:t xml:space="preserve"> </w:t>
      </w:r>
      <w:r w:rsidRPr="00F47688">
        <w:rPr>
          <w:shd w:val="clear" w:color="auto" w:fill="FFFFFF"/>
        </w:rPr>
        <w:t>о</w:t>
      </w:r>
      <w:r w:rsidRPr="00F47688">
        <w:rPr>
          <w:shd w:val="clear" w:color="auto" w:fill="FFFFFF"/>
          <w:lang w:val="sr-Latn-CS"/>
        </w:rPr>
        <w:t xml:space="preserve"> </w:t>
      </w:r>
      <w:r w:rsidRPr="00F47688">
        <w:rPr>
          <w:shd w:val="clear" w:color="auto" w:fill="FFFFFF"/>
        </w:rPr>
        <w:t>јавној</w:t>
      </w:r>
      <w:r w:rsidRPr="00F47688">
        <w:rPr>
          <w:shd w:val="clear" w:color="auto" w:fill="FFFFFF"/>
          <w:lang w:val="sr-Latn-CS"/>
        </w:rPr>
        <w:t xml:space="preserve"> </w:t>
      </w:r>
      <w:r w:rsidRPr="00F47688">
        <w:rPr>
          <w:shd w:val="clear" w:color="auto" w:fill="FFFFFF"/>
        </w:rPr>
        <w:t>набавци</w:t>
      </w:r>
      <w:r w:rsidRPr="00F47688">
        <w:rPr>
          <w:shd w:val="clear" w:color="auto" w:fill="FFFFFF"/>
          <w:lang w:val="sr-Latn-CS"/>
        </w:rPr>
        <w:t xml:space="preserve"> </w:t>
      </w:r>
      <w:r w:rsidRPr="00F47688">
        <w:t>наручилац</w:t>
      </w:r>
      <w:r w:rsidRPr="00F47688">
        <w:rPr>
          <w:lang w:val="sr-Latn-CS"/>
        </w:rPr>
        <w:t xml:space="preserve"> </w:t>
      </w:r>
      <w:r w:rsidRPr="00F47688">
        <w:t>ће</w:t>
      </w:r>
      <w:r w:rsidRPr="00F47688">
        <w:rPr>
          <w:lang w:val="sr-Latn-CS"/>
        </w:rPr>
        <w:t xml:space="preserve"> </w:t>
      </w:r>
      <w:r w:rsidRPr="00F47688">
        <w:t>дозволи</w:t>
      </w:r>
      <w:r w:rsidRPr="00F47688">
        <w:rPr>
          <w:lang w:val="sr-Latn-CS"/>
        </w:rPr>
        <w:t xml:space="preserve"> </w:t>
      </w:r>
      <w:r w:rsidRPr="00F47688">
        <w:t>измене</w:t>
      </w:r>
      <w:r w:rsidRPr="00F47688">
        <w:rPr>
          <w:lang w:val="sr-Latn-CS"/>
        </w:rPr>
        <w:t xml:space="preserve"> </w:t>
      </w:r>
      <w:r w:rsidRPr="00F47688">
        <w:t>уговора</w:t>
      </w:r>
      <w:r w:rsidRPr="00F47688">
        <w:rPr>
          <w:lang w:val="sr-Latn-CS"/>
        </w:rPr>
        <w:t xml:space="preserve"> </w:t>
      </w:r>
      <w:r w:rsidRPr="00F47688">
        <w:t>уколико</w:t>
      </w:r>
      <w:r w:rsidRPr="00F47688">
        <w:rPr>
          <w:lang w:val="sr-Latn-CS"/>
        </w:rPr>
        <w:t xml:space="preserve"> </w:t>
      </w:r>
      <w:r w:rsidRPr="00F47688">
        <w:t>се</w:t>
      </w:r>
      <w:r w:rsidRPr="00F47688">
        <w:rPr>
          <w:lang w:val="sr-Latn-CS"/>
        </w:rPr>
        <w:t xml:space="preserve"> </w:t>
      </w:r>
      <w:r w:rsidRPr="00F47688">
        <w:t>повећа</w:t>
      </w:r>
      <w:r w:rsidRPr="00F47688">
        <w:rPr>
          <w:lang w:val="sr-Latn-CS"/>
        </w:rPr>
        <w:t xml:space="preserve"> </w:t>
      </w:r>
      <w:r w:rsidRPr="00F47688">
        <w:t>обим</w:t>
      </w:r>
      <w:r w:rsidRPr="00F47688">
        <w:rPr>
          <w:lang w:val="sr-Latn-CS"/>
        </w:rPr>
        <w:t xml:space="preserve"> </w:t>
      </w:r>
      <w:r w:rsidRPr="00F47688">
        <w:t>предмета</w:t>
      </w:r>
      <w:r w:rsidRPr="00F47688">
        <w:rPr>
          <w:lang w:val="sr-Latn-CS"/>
        </w:rPr>
        <w:t xml:space="preserve"> </w:t>
      </w:r>
      <w:r w:rsidRPr="00F47688">
        <w:t>јавне</w:t>
      </w:r>
      <w:r w:rsidRPr="00F47688">
        <w:rPr>
          <w:lang w:val="sr-Latn-CS"/>
        </w:rPr>
        <w:t xml:space="preserve"> </w:t>
      </w:r>
      <w:r w:rsidRPr="00F47688">
        <w:t>набавке</w:t>
      </w:r>
      <w:r w:rsidRPr="00F47688">
        <w:rPr>
          <w:lang w:val="sr-Latn-CS"/>
        </w:rPr>
        <w:t xml:space="preserve">, </w:t>
      </w:r>
      <w:r w:rsidRPr="00F47688">
        <w:t>због</w:t>
      </w:r>
      <w:r w:rsidRPr="00F47688">
        <w:rPr>
          <w:lang w:val="sr-Latn-CS"/>
        </w:rPr>
        <w:t xml:space="preserve"> </w:t>
      </w:r>
      <w:r w:rsidRPr="00F47688">
        <w:t>непредвиђених</w:t>
      </w:r>
      <w:r w:rsidRPr="00F47688">
        <w:rPr>
          <w:lang w:val="sr-Latn-CS"/>
        </w:rPr>
        <w:t xml:space="preserve"> </w:t>
      </w:r>
      <w:r w:rsidRPr="00F47688">
        <w:t>околности</w:t>
      </w:r>
      <w:r w:rsidRPr="00F47688">
        <w:rPr>
          <w:lang w:val="sr-Latn-CS"/>
        </w:rPr>
        <w:t xml:space="preserve">, </w:t>
      </w:r>
      <w:r w:rsidRPr="00F47688">
        <w:t>с</w:t>
      </w:r>
      <w:r w:rsidRPr="00F47688">
        <w:rPr>
          <w:lang w:val="sr-Latn-CS"/>
        </w:rPr>
        <w:t xml:space="preserve"> </w:t>
      </w:r>
      <w:r w:rsidRPr="00F47688">
        <w:t>тим</w:t>
      </w:r>
      <w:r w:rsidRPr="00F47688">
        <w:rPr>
          <w:lang w:val="sr-Latn-CS"/>
        </w:rPr>
        <w:t xml:space="preserve"> </w:t>
      </w:r>
      <w:r w:rsidRPr="00F47688">
        <w:t>да</w:t>
      </w:r>
      <w:r w:rsidRPr="00F47688">
        <w:rPr>
          <w:lang w:val="sr-Latn-CS"/>
        </w:rPr>
        <w:t xml:space="preserve"> </w:t>
      </w:r>
      <w:r w:rsidRPr="00F47688">
        <w:t>се</w:t>
      </w:r>
      <w:r w:rsidRPr="00F47688">
        <w:rPr>
          <w:lang w:val="sr-Latn-CS"/>
        </w:rPr>
        <w:t xml:space="preserve"> </w:t>
      </w:r>
      <w:r w:rsidRPr="00F47688">
        <w:t>вредност</w:t>
      </w:r>
      <w:r w:rsidRPr="00F47688">
        <w:rPr>
          <w:lang w:val="sr-Latn-CS"/>
        </w:rPr>
        <w:t xml:space="preserve"> </w:t>
      </w:r>
      <w:r w:rsidRPr="00F47688">
        <w:t>уговора</w:t>
      </w:r>
      <w:r w:rsidRPr="00F47688">
        <w:rPr>
          <w:lang w:val="sr-Latn-CS"/>
        </w:rPr>
        <w:t xml:space="preserve"> </w:t>
      </w:r>
      <w:r w:rsidRPr="00F47688">
        <w:t>може</w:t>
      </w:r>
      <w:r w:rsidRPr="00F47688">
        <w:rPr>
          <w:lang w:val="sr-Latn-CS"/>
        </w:rPr>
        <w:t xml:space="preserve"> </w:t>
      </w:r>
      <w:r w:rsidRPr="00F47688">
        <w:t>повећати</w:t>
      </w:r>
      <w:r w:rsidRPr="00F47688">
        <w:rPr>
          <w:lang w:val="sr-Latn-CS"/>
        </w:rPr>
        <w:t xml:space="preserve"> </w:t>
      </w:r>
      <w:r w:rsidRPr="00F47688">
        <w:t>максимално</w:t>
      </w:r>
      <w:r w:rsidRPr="00F47688">
        <w:rPr>
          <w:lang w:val="sr-Latn-CS"/>
        </w:rPr>
        <w:t xml:space="preserve"> </w:t>
      </w:r>
      <w:r w:rsidRPr="00F47688">
        <w:t>до</w:t>
      </w:r>
      <w:r w:rsidRPr="00F47688">
        <w:rPr>
          <w:lang w:val="sr-Latn-CS"/>
        </w:rPr>
        <w:t xml:space="preserve"> 5% </w:t>
      </w:r>
      <w:r w:rsidRPr="00F47688">
        <w:t>од</w:t>
      </w:r>
      <w:r w:rsidRPr="00F47688">
        <w:rPr>
          <w:lang w:val="sr-Latn-CS"/>
        </w:rPr>
        <w:t xml:space="preserve"> </w:t>
      </w:r>
      <w:r w:rsidRPr="00F47688">
        <w:t>укупне</w:t>
      </w:r>
      <w:r w:rsidRPr="00F47688">
        <w:rPr>
          <w:lang w:val="sr-Latn-CS"/>
        </w:rPr>
        <w:t xml:space="preserve"> </w:t>
      </w:r>
      <w:r w:rsidRPr="00F47688">
        <w:t>вредности</w:t>
      </w:r>
      <w:r w:rsidRPr="00F47688">
        <w:rPr>
          <w:lang w:val="sr-Latn-CS"/>
        </w:rPr>
        <w:t xml:space="preserve"> </w:t>
      </w:r>
      <w:r w:rsidRPr="00F47688">
        <w:t>првобитно</w:t>
      </w:r>
      <w:r w:rsidRPr="00F47688">
        <w:rPr>
          <w:lang w:val="sr-Latn-CS"/>
        </w:rPr>
        <w:t xml:space="preserve"> </w:t>
      </w:r>
      <w:r w:rsidRPr="00F47688">
        <w:t>закљученог</w:t>
      </w:r>
      <w:r w:rsidRPr="00F47688">
        <w:rPr>
          <w:lang w:val="sr-Latn-CS"/>
        </w:rPr>
        <w:t xml:space="preserve"> </w:t>
      </w:r>
      <w:r w:rsidRPr="00F47688">
        <w:t>уговора</w:t>
      </w:r>
      <w:r w:rsidRPr="00F47688">
        <w:rPr>
          <w:lang w:val="sr-Latn-CS"/>
        </w:rPr>
        <w:t xml:space="preserve">, </w:t>
      </w:r>
      <w:r w:rsidRPr="00F47688">
        <w:t>при</w:t>
      </w:r>
      <w:r w:rsidRPr="00F47688">
        <w:rPr>
          <w:lang w:val="sr-Latn-CS"/>
        </w:rPr>
        <w:t xml:space="preserve"> </w:t>
      </w:r>
      <w:r w:rsidRPr="00F47688">
        <w:t>чему</w:t>
      </w:r>
      <w:r w:rsidRPr="00F47688">
        <w:rPr>
          <w:lang w:val="sr-Latn-CS"/>
        </w:rPr>
        <w:t xml:space="preserve"> </w:t>
      </w:r>
      <w:r w:rsidRPr="00F47688">
        <w:t>укупна</w:t>
      </w:r>
      <w:r w:rsidRPr="00F47688">
        <w:rPr>
          <w:lang w:val="sr-Latn-CS"/>
        </w:rPr>
        <w:t xml:space="preserve"> </w:t>
      </w:r>
      <w:r w:rsidRPr="00F47688">
        <w:t>вредност</w:t>
      </w:r>
      <w:r w:rsidRPr="00F47688">
        <w:rPr>
          <w:lang w:val="sr-Latn-CS"/>
        </w:rPr>
        <w:t xml:space="preserve"> </w:t>
      </w:r>
      <w:r w:rsidRPr="00F47688">
        <w:t>повећања</w:t>
      </w:r>
      <w:r w:rsidRPr="00F47688">
        <w:rPr>
          <w:lang w:val="sr-Latn-CS"/>
        </w:rPr>
        <w:t xml:space="preserve"> </w:t>
      </w:r>
      <w:r w:rsidRPr="00F47688">
        <w:t>уговора</w:t>
      </w:r>
      <w:r w:rsidRPr="00F47688">
        <w:rPr>
          <w:lang w:val="sr-Latn-CS"/>
        </w:rPr>
        <w:t xml:space="preserve"> </w:t>
      </w:r>
      <w:r w:rsidRPr="00F47688">
        <w:t>не</w:t>
      </w:r>
      <w:r w:rsidRPr="00F47688">
        <w:rPr>
          <w:lang w:val="sr-Latn-CS"/>
        </w:rPr>
        <w:t xml:space="preserve"> </w:t>
      </w:r>
      <w:r w:rsidRPr="00F47688">
        <w:t>може</w:t>
      </w:r>
      <w:r w:rsidRPr="00F47688">
        <w:rPr>
          <w:lang w:val="sr-Latn-CS"/>
        </w:rPr>
        <w:t xml:space="preserve"> </w:t>
      </w:r>
      <w:r w:rsidRPr="00F47688">
        <w:t>да</w:t>
      </w:r>
      <w:r w:rsidRPr="00F47688">
        <w:rPr>
          <w:lang w:val="sr-Latn-CS"/>
        </w:rPr>
        <w:t xml:space="preserve"> </w:t>
      </w:r>
      <w:r w:rsidRPr="00F47688">
        <w:t>буде</w:t>
      </w:r>
      <w:r w:rsidRPr="00F47688">
        <w:rPr>
          <w:lang w:val="sr-Latn-CS"/>
        </w:rPr>
        <w:t xml:space="preserve"> </w:t>
      </w:r>
      <w:r w:rsidRPr="00F47688">
        <w:t>већа</w:t>
      </w:r>
      <w:r w:rsidRPr="00F47688">
        <w:rPr>
          <w:lang w:val="sr-Latn-CS"/>
        </w:rPr>
        <w:t xml:space="preserve"> </w:t>
      </w:r>
      <w:r w:rsidRPr="00F47688">
        <w:t>од</w:t>
      </w:r>
      <w:r w:rsidRPr="00F47688">
        <w:rPr>
          <w:lang w:val="sr-Latn-CS"/>
        </w:rPr>
        <w:t xml:space="preserve"> </w:t>
      </w:r>
      <w:r w:rsidRPr="00F47688">
        <w:t>вредности</w:t>
      </w:r>
      <w:r w:rsidRPr="00F47688">
        <w:rPr>
          <w:lang w:val="sr-Latn-CS"/>
        </w:rPr>
        <w:t xml:space="preserve"> </w:t>
      </w:r>
      <w:r w:rsidRPr="00F47688">
        <w:t>из</w:t>
      </w:r>
      <w:r w:rsidRPr="00F47688">
        <w:rPr>
          <w:lang w:val="sr-Latn-CS"/>
        </w:rPr>
        <w:t xml:space="preserve"> </w:t>
      </w:r>
      <w:r w:rsidRPr="00F47688">
        <w:t>члана</w:t>
      </w:r>
      <w:r w:rsidRPr="00F47688">
        <w:rPr>
          <w:lang w:val="sr-Latn-CS"/>
        </w:rPr>
        <w:t xml:space="preserve"> 39. </w:t>
      </w:r>
      <w:proofErr w:type="gramStart"/>
      <w:r w:rsidRPr="00F47688">
        <w:t>став</w:t>
      </w:r>
      <w:proofErr w:type="gramEnd"/>
      <w:r w:rsidRPr="00F47688">
        <w:rPr>
          <w:lang w:val="sr-Latn-CS"/>
        </w:rPr>
        <w:t xml:space="preserve"> 1. </w:t>
      </w:r>
      <w:proofErr w:type="gramStart"/>
      <w:r w:rsidRPr="00F47688">
        <w:t>Закона</w:t>
      </w:r>
      <w:r w:rsidRPr="00F47688">
        <w:rPr>
          <w:lang w:val="sr-Latn-CS"/>
        </w:rPr>
        <w:t xml:space="preserve"> </w:t>
      </w:r>
      <w:r w:rsidRPr="00F47688">
        <w:t>о</w:t>
      </w:r>
      <w:r w:rsidRPr="00F47688">
        <w:rPr>
          <w:lang w:val="sr-Latn-CS"/>
        </w:rPr>
        <w:t xml:space="preserve"> </w:t>
      </w:r>
      <w:r w:rsidRPr="00F47688">
        <w:t>јавним</w:t>
      </w:r>
      <w:r w:rsidRPr="00F47688">
        <w:rPr>
          <w:lang w:val="sr-Latn-CS"/>
        </w:rPr>
        <w:t xml:space="preserve"> </w:t>
      </w:r>
      <w:r w:rsidRPr="00F47688">
        <w:t>набавкама</w:t>
      </w:r>
      <w:r w:rsidRPr="00F47688">
        <w:rPr>
          <w:lang w:val="sr-Latn-CS"/>
        </w:rPr>
        <w:t>.</w:t>
      </w:r>
      <w:proofErr w:type="gramEnd"/>
    </w:p>
    <w:p w:rsidR="00710077" w:rsidRPr="00F47688" w:rsidRDefault="00710077" w:rsidP="00710077">
      <w:pPr>
        <w:ind w:firstLine="708"/>
        <w:jc w:val="both"/>
        <w:rPr>
          <w:lang w:val="sr-Latn-CS"/>
        </w:rPr>
      </w:pPr>
      <w:r w:rsidRPr="00F47688">
        <w:rPr>
          <w:shd w:val="clear" w:color="auto" w:fill="FFFFFF"/>
        </w:rPr>
        <w:t>Након</w:t>
      </w:r>
      <w:r w:rsidRPr="00F47688">
        <w:rPr>
          <w:shd w:val="clear" w:color="auto" w:fill="FFFFFF"/>
          <w:lang w:val="sr-Latn-CS"/>
        </w:rPr>
        <w:t xml:space="preserve"> </w:t>
      </w:r>
      <w:r w:rsidRPr="00F47688">
        <w:rPr>
          <w:shd w:val="clear" w:color="auto" w:fill="FFFFFF"/>
        </w:rPr>
        <w:t>закључења</w:t>
      </w:r>
      <w:r w:rsidRPr="00F47688">
        <w:rPr>
          <w:shd w:val="clear" w:color="auto" w:fill="FFFFFF"/>
          <w:lang w:val="sr-Latn-CS"/>
        </w:rPr>
        <w:t xml:space="preserve"> </w:t>
      </w:r>
      <w:r w:rsidRPr="00F47688">
        <w:rPr>
          <w:shd w:val="clear" w:color="auto" w:fill="FFFFFF"/>
        </w:rPr>
        <w:t>уговора</w:t>
      </w:r>
      <w:r w:rsidRPr="00F47688">
        <w:rPr>
          <w:shd w:val="clear" w:color="auto" w:fill="FFFFFF"/>
          <w:lang w:val="sr-Latn-CS"/>
        </w:rPr>
        <w:t xml:space="preserve"> </w:t>
      </w:r>
      <w:r w:rsidRPr="00F47688">
        <w:rPr>
          <w:shd w:val="clear" w:color="auto" w:fill="FFFFFF"/>
        </w:rPr>
        <w:t>о</w:t>
      </w:r>
      <w:r w:rsidRPr="00F47688">
        <w:rPr>
          <w:shd w:val="clear" w:color="auto" w:fill="FFFFFF"/>
          <w:lang w:val="sr-Latn-CS"/>
        </w:rPr>
        <w:t xml:space="preserve"> </w:t>
      </w:r>
      <w:r w:rsidRPr="00F47688">
        <w:rPr>
          <w:shd w:val="clear" w:color="auto" w:fill="FFFFFF"/>
        </w:rPr>
        <w:t>јавној</w:t>
      </w:r>
      <w:r w:rsidRPr="00F47688">
        <w:rPr>
          <w:shd w:val="clear" w:color="auto" w:fill="FFFFFF"/>
          <w:lang w:val="sr-Latn-CS"/>
        </w:rPr>
        <w:t xml:space="preserve"> </w:t>
      </w:r>
      <w:r w:rsidRPr="00F47688">
        <w:rPr>
          <w:shd w:val="clear" w:color="auto" w:fill="FFFFFF"/>
        </w:rPr>
        <w:t>набавци</w:t>
      </w:r>
      <w:r w:rsidRPr="00F47688">
        <w:rPr>
          <w:shd w:val="clear" w:color="auto" w:fill="FFFFFF"/>
          <w:lang w:val="sr-Latn-CS"/>
        </w:rPr>
        <w:t xml:space="preserve"> </w:t>
      </w:r>
      <w:r w:rsidRPr="00F47688">
        <w:rPr>
          <w:shd w:val="clear" w:color="auto" w:fill="FFFFFF"/>
        </w:rPr>
        <w:t>наручилац</w:t>
      </w:r>
      <w:r w:rsidRPr="00F47688">
        <w:rPr>
          <w:shd w:val="clear" w:color="auto" w:fill="FFFFFF"/>
          <w:lang w:val="sr-Latn-CS"/>
        </w:rPr>
        <w:t xml:space="preserve"> </w:t>
      </w:r>
      <w:r w:rsidRPr="00F47688">
        <w:rPr>
          <w:shd w:val="clear" w:color="auto" w:fill="FFFFFF"/>
        </w:rPr>
        <w:t>може</w:t>
      </w:r>
      <w:r w:rsidRPr="00F47688">
        <w:rPr>
          <w:shd w:val="clear" w:color="auto" w:fill="FFFFFF"/>
          <w:lang w:val="sr-Latn-CS"/>
        </w:rPr>
        <w:t xml:space="preserve"> </w:t>
      </w:r>
      <w:r w:rsidRPr="00F47688">
        <w:rPr>
          <w:shd w:val="clear" w:color="auto" w:fill="FFFFFF"/>
        </w:rPr>
        <w:t>да</w:t>
      </w:r>
      <w:r w:rsidRPr="00F47688">
        <w:rPr>
          <w:shd w:val="clear" w:color="auto" w:fill="FFFFFF"/>
          <w:lang w:val="sr-Latn-CS"/>
        </w:rPr>
        <w:t xml:space="preserve"> </w:t>
      </w:r>
      <w:r w:rsidRPr="00F47688">
        <w:rPr>
          <w:shd w:val="clear" w:color="auto" w:fill="FFFFFF"/>
        </w:rPr>
        <w:t>дозволи</w:t>
      </w:r>
      <w:r w:rsidRPr="00F47688">
        <w:rPr>
          <w:shd w:val="clear" w:color="auto" w:fill="FFFFFF"/>
          <w:lang w:val="sr-Latn-CS"/>
        </w:rPr>
        <w:t xml:space="preserve"> </w:t>
      </w:r>
      <w:r w:rsidRPr="00F47688">
        <w:rPr>
          <w:shd w:val="clear" w:color="auto" w:fill="FFFFFF"/>
        </w:rPr>
        <w:t>промену</w:t>
      </w:r>
      <w:r w:rsidRPr="00F47688">
        <w:rPr>
          <w:shd w:val="clear" w:color="auto" w:fill="FFFFFF"/>
          <w:lang w:val="sr-Latn-CS"/>
        </w:rPr>
        <w:t xml:space="preserve"> </w:t>
      </w:r>
      <w:r w:rsidRPr="00F47688">
        <w:rPr>
          <w:shd w:val="clear" w:color="auto" w:fill="FFFFFF"/>
        </w:rPr>
        <w:t>цене</w:t>
      </w:r>
      <w:r w:rsidRPr="00F47688">
        <w:rPr>
          <w:shd w:val="clear" w:color="auto" w:fill="FFFFFF"/>
          <w:lang w:val="sr-Latn-CS"/>
        </w:rPr>
        <w:t xml:space="preserve"> </w:t>
      </w:r>
      <w:r w:rsidRPr="00F47688">
        <w:rPr>
          <w:shd w:val="clear" w:color="auto" w:fill="FFFFFF"/>
        </w:rPr>
        <w:t>и</w:t>
      </w:r>
      <w:r w:rsidRPr="00F47688">
        <w:rPr>
          <w:shd w:val="clear" w:color="auto" w:fill="FFFFFF"/>
          <w:lang w:val="sr-Latn-CS"/>
        </w:rPr>
        <w:t xml:space="preserve"> </w:t>
      </w:r>
      <w:r w:rsidRPr="00F47688">
        <w:rPr>
          <w:shd w:val="clear" w:color="auto" w:fill="FFFFFF"/>
        </w:rPr>
        <w:t>других</w:t>
      </w:r>
      <w:r w:rsidRPr="00F47688">
        <w:rPr>
          <w:shd w:val="clear" w:color="auto" w:fill="FFFFFF"/>
          <w:lang w:val="sr-Latn-CS"/>
        </w:rPr>
        <w:t xml:space="preserve"> </w:t>
      </w:r>
      <w:r w:rsidRPr="00F47688">
        <w:rPr>
          <w:shd w:val="clear" w:color="auto" w:fill="FFFFFF"/>
        </w:rPr>
        <w:t>битних</w:t>
      </w:r>
      <w:r w:rsidRPr="00F47688">
        <w:rPr>
          <w:shd w:val="clear" w:color="auto" w:fill="FFFFFF"/>
          <w:lang w:val="sr-Latn-CS"/>
        </w:rPr>
        <w:t xml:space="preserve"> </w:t>
      </w:r>
      <w:r w:rsidRPr="00F47688">
        <w:rPr>
          <w:shd w:val="clear" w:color="auto" w:fill="FFFFFF"/>
        </w:rPr>
        <w:t>елемената</w:t>
      </w:r>
      <w:r w:rsidRPr="00F47688">
        <w:rPr>
          <w:shd w:val="clear" w:color="auto" w:fill="FFFFFF"/>
          <w:lang w:val="sr-Latn-CS"/>
        </w:rPr>
        <w:t xml:space="preserve"> </w:t>
      </w:r>
      <w:r w:rsidRPr="00F47688">
        <w:rPr>
          <w:shd w:val="clear" w:color="auto" w:fill="FFFFFF"/>
        </w:rPr>
        <w:t>уговора</w:t>
      </w:r>
      <w:r w:rsidRPr="00F47688">
        <w:rPr>
          <w:shd w:val="clear" w:color="auto" w:fill="FFFFFF"/>
          <w:lang w:val="sr-Latn-CS"/>
        </w:rPr>
        <w:t xml:space="preserve"> </w:t>
      </w:r>
      <w:r w:rsidRPr="00F47688">
        <w:rPr>
          <w:shd w:val="clear" w:color="auto" w:fill="FFFFFF"/>
        </w:rPr>
        <w:t>из</w:t>
      </w:r>
      <w:r w:rsidRPr="00F47688">
        <w:rPr>
          <w:shd w:val="clear" w:color="auto" w:fill="FFFFFF"/>
          <w:lang w:val="sr-Latn-CS"/>
        </w:rPr>
        <w:t xml:space="preserve"> </w:t>
      </w:r>
      <w:r w:rsidRPr="00F47688">
        <w:rPr>
          <w:shd w:val="clear" w:color="auto" w:fill="FFFFFF"/>
        </w:rPr>
        <w:t>објективних</w:t>
      </w:r>
      <w:r w:rsidRPr="00F47688">
        <w:rPr>
          <w:shd w:val="clear" w:color="auto" w:fill="FFFFFF"/>
          <w:lang w:val="sr-Latn-CS"/>
        </w:rPr>
        <w:t xml:space="preserve"> </w:t>
      </w:r>
      <w:r w:rsidRPr="00F47688">
        <w:rPr>
          <w:shd w:val="clear" w:color="auto" w:fill="FFFFFF"/>
        </w:rPr>
        <w:t>разлога</w:t>
      </w:r>
      <w:r w:rsidRPr="00F47688">
        <w:rPr>
          <w:shd w:val="clear" w:color="auto" w:fill="FFFFFF"/>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оне</w:t>
      </w:r>
      <w:r w:rsidRPr="00F47688">
        <w:rPr>
          <w:lang w:val="sr-Latn-CS"/>
        </w:rPr>
        <w:t xml:space="preserve"> </w:t>
      </w:r>
      <w:r w:rsidRPr="00F47688">
        <w:t>околности</w:t>
      </w:r>
      <w:r w:rsidRPr="00F47688">
        <w:rPr>
          <w:lang w:val="sr-Latn-CS"/>
        </w:rPr>
        <w:t xml:space="preserve"> </w:t>
      </w:r>
      <w:r w:rsidRPr="00F47688">
        <w:t>за</w:t>
      </w:r>
      <w:r w:rsidRPr="00F47688">
        <w:rPr>
          <w:lang w:val="sr-Latn-CS"/>
        </w:rPr>
        <w:t xml:space="preserve"> </w:t>
      </w:r>
      <w:r w:rsidRPr="00F47688">
        <w:t>које</w:t>
      </w:r>
      <w:r w:rsidRPr="00F47688">
        <w:rPr>
          <w:lang w:val="sr-Latn-CS"/>
        </w:rPr>
        <w:t xml:space="preserve"> </w:t>
      </w:r>
      <w:r w:rsidRPr="00F47688">
        <w:t>наручилац</w:t>
      </w:r>
      <w:r w:rsidRPr="00F47688">
        <w:rPr>
          <w:lang w:val="sr-Latn-CS"/>
        </w:rPr>
        <w:t xml:space="preserve"> </w:t>
      </w:r>
      <w:r w:rsidRPr="00F47688">
        <w:t>и</w:t>
      </w:r>
      <w:r w:rsidRPr="00F47688">
        <w:rPr>
          <w:lang w:val="sr-Latn-CS"/>
        </w:rPr>
        <w:t xml:space="preserve"> </w:t>
      </w:r>
      <w:r w:rsidRPr="00F47688">
        <w:t>добављач</w:t>
      </w:r>
      <w:r w:rsidRPr="00F47688">
        <w:rPr>
          <w:lang w:val="sr-Latn-CS"/>
        </w:rPr>
        <w:t xml:space="preserve"> </w:t>
      </w:r>
      <w:r w:rsidRPr="00F47688">
        <w:t>нису</w:t>
      </w:r>
      <w:r w:rsidRPr="00F47688">
        <w:rPr>
          <w:lang w:val="sr-Latn-CS"/>
        </w:rPr>
        <w:t xml:space="preserve"> </w:t>
      </w:r>
      <w:r w:rsidRPr="00F47688">
        <w:t>знали</w:t>
      </w:r>
      <w:r w:rsidRPr="00F47688">
        <w:rPr>
          <w:lang w:val="sr-Latn-CS"/>
        </w:rPr>
        <w:t xml:space="preserve"> </w:t>
      </w:r>
      <w:r w:rsidRPr="00F47688">
        <w:t>нити</w:t>
      </w:r>
      <w:r w:rsidRPr="00F47688">
        <w:rPr>
          <w:lang w:val="sr-Latn-CS"/>
        </w:rPr>
        <w:t xml:space="preserve"> </w:t>
      </w:r>
      <w:r w:rsidRPr="00F47688">
        <w:t>могли</w:t>
      </w:r>
      <w:r w:rsidRPr="00F47688">
        <w:rPr>
          <w:lang w:val="sr-Latn-CS"/>
        </w:rPr>
        <w:t xml:space="preserve"> </w:t>
      </w:r>
      <w:r w:rsidRPr="00F47688">
        <w:t>да</w:t>
      </w:r>
      <w:r w:rsidRPr="00F47688">
        <w:rPr>
          <w:lang w:val="sr-Latn-CS"/>
        </w:rPr>
        <w:t xml:space="preserve"> </w:t>
      </w:r>
      <w:r w:rsidRPr="00F47688">
        <w:t>знају</w:t>
      </w:r>
      <w:r w:rsidRPr="00F47688">
        <w:rPr>
          <w:lang w:val="sr-Latn-CS"/>
        </w:rPr>
        <w:t xml:space="preserve"> </w:t>
      </w:r>
      <w:r w:rsidRPr="00F47688">
        <w:t>у</w:t>
      </w:r>
      <w:r w:rsidRPr="00F47688">
        <w:rPr>
          <w:lang w:val="sr-Latn-CS"/>
        </w:rPr>
        <w:t xml:space="preserve"> </w:t>
      </w:r>
      <w:r w:rsidRPr="00F47688">
        <w:t>моменту</w:t>
      </w:r>
      <w:r w:rsidRPr="00F47688">
        <w:rPr>
          <w:lang w:val="sr-Latn-CS"/>
        </w:rPr>
        <w:t xml:space="preserve"> </w:t>
      </w:r>
      <w:r w:rsidRPr="00F47688">
        <w:t>закључења</w:t>
      </w:r>
      <w:r w:rsidRPr="00F47688">
        <w:rPr>
          <w:lang w:val="sr-Latn-CS"/>
        </w:rPr>
        <w:t xml:space="preserve"> </w:t>
      </w:r>
      <w:r w:rsidRPr="00F47688">
        <w:t>Уговора</w:t>
      </w:r>
      <w:r w:rsidRPr="00F47688">
        <w:rPr>
          <w:lang w:val="sr-Latn-CS"/>
        </w:rPr>
        <w:t xml:space="preserve">, </w:t>
      </w:r>
      <w:r w:rsidRPr="00F47688">
        <w:t>те</w:t>
      </w:r>
      <w:r w:rsidRPr="00F47688">
        <w:rPr>
          <w:lang w:val="sr-Latn-CS"/>
        </w:rPr>
        <w:t xml:space="preserve"> </w:t>
      </w:r>
      <w:r w:rsidRPr="00F47688">
        <w:t>сходно</w:t>
      </w:r>
      <w:r w:rsidRPr="00F47688">
        <w:rPr>
          <w:lang w:val="sr-Latn-CS"/>
        </w:rPr>
        <w:t xml:space="preserve"> </w:t>
      </w:r>
      <w:r w:rsidRPr="00F47688">
        <w:t>томе</w:t>
      </w:r>
      <w:r w:rsidRPr="00F47688">
        <w:rPr>
          <w:lang w:val="sr-Latn-CS"/>
        </w:rPr>
        <w:t xml:space="preserve"> </w:t>
      </w:r>
      <w:r w:rsidRPr="00F47688">
        <w:t>нису</w:t>
      </w:r>
      <w:r w:rsidRPr="00F47688">
        <w:rPr>
          <w:lang w:val="sr-Latn-CS"/>
        </w:rPr>
        <w:t xml:space="preserve"> </w:t>
      </w:r>
      <w:r w:rsidRPr="00F47688">
        <w:t>у</w:t>
      </w:r>
      <w:r w:rsidRPr="00F47688">
        <w:rPr>
          <w:lang w:val="sr-Latn-CS"/>
        </w:rPr>
        <w:t xml:space="preserve"> </w:t>
      </w:r>
      <w:r w:rsidRPr="00F47688">
        <w:t>могућности</w:t>
      </w:r>
      <w:r w:rsidRPr="00F47688">
        <w:rPr>
          <w:lang w:val="sr-Latn-CS"/>
        </w:rPr>
        <w:t xml:space="preserve"> </w:t>
      </w:r>
      <w:r w:rsidRPr="00F47688">
        <w:t>да</w:t>
      </w:r>
      <w:r w:rsidRPr="00F47688">
        <w:rPr>
          <w:lang w:val="sr-Latn-CS"/>
        </w:rPr>
        <w:t xml:space="preserve"> </w:t>
      </w:r>
      <w:r w:rsidRPr="00F47688">
        <w:t>у</w:t>
      </w:r>
      <w:r w:rsidRPr="00F47688">
        <w:rPr>
          <w:lang w:val="sr-Latn-CS"/>
        </w:rPr>
        <w:t xml:space="preserve"> </w:t>
      </w:r>
      <w:r w:rsidRPr="00F47688">
        <w:t>потпуности</w:t>
      </w:r>
      <w:r w:rsidRPr="00F47688">
        <w:rPr>
          <w:lang w:val="sr-Latn-CS"/>
        </w:rPr>
        <w:t xml:space="preserve"> </w:t>
      </w:r>
      <w:r w:rsidRPr="00F47688">
        <w:t>изврше</w:t>
      </w:r>
      <w:r w:rsidRPr="00F47688">
        <w:rPr>
          <w:lang w:val="sr-Latn-CS"/>
        </w:rPr>
        <w:t xml:space="preserve"> </w:t>
      </w:r>
      <w:r w:rsidRPr="00F47688">
        <w:t>Уговором</w:t>
      </w:r>
      <w:r w:rsidRPr="00F47688">
        <w:rPr>
          <w:lang w:val="sr-Latn-CS"/>
        </w:rPr>
        <w:t xml:space="preserve"> </w:t>
      </w:r>
      <w:r w:rsidRPr="00F47688">
        <w:t>преузете</w:t>
      </w:r>
      <w:r w:rsidRPr="00F47688">
        <w:rPr>
          <w:lang w:val="sr-Latn-CS"/>
        </w:rPr>
        <w:t xml:space="preserve"> </w:t>
      </w:r>
      <w:r w:rsidRPr="00F47688">
        <w:t>обавезе</w:t>
      </w:r>
      <w:r w:rsidRPr="00F47688">
        <w:rPr>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оне</w:t>
      </w:r>
      <w:r w:rsidRPr="00F47688">
        <w:rPr>
          <w:lang w:val="sr-Latn-CS"/>
        </w:rPr>
        <w:t xml:space="preserve"> </w:t>
      </w:r>
      <w:r w:rsidRPr="00F47688">
        <w:t>околности</w:t>
      </w:r>
      <w:r w:rsidRPr="00F47688">
        <w:rPr>
          <w:lang w:val="sr-Latn-CS"/>
        </w:rPr>
        <w:t xml:space="preserve"> </w:t>
      </w:r>
      <w:r w:rsidRPr="00F47688">
        <w:t>дефинисане</w:t>
      </w:r>
      <w:r w:rsidRPr="00F47688">
        <w:rPr>
          <w:lang w:val="sr-Latn-CS"/>
        </w:rPr>
        <w:t xml:space="preserve"> </w:t>
      </w:r>
      <w:r w:rsidRPr="00F47688">
        <w:t>као</w:t>
      </w:r>
      <w:r w:rsidRPr="00F47688">
        <w:rPr>
          <w:lang w:val="sr-Latn-CS"/>
        </w:rPr>
        <w:t xml:space="preserve"> </w:t>
      </w:r>
      <w:r w:rsidRPr="00F47688">
        <w:t>виша</w:t>
      </w:r>
      <w:r w:rsidRPr="00F47688">
        <w:rPr>
          <w:lang w:val="sr-Latn-CS"/>
        </w:rPr>
        <w:t xml:space="preserve"> </w:t>
      </w:r>
      <w:r w:rsidRPr="00F47688">
        <w:t>сила</w:t>
      </w:r>
      <w:r w:rsidRPr="00F47688">
        <w:rPr>
          <w:lang w:val="sr-Latn-CS"/>
        </w:rPr>
        <w:t xml:space="preserve"> (</w:t>
      </w:r>
      <w:r w:rsidRPr="00F47688">
        <w:t>поплаве</w:t>
      </w:r>
      <w:r w:rsidRPr="00F47688">
        <w:rPr>
          <w:lang w:val="sr-Latn-CS"/>
        </w:rPr>
        <w:t xml:space="preserve">, </w:t>
      </w:r>
      <w:r w:rsidRPr="00F47688">
        <w:t>позар</w:t>
      </w:r>
      <w:r w:rsidRPr="00F47688">
        <w:rPr>
          <w:lang w:val="sr-Latn-CS"/>
        </w:rPr>
        <w:t xml:space="preserve">, </w:t>
      </w:r>
      <w:r w:rsidRPr="00F47688">
        <w:t>земљотрес</w:t>
      </w:r>
      <w:r w:rsidRPr="00F47688">
        <w:rPr>
          <w:lang w:val="sr-Latn-CS"/>
        </w:rPr>
        <w:t xml:space="preserve">...), </w:t>
      </w:r>
      <w:r w:rsidRPr="00F47688">
        <w:t>а</w:t>
      </w:r>
      <w:r w:rsidRPr="00F47688">
        <w:rPr>
          <w:lang w:val="sr-Latn-CS"/>
        </w:rPr>
        <w:t xml:space="preserve"> </w:t>
      </w:r>
      <w:r w:rsidRPr="00F47688">
        <w:t>које</w:t>
      </w:r>
      <w:r w:rsidRPr="00F47688">
        <w:rPr>
          <w:lang w:val="sr-Latn-CS"/>
        </w:rPr>
        <w:t xml:space="preserve"> </w:t>
      </w:r>
      <w:r w:rsidRPr="00F47688">
        <w:t>су</w:t>
      </w:r>
      <w:r w:rsidRPr="00F47688">
        <w:rPr>
          <w:lang w:val="sr-Latn-CS"/>
        </w:rPr>
        <w:t xml:space="preserve"> </w:t>
      </w:r>
      <w:r w:rsidRPr="00F47688">
        <w:t>проузроковале</w:t>
      </w:r>
      <w:r w:rsidRPr="00F47688">
        <w:rPr>
          <w:lang w:val="sr-Latn-CS"/>
        </w:rPr>
        <w:t xml:space="preserve"> </w:t>
      </w:r>
      <w:r w:rsidRPr="00F47688">
        <w:t>немогућност</w:t>
      </w:r>
      <w:r w:rsidRPr="00F47688">
        <w:rPr>
          <w:lang w:val="sr-Latn-CS"/>
        </w:rPr>
        <w:t xml:space="preserve"> </w:t>
      </w:r>
      <w:r w:rsidRPr="00F47688">
        <w:t>испуњења</w:t>
      </w:r>
      <w:r w:rsidRPr="00F47688">
        <w:rPr>
          <w:lang w:val="sr-Latn-CS"/>
        </w:rPr>
        <w:t xml:space="preserve"> </w:t>
      </w:r>
      <w:r w:rsidRPr="00F47688">
        <w:t>уговорених</w:t>
      </w:r>
      <w:r w:rsidRPr="00F47688">
        <w:rPr>
          <w:lang w:val="sr-Latn-CS"/>
        </w:rPr>
        <w:t xml:space="preserve"> </w:t>
      </w:r>
      <w:r w:rsidRPr="00F47688">
        <w:t>обавеза</w:t>
      </w:r>
      <w:r w:rsidRPr="00F47688">
        <w:rPr>
          <w:lang w:val="sr-Latn-CS"/>
        </w:rPr>
        <w:t xml:space="preserve"> </w:t>
      </w:r>
      <w:r w:rsidRPr="00F47688">
        <w:t>уговорних</w:t>
      </w:r>
      <w:r w:rsidRPr="00F47688">
        <w:rPr>
          <w:lang w:val="sr-Latn-CS"/>
        </w:rPr>
        <w:t xml:space="preserve"> </w:t>
      </w:r>
      <w:r w:rsidRPr="00F47688">
        <w:t>страна</w:t>
      </w:r>
      <w:r w:rsidRPr="00F47688">
        <w:rPr>
          <w:lang w:val="sr-Latn-CS"/>
        </w:rPr>
        <w:t xml:space="preserve"> </w:t>
      </w:r>
      <w:r w:rsidRPr="00F47688">
        <w:t>у</w:t>
      </w:r>
      <w:r w:rsidRPr="00F47688">
        <w:rPr>
          <w:lang w:val="sr-Latn-CS"/>
        </w:rPr>
        <w:t xml:space="preserve"> </w:t>
      </w:r>
      <w:r w:rsidRPr="00F47688">
        <w:t>уговором</w:t>
      </w:r>
      <w:r w:rsidRPr="00F47688">
        <w:rPr>
          <w:lang w:val="sr-Latn-CS"/>
        </w:rPr>
        <w:t xml:space="preserve"> </w:t>
      </w:r>
      <w:r w:rsidRPr="00F47688">
        <w:t>одређеном</w:t>
      </w:r>
      <w:r w:rsidRPr="00F47688">
        <w:rPr>
          <w:lang w:val="sr-Latn-CS"/>
        </w:rPr>
        <w:t xml:space="preserve"> </w:t>
      </w:r>
      <w:r w:rsidRPr="00F47688">
        <w:t>року</w:t>
      </w:r>
      <w:r w:rsidRPr="00F47688">
        <w:rPr>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све</w:t>
      </w:r>
      <w:r w:rsidRPr="00F47688">
        <w:rPr>
          <w:lang w:val="sr-Latn-CS"/>
        </w:rPr>
        <w:t xml:space="preserve"> </w:t>
      </w:r>
      <w:r w:rsidRPr="00F47688">
        <w:t>оне</w:t>
      </w:r>
      <w:r w:rsidRPr="00F47688">
        <w:rPr>
          <w:lang w:val="sr-Latn-CS"/>
        </w:rPr>
        <w:t xml:space="preserve"> </w:t>
      </w:r>
      <w:r w:rsidRPr="00F47688">
        <w:t>околности</w:t>
      </w:r>
      <w:r w:rsidRPr="00F47688">
        <w:rPr>
          <w:lang w:val="sr-Latn-CS"/>
        </w:rPr>
        <w:t xml:space="preserve"> </w:t>
      </w:r>
      <w:r w:rsidRPr="00F47688">
        <w:t>које</w:t>
      </w:r>
      <w:r w:rsidRPr="00F47688">
        <w:rPr>
          <w:lang w:val="sr-Latn-CS"/>
        </w:rPr>
        <w:t xml:space="preserve"> </w:t>
      </w:r>
      <w:r w:rsidRPr="00F47688">
        <w:t>представљају</w:t>
      </w:r>
      <w:r w:rsidRPr="00F47688">
        <w:rPr>
          <w:lang w:val="sr-Latn-CS"/>
        </w:rPr>
        <w:t xml:space="preserve"> </w:t>
      </w:r>
      <w:r w:rsidRPr="00F47688">
        <w:t>основ</w:t>
      </w:r>
      <w:r w:rsidRPr="00F47688">
        <w:rPr>
          <w:lang w:val="sr-Latn-CS"/>
        </w:rPr>
        <w:t xml:space="preserve"> </w:t>
      </w:r>
      <w:r w:rsidRPr="00F47688">
        <w:t>за</w:t>
      </w:r>
      <w:r w:rsidRPr="00F47688">
        <w:rPr>
          <w:lang w:val="sr-Latn-CS"/>
        </w:rPr>
        <w:t xml:space="preserve"> </w:t>
      </w:r>
      <w:r w:rsidRPr="00F47688">
        <w:t>измену</w:t>
      </w:r>
      <w:r w:rsidRPr="00F47688">
        <w:rPr>
          <w:lang w:val="sr-Latn-CS"/>
        </w:rPr>
        <w:t xml:space="preserve"> </w:t>
      </w:r>
      <w:r w:rsidRPr="00F47688">
        <w:t>Уговора</w:t>
      </w:r>
      <w:r w:rsidRPr="00F47688">
        <w:rPr>
          <w:lang w:val="sr-Latn-CS"/>
        </w:rPr>
        <w:t xml:space="preserve"> </w:t>
      </w:r>
      <w:r w:rsidRPr="00F47688">
        <w:t>и</w:t>
      </w:r>
      <w:r w:rsidRPr="00F47688">
        <w:rPr>
          <w:lang w:val="sr-Latn-CS"/>
        </w:rPr>
        <w:t xml:space="preserve"> </w:t>
      </w:r>
      <w:r w:rsidRPr="00F47688">
        <w:t>у</w:t>
      </w:r>
      <w:r w:rsidRPr="00F47688">
        <w:rPr>
          <w:lang w:val="sr-Latn-CS"/>
        </w:rPr>
        <w:t xml:space="preserve"> </w:t>
      </w:r>
      <w:r w:rsidRPr="00F47688">
        <w:t>интересу</w:t>
      </w:r>
      <w:r w:rsidRPr="00F47688">
        <w:rPr>
          <w:lang w:val="sr-Latn-CS"/>
        </w:rPr>
        <w:t xml:space="preserve"> </w:t>
      </w:r>
      <w:r w:rsidRPr="00F47688">
        <w:t>су</w:t>
      </w:r>
      <w:r w:rsidRPr="00F47688">
        <w:rPr>
          <w:lang w:val="sr-Latn-CS"/>
        </w:rPr>
        <w:t xml:space="preserve"> </w:t>
      </w:r>
      <w:r w:rsidRPr="00F47688">
        <w:t>наручиоца</w:t>
      </w:r>
      <w:r w:rsidRPr="00F47688">
        <w:rPr>
          <w:lang w:val="sr-Latn-CS"/>
        </w:rPr>
        <w:t xml:space="preserve"> </w:t>
      </w:r>
      <w:r w:rsidRPr="00F47688">
        <w:t>као</w:t>
      </w:r>
      <w:r w:rsidRPr="00F47688">
        <w:rPr>
          <w:lang w:val="sr-Latn-CS"/>
        </w:rPr>
        <w:t xml:space="preserve"> </w:t>
      </w:r>
      <w:r w:rsidRPr="00F47688">
        <w:t>здравствене</w:t>
      </w:r>
      <w:r w:rsidRPr="00F47688">
        <w:rPr>
          <w:lang w:val="sr-Latn-CS"/>
        </w:rPr>
        <w:t xml:space="preserve"> </w:t>
      </w:r>
      <w:r w:rsidRPr="00F47688">
        <w:t>установе</w:t>
      </w:r>
      <w:r w:rsidRPr="00F47688">
        <w:rPr>
          <w:lang w:val="sr-Latn-CS"/>
        </w:rPr>
        <w:t xml:space="preserve"> </w:t>
      </w:r>
      <w:r w:rsidRPr="00F47688">
        <w:t>и</w:t>
      </w:r>
      <w:r w:rsidRPr="00F47688">
        <w:rPr>
          <w:lang w:val="sr-Latn-CS"/>
        </w:rPr>
        <w:t xml:space="preserve"> </w:t>
      </w:r>
      <w:r w:rsidRPr="00F47688">
        <w:t>корисника</w:t>
      </w:r>
      <w:r w:rsidRPr="00F47688">
        <w:rPr>
          <w:lang w:val="sr-Latn-CS"/>
        </w:rPr>
        <w:t xml:space="preserve"> </w:t>
      </w:r>
      <w:r w:rsidRPr="00F47688">
        <w:t>здравствене</w:t>
      </w:r>
      <w:r w:rsidRPr="00F47688">
        <w:rPr>
          <w:lang w:val="sr-Latn-CS"/>
        </w:rPr>
        <w:t xml:space="preserve"> </w:t>
      </w:r>
      <w:r w:rsidRPr="00F47688">
        <w:t>услуге</w:t>
      </w:r>
      <w:r w:rsidRPr="00F47688">
        <w:rPr>
          <w:lang w:val="sr-Latn-CS"/>
        </w:rPr>
        <w:t>.</w:t>
      </w:r>
    </w:p>
    <w:p w:rsidR="00710077" w:rsidRPr="00F47688" w:rsidRDefault="00710077" w:rsidP="00710077">
      <w:pPr>
        <w:pStyle w:val="ListParagraph"/>
        <w:numPr>
          <w:ilvl w:val="0"/>
          <w:numId w:val="23"/>
        </w:numPr>
        <w:jc w:val="both"/>
        <w:rPr>
          <w:lang w:val="sr-Latn-CS"/>
        </w:rPr>
      </w:pPr>
      <w:r w:rsidRPr="00F47688">
        <w:t>Уколико</w:t>
      </w:r>
      <w:r w:rsidRPr="00F47688">
        <w:rPr>
          <w:lang w:val="sr-Latn-CS"/>
        </w:rPr>
        <w:t xml:space="preserve"> </w:t>
      </w:r>
      <w:r w:rsidRPr="00F47688">
        <w:t>наступе</w:t>
      </w:r>
      <w:r w:rsidRPr="00F47688">
        <w:rPr>
          <w:lang w:val="sr-Latn-CS"/>
        </w:rPr>
        <w:t xml:space="preserve"> </w:t>
      </w:r>
      <w:r w:rsidRPr="00F47688">
        <w:t>све</w:t>
      </w:r>
      <w:r w:rsidRPr="00F47688">
        <w:rPr>
          <w:lang w:val="sr-Latn-CS"/>
        </w:rPr>
        <w:t xml:space="preserve"> </w:t>
      </w:r>
      <w:r w:rsidRPr="00F47688">
        <w:t>оне</w:t>
      </w:r>
      <w:r w:rsidRPr="00F47688">
        <w:rPr>
          <w:lang w:val="sr-Latn-CS"/>
        </w:rPr>
        <w:t xml:space="preserve"> </w:t>
      </w:r>
      <w:r w:rsidRPr="00F47688">
        <w:t>околности</w:t>
      </w:r>
      <w:r w:rsidRPr="00F47688">
        <w:rPr>
          <w:shd w:val="clear" w:color="auto" w:fill="FFFFFF"/>
          <w:lang w:val="sr-Latn-CS"/>
        </w:rPr>
        <w:t xml:space="preserve"> </w:t>
      </w:r>
      <w:r w:rsidRPr="00F47688">
        <w:rPr>
          <w:shd w:val="clear" w:color="auto" w:fill="FFFFFF"/>
        </w:rPr>
        <w:t>предвиђене</w:t>
      </w:r>
      <w:r w:rsidRPr="00F47688">
        <w:rPr>
          <w:shd w:val="clear" w:color="auto" w:fill="FFFFFF"/>
          <w:lang w:val="sr-Latn-CS"/>
        </w:rPr>
        <w:t xml:space="preserve"> </w:t>
      </w:r>
      <w:r w:rsidRPr="00F47688">
        <w:rPr>
          <w:shd w:val="clear" w:color="auto" w:fill="FFFFFF"/>
        </w:rPr>
        <w:t>посебним</w:t>
      </w:r>
      <w:r w:rsidRPr="00F47688">
        <w:rPr>
          <w:shd w:val="clear" w:color="auto" w:fill="FFFFFF"/>
          <w:lang w:val="sr-Latn-CS"/>
        </w:rPr>
        <w:t xml:space="preserve"> </w:t>
      </w:r>
      <w:r w:rsidRPr="00F47688">
        <w:rPr>
          <w:shd w:val="clear" w:color="auto" w:fill="FFFFFF"/>
        </w:rPr>
        <w:t>прописима</w:t>
      </w:r>
      <w:r w:rsidRPr="00F47688">
        <w:rPr>
          <w:shd w:val="clear" w:color="auto" w:fill="FFFFFF"/>
          <w:lang w:val="sr-Latn-CS"/>
        </w:rPr>
        <w:t>.</w:t>
      </w:r>
    </w:p>
    <w:p w:rsidR="00710077" w:rsidRPr="00F47688" w:rsidRDefault="00710077" w:rsidP="00710077">
      <w:pPr>
        <w:jc w:val="center"/>
        <w:outlineLvl w:val="0"/>
        <w:rPr>
          <w:b/>
          <w:noProof/>
          <w:color w:val="000000" w:themeColor="text1"/>
          <w:lang w:val="sr-Latn-CS"/>
        </w:rPr>
      </w:pPr>
    </w:p>
    <w:p w:rsidR="00710077" w:rsidRPr="00F47688" w:rsidRDefault="00710077" w:rsidP="00710077">
      <w:pPr>
        <w:jc w:val="center"/>
        <w:outlineLvl w:val="0"/>
        <w:rPr>
          <w:b/>
          <w:noProof/>
          <w:color w:val="000000" w:themeColor="text1"/>
          <w:lang w:val="sr-Latn-CS"/>
        </w:rPr>
      </w:pPr>
      <w:bookmarkStart w:id="64" w:name="_Toc498412220"/>
      <w:r w:rsidRPr="00F47688">
        <w:rPr>
          <w:b/>
          <w:noProof/>
          <w:color w:val="000000" w:themeColor="text1"/>
        </w:rPr>
        <w:t>Члан</w:t>
      </w:r>
      <w:r w:rsidRPr="00F47688">
        <w:rPr>
          <w:b/>
          <w:noProof/>
          <w:color w:val="000000" w:themeColor="text1"/>
          <w:lang w:val="sr-Latn-CS"/>
        </w:rPr>
        <w:t xml:space="preserve"> 9.</w:t>
      </w:r>
      <w:bookmarkEnd w:id="64"/>
    </w:p>
    <w:p w:rsidR="00710077" w:rsidRPr="00F47688" w:rsidRDefault="00710077" w:rsidP="00710077">
      <w:pPr>
        <w:shd w:val="clear" w:color="auto" w:fill="FFFFFF"/>
        <w:ind w:firstLine="720"/>
        <w:jc w:val="both"/>
        <w:rPr>
          <w:color w:val="000000"/>
          <w:lang w:val="sr-Latn-CS"/>
        </w:rPr>
      </w:pPr>
      <w:proofErr w:type="gramStart"/>
      <w:r w:rsidRPr="00F47688">
        <w:rPr>
          <w:color w:val="000000"/>
        </w:rPr>
        <w:t>Свака</w:t>
      </w:r>
      <w:r w:rsidRPr="00F47688">
        <w:rPr>
          <w:color w:val="000000"/>
          <w:lang w:val="sr-Latn-CS"/>
        </w:rPr>
        <w:t xml:space="preserve"> </w:t>
      </w:r>
      <w:r w:rsidRPr="00F47688">
        <w:rPr>
          <w:color w:val="000000"/>
        </w:rPr>
        <w:t>уговорна</w:t>
      </w:r>
      <w:r w:rsidRPr="00F47688">
        <w:rPr>
          <w:color w:val="000000"/>
          <w:lang w:val="sr-Latn-CS"/>
        </w:rPr>
        <w:t xml:space="preserve"> </w:t>
      </w:r>
      <w:r w:rsidRPr="00F47688">
        <w:rPr>
          <w:color w:val="000000"/>
        </w:rPr>
        <w:t>страна</w:t>
      </w:r>
      <w:r w:rsidRPr="00F47688">
        <w:rPr>
          <w:color w:val="000000"/>
          <w:lang w:val="sr-Latn-CS"/>
        </w:rPr>
        <w:t xml:space="preserve"> </w:t>
      </w:r>
      <w:r w:rsidRPr="00F47688">
        <w:rPr>
          <w:color w:val="000000"/>
        </w:rPr>
        <w:t>незадовољна</w:t>
      </w:r>
      <w:r w:rsidRPr="00F47688">
        <w:rPr>
          <w:color w:val="000000"/>
          <w:lang w:val="sr-Latn-CS"/>
        </w:rPr>
        <w:t xml:space="preserve"> </w:t>
      </w:r>
      <w:r w:rsidRPr="00F47688">
        <w:rPr>
          <w:color w:val="000000"/>
        </w:rPr>
        <w:t>испуњењем</w:t>
      </w:r>
      <w:r w:rsidRPr="00F47688">
        <w:rPr>
          <w:color w:val="000000"/>
          <w:lang w:val="sr-Latn-CS"/>
        </w:rPr>
        <w:t xml:space="preserve"> </w:t>
      </w:r>
      <w:r w:rsidRPr="00F47688">
        <w:rPr>
          <w:color w:val="000000"/>
        </w:rPr>
        <w:t>уговорних</w:t>
      </w:r>
      <w:r w:rsidRPr="00F47688">
        <w:rPr>
          <w:color w:val="000000"/>
          <w:lang w:val="sr-Latn-CS"/>
        </w:rPr>
        <w:t xml:space="preserve"> </w:t>
      </w:r>
      <w:r w:rsidRPr="00F47688">
        <w:rPr>
          <w:color w:val="000000"/>
        </w:rPr>
        <w:t>обавеза</w:t>
      </w:r>
      <w:r w:rsidRPr="00F47688">
        <w:rPr>
          <w:color w:val="000000"/>
          <w:lang w:val="sr-Latn-CS"/>
        </w:rPr>
        <w:t xml:space="preserve"> </w:t>
      </w:r>
      <w:r w:rsidRPr="00F47688">
        <w:rPr>
          <w:color w:val="000000"/>
        </w:rPr>
        <w:t>друге</w:t>
      </w:r>
      <w:r w:rsidRPr="00F47688">
        <w:rPr>
          <w:color w:val="000000"/>
          <w:lang w:val="sr-Latn-CS"/>
        </w:rPr>
        <w:t xml:space="preserve"> </w:t>
      </w:r>
      <w:r w:rsidRPr="00F47688">
        <w:rPr>
          <w:color w:val="000000"/>
        </w:rPr>
        <w:t>уговорне</w:t>
      </w:r>
      <w:r w:rsidRPr="00F47688">
        <w:rPr>
          <w:color w:val="000000"/>
          <w:lang w:val="sr-Latn-CS"/>
        </w:rPr>
        <w:t xml:space="preserve"> </w:t>
      </w:r>
      <w:r w:rsidRPr="00F47688">
        <w:rPr>
          <w:color w:val="000000"/>
        </w:rPr>
        <w:t>стране</w:t>
      </w:r>
      <w:r w:rsidRPr="00F47688">
        <w:rPr>
          <w:color w:val="000000"/>
          <w:lang w:val="sr-Latn-CS"/>
        </w:rPr>
        <w:t xml:space="preserve"> </w:t>
      </w:r>
      <w:r w:rsidRPr="00F47688">
        <w:rPr>
          <w:color w:val="000000"/>
        </w:rPr>
        <w:t>може</w:t>
      </w:r>
      <w:r w:rsidRPr="00F47688">
        <w:rPr>
          <w:color w:val="000000"/>
          <w:lang w:val="sr-Latn-CS"/>
        </w:rPr>
        <w:t xml:space="preserve"> </w:t>
      </w:r>
      <w:r w:rsidRPr="00F47688">
        <w:rPr>
          <w:color w:val="000000"/>
        </w:rPr>
        <w:t>захтевати</w:t>
      </w:r>
      <w:r w:rsidRPr="00F47688">
        <w:rPr>
          <w:color w:val="000000"/>
          <w:lang w:val="sr-Latn-CS"/>
        </w:rPr>
        <w:t xml:space="preserve"> </w:t>
      </w:r>
      <w:r w:rsidRPr="00F47688">
        <w:rPr>
          <w:color w:val="000000"/>
        </w:rPr>
        <w:t>раскид</w:t>
      </w:r>
      <w:r w:rsidRPr="00F47688">
        <w:rPr>
          <w:color w:val="000000"/>
          <w:lang w:val="sr-Latn-CS"/>
        </w:rPr>
        <w:t xml:space="preserve"> </w:t>
      </w:r>
      <w:r w:rsidRPr="00F47688">
        <w:rPr>
          <w:color w:val="000000"/>
        </w:rPr>
        <w:t>уговора</w:t>
      </w:r>
      <w:r w:rsidRPr="00F47688">
        <w:rPr>
          <w:color w:val="000000"/>
          <w:lang w:val="sr-Latn-CS"/>
        </w:rPr>
        <w:t>.</w:t>
      </w:r>
      <w:proofErr w:type="gramEnd"/>
    </w:p>
    <w:p w:rsidR="00710077" w:rsidRPr="00F47688" w:rsidRDefault="00710077" w:rsidP="00710077">
      <w:pPr>
        <w:ind w:firstLine="720"/>
        <w:jc w:val="both"/>
        <w:rPr>
          <w:noProof/>
          <w:color w:val="000000" w:themeColor="text1"/>
          <w:lang w:val="sr-Latn-CS"/>
        </w:rPr>
      </w:pPr>
      <w:r w:rsidRPr="00F47688">
        <w:rPr>
          <w:noProof/>
          <w:color w:val="000000" w:themeColor="text1"/>
        </w:rPr>
        <w:t>Уговорна</w:t>
      </w:r>
      <w:r w:rsidRPr="00F47688">
        <w:rPr>
          <w:noProof/>
          <w:color w:val="000000" w:themeColor="text1"/>
          <w:lang w:val="sr-Latn-CS"/>
        </w:rPr>
        <w:t xml:space="preserve"> </w:t>
      </w:r>
      <w:r w:rsidRPr="00F47688">
        <w:rPr>
          <w:noProof/>
          <w:color w:val="000000" w:themeColor="text1"/>
        </w:rPr>
        <w:t>страна</w:t>
      </w:r>
      <w:r w:rsidRPr="00F47688">
        <w:rPr>
          <w:noProof/>
          <w:color w:val="000000" w:themeColor="text1"/>
          <w:lang w:val="sr-Latn-CS"/>
        </w:rPr>
        <w:t xml:space="preserve"> </w:t>
      </w:r>
      <w:r w:rsidRPr="00F47688">
        <w:rPr>
          <w:noProof/>
          <w:color w:val="000000" w:themeColor="text1"/>
        </w:rPr>
        <w:t>која</w:t>
      </w:r>
      <w:r w:rsidRPr="00F47688">
        <w:rPr>
          <w:noProof/>
          <w:color w:val="000000" w:themeColor="text1"/>
          <w:lang w:val="sr-Latn-CS"/>
        </w:rPr>
        <w:t xml:space="preserve"> </w:t>
      </w:r>
      <w:r w:rsidRPr="00F47688">
        <w:rPr>
          <w:noProof/>
          <w:color w:val="000000" w:themeColor="text1"/>
        </w:rPr>
        <w:t>жели</w:t>
      </w:r>
      <w:r w:rsidRPr="00F47688">
        <w:rPr>
          <w:noProof/>
          <w:color w:val="000000" w:themeColor="text1"/>
          <w:lang w:val="sr-Latn-CS"/>
        </w:rPr>
        <w:t xml:space="preserve"> </w:t>
      </w:r>
      <w:r w:rsidRPr="00F47688">
        <w:rPr>
          <w:noProof/>
          <w:color w:val="000000" w:themeColor="text1"/>
        </w:rPr>
        <w:t>да</w:t>
      </w:r>
      <w:r w:rsidRPr="00F47688">
        <w:rPr>
          <w:noProof/>
          <w:color w:val="000000" w:themeColor="text1"/>
          <w:lang w:val="sr-Latn-CS"/>
        </w:rPr>
        <w:t xml:space="preserve"> </w:t>
      </w:r>
      <w:r w:rsidRPr="00F47688">
        <w:rPr>
          <w:noProof/>
          <w:color w:val="000000" w:themeColor="text1"/>
        </w:rPr>
        <w:t>раскине</w:t>
      </w:r>
      <w:r w:rsidRPr="00F47688">
        <w:rPr>
          <w:noProof/>
          <w:color w:val="000000" w:themeColor="text1"/>
          <w:lang w:val="sr-Latn-CS"/>
        </w:rPr>
        <w:t xml:space="preserve"> </w:t>
      </w:r>
      <w:r w:rsidRPr="00F47688">
        <w:rPr>
          <w:noProof/>
          <w:color w:val="000000" w:themeColor="text1"/>
        </w:rPr>
        <w:t>уговор</w:t>
      </w:r>
      <w:r w:rsidRPr="00F47688">
        <w:rPr>
          <w:noProof/>
          <w:color w:val="000000" w:themeColor="text1"/>
          <w:lang w:val="sr-Latn-CS"/>
        </w:rPr>
        <w:t xml:space="preserve"> </w:t>
      </w:r>
      <w:r w:rsidRPr="00F47688">
        <w:rPr>
          <w:noProof/>
          <w:color w:val="000000" w:themeColor="text1"/>
        </w:rPr>
        <w:t>се</w:t>
      </w:r>
      <w:r w:rsidRPr="00F47688">
        <w:rPr>
          <w:noProof/>
          <w:color w:val="000000" w:themeColor="text1"/>
          <w:lang w:val="sr-Latn-CS"/>
        </w:rPr>
        <w:t xml:space="preserve"> </w:t>
      </w:r>
      <w:r w:rsidRPr="00F47688">
        <w:rPr>
          <w:noProof/>
          <w:color w:val="000000" w:themeColor="text1"/>
        </w:rPr>
        <w:t>обавезује</w:t>
      </w:r>
      <w:r w:rsidRPr="00F47688">
        <w:rPr>
          <w:noProof/>
          <w:color w:val="000000" w:themeColor="text1"/>
          <w:lang w:val="sr-Latn-CS"/>
        </w:rPr>
        <w:t xml:space="preserve"> </w:t>
      </w:r>
      <w:r w:rsidRPr="00F47688">
        <w:rPr>
          <w:noProof/>
          <w:color w:val="000000" w:themeColor="text1"/>
        </w:rPr>
        <w:t>да</w:t>
      </w:r>
      <w:r w:rsidRPr="00F47688">
        <w:rPr>
          <w:noProof/>
          <w:color w:val="000000" w:themeColor="text1"/>
          <w:lang w:val="sr-Latn-CS"/>
        </w:rPr>
        <w:t xml:space="preserve"> </w:t>
      </w:r>
      <w:r w:rsidRPr="00F47688">
        <w:rPr>
          <w:noProof/>
          <w:color w:val="000000" w:themeColor="text1"/>
        </w:rPr>
        <w:t>претходно</w:t>
      </w:r>
      <w:r w:rsidRPr="00F47688">
        <w:rPr>
          <w:noProof/>
          <w:color w:val="000000" w:themeColor="text1"/>
          <w:lang w:val="sr-Latn-CS"/>
        </w:rPr>
        <w:t xml:space="preserve">, </w:t>
      </w:r>
      <w:r w:rsidRPr="00F47688">
        <w:rPr>
          <w:noProof/>
          <w:color w:val="000000" w:themeColor="text1"/>
        </w:rPr>
        <w:t>другој</w:t>
      </w:r>
      <w:r w:rsidRPr="00F47688">
        <w:rPr>
          <w:noProof/>
          <w:color w:val="000000" w:themeColor="text1"/>
          <w:lang w:val="sr-Latn-CS"/>
        </w:rPr>
        <w:t xml:space="preserve"> </w:t>
      </w:r>
      <w:r w:rsidRPr="00F47688">
        <w:rPr>
          <w:noProof/>
          <w:color w:val="000000" w:themeColor="text1"/>
        </w:rPr>
        <w:t>уговорној</w:t>
      </w:r>
      <w:r w:rsidRPr="00F47688">
        <w:rPr>
          <w:noProof/>
          <w:color w:val="000000" w:themeColor="text1"/>
          <w:lang w:val="sr-Latn-CS"/>
        </w:rPr>
        <w:t xml:space="preserve"> </w:t>
      </w:r>
      <w:r w:rsidRPr="00F47688">
        <w:rPr>
          <w:noProof/>
          <w:color w:val="000000" w:themeColor="text1"/>
        </w:rPr>
        <w:t>страни</w:t>
      </w:r>
      <w:r w:rsidRPr="00F47688">
        <w:rPr>
          <w:noProof/>
          <w:color w:val="000000" w:themeColor="text1"/>
          <w:lang w:val="sr-Latn-CS"/>
        </w:rPr>
        <w:t xml:space="preserve">, </w:t>
      </w:r>
      <w:r w:rsidRPr="00F47688">
        <w:rPr>
          <w:noProof/>
          <w:color w:val="000000" w:themeColor="text1"/>
        </w:rPr>
        <w:t>достави</w:t>
      </w:r>
      <w:r w:rsidRPr="00F47688">
        <w:rPr>
          <w:noProof/>
          <w:color w:val="000000" w:themeColor="text1"/>
          <w:lang w:val="sr-Latn-CS"/>
        </w:rPr>
        <w:t xml:space="preserve"> </w:t>
      </w:r>
      <w:r w:rsidRPr="00F47688">
        <w:rPr>
          <w:noProof/>
          <w:color w:val="000000" w:themeColor="text1"/>
        </w:rPr>
        <w:t>писано</w:t>
      </w:r>
      <w:r w:rsidRPr="00F47688">
        <w:rPr>
          <w:noProof/>
          <w:color w:val="000000" w:themeColor="text1"/>
          <w:lang w:val="sr-Latn-CS"/>
        </w:rPr>
        <w:t xml:space="preserve"> </w:t>
      </w:r>
      <w:r w:rsidRPr="00F47688">
        <w:rPr>
          <w:noProof/>
          <w:color w:val="000000" w:themeColor="text1"/>
        </w:rPr>
        <w:t>обавештење</w:t>
      </w:r>
      <w:r w:rsidRPr="00F47688">
        <w:rPr>
          <w:noProof/>
          <w:color w:val="000000" w:themeColor="text1"/>
          <w:lang w:val="sr-Latn-CS"/>
        </w:rPr>
        <w:t xml:space="preserve"> </w:t>
      </w:r>
      <w:r w:rsidRPr="00F47688">
        <w:rPr>
          <w:noProof/>
          <w:color w:val="000000" w:themeColor="text1"/>
        </w:rPr>
        <w:t>о</w:t>
      </w:r>
      <w:r w:rsidRPr="00F47688">
        <w:rPr>
          <w:noProof/>
          <w:color w:val="000000" w:themeColor="text1"/>
          <w:lang w:val="sr-Latn-CS"/>
        </w:rPr>
        <w:t xml:space="preserve"> </w:t>
      </w:r>
      <w:r w:rsidRPr="00F47688">
        <w:rPr>
          <w:noProof/>
          <w:color w:val="000000" w:themeColor="text1"/>
        </w:rPr>
        <w:t>разлозима</w:t>
      </w:r>
      <w:r w:rsidRPr="00F47688">
        <w:rPr>
          <w:noProof/>
          <w:color w:val="000000" w:themeColor="text1"/>
          <w:lang w:val="sr-Latn-CS"/>
        </w:rPr>
        <w:t xml:space="preserve"> </w:t>
      </w:r>
      <w:r w:rsidRPr="00F47688">
        <w:rPr>
          <w:noProof/>
          <w:color w:val="000000" w:themeColor="text1"/>
        </w:rPr>
        <w:t>за</w:t>
      </w:r>
      <w:r w:rsidRPr="00F47688">
        <w:rPr>
          <w:noProof/>
          <w:color w:val="000000" w:themeColor="text1"/>
          <w:lang w:val="sr-Latn-CS"/>
        </w:rPr>
        <w:t xml:space="preserve"> </w:t>
      </w:r>
      <w:r w:rsidRPr="00F47688">
        <w:rPr>
          <w:noProof/>
          <w:color w:val="000000" w:themeColor="text1"/>
        </w:rPr>
        <w:t>раскид</w:t>
      </w:r>
      <w:r w:rsidRPr="00F47688">
        <w:rPr>
          <w:noProof/>
          <w:color w:val="000000" w:themeColor="text1"/>
          <w:lang w:val="sr-Latn-CS"/>
        </w:rPr>
        <w:t xml:space="preserve"> </w:t>
      </w:r>
      <w:r w:rsidRPr="00F47688">
        <w:rPr>
          <w:noProof/>
          <w:color w:val="000000" w:themeColor="text1"/>
        </w:rPr>
        <w:t>уговора</w:t>
      </w:r>
      <w:r w:rsidRPr="00F47688">
        <w:rPr>
          <w:noProof/>
          <w:color w:val="000000" w:themeColor="text1"/>
          <w:lang w:val="sr-Latn-CS"/>
        </w:rPr>
        <w:t xml:space="preserve"> </w:t>
      </w:r>
      <w:r w:rsidRPr="00F47688">
        <w:rPr>
          <w:noProof/>
          <w:color w:val="000000" w:themeColor="text1"/>
        </w:rPr>
        <w:t>и</w:t>
      </w:r>
      <w:r w:rsidRPr="00F47688">
        <w:rPr>
          <w:noProof/>
          <w:color w:val="000000" w:themeColor="text1"/>
          <w:lang w:val="sr-Latn-CS"/>
        </w:rPr>
        <w:t xml:space="preserve"> </w:t>
      </w:r>
      <w:r w:rsidRPr="00F47688">
        <w:rPr>
          <w:noProof/>
          <w:color w:val="000000" w:themeColor="text1"/>
        </w:rPr>
        <w:t>да</w:t>
      </w:r>
      <w:r w:rsidRPr="00F47688">
        <w:rPr>
          <w:noProof/>
          <w:color w:val="000000" w:themeColor="text1"/>
          <w:lang w:val="sr-Latn-CS"/>
        </w:rPr>
        <w:t xml:space="preserve"> </w:t>
      </w:r>
      <w:r w:rsidRPr="00F47688">
        <w:rPr>
          <w:noProof/>
          <w:color w:val="000000" w:themeColor="text1"/>
        </w:rPr>
        <w:t>јој</w:t>
      </w:r>
      <w:r w:rsidRPr="00F47688">
        <w:rPr>
          <w:noProof/>
          <w:color w:val="000000" w:themeColor="text1"/>
          <w:lang w:val="sr-Latn-CS"/>
        </w:rPr>
        <w:t xml:space="preserve"> </w:t>
      </w:r>
      <w:r w:rsidRPr="00F47688">
        <w:rPr>
          <w:noProof/>
          <w:color w:val="000000" w:themeColor="text1"/>
        </w:rPr>
        <w:lastRenderedPageBreak/>
        <w:t>остави</w:t>
      </w:r>
      <w:r w:rsidRPr="00F47688">
        <w:rPr>
          <w:noProof/>
          <w:color w:val="000000" w:themeColor="text1"/>
          <w:lang w:val="sr-Latn-CS"/>
        </w:rPr>
        <w:t xml:space="preserve"> </w:t>
      </w:r>
      <w:r w:rsidRPr="00F47688">
        <w:rPr>
          <w:noProof/>
          <w:color w:val="000000" w:themeColor="text1"/>
        </w:rPr>
        <w:t>примерен</w:t>
      </w:r>
      <w:r w:rsidRPr="00F47688">
        <w:rPr>
          <w:noProof/>
          <w:color w:val="000000" w:themeColor="text1"/>
          <w:lang w:val="sr-Latn-CS"/>
        </w:rPr>
        <w:t xml:space="preserve"> </w:t>
      </w:r>
      <w:r w:rsidRPr="00F47688">
        <w:rPr>
          <w:noProof/>
          <w:color w:val="000000" w:themeColor="text1"/>
        </w:rPr>
        <w:t>рок</w:t>
      </w:r>
      <w:r w:rsidRPr="00F47688">
        <w:rPr>
          <w:noProof/>
          <w:color w:val="000000" w:themeColor="text1"/>
          <w:lang w:val="sr-Latn-CS"/>
        </w:rPr>
        <w:t xml:space="preserve"> </w:t>
      </w:r>
      <w:r w:rsidRPr="00F47688">
        <w:rPr>
          <w:noProof/>
          <w:color w:val="000000" w:themeColor="text1"/>
        </w:rPr>
        <w:t>од</w:t>
      </w:r>
      <w:r w:rsidRPr="00F47688">
        <w:rPr>
          <w:noProof/>
          <w:color w:val="000000" w:themeColor="text1"/>
          <w:lang w:val="sr-Latn-CS"/>
        </w:rPr>
        <w:t xml:space="preserve"> 7 (</w:t>
      </w:r>
      <w:r w:rsidRPr="00F47688">
        <w:rPr>
          <w:noProof/>
          <w:color w:val="000000" w:themeColor="text1"/>
        </w:rPr>
        <w:t>седам</w:t>
      </w:r>
      <w:r w:rsidRPr="00F47688">
        <w:rPr>
          <w:noProof/>
          <w:color w:val="000000" w:themeColor="text1"/>
          <w:lang w:val="sr-Latn-CS"/>
        </w:rPr>
        <w:t xml:space="preserve">) </w:t>
      </w:r>
      <w:r w:rsidRPr="00F47688">
        <w:rPr>
          <w:noProof/>
          <w:color w:val="000000" w:themeColor="text1"/>
        </w:rPr>
        <w:t>дана</w:t>
      </w:r>
      <w:r w:rsidRPr="00F47688">
        <w:rPr>
          <w:noProof/>
          <w:color w:val="000000" w:themeColor="text1"/>
          <w:lang w:val="sr-Latn-CS"/>
        </w:rPr>
        <w:t xml:space="preserve"> </w:t>
      </w:r>
      <w:r w:rsidRPr="00F47688">
        <w:rPr>
          <w:noProof/>
          <w:color w:val="000000" w:themeColor="text1"/>
        </w:rPr>
        <w:t>за</w:t>
      </w:r>
      <w:r w:rsidRPr="00F47688">
        <w:rPr>
          <w:noProof/>
          <w:color w:val="000000" w:themeColor="text1"/>
          <w:lang w:val="sr-Latn-CS"/>
        </w:rPr>
        <w:t xml:space="preserve"> </w:t>
      </w:r>
      <w:r w:rsidRPr="00F47688">
        <w:rPr>
          <w:noProof/>
          <w:color w:val="000000" w:themeColor="text1"/>
        </w:rPr>
        <w:t>испуњење</w:t>
      </w:r>
      <w:r w:rsidRPr="00F47688">
        <w:rPr>
          <w:noProof/>
          <w:color w:val="000000" w:themeColor="text1"/>
          <w:lang w:val="sr-Latn-CS"/>
        </w:rPr>
        <w:t xml:space="preserve"> </w:t>
      </w:r>
      <w:r w:rsidRPr="00F47688">
        <w:rPr>
          <w:noProof/>
          <w:color w:val="000000" w:themeColor="text1"/>
        </w:rPr>
        <w:t>обавеза</w:t>
      </w:r>
      <w:r w:rsidRPr="00F47688">
        <w:rPr>
          <w:noProof/>
          <w:color w:val="000000" w:themeColor="text1"/>
          <w:lang w:val="sr-Latn-CS"/>
        </w:rPr>
        <w:t xml:space="preserve">. </w:t>
      </w:r>
      <w:r w:rsidRPr="00F47688">
        <w:rPr>
          <w:noProof/>
          <w:color w:val="000000" w:themeColor="text1"/>
        </w:rPr>
        <w:t>Уколико</w:t>
      </w:r>
      <w:r w:rsidRPr="00F47688">
        <w:rPr>
          <w:noProof/>
          <w:color w:val="000000" w:themeColor="text1"/>
          <w:lang w:val="sr-Latn-CS"/>
        </w:rPr>
        <w:t xml:space="preserve"> </w:t>
      </w:r>
      <w:r w:rsidRPr="00F47688">
        <w:rPr>
          <w:noProof/>
          <w:color w:val="000000" w:themeColor="text1"/>
        </w:rPr>
        <w:t>друга</w:t>
      </w:r>
      <w:r w:rsidRPr="00F47688">
        <w:rPr>
          <w:noProof/>
          <w:color w:val="000000" w:themeColor="text1"/>
          <w:lang w:val="sr-Latn-CS"/>
        </w:rPr>
        <w:t xml:space="preserve"> </w:t>
      </w:r>
      <w:r w:rsidRPr="00F47688">
        <w:rPr>
          <w:noProof/>
          <w:color w:val="000000" w:themeColor="text1"/>
        </w:rPr>
        <w:t>уговорна</w:t>
      </w:r>
      <w:r w:rsidRPr="00F47688">
        <w:rPr>
          <w:noProof/>
          <w:color w:val="000000" w:themeColor="text1"/>
          <w:lang w:val="sr-Latn-CS"/>
        </w:rPr>
        <w:t xml:space="preserve"> </w:t>
      </w:r>
      <w:r w:rsidRPr="00F47688">
        <w:rPr>
          <w:noProof/>
          <w:color w:val="000000" w:themeColor="text1"/>
        </w:rPr>
        <w:t>страна</w:t>
      </w:r>
      <w:r w:rsidRPr="00F47688">
        <w:rPr>
          <w:noProof/>
          <w:color w:val="000000" w:themeColor="text1"/>
          <w:lang w:val="sr-Latn-CS"/>
        </w:rPr>
        <w:t xml:space="preserve"> </w:t>
      </w:r>
      <w:r w:rsidRPr="00F47688">
        <w:rPr>
          <w:noProof/>
          <w:color w:val="000000" w:themeColor="text1"/>
        </w:rPr>
        <w:t>не</w:t>
      </w:r>
      <w:r w:rsidRPr="00F47688">
        <w:rPr>
          <w:noProof/>
          <w:color w:val="000000" w:themeColor="text1"/>
          <w:lang w:val="sr-Latn-CS"/>
        </w:rPr>
        <w:t xml:space="preserve"> </w:t>
      </w:r>
      <w:r w:rsidRPr="00F47688">
        <w:rPr>
          <w:noProof/>
          <w:color w:val="000000" w:themeColor="text1"/>
        </w:rPr>
        <w:t>испуни</w:t>
      </w:r>
      <w:r w:rsidRPr="00F47688">
        <w:rPr>
          <w:noProof/>
          <w:color w:val="000000" w:themeColor="text1"/>
          <w:lang w:val="sr-Latn-CS"/>
        </w:rPr>
        <w:t xml:space="preserve"> </w:t>
      </w:r>
      <w:r w:rsidRPr="00F47688">
        <w:rPr>
          <w:noProof/>
          <w:color w:val="000000" w:themeColor="text1"/>
        </w:rPr>
        <w:t>обавезу</w:t>
      </w:r>
      <w:r w:rsidRPr="00F47688">
        <w:rPr>
          <w:noProof/>
          <w:color w:val="000000" w:themeColor="text1"/>
          <w:lang w:val="sr-Latn-CS"/>
        </w:rPr>
        <w:t xml:space="preserve"> </w:t>
      </w:r>
      <w:r w:rsidRPr="00F47688">
        <w:rPr>
          <w:noProof/>
          <w:color w:val="000000" w:themeColor="text1"/>
        </w:rPr>
        <w:t>ни</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накнадно</w:t>
      </w:r>
      <w:r w:rsidRPr="00F47688">
        <w:rPr>
          <w:noProof/>
          <w:color w:val="000000" w:themeColor="text1"/>
          <w:lang w:val="sr-Latn-CS"/>
        </w:rPr>
        <w:t xml:space="preserve"> </w:t>
      </w:r>
      <w:r w:rsidRPr="00F47688">
        <w:rPr>
          <w:noProof/>
          <w:color w:val="000000" w:themeColor="text1"/>
        </w:rPr>
        <w:t>остављеном</w:t>
      </w:r>
      <w:r w:rsidRPr="00F47688">
        <w:rPr>
          <w:noProof/>
          <w:color w:val="000000" w:themeColor="text1"/>
          <w:lang w:val="sr-Latn-CS"/>
        </w:rPr>
        <w:t xml:space="preserve"> </w:t>
      </w:r>
      <w:r w:rsidRPr="00F47688">
        <w:rPr>
          <w:noProof/>
          <w:color w:val="000000" w:themeColor="text1"/>
        </w:rPr>
        <w:t>примереном</w:t>
      </w:r>
      <w:r w:rsidRPr="00F47688">
        <w:rPr>
          <w:noProof/>
          <w:color w:val="000000" w:themeColor="text1"/>
          <w:lang w:val="sr-Latn-CS"/>
        </w:rPr>
        <w:t xml:space="preserve"> </w:t>
      </w:r>
      <w:r w:rsidRPr="00F47688">
        <w:rPr>
          <w:noProof/>
          <w:color w:val="000000" w:themeColor="text1"/>
        </w:rPr>
        <w:t>року</w:t>
      </w:r>
      <w:r w:rsidRPr="00F47688">
        <w:rPr>
          <w:noProof/>
          <w:color w:val="000000" w:themeColor="text1"/>
          <w:lang w:val="sr-Latn-CS"/>
        </w:rPr>
        <w:t xml:space="preserve"> – </w:t>
      </w:r>
      <w:r w:rsidRPr="00F47688">
        <w:rPr>
          <w:noProof/>
          <w:color w:val="000000" w:themeColor="text1"/>
        </w:rPr>
        <w:t>Уговор</w:t>
      </w:r>
      <w:r w:rsidRPr="00F47688">
        <w:rPr>
          <w:noProof/>
          <w:color w:val="000000" w:themeColor="text1"/>
          <w:lang w:val="sr-Latn-CS"/>
        </w:rPr>
        <w:t xml:space="preserve"> </w:t>
      </w:r>
      <w:r w:rsidRPr="00F47688">
        <w:rPr>
          <w:noProof/>
          <w:color w:val="000000" w:themeColor="text1"/>
        </w:rPr>
        <w:t>се</w:t>
      </w:r>
      <w:r w:rsidRPr="00F47688">
        <w:rPr>
          <w:noProof/>
          <w:color w:val="000000" w:themeColor="text1"/>
          <w:lang w:val="sr-Latn-CS"/>
        </w:rPr>
        <w:t xml:space="preserve"> </w:t>
      </w:r>
      <w:r w:rsidRPr="00F47688">
        <w:rPr>
          <w:noProof/>
          <w:color w:val="000000" w:themeColor="text1"/>
        </w:rPr>
        <w:t>може</w:t>
      </w:r>
      <w:r w:rsidRPr="00F47688">
        <w:rPr>
          <w:noProof/>
          <w:color w:val="000000" w:themeColor="text1"/>
          <w:lang w:val="sr-Latn-CS"/>
        </w:rPr>
        <w:t xml:space="preserve"> </w:t>
      </w:r>
      <w:r w:rsidRPr="00F47688">
        <w:rPr>
          <w:noProof/>
          <w:color w:val="000000" w:themeColor="text1"/>
        </w:rPr>
        <w:t>раскинути</w:t>
      </w:r>
      <w:r w:rsidRPr="00F47688">
        <w:rPr>
          <w:noProof/>
          <w:color w:val="000000" w:themeColor="text1"/>
          <w:lang w:val="sr-Latn-CS"/>
        </w:rPr>
        <w:t xml:space="preserve">, </w:t>
      </w:r>
      <w:r w:rsidRPr="00F47688">
        <w:rPr>
          <w:noProof/>
          <w:color w:val="000000" w:themeColor="text1"/>
        </w:rPr>
        <w:t>осим</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случају</w:t>
      </w:r>
      <w:r w:rsidRPr="00F47688">
        <w:rPr>
          <w:noProof/>
          <w:color w:val="000000" w:themeColor="text1"/>
          <w:lang w:val="sr-Latn-CS"/>
        </w:rPr>
        <w:t xml:space="preserve"> </w:t>
      </w:r>
      <w:r w:rsidRPr="00F47688">
        <w:rPr>
          <w:noProof/>
          <w:color w:val="000000" w:themeColor="text1"/>
        </w:rPr>
        <w:t>неиспуњења</w:t>
      </w:r>
      <w:r w:rsidRPr="00F47688">
        <w:rPr>
          <w:noProof/>
          <w:color w:val="000000" w:themeColor="text1"/>
          <w:lang w:val="sr-Latn-CS"/>
        </w:rPr>
        <w:t xml:space="preserve"> </w:t>
      </w:r>
      <w:r w:rsidRPr="00F47688">
        <w:rPr>
          <w:noProof/>
          <w:color w:val="000000" w:themeColor="text1"/>
        </w:rPr>
        <w:t>незнатног</w:t>
      </w:r>
      <w:r w:rsidRPr="00F47688">
        <w:rPr>
          <w:noProof/>
          <w:color w:val="000000" w:themeColor="text1"/>
          <w:lang w:val="sr-Latn-CS"/>
        </w:rPr>
        <w:t xml:space="preserve"> </w:t>
      </w:r>
      <w:r w:rsidRPr="00F47688">
        <w:rPr>
          <w:noProof/>
          <w:color w:val="000000" w:themeColor="text1"/>
        </w:rPr>
        <w:t>дела</w:t>
      </w:r>
      <w:r w:rsidRPr="00F47688">
        <w:rPr>
          <w:noProof/>
          <w:color w:val="000000" w:themeColor="text1"/>
          <w:lang w:val="sr-Latn-CS"/>
        </w:rPr>
        <w:t xml:space="preserve"> </w:t>
      </w:r>
      <w:r w:rsidRPr="00F47688">
        <w:rPr>
          <w:noProof/>
          <w:color w:val="000000" w:themeColor="text1"/>
        </w:rPr>
        <w:t>обавезе</w:t>
      </w:r>
      <w:r w:rsidRPr="00F47688">
        <w:rPr>
          <w:noProof/>
          <w:color w:val="000000" w:themeColor="text1"/>
          <w:lang w:val="sr-Latn-CS"/>
        </w:rPr>
        <w:t>.</w:t>
      </w:r>
    </w:p>
    <w:p w:rsidR="00710077" w:rsidRPr="00F47688" w:rsidRDefault="00710077" w:rsidP="00710077">
      <w:pPr>
        <w:ind w:firstLine="720"/>
        <w:jc w:val="both"/>
        <w:rPr>
          <w:noProof/>
          <w:color w:val="000000" w:themeColor="text1"/>
          <w:lang w:val="sr-Latn-CS"/>
        </w:rPr>
      </w:pPr>
      <w:r w:rsidRPr="00F47688">
        <w:rPr>
          <w:noProof/>
          <w:color w:val="000000" w:themeColor="text1"/>
        </w:rPr>
        <w:t>Уколико</w:t>
      </w:r>
      <w:r w:rsidRPr="00F47688">
        <w:rPr>
          <w:noProof/>
          <w:color w:val="000000" w:themeColor="text1"/>
          <w:lang w:val="sr-Latn-CS"/>
        </w:rPr>
        <w:t xml:space="preserve"> </w:t>
      </w:r>
      <w:r w:rsidRPr="00F47688">
        <w:rPr>
          <w:noProof/>
          <w:color w:val="000000" w:themeColor="text1"/>
        </w:rPr>
        <w:t>добављач</w:t>
      </w:r>
      <w:r w:rsidRPr="00F47688">
        <w:rPr>
          <w:noProof/>
          <w:color w:val="000000" w:themeColor="text1"/>
          <w:lang w:val="sr-Latn-CS"/>
        </w:rPr>
        <w:t xml:space="preserve"> </w:t>
      </w:r>
      <w:r w:rsidRPr="00F47688">
        <w:rPr>
          <w:noProof/>
          <w:color w:val="000000" w:themeColor="text1"/>
        </w:rPr>
        <w:t>не</w:t>
      </w:r>
      <w:r w:rsidRPr="00F47688">
        <w:rPr>
          <w:noProof/>
          <w:color w:val="000000" w:themeColor="text1"/>
          <w:lang w:val="sr-Latn-CS"/>
        </w:rPr>
        <w:t xml:space="preserve"> </w:t>
      </w:r>
      <w:r w:rsidRPr="00F47688">
        <w:rPr>
          <w:noProof/>
          <w:color w:val="000000" w:themeColor="text1"/>
        </w:rPr>
        <w:t>поступи</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складу</w:t>
      </w:r>
      <w:r w:rsidRPr="00F47688">
        <w:rPr>
          <w:noProof/>
          <w:color w:val="000000" w:themeColor="text1"/>
          <w:lang w:val="sr-Latn-CS"/>
        </w:rPr>
        <w:t xml:space="preserve"> </w:t>
      </w:r>
      <w:r w:rsidRPr="00F47688">
        <w:rPr>
          <w:noProof/>
          <w:color w:val="000000" w:themeColor="text1"/>
        </w:rPr>
        <w:t>са</w:t>
      </w:r>
      <w:r w:rsidRPr="00F47688">
        <w:rPr>
          <w:noProof/>
          <w:color w:val="000000" w:themeColor="text1"/>
          <w:lang w:val="sr-Latn-CS"/>
        </w:rPr>
        <w:t xml:space="preserve"> </w:t>
      </w:r>
      <w:r w:rsidRPr="00F47688">
        <w:rPr>
          <w:noProof/>
          <w:color w:val="000000" w:themeColor="text1"/>
        </w:rPr>
        <w:t>обавезама</w:t>
      </w:r>
      <w:r w:rsidRPr="00F47688">
        <w:rPr>
          <w:noProof/>
          <w:color w:val="000000" w:themeColor="text1"/>
          <w:lang w:val="sr-Latn-CS"/>
        </w:rPr>
        <w:t xml:space="preserve"> </w:t>
      </w:r>
      <w:r w:rsidRPr="00F47688">
        <w:rPr>
          <w:noProof/>
          <w:color w:val="000000" w:themeColor="text1"/>
        </w:rPr>
        <w:t>које</w:t>
      </w:r>
      <w:r w:rsidRPr="00F47688">
        <w:rPr>
          <w:noProof/>
          <w:color w:val="000000" w:themeColor="text1"/>
          <w:lang w:val="sr-Latn-CS"/>
        </w:rPr>
        <w:t xml:space="preserve"> </w:t>
      </w:r>
      <w:r w:rsidRPr="00F47688">
        <w:rPr>
          <w:noProof/>
          <w:color w:val="000000" w:themeColor="text1"/>
        </w:rPr>
        <w:t>је</w:t>
      </w:r>
      <w:r w:rsidRPr="00F47688">
        <w:rPr>
          <w:noProof/>
          <w:color w:val="000000" w:themeColor="text1"/>
          <w:lang w:val="sr-Latn-CS"/>
        </w:rPr>
        <w:t xml:space="preserve"> </w:t>
      </w:r>
      <w:r w:rsidRPr="00F47688">
        <w:rPr>
          <w:noProof/>
          <w:color w:val="000000" w:themeColor="text1"/>
        </w:rPr>
        <w:t>преузе</w:t>
      </w:r>
      <w:r w:rsidRPr="00F47688">
        <w:rPr>
          <w:noProof/>
          <w:color w:val="000000" w:themeColor="text1"/>
          <w:lang w:val="sr-Latn-CS"/>
        </w:rPr>
        <w:t xml:space="preserve">o  </w:t>
      </w:r>
      <w:r w:rsidRPr="00F47688">
        <w:rPr>
          <w:noProof/>
          <w:color w:val="000000" w:themeColor="text1"/>
        </w:rPr>
        <w:t>закључењем</w:t>
      </w:r>
      <w:r w:rsidRPr="00F47688">
        <w:rPr>
          <w:noProof/>
          <w:color w:val="000000" w:themeColor="text1"/>
          <w:lang w:val="sr-Latn-CS"/>
        </w:rPr>
        <w:t xml:space="preserve"> </w:t>
      </w:r>
      <w:r w:rsidRPr="00F47688">
        <w:rPr>
          <w:noProof/>
          <w:color w:val="000000" w:themeColor="text1"/>
        </w:rPr>
        <w:t>овог</w:t>
      </w:r>
      <w:r w:rsidRPr="00F47688">
        <w:rPr>
          <w:noProof/>
          <w:color w:val="000000" w:themeColor="text1"/>
          <w:lang w:val="sr-Latn-CS"/>
        </w:rPr>
        <w:t xml:space="preserve"> </w:t>
      </w:r>
      <w:r w:rsidRPr="00F47688">
        <w:rPr>
          <w:noProof/>
          <w:color w:val="000000" w:themeColor="text1"/>
        </w:rPr>
        <w:t>уговора</w:t>
      </w:r>
      <w:r w:rsidRPr="00F47688">
        <w:rPr>
          <w:noProof/>
          <w:color w:val="000000" w:themeColor="text1"/>
          <w:lang w:val="sr-Latn-CS"/>
        </w:rPr>
        <w:t xml:space="preserve"> </w:t>
      </w:r>
      <w:r w:rsidRPr="00F47688">
        <w:rPr>
          <w:noProof/>
          <w:color w:val="000000" w:themeColor="text1"/>
        </w:rPr>
        <w:t>и</w:t>
      </w:r>
      <w:r w:rsidRPr="00F47688">
        <w:rPr>
          <w:noProof/>
          <w:color w:val="000000" w:themeColor="text1"/>
          <w:lang w:val="sr-Latn-CS"/>
        </w:rPr>
        <w:t xml:space="preserve"> </w:t>
      </w:r>
      <w:r w:rsidRPr="00F47688">
        <w:rPr>
          <w:noProof/>
          <w:color w:val="000000" w:themeColor="text1"/>
        </w:rPr>
        <w:t>писменим</w:t>
      </w:r>
      <w:r w:rsidRPr="00F47688">
        <w:rPr>
          <w:noProof/>
          <w:color w:val="000000" w:themeColor="text1"/>
          <w:lang w:val="sr-Latn-CS"/>
        </w:rPr>
        <w:t xml:space="preserve"> </w:t>
      </w:r>
      <w:r w:rsidRPr="00F47688">
        <w:rPr>
          <w:noProof/>
          <w:color w:val="000000" w:themeColor="text1"/>
        </w:rPr>
        <w:t>обавештењем</w:t>
      </w:r>
      <w:r w:rsidRPr="00F47688">
        <w:rPr>
          <w:noProof/>
          <w:color w:val="000000" w:themeColor="text1"/>
          <w:lang w:val="sr-Latn-CS"/>
        </w:rPr>
        <w:t xml:space="preserve">,  </w:t>
      </w:r>
      <w:r w:rsidRPr="00F47688">
        <w:rPr>
          <w:noProof/>
          <w:color w:val="000000" w:themeColor="text1"/>
        </w:rPr>
        <w:t>наручилац</w:t>
      </w:r>
      <w:r w:rsidRPr="00F47688">
        <w:rPr>
          <w:noProof/>
          <w:color w:val="000000" w:themeColor="text1"/>
          <w:lang w:val="sr-Latn-CS"/>
        </w:rPr>
        <w:t xml:space="preserve"> </w:t>
      </w:r>
      <w:r w:rsidRPr="00F47688">
        <w:rPr>
          <w:noProof/>
          <w:color w:val="000000" w:themeColor="text1"/>
        </w:rPr>
        <w:t>ће</w:t>
      </w:r>
      <w:r w:rsidRPr="00F47688">
        <w:rPr>
          <w:noProof/>
          <w:color w:val="000000" w:themeColor="text1"/>
          <w:lang w:val="sr-Latn-CS"/>
        </w:rPr>
        <w:t xml:space="preserve"> </w:t>
      </w:r>
      <w:r w:rsidRPr="00F47688">
        <w:rPr>
          <w:noProof/>
          <w:color w:val="000000" w:themeColor="text1"/>
        </w:rPr>
        <w:t>поступити</w:t>
      </w:r>
      <w:r w:rsidRPr="00F47688">
        <w:rPr>
          <w:noProof/>
          <w:color w:val="000000" w:themeColor="text1"/>
          <w:lang w:val="sr-Latn-CS"/>
        </w:rPr>
        <w:t xml:space="preserve"> </w:t>
      </w:r>
      <w:r w:rsidRPr="00F47688">
        <w:rPr>
          <w:noProof/>
          <w:color w:val="000000" w:themeColor="text1"/>
        </w:rPr>
        <w:t>у</w:t>
      </w:r>
      <w:r w:rsidRPr="00F47688">
        <w:rPr>
          <w:noProof/>
          <w:color w:val="000000" w:themeColor="text1"/>
          <w:lang w:val="sr-Latn-CS"/>
        </w:rPr>
        <w:t xml:space="preserve"> </w:t>
      </w:r>
      <w:r w:rsidRPr="00F47688">
        <w:rPr>
          <w:noProof/>
          <w:color w:val="000000" w:themeColor="text1"/>
        </w:rPr>
        <w:t>складу</w:t>
      </w:r>
      <w:r w:rsidRPr="00F47688">
        <w:rPr>
          <w:noProof/>
          <w:color w:val="000000" w:themeColor="text1"/>
          <w:lang w:val="sr-Latn-CS"/>
        </w:rPr>
        <w:t xml:space="preserve"> </w:t>
      </w:r>
      <w:r w:rsidRPr="00F47688">
        <w:rPr>
          <w:noProof/>
          <w:color w:val="000000" w:themeColor="text1"/>
        </w:rPr>
        <w:t>са</w:t>
      </w:r>
      <w:r w:rsidRPr="00F47688">
        <w:rPr>
          <w:noProof/>
          <w:color w:val="000000" w:themeColor="text1"/>
          <w:lang w:val="sr-Latn-CS"/>
        </w:rPr>
        <w:t xml:space="preserve"> </w:t>
      </w:r>
      <w:r w:rsidRPr="00F47688">
        <w:rPr>
          <w:noProof/>
          <w:color w:val="000000" w:themeColor="text1"/>
        </w:rPr>
        <w:t>чланом</w:t>
      </w:r>
      <w:r w:rsidRPr="00F47688">
        <w:rPr>
          <w:noProof/>
          <w:color w:val="000000" w:themeColor="text1"/>
          <w:lang w:val="sr-Latn-CS"/>
        </w:rPr>
        <w:t xml:space="preserve"> 10. </w:t>
      </w:r>
      <w:r w:rsidRPr="00F47688">
        <w:rPr>
          <w:noProof/>
          <w:color w:val="000000" w:themeColor="text1"/>
        </w:rPr>
        <w:t>овог</w:t>
      </w:r>
      <w:r w:rsidRPr="00F47688">
        <w:rPr>
          <w:noProof/>
          <w:color w:val="000000" w:themeColor="text1"/>
          <w:lang w:val="sr-Latn-CS"/>
        </w:rPr>
        <w:t xml:space="preserve"> </w:t>
      </w:r>
      <w:r w:rsidRPr="00F47688">
        <w:rPr>
          <w:noProof/>
          <w:color w:val="000000" w:themeColor="text1"/>
        </w:rPr>
        <w:t>уговора</w:t>
      </w:r>
      <w:r w:rsidRPr="00F47688">
        <w:rPr>
          <w:noProof/>
          <w:color w:val="000000" w:themeColor="text1"/>
          <w:lang w:val="sr-Latn-CS"/>
        </w:rPr>
        <w:t xml:space="preserve">. </w:t>
      </w:r>
    </w:p>
    <w:p w:rsidR="00710077" w:rsidRPr="00F47688" w:rsidRDefault="00710077" w:rsidP="00710077">
      <w:pPr>
        <w:ind w:firstLine="708"/>
        <w:jc w:val="both"/>
        <w:rPr>
          <w:szCs w:val="22"/>
          <w:lang w:val="sr-Latn-CS"/>
        </w:rPr>
      </w:pPr>
      <w:proofErr w:type="gramStart"/>
      <w:r w:rsidRPr="00F47688">
        <w:rPr>
          <w:szCs w:val="22"/>
        </w:rPr>
        <w:t>У</w:t>
      </w:r>
      <w:r w:rsidRPr="00F47688">
        <w:rPr>
          <w:szCs w:val="22"/>
          <w:lang w:val="sr-Latn-CS"/>
        </w:rPr>
        <w:t xml:space="preserve"> </w:t>
      </w:r>
      <w:r w:rsidRPr="00F47688">
        <w:rPr>
          <w:szCs w:val="22"/>
        </w:rPr>
        <w:t>случ</w:t>
      </w:r>
      <w:r w:rsidRPr="00F47688">
        <w:rPr>
          <w:szCs w:val="22"/>
          <w:lang w:val="sr-Latn-CS"/>
        </w:rPr>
        <w:t>a</w:t>
      </w:r>
      <w:r w:rsidRPr="00F47688">
        <w:rPr>
          <w:szCs w:val="22"/>
        </w:rPr>
        <w:t>ју</w:t>
      </w:r>
      <w:r w:rsidRPr="00F47688">
        <w:rPr>
          <w:szCs w:val="22"/>
          <w:lang w:val="sr-Latn-CS"/>
        </w:rPr>
        <w:t xml:space="preserve"> </w:t>
      </w:r>
      <w:r w:rsidRPr="00F47688">
        <w:rPr>
          <w:szCs w:val="22"/>
        </w:rPr>
        <w:t>р</w:t>
      </w:r>
      <w:r w:rsidRPr="00F47688">
        <w:rPr>
          <w:szCs w:val="22"/>
          <w:lang w:val="sr-Latn-CS"/>
        </w:rPr>
        <w:t>a</w:t>
      </w:r>
      <w:r w:rsidRPr="00F47688">
        <w:rPr>
          <w:szCs w:val="22"/>
        </w:rPr>
        <w:t>скид</w:t>
      </w:r>
      <w:r w:rsidRPr="00F47688">
        <w:rPr>
          <w:szCs w:val="22"/>
          <w:lang w:val="sr-Latn-CS"/>
        </w:rPr>
        <w:t xml:space="preserve">a </w:t>
      </w:r>
      <w:r w:rsidRPr="00F47688">
        <w:rPr>
          <w:szCs w:val="22"/>
        </w:rPr>
        <w:t>уговор</w:t>
      </w:r>
      <w:r w:rsidRPr="00F47688">
        <w:rPr>
          <w:szCs w:val="22"/>
          <w:lang w:val="sr-Latn-CS"/>
        </w:rPr>
        <w:t xml:space="preserve">a, </w:t>
      </w:r>
      <w:r w:rsidRPr="00F47688">
        <w:rPr>
          <w:szCs w:val="22"/>
        </w:rPr>
        <w:t>примењив</w:t>
      </w:r>
      <w:r w:rsidRPr="00F47688">
        <w:rPr>
          <w:szCs w:val="22"/>
          <w:lang w:val="sr-Latn-CS"/>
        </w:rPr>
        <w:t>a</w:t>
      </w:r>
      <w:r w:rsidRPr="00F47688">
        <w:rPr>
          <w:szCs w:val="22"/>
        </w:rPr>
        <w:t>ће</w:t>
      </w:r>
      <w:r w:rsidRPr="00F47688">
        <w:rPr>
          <w:szCs w:val="22"/>
          <w:lang w:val="sr-Latn-CS"/>
        </w:rPr>
        <w:t xml:space="preserve"> </w:t>
      </w:r>
      <w:r w:rsidRPr="00F47688">
        <w:rPr>
          <w:szCs w:val="22"/>
        </w:rPr>
        <w:t>се</w:t>
      </w:r>
      <w:r w:rsidRPr="00F47688">
        <w:rPr>
          <w:szCs w:val="22"/>
          <w:lang w:val="sr-Latn-CS"/>
        </w:rPr>
        <w:t xml:space="preserve"> </w:t>
      </w:r>
      <w:r w:rsidRPr="00F47688">
        <w:rPr>
          <w:szCs w:val="22"/>
        </w:rPr>
        <w:t>одредбе</w:t>
      </w:r>
      <w:r w:rsidRPr="00F47688">
        <w:rPr>
          <w:szCs w:val="22"/>
          <w:lang w:val="sr-Latn-CS"/>
        </w:rPr>
        <w:t xml:space="preserve"> </w:t>
      </w:r>
      <w:r w:rsidRPr="00F47688">
        <w:rPr>
          <w:szCs w:val="22"/>
        </w:rPr>
        <w:t>З</w:t>
      </w:r>
      <w:r w:rsidRPr="00F47688">
        <w:rPr>
          <w:szCs w:val="22"/>
          <w:lang w:val="sr-Latn-CS"/>
        </w:rPr>
        <w:t>a</w:t>
      </w:r>
      <w:r w:rsidRPr="00F47688">
        <w:rPr>
          <w:szCs w:val="22"/>
        </w:rPr>
        <w:t>кон</w:t>
      </w:r>
      <w:r w:rsidRPr="00F47688">
        <w:rPr>
          <w:szCs w:val="22"/>
          <w:lang w:val="sr-Latn-CS"/>
        </w:rPr>
        <w:t xml:space="preserve">a </w:t>
      </w:r>
      <w:r w:rsidRPr="00F47688">
        <w:rPr>
          <w:szCs w:val="22"/>
        </w:rPr>
        <w:t>о</w:t>
      </w:r>
      <w:r w:rsidRPr="00F47688">
        <w:rPr>
          <w:szCs w:val="22"/>
          <w:lang w:val="sr-Latn-CS"/>
        </w:rPr>
        <w:t xml:space="preserve"> </w:t>
      </w:r>
      <w:r w:rsidRPr="00F47688">
        <w:rPr>
          <w:szCs w:val="22"/>
        </w:rPr>
        <w:t>облиг</w:t>
      </w:r>
      <w:r w:rsidRPr="00F47688">
        <w:rPr>
          <w:szCs w:val="22"/>
          <w:lang w:val="sr-Latn-CS"/>
        </w:rPr>
        <w:t>a</w:t>
      </w:r>
      <w:r w:rsidRPr="00F47688">
        <w:rPr>
          <w:szCs w:val="22"/>
        </w:rPr>
        <w:t>ционим</w:t>
      </w:r>
      <w:r w:rsidRPr="00F47688">
        <w:rPr>
          <w:szCs w:val="22"/>
          <w:lang w:val="sr-Latn-CS"/>
        </w:rPr>
        <w:t xml:space="preserve"> </w:t>
      </w:r>
      <w:r w:rsidRPr="00F47688">
        <w:rPr>
          <w:szCs w:val="22"/>
        </w:rPr>
        <w:t>односим</w:t>
      </w:r>
      <w:r w:rsidRPr="00F47688">
        <w:rPr>
          <w:szCs w:val="22"/>
          <w:lang w:val="sr-Latn-CS"/>
        </w:rPr>
        <w:t>a.</w:t>
      </w:r>
      <w:proofErr w:type="gramEnd"/>
    </w:p>
    <w:p w:rsidR="00710077" w:rsidRPr="00F47688" w:rsidRDefault="00710077" w:rsidP="00710077">
      <w:pPr>
        <w:jc w:val="center"/>
        <w:outlineLvl w:val="0"/>
        <w:rPr>
          <w:b/>
          <w:noProof/>
          <w:color w:val="000000" w:themeColor="text1"/>
          <w:lang w:val="sr-Latn-CS"/>
        </w:rPr>
      </w:pPr>
    </w:p>
    <w:p w:rsidR="00710077" w:rsidRPr="00F47688" w:rsidRDefault="00710077" w:rsidP="00710077">
      <w:pPr>
        <w:jc w:val="center"/>
        <w:outlineLvl w:val="0"/>
        <w:rPr>
          <w:b/>
          <w:noProof/>
          <w:color w:val="000000" w:themeColor="text1"/>
          <w:lang w:val="sr-Latn-CS"/>
        </w:rPr>
      </w:pPr>
      <w:bookmarkStart w:id="65" w:name="_Toc498412221"/>
      <w:r w:rsidRPr="00F47688">
        <w:rPr>
          <w:b/>
          <w:noProof/>
          <w:color w:val="000000" w:themeColor="text1"/>
        </w:rPr>
        <w:t>Члан</w:t>
      </w:r>
      <w:r w:rsidRPr="00F47688">
        <w:rPr>
          <w:b/>
          <w:noProof/>
          <w:color w:val="000000" w:themeColor="text1"/>
          <w:lang w:val="sr-Latn-CS"/>
        </w:rPr>
        <w:t xml:space="preserve"> 10.</w:t>
      </w:r>
      <w:bookmarkEnd w:id="65"/>
    </w:p>
    <w:p w:rsidR="00710077" w:rsidRPr="00F47688" w:rsidRDefault="00710077" w:rsidP="00710077">
      <w:pPr>
        <w:ind w:firstLine="708"/>
        <w:jc w:val="both"/>
        <w:rPr>
          <w:lang w:val="sr-Latn-CS"/>
        </w:rPr>
      </w:pPr>
      <w:proofErr w:type="gramStart"/>
      <w:r w:rsidRPr="00F47688">
        <w:t>Наручилац</w:t>
      </w:r>
      <w:r w:rsidRPr="00F47688">
        <w:rPr>
          <w:lang w:val="sr-Latn-CS"/>
        </w:rPr>
        <w:t xml:space="preserve"> </w:t>
      </w:r>
      <w:r w:rsidRPr="00F47688">
        <w:t>ће</w:t>
      </w:r>
      <w:r w:rsidRPr="00F47688">
        <w:rPr>
          <w:lang w:val="sr-Latn-CS"/>
        </w:rPr>
        <w:t xml:space="preserve"> </w:t>
      </w:r>
      <w:r w:rsidRPr="00F47688">
        <w:t>добављачу</w:t>
      </w:r>
      <w:r w:rsidRPr="00F47688">
        <w:rPr>
          <w:lang w:val="sr-Latn-CS"/>
        </w:rPr>
        <w:t xml:space="preserve"> </w:t>
      </w:r>
      <w:r w:rsidRPr="00F47688">
        <w:t>наплатити</w:t>
      </w:r>
      <w:r w:rsidRPr="00F47688">
        <w:rPr>
          <w:lang w:val="sr-Latn-CS"/>
        </w:rPr>
        <w:t xml:space="preserve"> </w:t>
      </w:r>
      <w:r w:rsidRPr="00F47688">
        <w:t>уговорну</w:t>
      </w:r>
      <w:r w:rsidRPr="00F47688">
        <w:rPr>
          <w:lang w:val="sr-Latn-CS"/>
        </w:rPr>
        <w:t xml:space="preserve"> </w:t>
      </w:r>
      <w:r w:rsidRPr="00F47688">
        <w:t>казну</w:t>
      </w:r>
      <w:r w:rsidRPr="00F47688">
        <w:rPr>
          <w:lang w:val="sr-Latn-CS"/>
        </w:rPr>
        <w:t xml:space="preserve"> </w:t>
      </w:r>
      <w:r w:rsidRPr="00F47688">
        <w:t>или</w:t>
      </w:r>
      <w:r w:rsidRPr="00F47688">
        <w:rPr>
          <w:lang w:val="sr-Latn-CS"/>
        </w:rPr>
        <w:t xml:space="preserve"> </w:t>
      </w:r>
      <w:r w:rsidRPr="00F47688">
        <w:t>средство</w:t>
      </w:r>
      <w:r w:rsidRPr="00F47688">
        <w:rPr>
          <w:lang w:val="sr-Latn-CS"/>
        </w:rPr>
        <w:t xml:space="preserve"> </w:t>
      </w:r>
      <w:r w:rsidRPr="00F47688">
        <w:t>обезбеђења</w:t>
      </w:r>
      <w:r w:rsidRPr="00F47688">
        <w:rPr>
          <w:lang w:val="sr-Latn-CS"/>
        </w:rPr>
        <w:t xml:space="preserve"> </w:t>
      </w:r>
      <w:r w:rsidRPr="00F47688">
        <w:t>из</w:t>
      </w:r>
      <w:r w:rsidRPr="00F47688">
        <w:rPr>
          <w:lang w:val="sr-Latn-CS"/>
        </w:rPr>
        <w:t xml:space="preserve"> </w:t>
      </w:r>
      <w:r w:rsidRPr="00F47688">
        <w:t>члана</w:t>
      </w:r>
      <w:r w:rsidRPr="00F47688">
        <w:rPr>
          <w:lang w:val="sr-Latn-CS"/>
        </w:rPr>
        <w:t xml:space="preserve"> 6.</w:t>
      </w:r>
      <w:proofErr w:type="gramEnd"/>
      <w:r w:rsidRPr="00F47688">
        <w:rPr>
          <w:lang w:val="sr-Latn-CS"/>
        </w:rPr>
        <w:t xml:space="preserve"> </w:t>
      </w:r>
      <w:proofErr w:type="gramStart"/>
      <w:r w:rsidRPr="00F47688">
        <w:t>овог</w:t>
      </w:r>
      <w:proofErr w:type="gramEnd"/>
      <w:r w:rsidRPr="00F47688">
        <w:rPr>
          <w:lang w:val="sr-Latn-CS"/>
        </w:rPr>
        <w:t xml:space="preserve"> </w:t>
      </w:r>
      <w:r w:rsidRPr="00F47688">
        <w:t>уговора</w:t>
      </w:r>
      <w:r w:rsidRPr="00F47688">
        <w:rPr>
          <w:lang w:val="sr-Latn-CS"/>
        </w:rPr>
        <w:t xml:space="preserve">, </w:t>
      </w:r>
      <w:r w:rsidRPr="00F47688">
        <w:t>уколико</w:t>
      </w:r>
      <w:r w:rsidRPr="00F47688">
        <w:rPr>
          <w:lang w:val="sr-Latn-CS"/>
        </w:rPr>
        <w:t xml:space="preserve"> </w:t>
      </w:r>
      <w:r w:rsidRPr="00F47688">
        <w:t>добављач</w:t>
      </w:r>
      <w:r w:rsidRPr="00F47688">
        <w:rPr>
          <w:lang w:val="sr-Latn-CS"/>
        </w:rPr>
        <w:t xml:space="preserve"> </w:t>
      </w:r>
      <w:r w:rsidRPr="00F47688">
        <w:t>задоцни</w:t>
      </w:r>
      <w:r w:rsidRPr="00F47688">
        <w:rPr>
          <w:lang w:val="sr-Latn-CS"/>
        </w:rPr>
        <w:t xml:space="preserve"> </w:t>
      </w:r>
      <w:r w:rsidRPr="00F47688">
        <w:t>или</w:t>
      </w:r>
      <w:r w:rsidRPr="00F47688">
        <w:rPr>
          <w:lang w:val="sr-Latn-CS"/>
        </w:rPr>
        <w:t xml:space="preserve"> </w:t>
      </w:r>
      <w:r w:rsidRPr="00F47688">
        <w:t>неиспуњава</w:t>
      </w:r>
      <w:r w:rsidRPr="00F47688">
        <w:rPr>
          <w:lang w:val="sr-Latn-CS"/>
        </w:rPr>
        <w:t xml:space="preserve"> </w:t>
      </w:r>
      <w:r w:rsidRPr="00F47688">
        <w:t>своје</w:t>
      </w:r>
      <w:r w:rsidRPr="00F47688">
        <w:rPr>
          <w:lang w:val="sr-Latn-CS"/>
        </w:rPr>
        <w:t xml:space="preserve"> o</w:t>
      </w:r>
      <w:r w:rsidRPr="00F47688">
        <w:t>бавезе</w:t>
      </w:r>
      <w:r w:rsidRPr="00F47688">
        <w:rPr>
          <w:lang w:val="sr-Latn-CS"/>
        </w:rPr>
        <w:t xml:space="preserve"> </w:t>
      </w:r>
      <w:r w:rsidRPr="00F47688">
        <w:t>из</w:t>
      </w:r>
      <w:r w:rsidRPr="00F47688">
        <w:rPr>
          <w:lang w:val="sr-Latn-CS"/>
        </w:rPr>
        <w:t xml:space="preserve"> </w:t>
      </w:r>
      <w:r w:rsidRPr="00F47688">
        <w:t>уговора</w:t>
      </w:r>
      <w:r w:rsidRPr="00F47688">
        <w:rPr>
          <w:lang w:val="sr-Latn-CS"/>
        </w:rPr>
        <w:t>.</w:t>
      </w:r>
    </w:p>
    <w:p w:rsidR="00710077" w:rsidRPr="00F47688" w:rsidRDefault="00710077" w:rsidP="00710077">
      <w:pPr>
        <w:pStyle w:val="NoSpacing"/>
        <w:ind w:firstLine="708"/>
        <w:jc w:val="both"/>
        <w:rPr>
          <w:noProof/>
          <w:lang w:val="sr-Latn-CS"/>
        </w:rPr>
      </w:pPr>
      <w:r w:rsidRPr="00F47688">
        <w:rPr>
          <w:noProof/>
        </w:rPr>
        <w:t>Уколико</w:t>
      </w:r>
      <w:r w:rsidRPr="00F47688">
        <w:rPr>
          <w:noProof/>
          <w:lang w:val="sr-Latn-CS"/>
        </w:rPr>
        <w:t xml:space="preserve"> </w:t>
      </w:r>
      <w:r w:rsidRPr="00F47688">
        <w:rPr>
          <w:noProof/>
        </w:rPr>
        <w:t>добављач</w:t>
      </w:r>
      <w:r w:rsidRPr="00F47688">
        <w:rPr>
          <w:noProof/>
          <w:lang w:val="sr-Latn-CS"/>
        </w:rPr>
        <w:t xml:space="preserve"> </w:t>
      </w:r>
      <w:r w:rsidRPr="00F47688">
        <w:rPr>
          <w:noProof/>
        </w:rPr>
        <w:t>не</w:t>
      </w:r>
      <w:r w:rsidRPr="00F47688">
        <w:rPr>
          <w:noProof/>
          <w:lang w:val="sr-Latn-CS"/>
        </w:rPr>
        <w:t xml:space="preserve"> </w:t>
      </w:r>
      <w:r w:rsidRPr="00F47688">
        <w:rPr>
          <w:noProof/>
        </w:rPr>
        <w:t>изврши</w:t>
      </w:r>
      <w:r w:rsidRPr="00F47688">
        <w:rPr>
          <w:noProof/>
          <w:lang w:val="sr-Latn-CS"/>
        </w:rPr>
        <w:t xml:space="preserve"> </w:t>
      </w:r>
      <w:r w:rsidRPr="00F47688">
        <w:rPr>
          <w:noProof/>
        </w:rPr>
        <w:t>предметну</w:t>
      </w:r>
      <w:r w:rsidRPr="00F47688">
        <w:rPr>
          <w:noProof/>
          <w:lang w:val="sr-Latn-CS"/>
        </w:rPr>
        <w:t xml:space="preserve"> </w:t>
      </w:r>
      <w:r w:rsidRPr="00F47688">
        <w:rPr>
          <w:noProof/>
        </w:rPr>
        <w:t>услугу</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w:t>
      </w:r>
      <w:r w:rsidRPr="00F47688">
        <w:rPr>
          <w:noProof/>
        </w:rPr>
        <w:t>односно</w:t>
      </w:r>
      <w:r w:rsidRPr="00F47688">
        <w:rPr>
          <w:noProof/>
          <w:lang w:val="sr-Latn-CS"/>
        </w:rPr>
        <w:t xml:space="preserve"> </w:t>
      </w:r>
      <w:r w:rsidRPr="00F47688">
        <w:rPr>
          <w:noProof/>
        </w:rPr>
        <w:t>задоцни</w:t>
      </w:r>
      <w:r w:rsidRPr="00F47688">
        <w:rPr>
          <w:noProof/>
          <w:lang w:val="sr-Latn-CS"/>
        </w:rPr>
        <w:t xml:space="preserve"> </w:t>
      </w:r>
      <w:r w:rsidRPr="00F47688">
        <w:rPr>
          <w:noProof/>
        </w:rPr>
        <w:t>са</w:t>
      </w:r>
      <w:r w:rsidRPr="00F47688">
        <w:rPr>
          <w:noProof/>
          <w:lang w:val="sr-Latn-CS"/>
        </w:rPr>
        <w:t xml:space="preserve"> </w:t>
      </w:r>
      <w:r w:rsidRPr="00F47688">
        <w:rPr>
          <w:noProof/>
        </w:rPr>
        <w:t>испуњењем</w:t>
      </w:r>
      <w:r w:rsidRPr="00F47688">
        <w:rPr>
          <w:noProof/>
          <w:lang w:val="sr-Latn-CS"/>
        </w:rPr>
        <w:t xml:space="preserve"> </w:t>
      </w:r>
      <w:r w:rsidRPr="00F47688">
        <w:rPr>
          <w:noProof/>
        </w:rPr>
        <w:t>уговорне</w:t>
      </w:r>
      <w:r w:rsidRPr="00F47688">
        <w:rPr>
          <w:noProof/>
          <w:lang w:val="sr-Latn-CS"/>
        </w:rPr>
        <w:t xml:space="preserve"> </w:t>
      </w:r>
      <w:r w:rsidRPr="00F47688">
        <w:rPr>
          <w:noProof/>
        </w:rPr>
        <w:t>обавезе</w:t>
      </w:r>
      <w:r w:rsidRPr="00F47688">
        <w:rPr>
          <w:noProof/>
          <w:lang w:val="sr-Latn-CS"/>
        </w:rPr>
        <w:t xml:space="preserve">, </w:t>
      </w:r>
      <w:r w:rsidRPr="00F47688">
        <w:rPr>
          <w:noProof/>
        </w:rPr>
        <w:t>наручилац</w:t>
      </w:r>
      <w:r w:rsidRPr="00F47688">
        <w:rPr>
          <w:noProof/>
          <w:lang w:val="sr-Latn-CS"/>
        </w:rPr>
        <w:t xml:space="preserve"> </w:t>
      </w:r>
      <w:r w:rsidRPr="00F47688">
        <w:rPr>
          <w:noProof/>
        </w:rPr>
        <w:t>има</w:t>
      </w:r>
      <w:r w:rsidRPr="00F47688">
        <w:rPr>
          <w:noProof/>
          <w:lang w:val="sr-Latn-CS"/>
        </w:rPr>
        <w:t xml:space="preserve"> </w:t>
      </w:r>
      <w:r w:rsidRPr="00F47688">
        <w:rPr>
          <w:noProof/>
        </w:rPr>
        <w:t>право</w:t>
      </w:r>
      <w:r w:rsidRPr="00F47688">
        <w:rPr>
          <w:noProof/>
          <w:lang w:val="sr-Latn-CS"/>
        </w:rPr>
        <w:t xml:space="preserve"> </w:t>
      </w:r>
      <w:r w:rsidRPr="00F47688">
        <w:rPr>
          <w:noProof/>
        </w:rPr>
        <w:t>да</w:t>
      </w:r>
      <w:r w:rsidRPr="00F47688">
        <w:rPr>
          <w:noProof/>
          <w:lang w:val="sr-Latn-CS"/>
        </w:rPr>
        <w:t>:</w:t>
      </w:r>
    </w:p>
    <w:p w:rsidR="00710077" w:rsidRPr="00F47688" w:rsidRDefault="00710077" w:rsidP="00710077">
      <w:pPr>
        <w:pStyle w:val="NoSpacing"/>
        <w:numPr>
          <w:ilvl w:val="0"/>
          <w:numId w:val="22"/>
        </w:numPr>
        <w:jc w:val="both"/>
        <w:rPr>
          <w:noProof/>
          <w:lang w:val="sr-Latn-CS"/>
        </w:rPr>
      </w:pPr>
      <w:r w:rsidRPr="00F47688">
        <w:rPr>
          <w:noProof/>
        </w:rPr>
        <w:t>наплати</w:t>
      </w:r>
      <w:r w:rsidRPr="00F47688">
        <w:rPr>
          <w:noProof/>
          <w:lang w:val="sr-Latn-CS"/>
        </w:rPr>
        <w:t xml:space="preserve"> </w:t>
      </w:r>
      <w:r w:rsidRPr="00F47688">
        <w:rPr>
          <w:noProof/>
        </w:rPr>
        <w:t>уговорну</w:t>
      </w:r>
      <w:r w:rsidRPr="00F47688">
        <w:rPr>
          <w:noProof/>
          <w:lang w:val="sr-Latn-CS"/>
        </w:rPr>
        <w:t xml:space="preserve"> </w:t>
      </w:r>
      <w:r w:rsidRPr="00F47688">
        <w:rPr>
          <w:noProof/>
        </w:rPr>
        <w:t>казну</w:t>
      </w:r>
      <w:r w:rsidRPr="00F47688">
        <w:rPr>
          <w:noProof/>
          <w:lang w:val="sr-Latn-CS"/>
        </w:rPr>
        <w:t xml:space="preserve"> </w:t>
      </w:r>
      <w:r w:rsidRPr="00F47688">
        <w:rPr>
          <w:noProof/>
        </w:rPr>
        <w:t>и</w:t>
      </w:r>
      <w:r w:rsidRPr="00F47688">
        <w:rPr>
          <w:noProof/>
          <w:lang w:val="sr-Latn-CS"/>
        </w:rPr>
        <w:t xml:space="preserve"> </w:t>
      </w:r>
      <w:r w:rsidRPr="00F47688">
        <w:rPr>
          <w:noProof/>
        </w:rPr>
        <w:t>укупном</w:t>
      </w:r>
      <w:r w:rsidRPr="00F47688">
        <w:rPr>
          <w:noProof/>
          <w:lang w:val="sr-Latn-CS"/>
        </w:rPr>
        <w:t xml:space="preserve"> </w:t>
      </w:r>
      <w:r w:rsidRPr="00F47688">
        <w:rPr>
          <w:noProof/>
        </w:rPr>
        <w:t>износу</w:t>
      </w:r>
      <w:r w:rsidRPr="00F47688">
        <w:rPr>
          <w:noProof/>
          <w:lang w:val="sr-Latn-CS"/>
        </w:rPr>
        <w:t xml:space="preserve"> </w:t>
      </w:r>
      <w:r w:rsidRPr="00F47688">
        <w:rPr>
          <w:noProof/>
        </w:rPr>
        <w:t>од</w:t>
      </w:r>
      <w:r w:rsidRPr="00F47688">
        <w:rPr>
          <w:noProof/>
          <w:lang w:val="sr-Latn-CS"/>
        </w:rPr>
        <w:t xml:space="preserve"> </w:t>
      </w:r>
      <w:r w:rsidRPr="00F47688">
        <w:rPr>
          <w:noProof/>
        </w:rPr>
        <w:t>највише</w:t>
      </w:r>
      <w:r w:rsidRPr="00F47688">
        <w:rPr>
          <w:noProof/>
          <w:lang w:val="sr-Latn-CS"/>
        </w:rPr>
        <w:t xml:space="preserve"> </w:t>
      </w:r>
      <w:r w:rsidRPr="00F47688">
        <w:rPr>
          <w:noProof/>
        </w:rPr>
        <w:t>до</w:t>
      </w:r>
      <w:r w:rsidRPr="00F47688">
        <w:rPr>
          <w:noProof/>
          <w:lang w:val="sr-Latn-CS"/>
        </w:rPr>
        <w:t xml:space="preserve"> 10% </w:t>
      </w:r>
      <w:r w:rsidRPr="00F47688">
        <w:rPr>
          <w:noProof/>
        </w:rPr>
        <w:t>од</w:t>
      </w:r>
      <w:r w:rsidRPr="00F47688">
        <w:rPr>
          <w:noProof/>
          <w:lang w:val="sr-Latn-CS"/>
        </w:rPr>
        <w:t xml:space="preserve"> </w:t>
      </w:r>
      <w:r w:rsidRPr="00F47688">
        <w:rPr>
          <w:noProof/>
        </w:rPr>
        <w:t>укупне</w:t>
      </w:r>
      <w:r w:rsidRPr="00F47688">
        <w:rPr>
          <w:noProof/>
          <w:lang w:val="sr-Latn-CS"/>
        </w:rPr>
        <w:t xml:space="preserve"> </w:t>
      </w:r>
      <w:r w:rsidRPr="00F47688">
        <w:rPr>
          <w:noProof/>
        </w:rPr>
        <w:t>уговорене</w:t>
      </w:r>
      <w:r w:rsidRPr="00F47688">
        <w:rPr>
          <w:noProof/>
          <w:lang w:val="sr-Latn-CS"/>
        </w:rPr>
        <w:t xml:space="preserve"> </w:t>
      </w:r>
      <w:r w:rsidRPr="00F47688">
        <w:rPr>
          <w:noProof/>
        </w:rPr>
        <w:t>вредности</w:t>
      </w:r>
      <w:r w:rsidRPr="00F47688">
        <w:rPr>
          <w:noProof/>
          <w:lang w:val="sr-Latn-CS"/>
        </w:rPr>
        <w:t xml:space="preserve">, </w:t>
      </w:r>
      <w:r w:rsidRPr="00F47688">
        <w:rPr>
          <w:noProof/>
        </w:rPr>
        <w:t>и</w:t>
      </w:r>
      <w:r w:rsidRPr="00F47688">
        <w:rPr>
          <w:noProof/>
          <w:lang w:val="sr-Latn-CS"/>
        </w:rPr>
        <w:t xml:space="preserve"> </w:t>
      </w:r>
      <w:r w:rsidRPr="00F47688">
        <w:rPr>
          <w:noProof/>
        </w:rPr>
        <w:t>то</w:t>
      </w:r>
      <w:r w:rsidRPr="00F47688">
        <w:rPr>
          <w:noProof/>
          <w:lang w:val="sr-Latn-CS"/>
        </w:rPr>
        <w:t xml:space="preserve"> </w:t>
      </w:r>
      <w:r w:rsidRPr="00F47688">
        <w:rPr>
          <w:noProof/>
        </w:rPr>
        <w:t>тако</w:t>
      </w:r>
      <w:r w:rsidRPr="00F47688">
        <w:rPr>
          <w:noProof/>
          <w:lang w:val="sr-Latn-CS"/>
        </w:rPr>
        <w:t xml:space="preserve"> </w:t>
      </w:r>
      <w:r w:rsidRPr="00F47688">
        <w:rPr>
          <w:noProof/>
        </w:rPr>
        <w:t>што</w:t>
      </w:r>
      <w:r w:rsidRPr="00F47688">
        <w:rPr>
          <w:noProof/>
          <w:lang w:val="sr-Latn-CS"/>
        </w:rPr>
        <w:t xml:space="preserve"> </w:t>
      </w:r>
      <w:r w:rsidRPr="00F47688">
        <w:rPr>
          <w:noProof/>
        </w:rPr>
        <w:t>ће</w:t>
      </w:r>
      <w:r w:rsidRPr="00F47688">
        <w:rPr>
          <w:noProof/>
          <w:lang w:val="sr-Latn-CS"/>
        </w:rPr>
        <w:t xml:space="preserve"> </w:t>
      </w:r>
      <w:r w:rsidRPr="00F47688">
        <w:rPr>
          <w:noProof/>
        </w:rPr>
        <w:t>укупну</w:t>
      </w:r>
      <w:r w:rsidRPr="00F47688">
        <w:rPr>
          <w:noProof/>
          <w:lang w:val="sr-Latn-CS"/>
        </w:rPr>
        <w:t xml:space="preserve"> </w:t>
      </w:r>
      <w:r w:rsidRPr="00F47688">
        <w:rPr>
          <w:noProof/>
        </w:rPr>
        <w:t>вредност</w:t>
      </w:r>
      <w:r w:rsidRPr="00F47688">
        <w:rPr>
          <w:noProof/>
          <w:lang w:val="sr-Latn-CS"/>
        </w:rPr>
        <w:t xml:space="preserve"> </w:t>
      </w:r>
      <w:r w:rsidRPr="00F47688">
        <w:rPr>
          <w:noProof/>
        </w:rPr>
        <w:t>уговора</w:t>
      </w:r>
      <w:r w:rsidRPr="00F47688">
        <w:rPr>
          <w:noProof/>
          <w:lang w:val="sr-Latn-CS"/>
        </w:rPr>
        <w:t xml:space="preserve"> </w:t>
      </w:r>
      <w:r w:rsidRPr="00F47688">
        <w:rPr>
          <w:noProof/>
        </w:rPr>
        <w:t>умањити</w:t>
      </w:r>
      <w:r w:rsidRPr="00F47688">
        <w:rPr>
          <w:noProof/>
          <w:lang w:val="sr-Latn-CS"/>
        </w:rPr>
        <w:t xml:space="preserve"> </w:t>
      </w:r>
      <w:r w:rsidRPr="00F47688">
        <w:rPr>
          <w:noProof/>
        </w:rPr>
        <w:t>за</w:t>
      </w:r>
      <w:r w:rsidRPr="00F47688">
        <w:rPr>
          <w:noProof/>
          <w:lang w:val="sr-Latn-CS"/>
        </w:rPr>
        <w:t xml:space="preserve"> </w:t>
      </w:r>
      <w:r w:rsidRPr="00F47688">
        <w:rPr>
          <w:noProof/>
        </w:rPr>
        <w:t>одговарајући</w:t>
      </w:r>
      <w:r w:rsidRPr="00F47688">
        <w:rPr>
          <w:noProof/>
          <w:lang w:val="sr-Latn-CS"/>
        </w:rPr>
        <w:t xml:space="preserve"> </w:t>
      </w:r>
      <w:r w:rsidRPr="00F47688">
        <w:rPr>
          <w:noProof/>
        </w:rPr>
        <w:t>износ</w:t>
      </w:r>
      <w:r w:rsidRPr="00F47688">
        <w:rPr>
          <w:noProof/>
          <w:lang w:val="sr-Latn-CS"/>
        </w:rPr>
        <w:t xml:space="preserve">, </w:t>
      </w:r>
      <w:r w:rsidRPr="00F47688">
        <w:rPr>
          <w:noProof/>
        </w:rPr>
        <w:t>захтевати</w:t>
      </w:r>
      <w:r w:rsidRPr="00F47688">
        <w:rPr>
          <w:noProof/>
          <w:lang w:val="sr-Latn-CS"/>
        </w:rPr>
        <w:t xml:space="preserve"> </w:t>
      </w:r>
      <w:r w:rsidRPr="00F47688">
        <w:rPr>
          <w:noProof/>
        </w:rPr>
        <w:t>испуњење</w:t>
      </w:r>
      <w:r w:rsidRPr="00F47688">
        <w:rPr>
          <w:noProof/>
          <w:lang w:val="sr-Latn-CS"/>
        </w:rPr>
        <w:t xml:space="preserve"> </w:t>
      </w:r>
      <w:r w:rsidRPr="00F47688">
        <w:rPr>
          <w:noProof/>
        </w:rPr>
        <w:t>обавезе</w:t>
      </w:r>
      <w:r w:rsidRPr="00F47688">
        <w:rPr>
          <w:noProof/>
          <w:lang w:val="sr-Latn-CS"/>
        </w:rPr>
        <w:t xml:space="preserve"> </w:t>
      </w:r>
      <w:r w:rsidRPr="00F47688">
        <w:rPr>
          <w:noProof/>
        </w:rPr>
        <w:t>и</w:t>
      </w:r>
      <w:r w:rsidRPr="00F47688">
        <w:rPr>
          <w:noProof/>
          <w:lang w:val="sr-Latn-CS"/>
        </w:rPr>
        <w:t xml:space="preserve"> </w:t>
      </w:r>
      <w:r w:rsidRPr="00F47688">
        <w:rPr>
          <w:noProof/>
        </w:rPr>
        <w:t>уговор</w:t>
      </w:r>
      <w:r w:rsidRPr="00F47688">
        <w:rPr>
          <w:noProof/>
          <w:lang w:val="sr-Latn-CS"/>
        </w:rPr>
        <w:t xml:space="preserve"> </w:t>
      </w:r>
      <w:r w:rsidRPr="00F47688">
        <w:rPr>
          <w:noProof/>
        </w:rPr>
        <w:t>оставити</w:t>
      </w:r>
      <w:r w:rsidRPr="00F47688">
        <w:rPr>
          <w:noProof/>
          <w:lang w:val="sr-Latn-CS"/>
        </w:rPr>
        <w:t xml:space="preserve"> </w:t>
      </w:r>
      <w:r w:rsidRPr="00F47688">
        <w:rPr>
          <w:noProof/>
        </w:rPr>
        <w:t>на</w:t>
      </w:r>
      <w:r w:rsidRPr="00F47688">
        <w:rPr>
          <w:noProof/>
          <w:lang w:val="sr-Latn-CS"/>
        </w:rPr>
        <w:t xml:space="preserve"> </w:t>
      </w:r>
      <w:r w:rsidRPr="00F47688">
        <w:rPr>
          <w:noProof/>
        </w:rPr>
        <w:t>снази</w:t>
      </w:r>
      <w:r w:rsidRPr="00F47688">
        <w:rPr>
          <w:noProof/>
          <w:lang w:val="sr-Latn-CS"/>
        </w:rPr>
        <w:t xml:space="preserve">, </w:t>
      </w:r>
      <w:r w:rsidRPr="00F47688">
        <w:rPr>
          <w:noProof/>
        </w:rPr>
        <w:t>о</w:t>
      </w:r>
      <w:r w:rsidRPr="00F47688">
        <w:rPr>
          <w:noProof/>
          <w:lang w:val="sr-Latn-CS"/>
        </w:rPr>
        <w:t xml:space="preserve"> </w:t>
      </w:r>
      <w:r w:rsidRPr="00F47688">
        <w:rPr>
          <w:noProof/>
        </w:rPr>
        <w:t>чему</w:t>
      </w:r>
      <w:r w:rsidRPr="00F47688">
        <w:rPr>
          <w:noProof/>
          <w:lang w:val="sr-Latn-CS"/>
        </w:rPr>
        <w:t xml:space="preserve"> </w:t>
      </w:r>
      <w:r w:rsidRPr="00F47688">
        <w:rPr>
          <w:noProof/>
        </w:rPr>
        <w:t>ће</w:t>
      </w:r>
      <w:r w:rsidRPr="00F47688">
        <w:rPr>
          <w:noProof/>
          <w:lang w:val="sr-Latn-CS"/>
        </w:rPr>
        <w:t xml:space="preserve"> </w:t>
      </w:r>
      <w:r w:rsidRPr="00F47688">
        <w:rPr>
          <w:noProof/>
        </w:rPr>
        <w:t>добављача</w:t>
      </w:r>
      <w:r w:rsidRPr="00F47688">
        <w:rPr>
          <w:noProof/>
          <w:lang w:val="sr-Latn-CS"/>
        </w:rPr>
        <w:t xml:space="preserve"> </w:t>
      </w:r>
      <w:r w:rsidRPr="00F47688">
        <w:rPr>
          <w:noProof/>
        </w:rPr>
        <w:t>без</w:t>
      </w:r>
      <w:r w:rsidRPr="00F47688">
        <w:rPr>
          <w:noProof/>
          <w:lang w:val="sr-Latn-CS"/>
        </w:rPr>
        <w:t xml:space="preserve"> </w:t>
      </w:r>
      <w:r w:rsidRPr="00F47688">
        <w:rPr>
          <w:noProof/>
        </w:rPr>
        <w:t>одлагања</w:t>
      </w:r>
      <w:r w:rsidRPr="00F47688">
        <w:rPr>
          <w:noProof/>
          <w:lang w:val="sr-Latn-CS"/>
        </w:rPr>
        <w:t xml:space="preserve"> </w:t>
      </w:r>
      <w:r w:rsidRPr="00F47688">
        <w:rPr>
          <w:noProof/>
        </w:rPr>
        <w:t>обавестити</w:t>
      </w:r>
      <w:r w:rsidRPr="00F47688">
        <w:rPr>
          <w:noProof/>
          <w:lang w:val="sr-Latn-CS"/>
        </w:rPr>
        <w:t>.</w:t>
      </w:r>
    </w:p>
    <w:p w:rsidR="00710077" w:rsidRPr="00F47688" w:rsidRDefault="00710077" w:rsidP="00710077">
      <w:pPr>
        <w:pStyle w:val="Normal1"/>
        <w:shd w:val="clear" w:color="auto" w:fill="FFFFFF"/>
        <w:spacing w:before="0" w:beforeAutospacing="0" w:after="0" w:afterAutospacing="0"/>
        <w:ind w:firstLine="706"/>
        <w:jc w:val="both"/>
        <w:rPr>
          <w:noProof/>
          <w:lang w:val="sr-Latn-CS"/>
        </w:rPr>
      </w:pPr>
      <w:r w:rsidRPr="00F47688">
        <w:rPr>
          <w:noProof/>
        </w:rPr>
        <w:t>Уколико</w:t>
      </w:r>
      <w:r w:rsidRPr="00F47688">
        <w:rPr>
          <w:noProof/>
          <w:lang w:val="sr-Latn-CS"/>
        </w:rPr>
        <w:t xml:space="preserve"> </w:t>
      </w:r>
      <w:r w:rsidRPr="00F47688">
        <w:rPr>
          <w:noProof/>
        </w:rPr>
        <w:t>наступи</w:t>
      </w:r>
      <w:r w:rsidRPr="00F47688">
        <w:rPr>
          <w:noProof/>
          <w:lang w:val="sr-Latn-CS"/>
        </w:rPr>
        <w:t xml:space="preserve"> </w:t>
      </w:r>
      <w:r w:rsidRPr="00F47688">
        <w:rPr>
          <w:noProof/>
        </w:rPr>
        <w:t>случај</w:t>
      </w:r>
      <w:r w:rsidRPr="00F47688">
        <w:rPr>
          <w:noProof/>
          <w:lang w:val="sr-Latn-CS"/>
        </w:rPr>
        <w:t xml:space="preserve"> </w:t>
      </w:r>
      <w:r w:rsidRPr="00F47688">
        <w:rPr>
          <w:noProof/>
        </w:rPr>
        <w:t>из</w:t>
      </w:r>
      <w:r w:rsidRPr="00F47688">
        <w:rPr>
          <w:noProof/>
          <w:lang w:val="sr-Latn-CS"/>
        </w:rPr>
        <w:t xml:space="preserve"> </w:t>
      </w:r>
      <w:r w:rsidRPr="00F47688">
        <w:rPr>
          <w:noProof/>
        </w:rPr>
        <w:t>става</w:t>
      </w:r>
      <w:r w:rsidRPr="00F47688">
        <w:rPr>
          <w:noProof/>
          <w:lang w:val="sr-Latn-CS"/>
        </w:rPr>
        <w:t xml:space="preserve"> 2</w:t>
      </w:r>
      <w:r w:rsidRPr="00F47688">
        <w:rPr>
          <w:noProof/>
          <w:lang w:val="sr-Cyrl-RS"/>
        </w:rPr>
        <w:t>.</w:t>
      </w:r>
      <w:r w:rsidRPr="00F47688">
        <w:rPr>
          <w:noProof/>
          <w:lang w:val="sr-Latn-CS"/>
        </w:rPr>
        <w:t xml:space="preserve"> </w:t>
      </w:r>
      <w:r w:rsidRPr="00F47688">
        <w:rPr>
          <w:noProof/>
        </w:rPr>
        <w:t>овог</w:t>
      </w:r>
      <w:r w:rsidRPr="00F47688">
        <w:rPr>
          <w:noProof/>
          <w:lang w:val="sr-Latn-CS"/>
        </w:rPr>
        <w:t xml:space="preserve"> </w:t>
      </w:r>
      <w:r w:rsidRPr="00F47688">
        <w:rPr>
          <w:noProof/>
        </w:rPr>
        <w:t>члана</w:t>
      </w:r>
      <w:r w:rsidRPr="00F47688">
        <w:rPr>
          <w:noProof/>
          <w:lang w:val="sr-Latn-CS"/>
        </w:rPr>
        <w:t xml:space="preserve"> </w:t>
      </w:r>
      <w:r w:rsidRPr="00F47688">
        <w:rPr>
          <w:noProof/>
        </w:rPr>
        <w:t>а</w:t>
      </w:r>
      <w:r w:rsidRPr="00F47688">
        <w:rPr>
          <w:noProof/>
          <w:lang w:val="sr-Latn-CS"/>
        </w:rPr>
        <w:t xml:space="preserve"> </w:t>
      </w:r>
      <w:r w:rsidRPr="00F47688">
        <w:rPr>
          <w:noProof/>
        </w:rPr>
        <w:t>добављач</w:t>
      </w:r>
      <w:r w:rsidRPr="00F47688">
        <w:rPr>
          <w:noProof/>
          <w:lang w:val="sr-Latn-CS"/>
        </w:rPr>
        <w:t xml:space="preserve"> </w:t>
      </w:r>
      <w:r w:rsidRPr="00F47688">
        <w:rPr>
          <w:noProof/>
        </w:rPr>
        <w:t>изврши</w:t>
      </w:r>
      <w:r w:rsidRPr="00F47688">
        <w:rPr>
          <w:noProof/>
          <w:lang w:val="sr-Latn-CS"/>
        </w:rPr>
        <w:t xml:space="preserve"> </w:t>
      </w:r>
      <w:r w:rsidRPr="00F47688">
        <w:rPr>
          <w:noProof/>
        </w:rPr>
        <w:t>услугу</w:t>
      </w:r>
      <w:r w:rsidRPr="00F47688">
        <w:rPr>
          <w:noProof/>
          <w:lang w:val="sr-Latn-CS"/>
        </w:rPr>
        <w:t xml:space="preserve"> </w:t>
      </w:r>
      <w:r w:rsidRPr="00F47688">
        <w:rPr>
          <w:noProof/>
        </w:rPr>
        <w:t>и</w:t>
      </w:r>
      <w:r w:rsidRPr="00F47688">
        <w:rPr>
          <w:noProof/>
          <w:lang w:val="sr-Latn-CS"/>
        </w:rPr>
        <w:t xml:space="preserve"> </w:t>
      </w:r>
      <w:r w:rsidRPr="00F47688">
        <w:rPr>
          <w:noProof/>
        </w:rPr>
        <w:t>наручилац</w:t>
      </w:r>
      <w:r w:rsidRPr="00F47688">
        <w:rPr>
          <w:noProof/>
          <w:lang w:val="sr-Latn-CS"/>
        </w:rPr>
        <w:t xml:space="preserve"> </w:t>
      </w:r>
      <w:r w:rsidRPr="00F47688">
        <w:rPr>
          <w:noProof/>
        </w:rPr>
        <w:t>прими</w:t>
      </w:r>
      <w:r w:rsidRPr="00F47688">
        <w:rPr>
          <w:noProof/>
          <w:lang w:val="sr-Latn-CS"/>
        </w:rPr>
        <w:t xml:space="preserve"> </w:t>
      </w:r>
      <w:r w:rsidRPr="00F47688">
        <w:rPr>
          <w:noProof/>
        </w:rPr>
        <w:t>испуњење</w:t>
      </w:r>
      <w:r w:rsidRPr="00F47688">
        <w:rPr>
          <w:noProof/>
          <w:lang w:val="sr-Latn-CS"/>
        </w:rPr>
        <w:t xml:space="preserve"> </w:t>
      </w:r>
      <w:r w:rsidRPr="00F47688">
        <w:rPr>
          <w:noProof/>
        </w:rPr>
        <w:t>уговорне</w:t>
      </w:r>
      <w:r w:rsidRPr="00F47688">
        <w:rPr>
          <w:noProof/>
          <w:lang w:val="sr-Latn-CS"/>
        </w:rPr>
        <w:t xml:space="preserve"> </w:t>
      </w:r>
      <w:r w:rsidRPr="00F47688">
        <w:rPr>
          <w:noProof/>
        </w:rPr>
        <w:t>обавезе</w:t>
      </w:r>
      <w:r w:rsidRPr="00F47688">
        <w:rPr>
          <w:noProof/>
          <w:lang w:val="sr-Latn-CS"/>
        </w:rPr>
        <w:t xml:space="preserve"> </w:t>
      </w:r>
      <w:r w:rsidRPr="00F47688">
        <w:rPr>
          <w:noProof/>
        </w:rPr>
        <w:t>он</w:t>
      </w:r>
      <w:r w:rsidRPr="00F47688">
        <w:rPr>
          <w:noProof/>
          <w:lang w:val="sr-Latn-CS"/>
        </w:rPr>
        <w:t xml:space="preserve"> </w:t>
      </w:r>
      <w:r w:rsidRPr="00F47688">
        <w:rPr>
          <w:noProof/>
        </w:rPr>
        <w:t>ће</w:t>
      </w:r>
      <w:r w:rsidRPr="00F47688">
        <w:rPr>
          <w:noProof/>
          <w:lang w:val="sr-Latn-CS"/>
        </w:rPr>
        <w:t xml:space="preserve"> </w:t>
      </w:r>
      <w:r w:rsidRPr="00F47688">
        <w:rPr>
          <w:noProof/>
        </w:rPr>
        <w:t>без</w:t>
      </w:r>
      <w:r w:rsidRPr="00F47688">
        <w:rPr>
          <w:noProof/>
          <w:lang w:val="sr-Latn-CS"/>
        </w:rPr>
        <w:t xml:space="preserve"> </w:t>
      </w:r>
      <w:r w:rsidRPr="00F47688">
        <w:rPr>
          <w:noProof/>
        </w:rPr>
        <w:t>одлагања</w:t>
      </w:r>
      <w:r w:rsidRPr="00F47688">
        <w:rPr>
          <w:noProof/>
          <w:lang w:val="sr-Latn-CS"/>
        </w:rPr>
        <w:t xml:space="preserve"> </w:t>
      </w:r>
      <w:r w:rsidRPr="00F47688">
        <w:rPr>
          <w:noProof/>
        </w:rPr>
        <w:t>обавестити</w:t>
      </w:r>
      <w:r w:rsidRPr="00F47688">
        <w:rPr>
          <w:noProof/>
          <w:lang w:val="sr-Latn-CS"/>
        </w:rPr>
        <w:t xml:space="preserve"> </w:t>
      </w:r>
      <w:r w:rsidRPr="00F47688">
        <w:rPr>
          <w:noProof/>
        </w:rPr>
        <w:t>добављача</w:t>
      </w:r>
      <w:r w:rsidRPr="00F47688">
        <w:rPr>
          <w:noProof/>
          <w:lang w:val="sr-Latn-CS"/>
        </w:rPr>
        <w:t xml:space="preserve"> </w:t>
      </w:r>
      <w:r w:rsidRPr="00F47688">
        <w:rPr>
          <w:noProof/>
        </w:rPr>
        <w:t>да</w:t>
      </w:r>
      <w:r w:rsidRPr="00F47688">
        <w:rPr>
          <w:noProof/>
          <w:lang w:val="sr-Latn-CS"/>
        </w:rPr>
        <w:t xml:space="preserve"> </w:t>
      </w:r>
      <w:r w:rsidRPr="00F47688">
        <w:rPr>
          <w:noProof/>
        </w:rPr>
        <w:t>задржава</w:t>
      </w:r>
      <w:r w:rsidRPr="00F47688">
        <w:rPr>
          <w:noProof/>
          <w:lang w:val="sr-Latn-CS"/>
        </w:rPr>
        <w:t xml:space="preserve"> </w:t>
      </w:r>
      <w:r w:rsidRPr="00F47688">
        <w:rPr>
          <w:noProof/>
        </w:rPr>
        <w:t>своје</w:t>
      </w:r>
      <w:r w:rsidRPr="00F47688">
        <w:rPr>
          <w:noProof/>
          <w:lang w:val="sr-Latn-CS"/>
        </w:rPr>
        <w:t xml:space="preserve"> </w:t>
      </w:r>
      <w:r w:rsidRPr="00F47688">
        <w:rPr>
          <w:noProof/>
        </w:rPr>
        <w:t>право</w:t>
      </w:r>
      <w:r w:rsidRPr="00F47688">
        <w:rPr>
          <w:noProof/>
          <w:lang w:val="sr-Latn-CS"/>
        </w:rPr>
        <w:t xml:space="preserve"> </w:t>
      </w:r>
      <w:r w:rsidRPr="00F47688">
        <w:rPr>
          <w:noProof/>
        </w:rPr>
        <w:t>на</w:t>
      </w:r>
      <w:r w:rsidRPr="00F47688">
        <w:rPr>
          <w:noProof/>
          <w:lang w:val="sr-Latn-CS"/>
        </w:rPr>
        <w:t xml:space="preserve"> </w:t>
      </w:r>
      <w:r w:rsidRPr="00F47688">
        <w:rPr>
          <w:noProof/>
        </w:rPr>
        <w:t>уговорну</w:t>
      </w:r>
      <w:r w:rsidRPr="00F47688">
        <w:rPr>
          <w:noProof/>
          <w:lang w:val="sr-Latn-CS"/>
        </w:rPr>
        <w:t xml:space="preserve"> </w:t>
      </w:r>
      <w:r w:rsidRPr="00F47688">
        <w:rPr>
          <w:noProof/>
        </w:rPr>
        <w:t>казну</w:t>
      </w:r>
      <w:r w:rsidRPr="00F47688">
        <w:rPr>
          <w:noProof/>
          <w:lang w:val="sr-Latn-CS"/>
        </w:rPr>
        <w:t xml:space="preserve"> </w:t>
      </w:r>
      <w:r w:rsidRPr="00F47688">
        <w:rPr>
          <w:noProof/>
        </w:rPr>
        <w:t>из</w:t>
      </w:r>
      <w:r w:rsidRPr="00F47688">
        <w:rPr>
          <w:noProof/>
          <w:lang w:val="sr-Latn-CS"/>
        </w:rPr>
        <w:t xml:space="preserve"> </w:t>
      </w:r>
      <w:r w:rsidRPr="00F47688">
        <w:rPr>
          <w:noProof/>
        </w:rPr>
        <w:t>става</w:t>
      </w:r>
      <w:r w:rsidRPr="00F47688">
        <w:rPr>
          <w:noProof/>
          <w:lang w:val="sr-Latn-CS"/>
        </w:rPr>
        <w:t xml:space="preserve"> 2. </w:t>
      </w:r>
      <w:r w:rsidRPr="00F47688">
        <w:rPr>
          <w:noProof/>
        </w:rPr>
        <w:t>овог</w:t>
      </w:r>
      <w:r w:rsidRPr="00F47688">
        <w:rPr>
          <w:noProof/>
          <w:lang w:val="sr-Latn-CS"/>
        </w:rPr>
        <w:t xml:space="preserve"> </w:t>
      </w:r>
      <w:r w:rsidRPr="00F47688">
        <w:rPr>
          <w:noProof/>
        </w:rPr>
        <w:t>члана</w:t>
      </w:r>
      <w:r w:rsidRPr="00F47688">
        <w:rPr>
          <w:noProof/>
          <w:lang w:val="sr-Latn-CS"/>
        </w:rPr>
        <w:t>.</w:t>
      </w:r>
    </w:p>
    <w:p w:rsidR="00710077" w:rsidRPr="00F47688" w:rsidRDefault="00710077" w:rsidP="00710077">
      <w:pPr>
        <w:pStyle w:val="NoSpacing"/>
        <w:ind w:firstLine="708"/>
        <w:jc w:val="both"/>
        <w:rPr>
          <w:noProof/>
          <w:lang w:val="sr-Latn-CS"/>
        </w:rPr>
      </w:pPr>
      <w:r w:rsidRPr="00F47688">
        <w:rPr>
          <w:noProof/>
        </w:rPr>
        <w:t>Уколико</w:t>
      </w:r>
      <w:r w:rsidRPr="00F47688">
        <w:rPr>
          <w:noProof/>
          <w:lang w:val="sr-Latn-CS"/>
        </w:rPr>
        <w:t xml:space="preserve"> </w:t>
      </w:r>
      <w:r w:rsidRPr="00F47688">
        <w:rPr>
          <w:noProof/>
        </w:rPr>
        <w:t>добављач</w:t>
      </w:r>
      <w:r w:rsidRPr="00F47688">
        <w:rPr>
          <w:noProof/>
          <w:lang w:val="sr-Latn-CS"/>
        </w:rPr>
        <w:t xml:space="preserve"> </w:t>
      </w:r>
      <w:r w:rsidRPr="00F47688">
        <w:rPr>
          <w:noProof/>
        </w:rPr>
        <w:t>не</w:t>
      </w:r>
      <w:r w:rsidRPr="00F47688">
        <w:rPr>
          <w:noProof/>
          <w:lang w:val="sr-Latn-CS"/>
        </w:rPr>
        <w:t xml:space="preserve"> </w:t>
      </w:r>
      <w:r w:rsidRPr="00F47688">
        <w:rPr>
          <w:noProof/>
        </w:rPr>
        <w:t>изврши</w:t>
      </w:r>
      <w:r w:rsidRPr="00F47688">
        <w:rPr>
          <w:noProof/>
          <w:lang w:val="sr-Latn-CS"/>
        </w:rPr>
        <w:t xml:space="preserve"> </w:t>
      </w:r>
      <w:r w:rsidRPr="00F47688">
        <w:rPr>
          <w:noProof/>
        </w:rPr>
        <w:t>предметну</w:t>
      </w:r>
      <w:r w:rsidRPr="00F47688">
        <w:rPr>
          <w:noProof/>
          <w:lang w:val="sr-Latn-CS"/>
        </w:rPr>
        <w:t xml:space="preserve"> </w:t>
      </w:r>
      <w:r w:rsidRPr="00F47688">
        <w:rPr>
          <w:noProof/>
        </w:rPr>
        <w:t>услугу</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предвиђеним</w:t>
      </w:r>
      <w:r w:rsidRPr="00F47688">
        <w:rPr>
          <w:noProof/>
          <w:lang w:val="sr-Latn-CS"/>
        </w:rPr>
        <w:t xml:space="preserve"> </w:t>
      </w:r>
      <w:r w:rsidRPr="00F47688">
        <w:rPr>
          <w:noProof/>
        </w:rPr>
        <w:t>овим</w:t>
      </w:r>
      <w:r w:rsidRPr="00F47688">
        <w:rPr>
          <w:noProof/>
          <w:lang w:val="sr-Latn-CS"/>
        </w:rPr>
        <w:t xml:space="preserve"> </w:t>
      </w:r>
      <w:r w:rsidRPr="00F47688">
        <w:rPr>
          <w:noProof/>
        </w:rPr>
        <w:t>уговором</w:t>
      </w:r>
      <w:r w:rsidRPr="00F47688">
        <w:rPr>
          <w:noProof/>
          <w:lang w:val="sr-Latn-CS"/>
        </w:rPr>
        <w:t>,</w:t>
      </w:r>
      <w:r w:rsidRPr="00F47688">
        <w:rPr>
          <w:noProof/>
        </w:rPr>
        <w:t>односно</w:t>
      </w:r>
      <w:r w:rsidRPr="00F47688">
        <w:rPr>
          <w:noProof/>
          <w:lang w:val="sr-Latn-CS"/>
        </w:rPr>
        <w:t xml:space="preserve"> </w:t>
      </w:r>
      <w:r w:rsidRPr="00F47688">
        <w:rPr>
          <w:noProof/>
        </w:rPr>
        <w:t>неиспуњава</w:t>
      </w:r>
      <w:r w:rsidRPr="00F47688">
        <w:rPr>
          <w:noProof/>
          <w:lang w:val="sr-Latn-CS"/>
        </w:rPr>
        <w:t xml:space="preserve"> </w:t>
      </w:r>
      <w:r w:rsidRPr="00F47688">
        <w:rPr>
          <w:noProof/>
        </w:rPr>
        <w:t>уговорне</w:t>
      </w:r>
      <w:r w:rsidRPr="00F47688">
        <w:rPr>
          <w:noProof/>
          <w:lang w:val="sr-Latn-CS"/>
        </w:rPr>
        <w:t xml:space="preserve"> </w:t>
      </w:r>
      <w:r w:rsidRPr="00F47688">
        <w:rPr>
          <w:noProof/>
        </w:rPr>
        <w:t>обавезе</w:t>
      </w:r>
      <w:r w:rsidRPr="00F47688">
        <w:rPr>
          <w:noProof/>
          <w:lang w:val="sr-Latn-CS"/>
        </w:rPr>
        <w:t xml:space="preserve">, </w:t>
      </w:r>
      <w:r w:rsidRPr="00F47688">
        <w:rPr>
          <w:noProof/>
        </w:rPr>
        <w:t>наручилац</w:t>
      </w:r>
      <w:r w:rsidRPr="00F47688">
        <w:rPr>
          <w:noProof/>
          <w:lang w:val="sr-Latn-CS"/>
        </w:rPr>
        <w:t xml:space="preserve"> </w:t>
      </w:r>
      <w:r w:rsidRPr="00F47688">
        <w:rPr>
          <w:noProof/>
        </w:rPr>
        <w:t>има</w:t>
      </w:r>
      <w:r w:rsidRPr="00F47688">
        <w:rPr>
          <w:noProof/>
          <w:lang w:val="sr-Latn-CS"/>
        </w:rPr>
        <w:t xml:space="preserve"> </w:t>
      </w:r>
      <w:r w:rsidRPr="00F47688">
        <w:rPr>
          <w:noProof/>
        </w:rPr>
        <w:t>право</w:t>
      </w:r>
      <w:r w:rsidRPr="00F47688">
        <w:rPr>
          <w:noProof/>
          <w:lang w:val="sr-Latn-CS"/>
        </w:rPr>
        <w:t xml:space="preserve"> </w:t>
      </w:r>
      <w:r w:rsidRPr="00F47688">
        <w:rPr>
          <w:noProof/>
        </w:rPr>
        <w:t>да</w:t>
      </w:r>
      <w:r w:rsidRPr="00F47688">
        <w:rPr>
          <w:noProof/>
          <w:lang w:val="sr-Latn-CS"/>
        </w:rPr>
        <w:t>:</w:t>
      </w:r>
    </w:p>
    <w:p w:rsidR="00710077" w:rsidRPr="00F47688" w:rsidRDefault="00710077" w:rsidP="00710077">
      <w:pPr>
        <w:pStyle w:val="NoSpacing"/>
        <w:numPr>
          <w:ilvl w:val="0"/>
          <w:numId w:val="22"/>
        </w:numPr>
        <w:jc w:val="both"/>
        <w:rPr>
          <w:noProof/>
          <w:lang w:val="sr-Latn-CS"/>
        </w:rPr>
      </w:pPr>
      <w:r w:rsidRPr="00F47688">
        <w:rPr>
          <w:noProof/>
        </w:rPr>
        <w:t>да</w:t>
      </w:r>
      <w:r w:rsidRPr="00F47688">
        <w:rPr>
          <w:noProof/>
          <w:lang w:val="sr-Latn-CS"/>
        </w:rPr>
        <w:t xml:space="preserve"> </w:t>
      </w:r>
      <w:r w:rsidRPr="00F47688">
        <w:rPr>
          <w:noProof/>
        </w:rPr>
        <w:t>једнострано</w:t>
      </w:r>
      <w:r w:rsidRPr="00F47688">
        <w:rPr>
          <w:noProof/>
          <w:lang w:val="sr-Latn-CS"/>
        </w:rPr>
        <w:t xml:space="preserve"> </w:t>
      </w:r>
      <w:r w:rsidRPr="00F47688">
        <w:rPr>
          <w:noProof/>
        </w:rPr>
        <w:t>раскине</w:t>
      </w:r>
      <w:r w:rsidRPr="00F47688">
        <w:rPr>
          <w:noProof/>
          <w:lang w:val="sr-Latn-CS"/>
        </w:rPr>
        <w:t xml:space="preserve"> </w:t>
      </w:r>
      <w:r w:rsidRPr="00F47688">
        <w:rPr>
          <w:noProof/>
        </w:rPr>
        <w:t>овај</w:t>
      </w:r>
      <w:r w:rsidRPr="00F47688">
        <w:rPr>
          <w:noProof/>
          <w:lang w:val="sr-Latn-CS"/>
        </w:rPr>
        <w:t xml:space="preserve"> </w:t>
      </w:r>
      <w:r w:rsidRPr="00F47688">
        <w:rPr>
          <w:noProof/>
        </w:rPr>
        <w:t>уговор</w:t>
      </w:r>
      <w:r w:rsidRPr="00F47688">
        <w:rPr>
          <w:noProof/>
          <w:lang w:val="sr-Latn-CS"/>
        </w:rPr>
        <w:t xml:space="preserve"> </w:t>
      </w:r>
      <w:r w:rsidRPr="00F47688">
        <w:rPr>
          <w:noProof/>
        </w:rPr>
        <w:t>и</w:t>
      </w:r>
      <w:r w:rsidRPr="00F47688">
        <w:rPr>
          <w:noProof/>
          <w:lang w:val="sr-Latn-CS"/>
        </w:rPr>
        <w:t xml:space="preserve"> </w:t>
      </w:r>
      <w:r w:rsidRPr="00F47688">
        <w:rPr>
          <w:noProof/>
        </w:rPr>
        <w:t>да</w:t>
      </w:r>
      <w:r w:rsidRPr="00F47688">
        <w:rPr>
          <w:noProof/>
          <w:lang w:val="sr-Latn-CS"/>
        </w:rPr>
        <w:t xml:space="preserve"> </w:t>
      </w:r>
      <w:r w:rsidRPr="00F47688">
        <w:rPr>
          <w:noProof/>
        </w:rPr>
        <w:t>наплати</w:t>
      </w:r>
      <w:r w:rsidRPr="00F47688">
        <w:rPr>
          <w:noProof/>
          <w:lang w:val="sr-Latn-CS"/>
        </w:rPr>
        <w:t xml:space="preserve"> </w:t>
      </w:r>
      <w:r w:rsidRPr="00F47688">
        <w:rPr>
          <w:noProof/>
        </w:rPr>
        <w:t>средства</w:t>
      </w:r>
      <w:r w:rsidRPr="00F47688">
        <w:rPr>
          <w:noProof/>
          <w:lang w:val="sr-Latn-CS"/>
        </w:rPr>
        <w:t xml:space="preserve"> </w:t>
      </w:r>
      <w:r w:rsidRPr="00F47688">
        <w:rPr>
          <w:noProof/>
        </w:rPr>
        <w:t>обезбеђења</w:t>
      </w:r>
      <w:r w:rsidRPr="00F47688">
        <w:rPr>
          <w:noProof/>
          <w:lang w:val="sr-Latn-CS"/>
        </w:rPr>
        <w:t xml:space="preserve"> </w:t>
      </w:r>
      <w:r w:rsidRPr="00F47688">
        <w:rPr>
          <w:noProof/>
        </w:rPr>
        <w:t>из</w:t>
      </w:r>
      <w:r w:rsidRPr="00F47688">
        <w:rPr>
          <w:noProof/>
          <w:lang w:val="sr-Latn-CS"/>
        </w:rPr>
        <w:t xml:space="preserve"> </w:t>
      </w:r>
      <w:r w:rsidRPr="00F47688">
        <w:rPr>
          <w:noProof/>
        </w:rPr>
        <w:t>члана</w:t>
      </w:r>
      <w:r w:rsidRPr="00F47688">
        <w:rPr>
          <w:noProof/>
          <w:lang w:val="sr-Latn-CS"/>
        </w:rPr>
        <w:t xml:space="preserve"> 6. </w:t>
      </w:r>
      <w:r w:rsidRPr="00F47688">
        <w:rPr>
          <w:noProof/>
        </w:rPr>
        <w:t>овог</w:t>
      </w:r>
      <w:r w:rsidRPr="00F47688">
        <w:rPr>
          <w:noProof/>
          <w:lang w:val="sr-Latn-CS"/>
        </w:rPr>
        <w:t xml:space="preserve"> </w:t>
      </w:r>
      <w:r w:rsidRPr="00F47688">
        <w:rPr>
          <w:noProof/>
        </w:rPr>
        <w:t>уговора</w:t>
      </w:r>
      <w:r w:rsidRPr="00F47688">
        <w:rPr>
          <w:noProof/>
          <w:lang w:val="sr-Latn-CS"/>
        </w:rPr>
        <w:t>.</w:t>
      </w:r>
    </w:p>
    <w:p w:rsidR="00710077" w:rsidRPr="00F47688" w:rsidRDefault="00710077" w:rsidP="00710077">
      <w:pPr>
        <w:pStyle w:val="NoSpacing"/>
        <w:ind w:firstLine="708"/>
        <w:jc w:val="both"/>
        <w:rPr>
          <w:noProof/>
          <w:lang w:val="sr-Latn-CS"/>
        </w:rPr>
      </w:pPr>
      <w:r w:rsidRPr="00F47688">
        <w:rPr>
          <w:noProof/>
        </w:rPr>
        <w:t>У</w:t>
      </w:r>
      <w:r w:rsidRPr="00F47688">
        <w:rPr>
          <w:noProof/>
          <w:lang w:val="sr-Latn-CS"/>
        </w:rPr>
        <w:t xml:space="preserve"> </w:t>
      </w:r>
      <w:r w:rsidRPr="00F47688">
        <w:rPr>
          <w:noProof/>
        </w:rPr>
        <w:t>случају</w:t>
      </w:r>
      <w:r w:rsidRPr="00F47688">
        <w:rPr>
          <w:noProof/>
          <w:lang w:val="sr-Latn-CS"/>
        </w:rPr>
        <w:t xml:space="preserve"> </w:t>
      </w:r>
      <w:r w:rsidRPr="00F47688">
        <w:rPr>
          <w:noProof/>
        </w:rPr>
        <w:t>наступања</w:t>
      </w:r>
      <w:r w:rsidRPr="00F47688">
        <w:rPr>
          <w:noProof/>
          <w:lang w:val="sr-Latn-CS"/>
        </w:rPr>
        <w:t xml:space="preserve"> </w:t>
      </w:r>
      <w:r w:rsidRPr="00F47688">
        <w:rPr>
          <w:noProof/>
        </w:rPr>
        <w:t>чињеница</w:t>
      </w:r>
      <w:r w:rsidRPr="00F47688">
        <w:rPr>
          <w:noProof/>
          <w:lang w:val="sr-Latn-CS"/>
        </w:rPr>
        <w:t xml:space="preserve"> </w:t>
      </w:r>
      <w:r w:rsidRPr="00F47688">
        <w:rPr>
          <w:noProof/>
        </w:rPr>
        <w:t>које</w:t>
      </w:r>
      <w:r w:rsidRPr="00F47688">
        <w:rPr>
          <w:noProof/>
          <w:lang w:val="sr-Latn-CS"/>
        </w:rPr>
        <w:t xml:space="preserve"> </w:t>
      </w:r>
      <w:r w:rsidRPr="00F47688">
        <w:rPr>
          <w:noProof/>
        </w:rPr>
        <w:t>могу</w:t>
      </w:r>
      <w:r w:rsidRPr="00F47688">
        <w:rPr>
          <w:noProof/>
          <w:lang w:val="sr-Latn-CS"/>
        </w:rPr>
        <w:t xml:space="preserve"> </w:t>
      </w:r>
      <w:r w:rsidRPr="00F47688">
        <w:rPr>
          <w:noProof/>
        </w:rPr>
        <w:t>утицати</w:t>
      </w:r>
      <w:r w:rsidRPr="00F47688">
        <w:rPr>
          <w:noProof/>
          <w:lang w:val="sr-Latn-CS"/>
        </w:rPr>
        <w:t xml:space="preserve"> </w:t>
      </w:r>
      <w:r w:rsidRPr="00F47688">
        <w:rPr>
          <w:noProof/>
        </w:rPr>
        <w:t>да</w:t>
      </w:r>
      <w:r w:rsidRPr="00F47688">
        <w:rPr>
          <w:noProof/>
          <w:lang w:val="sr-Latn-CS"/>
        </w:rPr>
        <w:t xml:space="preserve"> </w:t>
      </w:r>
      <w:r w:rsidRPr="00F47688">
        <w:rPr>
          <w:noProof/>
        </w:rPr>
        <w:t>предметна</w:t>
      </w:r>
      <w:r w:rsidRPr="00F47688">
        <w:rPr>
          <w:noProof/>
          <w:lang w:val="sr-Latn-CS"/>
        </w:rPr>
        <w:t xml:space="preserve"> </w:t>
      </w:r>
      <w:r w:rsidRPr="00F47688">
        <w:rPr>
          <w:noProof/>
        </w:rPr>
        <w:t>услуга</w:t>
      </w:r>
      <w:r w:rsidRPr="00F47688">
        <w:rPr>
          <w:noProof/>
          <w:lang w:val="sr-Latn-CS"/>
        </w:rPr>
        <w:t xml:space="preserve"> </w:t>
      </w:r>
      <w:r w:rsidRPr="00F47688">
        <w:rPr>
          <w:noProof/>
        </w:rPr>
        <w:t>не</w:t>
      </w:r>
      <w:r w:rsidRPr="00F47688">
        <w:rPr>
          <w:noProof/>
          <w:lang w:val="sr-Latn-CS"/>
        </w:rPr>
        <w:t xml:space="preserve"> </w:t>
      </w:r>
      <w:r w:rsidRPr="00F47688">
        <w:rPr>
          <w:noProof/>
        </w:rPr>
        <w:t>буде</w:t>
      </w:r>
      <w:r w:rsidRPr="00F47688">
        <w:rPr>
          <w:noProof/>
          <w:lang w:val="sr-Latn-CS"/>
        </w:rPr>
        <w:t xml:space="preserve"> </w:t>
      </w:r>
      <w:r w:rsidRPr="00F47688">
        <w:rPr>
          <w:noProof/>
        </w:rPr>
        <w:t>извршена</w:t>
      </w:r>
      <w:r w:rsidRPr="00F47688">
        <w:rPr>
          <w:noProof/>
          <w:lang w:val="sr-Latn-CS"/>
        </w:rPr>
        <w:t xml:space="preserve"> </w:t>
      </w:r>
      <w:r w:rsidRPr="00F47688">
        <w:rPr>
          <w:noProof/>
        </w:rPr>
        <w:t>у</w:t>
      </w:r>
      <w:r w:rsidRPr="00F47688">
        <w:rPr>
          <w:noProof/>
          <w:lang w:val="sr-Latn-CS"/>
        </w:rPr>
        <w:t xml:space="preserve"> </w:t>
      </w:r>
      <w:r w:rsidRPr="00F47688">
        <w:rPr>
          <w:noProof/>
        </w:rPr>
        <w:t>роковима</w:t>
      </w:r>
      <w:r w:rsidRPr="00F47688">
        <w:rPr>
          <w:noProof/>
          <w:lang w:val="sr-Latn-CS"/>
        </w:rPr>
        <w:t xml:space="preserve"> </w:t>
      </w:r>
      <w:r w:rsidRPr="00F47688">
        <w:rPr>
          <w:noProof/>
        </w:rPr>
        <w:t>из</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добављач</w:t>
      </w:r>
      <w:r w:rsidRPr="00F47688">
        <w:rPr>
          <w:noProof/>
          <w:lang w:val="sr-Latn-CS"/>
        </w:rPr>
        <w:t xml:space="preserve"> </w:t>
      </w:r>
      <w:r w:rsidRPr="00F47688">
        <w:rPr>
          <w:noProof/>
        </w:rPr>
        <w:t>је</w:t>
      </w:r>
      <w:r w:rsidRPr="00F47688">
        <w:rPr>
          <w:noProof/>
          <w:lang w:val="sr-Latn-CS"/>
        </w:rPr>
        <w:t xml:space="preserve"> </w:t>
      </w:r>
      <w:r w:rsidRPr="00F47688">
        <w:rPr>
          <w:noProof/>
        </w:rPr>
        <w:t>дужан</w:t>
      </w:r>
      <w:r w:rsidRPr="00F47688">
        <w:rPr>
          <w:noProof/>
          <w:lang w:val="sr-Latn-CS"/>
        </w:rPr>
        <w:t xml:space="preserve"> </w:t>
      </w:r>
      <w:r w:rsidRPr="00F47688">
        <w:rPr>
          <w:noProof/>
        </w:rPr>
        <w:t>да</w:t>
      </w:r>
      <w:r w:rsidRPr="00F47688">
        <w:rPr>
          <w:noProof/>
          <w:lang w:val="sr-Latn-CS"/>
        </w:rPr>
        <w:t xml:space="preserve"> </w:t>
      </w:r>
      <w:r w:rsidRPr="00F47688">
        <w:rPr>
          <w:noProof/>
        </w:rPr>
        <w:t>одмах</w:t>
      </w:r>
      <w:r w:rsidRPr="00F47688">
        <w:rPr>
          <w:noProof/>
          <w:lang w:val="sr-Latn-CS"/>
        </w:rPr>
        <w:t xml:space="preserve"> </w:t>
      </w:r>
      <w:r w:rsidRPr="00F47688">
        <w:rPr>
          <w:noProof/>
        </w:rPr>
        <w:t>по</w:t>
      </w:r>
      <w:r w:rsidRPr="00F47688">
        <w:rPr>
          <w:noProof/>
          <w:lang w:val="sr-Latn-CS"/>
        </w:rPr>
        <w:t xml:space="preserve"> </w:t>
      </w:r>
      <w:r w:rsidRPr="00F47688">
        <w:rPr>
          <w:noProof/>
        </w:rPr>
        <w:t>њиховом</w:t>
      </w:r>
      <w:r w:rsidRPr="00F47688">
        <w:rPr>
          <w:noProof/>
          <w:lang w:val="sr-Latn-CS"/>
        </w:rPr>
        <w:t xml:space="preserve"> </w:t>
      </w:r>
      <w:r w:rsidRPr="00F47688">
        <w:rPr>
          <w:noProof/>
        </w:rPr>
        <w:t>сазнању</w:t>
      </w:r>
      <w:r w:rsidRPr="00F47688">
        <w:rPr>
          <w:noProof/>
          <w:lang w:val="sr-Latn-CS"/>
        </w:rPr>
        <w:t xml:space="preserve"> </w:t>
      </w:r>
      <w:r w:rsidRPr="00F47688">
        <w:rPr>
          <w:noProof/>
        </w:rPr>
        <w:t>о</w:t>
      </w:r>
      <w:r w:rsidRPr="00F47688">
        <w:rPr>
          <w:noProof/>
          <w:lang w:val="sr-Latn-CS"/>
        </w:rPr>
        <w:t xml:space="preserve"> </w:t>
      </w:r>
      <w:r w:rsidRPr="00F47688">
        <w:rPr>
          <w:noProof/>
        </w:rPr>
        <w:t>истим</w:t>
      </w:r>
      <w:r w:rsidRPr="00F47688">
        <w:rPr>
          <w:noProof/>
          <w:lang w:val="sr-Latn-CS"/>
        </w:rPr>
        <w:t xml:space="preserve"> </w:t>
      </w:r>
      <w:r w:rsidRPr="00F47688">
        <w:rPr>
          <w:noProof/>
        </w:rPr>
        <w:t>писмено</w:t>
      </w:r>
      <w:r w:rsidRPr="00F47688">
        <w:rPr>
          <w:noProof/>
          <w:lang w:val="sr-Latn-CS"/>
        </w:rPr>
        <w:t xml:space="preserve"> </w:t>
      </w:r>
      <w:r w:rsidRPr="00F47688">
        <w:rPr>
          <w:noProof/>
        </w:rPr>
        <w:t>обавести</w:t>
      </w:r>
      <w:r w:rsidRPr="00F47688">
        <w:rPr>
          <w:noProof/>
          <w:lang w:val="sr-Latn-CS"/>
        </w:rPr>
        <w:t xml:space="preserve"> </w:t>
      </w:r>
      <w:r w:rsidRPr="00F47688">
        <w:rPr>
          <w:noProof/>
        </w:rPr>
        <w:t>наручиоца</w:t>
      </w:r>
      <w:r w:rsidRPr="00F47688">
        <w:rPr>
          <w:noProof/>
          <w:lang w:val="sr-Latn-CS"/>
        </w:rPr>
        <w:t>.</w:t>
      </w:r>
    </w:p>
    <w:p w:rsidR="00710077" w:rsidRPr="00F47688" w:rsidRDefault="00710077" w:rsidP="00710077">
      <w:pPr>
        <w:pStyle w:val="NoSpacing"/>
        <w:ind w:firstLine="708"/>
        <w:jc w:val="both"/>
        <w:rPr>
          <w:noProof/>
          <w:lang w:val="sr-Latn-CS"/>
        </w:rPr>
      </w:pPr>
      <w:r w:rsidRPr="00F47688">
        <w:rPr>
          <w:noProof/>
        </w:rPr>
        <w:t>Сва</w:t>
      </w:r>
      <w:r w:rsidRPr="00F47688">
        <w:rPr>
          <w:noProof/>
          <w:lang w:val="sr-Latn-CS"/>
        </w:rPr>
        <w:t xml:space="preserve"> </w:t>
      </w:r>
      <w:r w:rsidRPr="00F47688">
        <w:rPr>
          <w:noProof/>
        </w:rPr>
        <w:t>обавештења</w:t>
      </w:r>
      <w:r w:rsidRPr="00F47688">
        <w:rPr>
          <w:noProof/>
          <w:lang w:val="sr-Latn-CS"/>
        </w:rPr>
        <w:t xml:space="preserve"> </w:t>
      </w:r>
      <w:r w:rsidRPr="00F47688">
        <w:rPr>
          <w:noProof/>
        </w:rPr>
        <w:t>која</w:t>
      </w:r>
      <w:r w:rsidRPr="00F47688">
        <w:rPr>
          <w:noProof/>
          <w:lang w:val="sr-Latn-CS"/>
        </w:rPr>
        <w:t xml:space="preserve"> </w:t>
      </w:r>
      <w:r w:rsidRPr="00F47688">
        <w:rPr>
          <w:noProof/>
        </w:rPr>
        <w:t>нису</w:t>
      </w:r>
      <w:r w:rsidRPr="00F47688">
        <w:rPr>
          <w:noProof/>
          <w:lang w:val="sr-Latn-CS"/>
        </w:rPr>
        <w:t xml:space="preserve"> </w:t>
      </w:r>
      <w:r w:rsidRPr="00F47688">
        <w:rPr>
          <w:noProof/>
        </w:rPr>
        <w:t>дата</w:t>
      </w:r>
      <w:r w:rsidRPr="00F47688">
        <w:rPr>
          <w:noProof/>
          <w:lang w:val="sr-Latn-CS"/>
        </w:rPr>
        <w:t xml:space="preserve"> </w:t>
      </w:r>
      <w:r w:rsidRPr="00F47688">
        <w:rPr>
          <w:noProof/>
        </w:rPr>
        <w:t>у</w:t>
      </w:r>
      <w:r w:rsidRPr="00F47688">
        <w:rPr>
          <w:noProof/>
          <w:lang w:val="sr-Latn-CS"/>
        </w:rPr>
        <w:t xml:space="preserve"> </w:t>
      </w:r>
      <w:r w:rsidRPr="00F47688">
        <w:rPr>
          <w:noProof/>
        </w:rPr>
        <w:t>писаном</w:t>
      </w:r>
      <w:r w:rsidRPr="00F47688">
        <w:rPr>
          <w:noProof/>
          <w:lang w:val="sr-Latn-CS"/>
        </w:rPr>
        <w:t xml:space="preserve"> </w:t>
      </w:r>
      <w:r w:rsidRPr="00F47688">
        <w:rPr>
          <w:noProof/>
        </w:rPr>
        <w:t>облику</w:t>
      </w:r>
      <w:r w:rsidRPr="00F47688">
        <w:rPr>
          <w:noProof/>
          <w:lang w:val="sr-Latn-CS"/>
        </w:rPr>
        <w:t xml:space="preserve"> </w:t>
      </w:r>
      <w:r w:rsidRPr="00F47688">
        <w:rPr>
          <w:noProof/>
        </w:rPr>
        <w:t>сходно</w:t>
      </w:r>
      <w:r w:rsidRPr="00F47688">
        <w:rPr>
          <w:noProof/>
          <w:lang w:val="sr-Latn-CS"/>
        </w:rPr>
        <w:t xml:space="preserve"> </w:t>
      </w:r>
      <w:r w:rsidRPr="00F47688">
        <w:rPr>
          <w:noProof/>
        </w:rPr>
        <w:t>претходном</w:t>
      </w:r>
      <w:r w:rsidRPr="00F47688">
        <w:rPr>
          <w:noProof/>
          <w:lang w:val="sr-Latn-CS"/>
        </w:rPr>
        <w:t xml:space="preserve"> </w:t>
      </w:r>
      <w:r w:rsidRPr="00F47688">
        <w:rPr>
          <w:noProof/>
        </w:rPr>
        <w:t>ставу</w:t>
      </w:r>
      <w:r w:rsidRPr="00F47688">
        <w:rPr>
          <w:noProof/>
          <w:lang w:val="sr-Latn-CS"/>
        </w:rPr>
        <w:t xml:space="preserve"> </w:t>
      </w:r>
      <w:r w:rsidRPr="00F47688">
        <w:rPr>
          <w:noProof/>
        </w:rPr>
        <w:t>неће</w:t>
      </w:r>
      <w:r w:rsidRPr="00F47688">
        <w:rPr>
          <w:noProof/>
          <w:lang w:val="sr-Latn-CS"/>
        </w:rPr>
        <w:t xml:space="preserve"> </w:t>
      </w:r>
      <w:r w:rsidRPr="00F47688">
        <w:rPr>
          <w:noProof/>
        </w:rPr>
        <w:t>производити</w:t>
      </w:r>
      <w:r w:rsidRPr="00F47688">
        <w:rPr>
          <w:noProof/>
          <w:lang w:val="sr-Latn-CS"/>
        </w:rPr>
        <w:t xml:space="preserve"> </w:t>
      </w:r>
      <w:r w:rsidRPr="00F47688">
        <w:rPr>
          <w:noProof/>
        </w:rPr>
        <w:t>правно</w:t>
      </w:r>
      <w:r w:rsidRPr="00F47688">
        <w:rPr>
          <w:noProof/>
          <w:lang w:val="sr-Latn-CS"/>
        </w:rPr>
        <w:t xml:space="preserve"> </w:t>
      </w:r>
      <w:r w:rsidRPr="00F47688">
        <w:rPr>
          <w:noProof/>
        </w:rPr>
        <w:t>дејство</w:t>
      </w:r>
      <w:r w:rsidRPr="00F47688">
        <w:rPr>
          <w:noProof/>
          <w:lang w:val="sr-Latn-CS"/>
        </w:rPr>
        <w:t>.</w:t>
      </w:r>
    </w:p>
    <w:p w:rsidR="00710077" w:rsidRPr="00F47688" w:rsidRDefault="00710077" w:rsidP="00710077">
      <w:pPr>
        <w:pStyle w:val="NoSpacing"/>
        <w:ind w:firstLine="708"/>
        <w:jc w:val="both"/>
        <w:rPr>
          <w:noProof/>
          <w:lang w:val="sr-Latn-CS"/>
        </w:rPr>
      </w:pPr>
      <w:proofErr w:type="gramStart"/>
      <w:r w:rsidRPr="00F47688">
        <w:rPr>
          <w:noProof/>
        </w:rPr>
        <w:t>Наплатом</w:t>
      </w:r>
      <w:r w:rsidRPr="00F47688">
        <w:rPr>
          <w:noProof/>
          <w:lang w:val="sr-Latn-CS"/>
        </w:rPr>
        <w:t xml:space="preserve"> </w:t>
      </w:r>
      <w:r w:rsidRPr="00F47688">
        <w:rPr>
          <w:noProof/>
        </w:rPr>
        <w:t>уговорне</w:t>
      </w:r>
      <w:r w:rsidRPr="00F47688">
        <w:rPr>
          <w:noProof/>
          <w:lang w:val="sr-Latn-CS"/>
        </w:rPr>
        <w:t xml:space="preserve"> </w:t>
      </w:r>
      <w:r w:rsidRPr="00F47688">
        <w:rPr>
          <w:noProof/>
        </w:rPr>
        <w:t>казне</w:t>
      </w:r>
      <w:r w:rsidRPr="00F47688">
        <w:rPr>
          <w:noProof/>
          <w:lang w:val="sr-Latn-CS"/>
        </w:rPr>
        <w:t xml:space="preserve"> </w:t>
      </w:r>
      <w:r w:rsidRPr="00F47688">
        <w:t>и</w:t>
      </w:r>
      <w:r w:rsidRPr="00F47688">
        <w:rPr>
          <w:lang w:val="sr-Latn-CS"/>
        </w:rPr>
        <w:t xml:space="preserve"> </w:t>
      </w:r>
      <w:r w:rsidRPr="00F47688">
        <w:t>средства</w:t>
      </w:r>
      <w:r w:rsidRPr="00F47688">
        <w:rPr>
          <w:lang w:val="sr-Latn-CS"/>
        </w:rPr>
        <w:t xml:space="preserve"> </w:t>
      </w:r>
      <w:r w:rsidRPr="00F47688">
        <w:t>обезбеђења</w:t>
      </w:r>
      <w:r w:rsidRPr="00F47688">
        <w:rPr>
          <w:lang w:val="sr-Latn-CS"/>
        </w:rPr>
        <w:t xml:space="preserve"> </w:t>
      </w:r>
      <w:r w:rsidRPr="00F47688">
        <w:t>из</w:t>
      </w:r>
      <w:r w:rsidRPr="00F47688">
        <w:rPr>
          <w:lang w:val="sr-Latn-CS"/>
        </w:rPr>
        <w:t xml:space="preserve"> </w:t>
      </w:r>
      <w:r w:rsidRPr="00F47688">
        <w:rPr>
          <w:noProof/>
        </w:rPr>
        <w:t>члана</w:t>
      </w:r>
      <w:r w:rsidRPr="00F47688">
        <w:rPr>
          <w:noProof/>
          <w:lang w:val="sr-Latn-CS"/>
        </w:rPr>
        <w:t xml:space="preserve"> 6.</w:t>
      </w:r>
      <w:proofErr w:type="gramEnd"/>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proofErr w:type="gramStart"/>
      <w:r w:rsidRPr="00F47688">
        <w:rPr>
          <w:lang w:val="sr-Latn-CS"/>
        </w:rPr>
        <w:t xml:space="preserve">, </w:t>
      </w:r>
      <w:r w:rsidRPr="00F47688">
        <w:rPr>
          <w:noProof/>
          <w:lang w:val="sr-Latn-CS"/>
        </w:rPr>
        <w:t xml:space="preserve"> </w:t>
      </w:r>
      <w:r w:rsidRPr="00F47688">
        <w:rPr>
          <w:noProof/>
        </w:rPr>
        <w:t>не</w:t>
      </w:r>
      <w:proofErr w:type="gramEnd"/>
      <w:r w:rsidRPr="00F47688">
        <w:rPr>
          <w:noProof/>
          <w:lang w:val="sr-Latn-CS"/>
        </w:rPr>
        <w:t xml:space="preserve"> </w:t>
      </w:r>
      <w:r w:rsidRPr="00F47688">
        <w:rPr>
          <w:noProof/>
        </w:rPr>
        <w:t>утиче</w:t>
      </w:r>
      <w:r w:rsidRPr="00F47688">
        <w:rPr>
          <w:noProof/>
          <w:lang w:val="sr-Latn-CS"/>
        </w:rPr>
        <w:t xml:space="preserve"> </w:t>
      </w:r>
      <w:r w:rsidRPr="00F47688">
        <w:rPr>
          <w:noProof/>
        </w:rPr>
        <w:t>и</w:t>
      </w:r>
      <w:r w:rsidRPr="00F47688">
        <w:rPr>
          <w:noProof/>
          <w:lang w:val="sr-Latn-CS"/>
        </w:rPr>
        <w:t xml:space="preserve"> </w:t>
      </w:r>
      <w:r w:rsidRPr="00F47688">
        <w:rPr>
          <w:noProof/>
        </w:rPr>
        <w:t>не</w:t>
      </w:r>
      <w:r w:rsidRPr="00F47688">
        <w:rPr>
          <w:noProof/>
          <w:lang w:val="sr-Latn-CS"/>
        </w:rPr>
        <w:t xml:space="preserve"> </w:t>
      </w:r>
      <w:r w:rsidRPr="00F47688">
        <w:rPr>
          <w:noProof/>
        </w:rPr>
        <w:t>умањује</w:t>
      </w:r>
      <w:r w:rsidRPr="00F47688">
        <w:rPr>
          <w:noProof/>
          <w:lang w:val="sr-Latn-CS"/>
        </w:rPr>
        <w:t xml:space="preserve"> </w:t>
      </w:r>
      <w:r w:rsidRPr="00F47688">
        <w:rPr>
          <w:noProof/>
        </w:rPr>
        <w:t>право</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на</w:t>
      </w:r>
      <w:r w:rsidRPr="00F47688">
        <w:rPr>
          <w:noProof/>
          <w:lang w:val="sr-Latn-CS"/>
        </w:rPr>
        <w:t xml:space="preserve"> </w:t>
      </w:r>
      <w:r w:rsidRPr="00F47688">
        <w:rPr>
          <w:noProof/>
        </w:rPr>
        <w:t>накнаду</w:t>
      </w:r>
      <w:r w:rsidRPr="00F47688">
        <w:rPr>
          <w:noProof/>
          <w:lang w:val="sr-Latn-CS"/>
        </w:rPr>
        <w:t xml:space="preserve"> </w:t>
      </w:r>
      <w:r w:rsidRPr="00F47688">
        <w:rPr>
          <w:noProof/>
        </w:rPr>
        <w:t>стварно</w:t>
      </w:r>
      <w:r w:rsidRPr="00F47688">
        <w:rPr>
          <w:noProof/>
          <w:lang w:val="sr-Latn-CS"/>
        </w:rPr>
        <w:t xml:space="preserve"> </w:t>
      </w:r>
      <w:r w:rsidRPr="00F47688">
        <w:rPr>
          <w:noProof/>
        </w:rPr>
        <w:t>претрпљене</w:t>
      </w:r>
      <w:r w:rsidRPr="00F47688">
        <w:rPr>
          <w:noProof/>
          <w:lang w:val="sr-Latn-CS"/>
        </w:rPr>
        <w:t xml:space="preserve"> </w:t>
      </w:r>
      <w:r w:rsidRPr="00F47688">
        <w:rPr>
          <w:noProof/>
        </w:rPr>
        <w:t>штете</w:t>
      </w:r>
      <w:r w:rsidRPr="00F47688">
        <w:rPr>
          <w:noProof/>
          <w:lang w:val="sr-Latn-CS"/>
        </w:rPr>
        <w:t>.</w:t>
      </w:r>
    </w:p>
    <w:p w:rsidR="00710077" w:rsidRPr="00F47688" w:rsidRDefault="00710077" w:rsidP="00710077">
      <w:pPr>
        <w:jc w:val="both"/>
        <w:rPr>
          <w:noProof/>
          <w:lang w:val="sr-Latn-CS"/>
        </w:rPr>
      </w:pPr>
    </w:p>
    <w:p w:rsidR="00710077" w:rsidRPr="00F47688" w:rsidRDefault="00710077" w:rsidP="00710077">
      <w:pPr>
        <w:jc w:val="center"/>
        <w:outlineLvl w:val="0"/>
        <w:rPr>
          <w:noProof/>
          <w:lang w:val="sr-Latn-CS"/>
        </w:rPr>
      </w:pPr>
      <w:bookmarkStart w:id="66" w:name="_Toc498412222"/>
      <w:r w:rsidRPr="00F47688">
        <w:rPr>
          <w:b/>
          <w:noProof/>
        </w:rPr>
        <w:t>Члан</w:t>
      </w:r>
      <w:r w:rsidRPr="00F47688">
        <w:rPr>
          <w:b/>
          <w:noProof/>
          <w:lang w:val="sr-Latn-CS"/>
        </w:rPr>
        <w:t xml:space="preserve"> 11.</w:t>
      </w:r>
      <w:bookmarkEnd w:id="66"/>
    </w:p>
    <w:p w:rsidR="00710077" w:rsidRPr="00F47688" w:rsidRDefault="00710077" w:rsidP="00710077">
      <w:pPr>
        <w:ind w:firstLine="720"/>
        <w:jc w:val="both"/>
        <w:rPr>
          <w:noProof/>
          <w:lang w:val="sr-Latn-CS"/>
        </w:rPr>
      </w:pPr>
      <w:r w:rsidRPr="00F47688">
        <w:rPr>
          <w:noProof/>
        </w:rPr>
        <w:t>За</w:t>
      </w:r>
      <w:r w:rsidRPr="00F47688">
        <w:rPr>
          <w:noProof/>
          <w:lang w:val="sr-Latn-CS"/>
        </w:rPr>
        <w:t xml:space="preserve"> </w:t>
      </w:r>
      <w:r w:rsidRPr="00F47688">
        <w:rPr>
          <w:noProof/>
        </w:rPr>
        <w:t>праћење</w:t>
      </w:r>
      <w:r w:rsidRPr="00F47688">
        <w:rPr>
          <w:noProof/>
          <w:lang w:val="sr-Latn-CS"/>
        </w:rPr>
        <w:t xml:space="preserve"> </w:t>
      </w:r>
      <w:r w:rsidRPr="00F47688">
        <w:rPr>
          <w:noProof/>
        </w:rPr>
        <w:t>техничке</w:t>
      </w:r>
      <w:r w:rsidRPr="00F47688">
        <w:rPr>
          <w:noProof/>
          <w:lang w:val="sr-Latn-CS"/>
        </w:rPr>
        <w:t xml:space="preserve"> </w:t>
      </w:r>
      <w:r w:rsidRPr="00F47688">
        <w:rPr>
          <w:noProof/>
        </w:rPr>
        <w:t>реализације</w:t>
      </w:r>
      <w:r w:rsidRPr="00F47688">
        <w:rPr>
          <w:noProof/>
          <w:lang w:val="sr-Latn-CS"/>
        </w:rPr>
        <w:t xml:space="preserve"> </w:t>
      </w:r>
      <w:r w:rsidRPr="00F47688">
        <w:rPr>
          <w:noProof/>
        </w:rPr>
        <w:t>и</w:t>
      </w:r>
      <w:r w:rsidRPr="00F47688">
        <w:rPr>
          <w:noProof/>
          <w:lang w:val="sr-Latn-CS"/>
        </w:rPr>
        <w:t xml:space="preserve"> </w:t>
      </w:r>
      <w:r w:rsidRPr="00F47688">
        <w:rPr>
          <w:noProof/>
        </w:rPr>
        <w:t>извршења</w:t>
      </w:r>
      <w:r w:rsidRPr="00F47688">
        <w:rPr>
          <w:noProof/>
          <w:lang w:val="sr-Latn-CS"/>
        </w:rPr>
        <w:t xml:space="preserve"> </w:t>
      </w:r>
      <w:r w:rsidRPr="00F47688">
        <w:rPr>
          <w:noProof/>
        </w:rPr>
        <w:t>уговорних</w:t>
      </w:r>
      <w:r w:rsidRPr="00F47688">
        <w:rPr>
          <w:noProof/>
          <w:lang w:val="sr-Latn-CS"/>
        </w:rPr>
        <w:t xml:space="preserve"> </w:t>
      </w:r>
      <w:r w:rsidRPr="00F47688">
        <w:rPr>
          <w:noProof/>
        </w:rPr>
        <w:t>обавеза</w:t>
      </w:r>
      <w:r w:rsidRPr="00F47688">
        <w:rPr>
          <w:noProof/>
          <w:lang w:val="sr-Latn-CS"/>
        </w:rPr>
        <w:t xml:space="preserve"> </w:t>
      </w:r>
      <w:r w:rsidRPr="00F47688">
        <w:rPr>
          <w:noProof/>
        </w:rPr>
        <w:t>уговорних</w:t>
      </w:r>
      <w:r w:rsidRPr="00F47688">
        <w:rPr>
          <w:noProof/>
          <w:lang w:val="sr-Latn-CS"/>
        </w:rPr>
        <w:t xml:space="preserve"> </w:t>
      </w:r>
      <w:r w:rsidRPr="00F47688">
        <w:rPr>
          <w:noProof/>
        </w:rPr>
        <w:t>страна</w:t>
      </w:r>
      <w:r w:rsidRPr="00F47688">
        <w:rPr>
          <w:noProof/>
          <w:lang w:val="sr-Latn-CS"/>
        </w:rPr>
        <w:t xml:space="preserve"> </w:t>
      </w:r>
      <w:r w:rsidRPr="00F47688">
        <w:rPr>
          <w:noProof/>
        </w:rPr>
        <w:t>у</w:t>
      </w:r>
      <w:r w:rsidRPr="00F47688">
        <w:rPr>
          <w:noProof/>
          <w:lang w:val="sr-Latn-CS"/>
        </w:rPr>
        <w:t xml:space="preserve"> </w:t>
      </w:r>
      <w:r w:rsidRPr="00F47688">
        <w:rPr>
          <w:noProof/>
        </w:rPr>
        <w:t>име</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овлашћује</w:t>
      </w:r>
      <w:r w:rsidRPr="00F47688">
        <w:rPr>
          <w:noProof/>
          <w:lang w:val="sr-Latn-CS"/>
        </w:rPr>
        <w:t xml:space="preserve"> </w:t>
      </w:r>
      <w:r w:rsidRPr="00F47688">
        <w:rPr>
          <w:noProof/>
        </w:rPr>
        <w:t>се</w:t>
      </w:r>
      <w:r w:rsidRPr="00F47688">
        <w:rPr>
          <w:noProof/>
          <w:lang w:val="sr-Latn-CS"/>
        </w:rPr>
        <w:t xml:space="preserve"> ______________________.</w:t>
      </w:r>
    </w:p>
    <w:p w:rsidR="00710077" w:rsidRPr="00F47688" w:rsidRDefault="00710077" w:rsidP="00710077">
      <w:pPr>
        <w:ind w:firstLine="720"/>
        <w:jc w:val="both"/>
        <w:rPr>
          <w:noProof/>
          <w:lang w:val="sr-Latn-CS"/>
        </w:rPr>
      </w:pPr>
      <w:r w:rsidRPr="00F47688">
        <w:rPr>
          <w:noProof/>
        </w:rPr>
        <w:t>За</w:t>
      </w:r>
      <w:r w:rsidRPr="00F47688">
        <w:rPr>
          <w:noProof/>
          <w:lang w:val="sr-Latn-CS"/>
        </w:rPr>
        <w:t xml:space="preserve"> </w:t>
      </w:r>
      <w:r w:rsidRPr="00F47688">
        <w:rPr>
          <w:noProof/>
        </w:rPr>
        <w:t>праћење</w:t>
      </w:r>
      <w:r w:rsidRPr="00F47688">
        <w:rPr>
          <w:noProof/>
          <w:lang w:val="sr-Latn-CS"/>
        </w:rPr>
        <w:t xml:space="preserve"> </w:t>
      </w:r>
      <w:r w:rsidRPr="00F47688">
        <w:rPr>
          <w:noProof/>
        </w:rPr>
        <w:t>финансијске</w:t>
      </w:r>
      <w:r w:rsidRPr="00F47688">
        <w:rPr>
          <w:noProof/>
          <w:lang w:val="sr-Latn-CS"/>
        </w:rPr>
        <w:t xml:space="preserve"> </w:t>
      </w:r>
      <w:r w:rsidRPr="00F47688">
        <w:rPr>
          <w:noProof/>
        </w:rPr>
        <w:t>реализације</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у</w:t>
      </w:r>
      <w:r w:rsidRPr="00F47688">
        <w:rPr>
          <w:noProof/>
          <w:lang w:val="sr-Latn-CS"/>
        </w:rPr>
        <w:t xml:space="preserve"> </w:t>
      </w:r>
      <w:r w:rsidRPr="00F47688">
        <w:rPr>
          <w:noProof/>
        </w:rPr>
        <w:t>име</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овлашћује</w:t>
      </w:r>
      <w:r w:rsidRPr="00F47688">
        <w:rPr>
          <w:noProof/>
          <w:lang w:val="sr-Latn-CS"/>
        </w:rPr>
        <w:t xml:space="preserve"> </w:t>
      </w:r>
      <w:r w:rsidRPr="00F47688">
        <w:rPr>
          <w:noProof/>
        </w:rPr>
        <w:t>се</w:t>
      </w:r>
      <w:r w:rsidRPr="00F47688">
        <w:rPr>
          <w:noProof/>
          <w:lang w:val="sr-Latn-CS"/>
        </w:rPr>
        <w:t xml:space="preserve"> ___________________________.</w:t>
      </w:r>
    </w:p>
    <w:p w:rsidR="00710077" w:rsidRPr="00F47688" w:rsidRDefault="00710077" w:rsidP="00710077">
      <w:pPr>
        <w:jc w:val="center"/>
        <w:outlineLvl w:val="0"/>
        <w:rPr>
          <w:noProof/>
          <w:lang w:val="sr-Latn-CS"/>
        </w:rPr>
      </w:pPr>
    </w:p>
    <w:p w:rsidR="00710077" w:rsidRPr="00F47688" w:rsidRDefault="00710077" w:rsidP="00710077">
      <w:pPr>
        <w:jc w:val="center"/>
        <w:outlineLvl w:val="0"/>
        <w:rPr>
          <w:noProof/>
          <w:lang w:val="sr-Cyrl-CS"/>
        </w:rPr>
      </w:pPr>
      <w:bookmarkStart w:id="67" w:name="_Toc498412223"/>
      <w:r w:rsidRPr="00F47688">
        <w:rPr>
          <w:b/>
          <w:noProof/>
        </w:rPr>
        <w:t>Члан</w:t>
      </w:r>
      <w:r w:rsidRPr="00F47688">
        <w:rPr>
          <w:b/>
          <w:noProof/>
          <w:lang w:val="sr-Latn-CS"/>
        </w:rPr>
        <w:t xml:space="preserve"> 12.</w:t>
      </w:r>
      <w:bookmarkEnd w:id="67"/>
    </w:p>
    <w:p w:rsidR="00710077" w:rsidRPr="00F47688" w:rsidRDefault="00710077" w:rsidP="00710077">
      <w:pPr>
        <w:ind w:firstLine="720"/>
        <w:jc w:val="both"/>
        <w:rPr>
          <w:noProof/>
          <w:lang w:val="sr-Latn-CS"/>
        </w:rPr>
      </w:pPr>
      <w:r w:rsidRPr="00F47688">
        <w:rPr>
          <w:noProof/>
        </w:rPr>
        <w:t>Уговорне</w:t>
      </w:r>
      <w:r w:rsidRPr="00F47688">
        <w:rPr>
          <w:noProof/>
          <w:lang w:val="sr-Latn-CS"/>
        </w:rPr>
        <w:t xml:space="preserve"> </w:t>
      </w:r>
      <w:r w:rsidRPr="00F47688">
        <w:rPr>
          <w:noProof/>
        </w:rPr>
        <w:t>стране</w:t>
      </w:r>
      <w:r w:rsidRPr="00F47688">
        <w:rPr>
          <w:noProof/>
          <w:lang w:val="sr-Latn-CS"/>
        </w:rPr>
        <w:t xml:space="preserve"> </w:t>
      </w:r>
      <w:r w:rsidRPr="00F47688">
        <w:rPr>
          <w:noProof/>
        </w:rPr>
        <w:t>су</w:t>
      </w:r>
      <w:r w:rsidRPr="00F47688">
        <w:rPr>
          <w:noProof/>
          <w:lang w:val="sr-Latn-CS"/>
        </w:rPr>
        <w:t xml:space="preserve"> </w:t>
      </w:r>
      <w:r w:rsidRPr="00F47688">
        <w:rPr>
          <w:noProof/>
        </w:rPr>
        <w:t>сагласне</w:t>
      </w:r>
      <w:r w:rsidRPr="00F47688">
        <w:rPr>
          <w:noProof/>
          <w:lang w:val="sr-Latn-CS"/>
        </w:rPr>
        <w:t xml:space="preserve"> </w:t>
      </w:r>
      <w:r w:rsidRPr="00F47688">
        <w:rPr>
          <w:noProof/>
        </w:rPr>
        <w:t>да</w:t>
      </w:r>
      <w:r w:rsidRPr="00F47688">
        <w:rPr>
          <w:noProof/>
          <w:lang w:val="sr-Latn-CS"/>
        </w:rPr>
        <w:t xml:space="preserve"> </w:t>
      </w:r>
      <w:r w:rsidRPr="00F47688">
        <w:rPr>
          <w:noProof/>
        </w:rPr>
        <w:t>се</w:t>
      </w:r>
      <w:r w:rsidRPr="00F47688">
        <w:rPr>
          <w:noProof/>
          <w:lang w:val="sr-Latn-CS"/>
        </w:rPr>
        <w:t xml:space="preserve"> </w:t>
      </w:r>
      <w:r w:rsidRPr="00F47688">
        <w:rPr>
          <w:noProof/>
        </w:rPr>
        <w:t>ближе</w:t>
      </w:r>
      <w:r w:rsidRPr="00F47688">
        <w:rPr>
          <w:noProof/>
          <w:lang w:val="sr-Latn-CS"/>
        </w:rPr>
        <w:t xml:space="preserve"> </w:t>
      </w:r>
      <w:r w:rsidRPr="00F47688">
        <w:rPr>
          <w:noProof/>
        </w:rPr>
        <w:t>одређење</w:t>
      </w:r>
      <w:r w:rsidRPr="00F47688">
        <w:rPr>
          <w:noProof/>
          <w:lang w:val="sr-Latn-CS"/>
        </w:rPr>
        <w:t xml:space="preserve"> </w:t>
      </w:r>
      <w:r w:rsidRPr="00F47688">
        <w:rPr>
          <w:noProof/>
        </w:rPr>
        <w:t>начина</w:t>
      </w:r>
      <w:r w:rsidRPr="00F47688">
        <w:rPr>
          <w:noProof/>
          <w:lang w:val="sr-Latn-CS"/>
        </w:rPr>
        <w:t xml:space="preserve"> </w:t>
      </w:r>
      <w:r w:rsidRPr="00F47688">
        <w:rPr>
          <w:noProof/>
        </w:rPr>
        <w:t>реализације</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врши</w:t>
      </w:r>
      <w:r w:rsidRPr="00F47688">
        <w:rPr>
          <w:noProof/>
          <w:lang w:val="sr-Latn-CS"/>
        </w:rPr>
        <w:t xml:space="preserve"> </w:t>
      </w:r>
      <w:r w:rsidRPr="00F47688">
        <w:rPr>
          <w:noProof/>
        </w:rPr>
        <w:t>путем</w:t>
      </w:r>
      <w:r w:rsidRPr="00F47688">
        <w:rPr>
          <w:noProof/>
          <w:lang w:val="sr-Latn-CS"/>
        </w:rPr>
        <w:t xml:space="preserve"> </w:t>
      </w:r>
      <w:r w:rsidRPr="00F47688">
        <w:rPr>
          <w:noProof/>
        </w:rPr>
        <w:t>протокола</w:t>
      </w:r>
      <w:r w:rsidRPr="00F47688">
        <w:rPr>
          <w:noProof/>
          <w:lang w:val="sr-Latn-CS"/>
        </w:rPr>
        <w:t xml:space="preserve"> </w:t>
      </w:r>
      <w:r w:rsidRPr="00F47688">
        <w:rPr>
          <w:noProof/>
        </w:rPr>
        <w:t>о</w:t>
      </w:r>
      <w:r w:rsidRPr="00F47688">
        <w:rPr>
          <w:noProof/>
          <w:lang w:val="sr-Latn-CS"/>
        </w:rPr>
        <w:t xml:space="preserve"> </w:t>
      </w:r>
      <w:r w:rsidRPr="00F47688">
        <w:rPr>
          <w:noProof/>
        </w:rPr>
        <w:t>спровођењу</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закљученим</w:t>
      </w:r>
      <w:r w:rsidRPr="00F47688">
        <w:rPr>
          <w:noProof/>
          <w:lang w:val="sr-Latn-CS"/>
        </w:rPr>
        <w:t xml:space="preserve"> </w:t>
      </w:r>
      <w:r w:rsidRPr="00F47688">
        <w:rPr>
          <w:noProof/>
        </w:rPr>
        <w:t>између</w:t>
      </w:r>
      <w:r w:rsidRPr="00F47688">
        <w:rPr>
          <w:noProof/>
          <w:lang w:val="sr-Latn-CS"/>
        </w:rPr>
        <w:t xml:space="preserve"> </w:t>
      </w:r>
      <w:r w:rsidRPr="00F47688">
        <w:rPr>
          <w:noProof/>
        </w:rPr>
        <w:t>уговорних</w:t>
      </w:r>
      <w:r w:rsidRPr="00F47688">
        <w:rPr>
          <w:noProof/>
          <w:lang w:val="sr-Latn-CS"/>
        </w:rPr>
        <w:t xml:space="preserve"> </w:t>
      </w:r>
      <w:r w:rsidRPr="00F47688">
        <w:rPr>
          <w:noProof/>
        </w:rPr>
        <w:t>страна</w:t>
      </w:r>
      <w:r w:rsidRPr="00F47688">
        <w:rPr>
          <w:noProof/>
          <w:lang w:val="sr-Latn-CS"/>
        </w:rPr>
        <w:t>.</w:t>
      </w:r>
    </w:p>
    <w:p w:rsidR="00710077" w:rsidRPr="00F47688" w:rsidRDefault="00710077" w:rsidP="00710077">
      <w:pPr>
        <w:rPr>
          <w:noProof/>
          <w:lang w:val="sr-Latn-CS"/>
        </w:rPr>
      </w:pPr>
    </w:p>
    <w:p w:rsidR="00710077" w:rsidRPr="00F47688" w:rsidRDefault="00710077" w:rsidP="00710077">
      <w:pPr>
        <w:jc w:val="center"/>
        <w:outlineLvl w:val="0"/>
        <w:rPr>
          <w:noProof/>
          <w:lang w:val="sr-Latn-CS"/>
        </w:rPr>
      </w:pPr>
      <w:bookmarkStart w:id="68" w:name="_Toc498412224"/>
      <w:r w:rsidRPr="00F47688">
        <w:rPr>
          <w:b/>
          <w:noProof/>
        </w:rPr>
        <w:t>Члан</w:t>
      </w:r>
      <w:r w:rsidRPr="00F47688">
        <w:rPr>
          <w:b/>
          <w:noProof/>
          <w:lang w:val="sr-Latn-CS"/>
        </w:rPr>
        <w:t xml:space="preserve"> 13.</w:t>
      </w:r>
      <w:bookmarkEnd w:id="68"/>
    </w:p>
    <w:p w:rsidR="00710077" w:rsidRPr="00C15332" w:rsidRDefault="00710077" w:rsidP="00710077">
      <w:pPr>
        <w:ind w:firstLine="720"/>
        <w:jc w:val="both"/>
        <w:rPr>
          <w:noProof/>
          <w:lang w:val="sr-Latn-CS"/>
        </w:rPr>
      </w:pPr>
      <w:r w:rsidRPr="00F47688">
        <w:rPr>
          <w:noProof/>
        </w:rPr>
        <w:t>Уговорне</w:t>
      </w:r>
      <w:r w:rsidRPr="00F47688">
        <w:rPr>
          <w:noProof/>
          <w:lang w:val="sr-Latn-CS"/>
        </w:rPr>
        <w:t xml:space="preserve"> </w:t>
      </w:r>
      <w:r w:rsidRPr="00F47688">
        <w:rPr>
          <w:noProof/>
        </w:rPr>
        <w:t>стране</w:t>
      </w:r>
      <w:r w:rsidRPr="00F47688">
        <w:rPr>
          <w:noProof/>
          <w:lang w:val="sr-Latn-CS"/>
        </w:rPr>
        <w:t xml:space="preserve"> </w:t>
      </w:r>
      <w:r w:rsidRPr="00F47688">
        <w:rPr>
          <w:noProof/>
        </w:rPr>
        <w:t>овај</w:t>
      </w:r>
      <w:r w:rsidRPr="00F47688">
        <w:rPr>
          <w:noProof/>
          <w:lang w:val="sr-Latn-CS"/>
        </w:rPr>
        <w:t xml:space="preserve"> </w:t>
      </w:r>
      <w:r w:rsidRPr="00F47688">
        <w:rPr>
          <w:noProof/>
        </w:rPr>
        <w:t>уговор</w:t>
      </w:r>
      <w:r w:rsidRPr="00F47688">
        <w:rPr>
          <w:noProof/>
          <w:lang w:val="sr-Latn-CS"/>
        </w:rPr>
        <w:t xml:space="preserve"> </w:t>
      </w:r>
      <w:r w:rsidRPr="00F47688">
        <w:rPr>
          <w:noProof/>
        </w:rPr>
        <w:t>закључују</w:t>
      </w:r>
      <w:r w:rsidRPr="00F47688">
        <w:rPr>
          <w:noProof/>
          <w:lang w:val="sr-Latn-CS"/>
        </w:rPr>
        <w:t xml:space="preserve"> </w:t>
      </w:r>
      <w:r w:rsidRPr="00F47688">
        <w:rPr>
          <w:noProof/>
        </w:rPr>
        <w:t>до</w:t>
      </w:r>
      <w:r w:rsidRPr="00F47688">
        <w:rPr>
          <w:noProof/>
          <w:lang w:val="sr-Latn-CS"/>
        </w:rPr>
        <w:t xml:space="preserve"> </w:t>
      </w:r>
      <w:r w:rsidRPr="00F47688">
        <w:rPr>
          <w:noProof/>
        </w:rPr>
        <w:t>дана</w:t>
      </w:r>
      <w:r w:rsidRPr="00F47688">
        <w:rPr>
          <w:noProof/>
          <w:lang w:val="sr-Latn-CS"/>
        </w:rPr>
        <w:t xml:space="preserve"> </w:t>
      </w:r>
      <w:r w:rsidRPr="00F47688">
        <w:rPr>
          <w:noProof/>
        </w:rPr>
        <w:t>док</w:t>
      </w:r>
      <w:r w:rsidRPr="00F47688">
        <w:rPr>
          <w:noProof/>
          <w:lang w:val="sr-Latn-CS"/>
        </w:rPr>
        <w:t xml:space="preserve"> </w:t>
      </w:r>
      <w:r w:rsidRPr="00F47688">
        <w:rPr>
          <w:noProof/>
        </w:rPr>
        <w:t>добављач</w:t>
      </w:r>
      <w:r w:rsidRPr="00F47688">
        <w:rPr>
          <w:noProof/>
          <w:lang w:val="sr-Latn-CS"/>
        </w:rPr>
        <w:t xml:space="preserve"> </w:t>
      </w:r>
      <w:r w:rsidRPr="00F47688">
        <w:rPr>
          <w:noProof/>
        </w:rPr>
        <w:t>за</w:t>
      </w:r>
      <w:r w:rsidRPr="00F47688">
        <w:rPr>
          <w:noProof/>
          <w:lang w:val="sr-Latn-CS"/>
        </w:rPr>
        <w:t xml:space="preserve"> </w:t>
      </w:r>
      <w:r w:rsidRPr="00F47688">
        <w:rPr>
          <w:noProof/>
        </w:rPr>
        <w:t>потребе</w:t>
      </w:r>
      <w:r w:rsidRPr="00F47688">
        <w:rPr>
          <w:noProof/>
          <w:lang w:val="sr-Latn-CS"/>
        </w:rPr>
        <w:t xml:space="preserve"> </w:t>
      </w:r>
      <w:r w:rsidRPr="00F47688">
        <w:rPr>
          <w:noProof/>
        </w:rPr>
        <w:t>наручиоца</w:t>
      </w:r>
      <w:r w:rsidRPr="00F47688">
        <w:rPr>
          <w:noProof/>
          <w:lang w:val="sr-Latn-CS"/>
        </w:rPr>
        <w:t xml:space="preserve"> </w:t>
      </w:r>
      <w:r w:rsidRPr="00F47688">
        <w:rPr>
          <w:noProof/>
        </w:rPr>
        <w:t>не</w:t>
      </w:r>
      <w:r w:rsidRPr="00F47688">
        <w:rPr>
          <w:noProof/>
          <w:lang w:val="sr-Latn-CS"/>
        </w:rPr>
        <w:t xml:space="preserve"> </w:t>
      </w:r>
      <w:r w:rsidRPr="00F47688">
        <w:rPr>
          <w:noProof/>
        </w:rPr>
        <w:t>изврши</w:t>
      </w:r>
      <w:r w:rsidRPr="00F47688">
        <w:rPr>
          <w:noProof/>
          <w:lang w:val="sr-Latn-CS"/>
        </w:rPr>
        <w:t xml:space="preserve"> </w:t>
      </w:r>
      <w:r w:rsidRPr="00F47688">
        <w:rPr>
          <w:noProof/>
        </w:rPr>
        <w:t>услуге</w:t>
      </w:r>
      <w:r w:rsidRPr="00F47688">
        <w:rPr>
          <w:noProof/>
          <w:lang w:val="sr-Latn-CS"/>
        </w:rPr>
        <w:t xml:space="preserve"> </w:t>
      </w:r>
      <w:r w:rsidRPr="00F47688">
        <w:rPr>
          <w:noProof/>
        </w:rPr>
        <w:t>које</w:t>
      </w:r>
      <w:r w:rsidRPr="00F47688">
        <w:rPr>
          <w:noProof/>
          <w:lang w:val="sr-Latn-CS"/>
        </w:rPr>
        <w:t xml:space="preserve"> </w:t>
      </w:r>
      <w:r w:rsidRPr="00F47688">
        <w:rPr>
          <w:noProof/>
        </w:rPr>
        <w:t>су</w:t>
      </w:r>
      <w:r w:rsidRPr="00F47688">
        <w:rPr>
          <w:noProof/>
          <w:lang w:val="sr-Latn-CS"/>
        </w:rPr>
        <w:t xml:space="preserve"> </w:t>
      </w:r>
      <w:r w:rsidRPr="00F47688">
        <w:rPr>
          <w:noProof/>
        </w:rPr>
        <w:t>предмет</w:t>
      </w:r>
      <w:r w:rsidRPr="00F47688">
        <w:rPr>
          <w:noProof/>
          <w:lang w:val="sr-Latn-CS"/>
        </w:rPr>
        <w:t xml:space="preserve">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a </w:t>
      </w:r>
      <w:r w:rsidRPr="00F47688">
        <w:rPr>
          <w:noProof/>
        </w:rPr>
        <w:t>до</w:t>
      </w:r>
      <w:r w:rsidRPr="00F47688">
        <w:rPr>
          <w:noProof/>
          <w:lang w:val="sr-Latn-CS"/>
        </w:rPr>
        <w:t xml:space="preserve"> </w:t>
      </w:r>
      <w:r w:rsidRPr="00F47688">
        <w:rPr>
          <w:noProof/>
        </w:rPr>
        <w:t>максималног</w:t>
      </w:r>
      <w:r w:rsidRPr="00F47688">
        <w:rPr>
          <w:noProof/>
          <w:lang w:val="sr-Latn-CS"/>
        </w:rPr>
        <w:t xml:space="preserve"> </w:t>
      </w:r>
      <w:r w:rsidRPr="00F47688">
        <w:rPr>
          <w:noProof/>
        </w:rPr>
        <w:t>износа</w:t>
      </w:r>
      <w:r w:rsidRPr="00F47688">
        <w:rPr>
          <w:noProof/>
          <w:lang w:val="sr-Latn-CS"/>
        </w:rPr>
        <w:t xml:space="preserve"> </w:t>
      </w:r>
      <w:r w:rsidRPr="00F47688">
        <w:rPr>
          <w:noProof/>
        </w:rPr>
        <w:t>из</w:t>
      </w:r>
      <w:r w:rsidRPr="00F47688">
        <w:rPr>
          <w:noProof/>
          <w:lang w:val="sr-Latn-CS"/>
        </w:rPr>
        <w:t xml:space="preserve"> </w:t>
      </w:r>
      <w:r w:rsidRPr="00F47688">
        <w:rPr>
          <w:noProof/>
        </w:rPr>
        <w:t>члана</w:t>
      </w:r>
      <w:r w:rsidRPr="00F47688">
        <w:rPr>
          <w:noProof/>
          <w:lang w:val="sr-Latn-CS"/>
        </w:rPr>
        <w:t xml:space="preserve"> 2. </w:t>
      </w:r>
      <w:r w:rsidRPr="00F47688">
        <w:rPr>
          <w:noProof/>
        </w:rPr>
        <w:t>овог</w:t>
      </w:r>
      <w:r w:rsidRPr="00F47688">
        <w:rPr>
          <w:noProof/>
          <w:lang w:val="sr-Latn-CS"/>
        </w:rPr>
        <w:t xml:space="preserve"> </w:t>
      </w:r>
      <w:r w:rsidRPr="00F47688">
        <w:rPr>
          <w:noProof/>
        </w:rPr>
        <w:t>уговора</w:t>
      </w:r>
      <w:r w:rsidRPr="00F47688">
        <w:rPr>
          <w:noProof/>
          <w:lang w:val="sr-Latn-CS"/>
        </w:rPr>
        <w:t xml:space="preserve">, </w:t>
      </w:r>
      <w:r w:rsidRPr="00F47688">
        <w:rPr>
          <w:noProof/>
        </w:rPr>
        <w:t>односно</w:t>
      </w:r>
      <w:r w:rsidRPr="00F47688">
        <w:rPr>
          <w:noProof/>
          <w:lang w:val="sr-Latn-CS"/>
        </w:rPr>
        <w:t xml:space="preserve"> </w:t>
      </w:r>
      <w:r w:rsidRPr="00F47688">
        <w:rPr>
          <w:noProof/>
        </w:rPr>
        <w:t>најдуже</w:t>
      </w:r>
      <w:r w:rsidRPr="00F47688">
        <w:rPr>
          <w:noProof/>
          <w:lang w:val="sr-Latn-CS"/>
        </w:rPr>
        <w:t xml:space="preserve"> </w:t>
      </w:r>
      <w:r w:rsidRPr="00F47688">
        <w:rPr>
          <w:noProof/>
        </w:rPr>
        <w:t>годину</w:t>
      </w:r>
      <w:r w:rsidRPr="00F47688">
        <w:rPr>
          <w:noProof/>
          <w:lang w:val="sr-Latn-CS"/>
        </w:rPr>
        <w:t xml:space="preserve"> </w:t>
      </w:r>
      <w:r w:rsidRPr="00F47688">
        <w:rPr>
          <w:noProof/>
        </w:rPr>
        <w:t>дана</w:t>
      </w:r>
      <w:r w:rsidRPr="00F47688">
        <w:rPr>
          <w:noProof/>
          <w:lang w:val="sr-Latn-CS"/>
        </w:rPr>
        <w:t xml:space="preserve"> </w:t>
      </w:r>
      <w:r w:rsidRPr="00F47688">
        <w:rPr>
          <w:noProof/>
        </w:rPr>
        <w:t>од</w:t>
      </w:r>
      <w:r w:rsidRPr="00F47688">
        <w:rPr>
          <w:noProof/>
          <w:lang w:val="sr-Latn-CS"/>
        </w:rPr>
        <w:t xml:space="preserve"> </w:t>
      </w:r>
      <w:r w:rsidRPr="00F47688">
        <w:rPr>
          <w:noProof/>
        </w:rPr>
        <w:t>дана</w:t>
      </w:r>
      <w:r w:rsidRPr="00F47688">
        <w:rPr>
          <w:noProof/>
          <w:lang w:val="sr-Latn-CS"/>
        </w:rPr>
        <w:t xml:space="preserve"> </w:t>
      </w:r>
      <w:r w:rsidRPr="00F47688">
        <w:rPr>
          <w:noProof/>
        </w:rPr>
        <w:t>закљу</w:t>
      </w:r>
      <w:r w:rsidRPr="00A40200">
        <w:rPr>
          <w:noProof/>
        </w:rPr>
        <w:t>чења</w:t>
      </w:r>
      <w:r w:rsidRPr="00C15332">
        <w:rPr>
          <w:noProof/>
          <w:lang w:val="sr-Latn-CS"/>
        </w:rPr>
        <w:t xml:space="preserve"> </w:t>
      </w:r>
      <w:r w:rsidRPr="00A40200">
        <w:rPr>
          <w:noProof/>
        </w:rPr>
        <w:t>овог</w:t>
      </w:r>
      <w:r w:rsidRPr="00C15332">
        <w:rPr>
          <w:noProof/>
          <w:lang w:val="sr-Latn-CS"/>
        </w:rPr>
        <w:t xml:space="preserve"> </w:t>
      </w:r>
      <w:r w:rsidRPr="00A40200">
        <w:rPr>
          <w:noProof/>
        </w:rPr>
        <w:t>уговора</w:t>
      </w:r>
      <w:r w:rsidRPr="00C15332">
        <w:rPr>
          <w:noProof/>
          <w:lang w:val="sr-Latn-CS"/>
        </w:rPr>
        <w:t>.</w:t>
      </w:r>
    </w:p>
    <w:p w:rsidR="00710077" w:rsidRDefault="00710077" w:rsidP="00710077">
      <w:pPr>
        <w:rPr>
          <w:noProof/>
          <w:lang w:val="sr-Cyrl-RS"/>
        </w:rPr>
      </w:pPr>
    </w:p>
    <w:p w:rsidR="007E06B5" w:rsidRPr="007E06B5" w:rsidRDefault="007E06B5" w:rsidP="00710077">
      <w:pPr>
        <w:rPr>
          <w:noProof/>
          <w:lang w:val="sr-Cyrl-RS"/>
        </w:rPr>
      </w:pPr>
    </w:p>
    <w:p w:rsidR="00710077" w:rsidRPr="00C15332" w:rsidRDefault="00710077" w:rsidP="00710077">
      <w:pPr>
        <w:jc w:val="center"/>
        <w:outlineLvl w:val="0"/>
        <w:rPr>
          <w:noProof/>
          <w:lang w:val="sr-Latn-CS"/>
        </w:rPr>
      </w:pPr>
      <w:bookmarkStart w:id="69" w:name="_Toc498412225"/>
      <w:r w:rsidRPr="00A40200">
        <w:rPr>
          <w:b/>
          <w:noProof/>
        </w:rPr>
        <w:lastRenderedPageBreak/>
        <w:t>Члан</w:t>
      </w:r>
      <w:r w:rsidRPr="00C15332">
        <w:rPr>
          <w:b/>
          <w:noProof/>
          <w:lang w:val="sr-Latn-CS"/>
        </w:rPr>
        <w:t xml:space="preserve"> 14.</w:t>
      </w:r>
      <w:bookmarkEnd w:id="69"/>
    </w:p>
    <w:p w:rsidR="00710077" w:rsidRPr="00C15332" w:rsidRDefault="00710077" w:rsidP="00710077">
      <w:pPr>
        <w:ind w:firstLine="741"/>
        <w:jc w:val="both"/>
        <w:rPr>
          <w:noProof/>
          <w:lang w:val="sr-Latn-CS"/>
        </w:rPr>
      </w:pPr>
      <w:r w:rsidRPr="00A40200">
        <w:rPr>
          <w:noProof/>
        </w:rPr>
        <w:t>Уговорне</w:t>
      </w:r>
      <w:r w:rsidRPr="00C15332">
        <w:rPr>
          <w:noProof/>
          <w:lang w:val="sr-Latn-CS"/>
        </w:rPr>
        <w:t xml:space="preserve"> </w:t>
      </w:r>
      <w:r w:rsidRPr="00A40200">
        <w:rPr>
          <w:noProof/>
        </w:rPr>
        <w:t>стране</w:t>
      </w:r>
      <w:r w:rsidRPr="00C15332">
        <w:rPr>
          <w:noProof/>
          <w:lang w:val="sr-Latn-CS"/>
        </w:rPr>
        <w:t xml:space="preserve"> </w:t>
      </w:r>
      <w:r w:rsidRPr="00A40200">
        <w:rPr>
          <w:noProof/>
        </w:rPr>
        <w:t>ће</w:t>
      </w:r>
      <w:r w:rsidRPr="00C15332">
        <w:rPr>
          <w:noProof/>
          <w:lang w:val="sr-Latn-CS"/>
        </w:rPr>
        <w:t xml:space="preserve"> </w:t>
      </w:r>
      <w:r w:rsidRPr="00A40200">
        <w:rPr>
          <w:noProof/>
        </w:rPr>
        <w:t>споразумно</w:t>
      </w:r>
      <w:r w:rsidRPr="00C15332">
        <w:rPr>
          <w:noProof/>
          <w:lang w:val="sr-Latn-CS"/>
        </w:rPr>
        <w:t xml:space="preserve"> </w:t>
      </w:r>
      <w:r w:rsidRPr="00A40200">
        <w:rPr>
          <w:noProof/>
        </w:rPr>
        <w:t>решавати</w:t>
      </w:r>
      <w:r w:rsidRPr="00C15332">
        <w:rPr>
          <w:noProof/>
          <w:lang w:val="sr-Latn-CS"/>
        </w:rPr>
        <w:t xml:space="preserve"> </w:t>
      </w:r>
      <w:r w:rsidRPr="00A40200">
        <w:rPr>
          <w:noProof/>
        </w:rPr>
        <w:t>све</w:t>
      </w:r>
      <w:r w:rsidRPr="00C15332">
        <w:rPr>
          <w:noProof/>
          <w:lang w:val="sr-Latn-CS"/>
        </w:rPr>
        <w:t xml:space="preserve"> </w:t>
      </w:r>
      <w:r w:rsidRPr="00A40200">
        <w:rPr>
          <w:noProof/>
        </w:rPr>
        <w:t>спорове</w:t>
      </w:r>
      <w:r w:rsidRPr="00C15332">
        <w:rPr>
          <w:noProof/>
          <w:lang w:val="sr-Latn-CS"/>
        </w:rPr>
        <w:t xml:space="preserve"> </w:t>
      </w:r>
      <w:r w:rsidRPr="00A40200">
        <w:rPr>
          <w:noProof/>
        </w:rPr>
        <w:t>и</w:t>
      </w:r>
      <w:r w:rsidRPr="00C15332">
        <w:rPr>
          <w:noProof/>
          <w:lang w:val="sr-Latn-CS"/>
        </w:rPr>
        <w:t xml:space="preserve"> </w:t>
      </w:r>
      <w:r w:rsidRPr="00A40200">
        <w:rPr>
          <w:noProof/>
        </w:rPr>
        <w:t>разлике</w:t>
      </w:r>
      <w:r w:rsidRPr="00C15332">
        <w:rPr>
          <w:noProof/>
          <w:lang w:val="sr-Latn-CS"/>
        </w:rPr>
        <w:t xml:space="preserve"> </w:t>
      </w:r>
      <w:r w:rsidRPr="00A40200">
        <w:rPr>
          <w:noProof/>
        </w:rPr>
        <w:t>у</w:t>
      </w:r>
      <w:r w:rsidRPr="00C15332">
        <w:rPr>
          <w:noProof/>
          <w:lang w:val="sr-Latn-CS"/>
        </w:rPr>
        <w:t xml:space="preserve"> </w:t>
      </w:r>
      <w:r w:rsidRPr="00A40200">
        <w:rPr>
          <w:noProof/>
        </w:rPr>
        <w:t>тумачењу</w:t>
      </w:r>
      <w:r w:rsidRPr="00C15332">
        <w:rPr>
          <w:noProof/>
          <w:lang w:val="sr-Latn-CS"/>
        </w:rPr>
        <w:t xml:space="preserve"> </w:t>
      </w:r>
      <w:r w:rsidRPr="00A40200">
        <w:rPr>
          <w:noProof/>
        </w:rPr>
        <w:t>и</w:t>
      </w:r>
      <w:r w:rsidRPr="00C15332">
        <w:rPr>
          <w:noProof/>
          <w:lang w:val="sr-Latn-CS"/>
        </w:rPr>
        <w:t xml:space="preserve"> </w:t>
      </w:r>
      <w:r w:rsidRPr="00A40200">
        <w:rPr>
          <w:noProof/>
        </w:rPr>
        <w:t>примени</w:t>
      </w:r>
      <w:r w:rsidRPr="00C15332">
        <w:rPr>
          <w:noProof/>
          <w:lang w:val="sr-Latn-CS"/>
        </w:rPr>
        <w:t xml:space="preserve"> </w:t>
      </w:r>
      <w:r w:rsidRPr="00A40200">
        <w:rPr>
          <w:noProof/>
        </w:rPr>
        <w:t>овог</w:t>
      </w:r>
      <w:r w:rsidRPr="00C15332">
        <w:rPr>
          <w:noProof/>
          <w:lang w:val="sr-Latn-CS"/>
        </w:rPr>
        <w:t xml:space="preserve"> </w:t>
      </w:r>
      <w:r w:rsidRPr="00A40200">
        <w:rPr>
          <w:noProof/>
        </w:rPr>
        <w:t>уговора</w:t>
      </w:r>
      <w:r w:rsidRPr="00C15332">
        <w:rPr>
          <w:noProof/>
          <w:lang w:val="sr-Latn-CS"/>
        </w:rPr>
        <w:t xml:space="preserve">, </w:t>
      </w:r>
      <w:r w:rsidRPr="00A40200">
        <w:rPr>
          <w:noProof/>
        </w:rPr>
        <w:t>у</w:t>
      </w:r>
      <w:r w:rsidRPr="00C15332">
        <w:rPr>
          <w:noProof/>
          <w:lang w:val="sr-Latn-CS"/>
        </w:rPr>
        <w:t xml:space="preserve"> </w:t>
      </w:r>
      <w:r w:rsidRPr="00A40200">
        <w:rPr>
          <w:noProof/>
        </w:rPr>
        <w:t>противном</w:t>
      </w:r>
      <w:r w:rsidRPr="00C15332">
        <w:rPr>
          <w:noProof/>
          <w:lang w:val="sr-Latn-CS"/>
        </w:rPr>
        <w:t xml:space="preserve"> </w:t>
      </w:r>
      <w:r w:rsidRPr="00A40200">
        <w:rPr>
          <w:noProof/>
        </w:rPr>
        <w:t>се</w:t>
      </w:r>
      <w:r w:rsidRPr="00C15332">
        <w:rPr>
          <w:noProof/>
          <w:lang w:val="sr-Latn-CS"/>
        </w:rPr>
        <w:t xml:space="preserve"> </w:t>
      </w:r>
      <w:r w:rsidRPr="00A40200">
        <w:rPr>
          <w:noProof/>
        </w:rPr>
        <w:t>уговара</w:t>
      </w:r>
      <w:r w:rsidRPr="00C15332">
        <w:rPr>
          <w:noProof/>
          <w:lang w:val="sr-Latn-CS"/>
        </w:rPr>
        <w:t xml:space="preserve"> </w:t>
      </w:r>
      <w:r w:rsidRPr="00A40200">
        <w:rPr>
          <w:noProof/>
        </w:rPr>
        <w:t>надлежност</w:t>
      </w:r>
      <w:r w:rsidRPr="00C15332">
        <w:rPr>
          <w:noProof/>
          <w:lang w:val="sr-Latn-CS"/>
        </w:rPr>
        <w:t xml:space="preserve"> </w:t>
      </w:r>
      <w:r w:rsidRPr="00A40200">
        <w:rPr>
          <w:noProof/>
        </w:rPr>
        <w:t>суда</w:t>
      </w:r>
      <w:r w:rsidRPr="00C15332">
        <w:rPr>
          <w:noProof/>
          <w:lang w:val="sr-Latn-CS"/>
        </w:rPr>
        <w:t xml:space="preserve"> </w:t>
      </w:r>
      <w:r w:rsidRPr="00A40200">
        <w:rPr>
          <w:noProof/>
        </w:rPr>
        <w:t>у</w:t>
      </w:r>
      <w:r w:rsidRPr="00C15332">
        <w:rPr>
          <w:noProof/>
          <w:lang w:val="sr-Latn-CS"/>
        </w:rPr>
        <w:t xml:space="preserve"> </w:t>
      </w:r>
      <w:r w:rsidRPr="00A40200">
        <w:rPr>
          <w:noProof/>
        </w:rPr>
        <w:t>Новом</w:t>
      </w:r>
      <w:r w:rsidRPr="00C15332">
        <w:rPr>
          <w:noProof/>
          <w:lang w:val="sr-Latn-CS"/>
        </w:rPr>
        <w:t xml:space="preserve"> </w:t>
      </w:r>
      <w:r w:rsidRPr="00A40200">
        <w:rPr>
          <w:noProof/>
        </w:rPr>
        <w:t>Саду</w:t>
      </w:r>
      <w:r w:rsidRPr="00C15332">
        <w:rPr>
          <w:noProof/>
          <w:lang w:val="sr-Latn-CS"/>
        </w:rPr>
        <w:t>.</w:t>
      </w:r>
    </w:p>
    <w:p w:rsidR="00710077" w:rsidRPr="00C15332" w:rsidRDefault="00710077" w:rsidP="00710077">
      <w:pPr>
        <w:ind w:firstLine="720"/>
        <w:jc w:val="both"/>
        <w:rPr>
          <w:noProof/>
          <w:lang w:val="sr-Latn-CS"/>
        </w:rPr>
      </w:pPr>
    </w:p>
    <w:p w:rsidR="00710077" w:rsidRPr="00C15332" w:rsidRDefault="00710077" w:rsidP="00710077">
      <w:pPr>
        <w:jc w:val="center"/>
        <w:outlineLvl w:val="0"/>
        <w:rPr>
          <w:noProof/>
          <w:lang w:val="sr-Latn-CS"/>
        </w:rPr>
      </w:pPr>
      <w:bookmarkStart w:id="70" w:name="_Toc498412226"/>
      <w:r w:rsidRPr="00A40200">
        <w:rPr>
          <w:b/>
          <w:noProof/>
        </w:rPr>
        <w:t>Члан</w:t>
      </w:r>
      <w:r w:rsidRPr="00C15332">
        <w:rPr>
          <w:b/>
          <w:noProof/>
          <w:lang w:val="sr-Latn-CS"/>
        </w:rPr>
        <w:t xml:space="preserve"> 15.</w:t>
      </w:r>
      <w:bookmarkEnd w:id="70"/>
    </w:p>
    <w:p w:rsidR="00710077" w:rsidRPr="00C15332" w:rsidRDefault="00710077" w:rsidP="00710077">
      <w:pPr>
        <w:ind w:firstLine="741"/>
        <w:jc w:val="both"/>
        <w:rPr>
          <w:noProof/>
          <w:lang w:val="sr-Latn-CS"/>
        </w:rPr>
      </w:pPr>
      <w:r w:rsidRPr="00A40200">
        <w:rPr>
          <w:noProof/>
        </w:rPr>
        <w:t>Овај</w:t>
      </w:r>
      <w:r w:rsidRPr="00C15332">
        <w:rPr>
          <w:noProof/>
          <w:lang w:val="sr-Latn-CS"/>
        </w:rPr>
        <w:t xml:space="preserve"> </w:t>
      </w:r>
      <w:r w:rsidRPr="00A40200">
        <w:rPr>
          <w:noProof/>
        </w:rPr>
        <w:t>уговор</w:t>
      </w:r>
      <w:r w:rsidRPr="00C15332">
        <w:rPr>
          <w:noProof/>
          <w:lang w:val="sr-Latn-CS"/>
        </w:rPr>
        <w:t xml:space="preserve"> </w:t>
      </w:r>
      <w:r w:rsidRPr="00A40200">
        <w:rPr>
          <w:noProof/>
        </w:rPr>
        <w:t>је</w:t>
      </w:r>
      <w:r w:rsidRPr="00C15332">
        <w:rPr>
          <w:noProof/>
          <w:lang w:val="sr-Latn-CS"/>
        </w:rPr>
        <w:t xml:space="preserve"> </w:t>
      </w:r>
      <w:r w:rsidRPr="00A40200">
        <w:rPr>
          <w:noProof/>
        </w:rPr>
        <w:t>сачињен</w:t>
      </w:r>
      <w:r w:rsidRPr="00C15332">
        <w:rPr>
          <w:noProof/>
          <w:lang w:val="sr-Latn-CS"/>
        </w:rPr>
        <w:t xml:space="preserve"> </w:t>
      </w:r>
      <w:r w:rsidRPr="00A40200">
        <w:rPr>
          <w:noProof/>
        </w:rPr>
        <w:t>у</w:t>
      </w:r>
      <w:r w:rsidRPr="00C15332">
        <w:rPr>
          <w:noProof/>
          <w:lang w:val="sr-Latn-CS"/>
        </w:rPr>
        <w:t xml:space="preserve"> </w:t>
      </w:r>
      <w:r w:rsidRPr="00A40200">
        <w:rPr>
          <w:noProof/>
        </w:rPr>
        <w:t>шест</w:t>
      </w:r>
      <w:r w:rsidRPr="00C15332">
        <w:rPr>
          <w:noProof/>
          <w:lang w:val="sr-Latn-CS"/>
        </w:rPr>
        <w:t xml:space="preserve"> </w:t>
      </w:r>
      <w:r w:rsidRPr="00A40200">
        <w:rPr>
          <w:noProof/>
        </w:rPr>
        <w:t>истоветних</w:t>
      </w:r>
      <w:r w:rsidRPr="00C15332">
        <w:rPr>
          <w:noProof/>
          <w:lang w:val="sr-Latn-CS"/>
        </w:rPr>
        <w:t xml:space="preserve"> </w:t>
      </w:r>
      <w:r w:rsidRPr="00A40200">
        <w:rPr>
          <w:noProof/>
        </w:rPr>
        <w:t>примерака</w:t>
      </w:r>
      <w:r w:rsidRPr="00C15332">
        <w:rPr>
          <w:noProof/>
          <w:lang w:val="sr-Latn-CS"/>
        </w:rPr>
        <w:t xml:space="preserve"> </w:t>
      </w:r>
      <w:r w:rsidRPr="00A40200">
        <w:rPr>
          <w:noProof/>
        </w:rPr>
        <w:t>од</w:t>
      </w:r>
      <w:r w:rsidRPr="00C15332">
        <w:rPr>
          <w:noProof/>
          <w:lang w:val="sr-Latn-CS"/>
        </w:rPr>
        <w:t xml:space="preserve"> </w:t>
      </w:r>
      <w:r w:rsidRPr="00A40200">
        <w:rPr>
          <w:noProof/>
        </w:rPr>
        <w:t>којих</w:t>
      </w:r>
      <w:r w:rsidRPr="00C15332">
        <w:rPr>
          <w:noProof/>
          <w:lang w:val="sr-Latn-CS"/>
        </w:rPr>
        <w:t xml:space="preserve"> </w:t>
      </w:r>
      <w:r w:rsidRPr="00A40200">
        <w:rPr>
          <w:noProof/>
        </w:rPr>
        <w:t>наручилац</w:t>
      </w:r>
      <w:r w:rsidRPr="00C15332">
        <w:rPr>
          <w:noProof/>
          <w:lang w:val="sr-Latn-CS"/>
        </w:rPr>
        <w:t xml:space="preserve"> </w:t>
      </w:r>
      <w:r w:rsidRPr="00A40200">
        <w:rPr>
          <w:noProof/>
        </w:rPr>
        <w:t>задржава</w:t>
      </w:r>
      <w:r w:rsidRPr="00C15332">
        <w:rPr>
          <w:noProof/>
          <w:lang w:val="sr-Latn-CS"/>
        </w:rPr>
        <w:t xml:space="preserve"> </w:t>
      </w:r>
      <w:r w:rsidRPr="00A40200">
        <w:rPr>
          <w:noProof/>
        </w:rPr>
        <w:t>четири</w:t>
      </w:r>
      <w:r w:rsidRPr="00C15332">
        <w:rPr>
          <w:noProof/>
          <w:lang w:val="sr-Latn-CS"/>
        </w:rPr>
        <w:t xml:space="preserve">, </w:t>
      </w:r>
      <w:r w:rsidRPr="00A40200">
        <w:rPr>
          <w:noProof/>
        </w:rPr>
        <w:t>а</w:t>
      </w:r>
      <w:r w:rsidRPr="00C15332">
        <w:rPr>
          <w:noProof/>
          <w:lang w:val="sr-Latn-CS"/>
        </w:rPr>
        <w:t xml:space="preserve"> </w:t>
      </w:r>
      <w:r w:rsidRPr="00A40200">
        <w:rPr>
          <w:noProof/>
        </w:rPr>
        <w:t>добављач</w:t>
      </w:r>
      <w:r w:rsidRPr="00C15332">
        <w:rPr>
          <w:noProof/>
          <w:lang w:val="sr-Latn-CS"/>
        </w:rPr>
        <w:t xml:space="preserve"> </w:t>
      </w:r>
      <w:r w:rsidRPr="00A40200">
        <w:rPr>
          <w:noProof/>
        </w:rPr>
        <w:t>два</w:t>
      </w:r>
      <w:r w:rsidRPr="00C15332">
        <w:rPr>
          <w:noProof/>
          <w:lang w:val="sr-Latn-CS"/>
        </w:rPr>
        <w:t xml:space="preserve"> </w:t>
      </w:r>
      <w:r w:rsidRPr="00A40200">
        <w:rPr>
          <w:noProof/>
        </w:rPr>
        <w:t>примерка</w:t>
      </w:r>
      <w:r w:rsidRPr="00C15332">
        <w:rPr>
          <w:noProof/>
          <w:lang w:val="sr-Latn-CS"/>
        </w:rPr>
        <w:t>.</w:t>
      </w:r>
    </w:p>
    <w:p w:rsidR="00710077" w:rsidRPr="00C15332" w:rsidRDefault="00710077" w:rsidP="00710077">
      <w:pPr>
        <w:jc w:val="both"/>
        <w:rPr>
          <w:noProof/>
          <w:lang w:val="sr-Latn-CS"/>
        </w:rPr>
      </w:pPr>
    </w:p>
    <w:p w:rsidR="00710077" w:rsidRPr="00C15332" w:rsidRDefault="00710077" w:rsidP="00710077">
      <w:pPr>
        <w:ind w:firstLine="741"/>
        <w:jc w:val="both"/>
        <w:rPr>
          <w:noProof/>
          <w:lang w:val="sr-Latn-C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10077" w:rsidRPr="00D476C5" w:rsidTr="005E47CB">
        <w:trPr>
          <w:trHeight w:val="347"/>
        </w:trPr>
        <w:tc>
          <w:tcPr>
            <w:tcW w:w="3216" w:type="dxa"/>
            <w:vAlign w:val="center"/>
          </w:tcPr>
          <w:p w:rsidR="00710077" w:rsidRPr="00D476C5" w:rsidRDefault="00710077" w:rsidP="005E47CB">
            <w:pPr>
              <w:jc w:val="center"/>
              <w:rPr>
                <w:noProof/>
              </w:rPr>
            </w:pPr>
            <w:r w:rsidRPr="00D476C5">
              <w:rPr>
                <w:noProof/>
              </w:rPr>
              <w:t>ЗА ДОБАВЉАЧА:</w:t>
            </w:r>
          </w:p>
        </w:tc>
        <w:tc>
          <w:tcPr>
            <w:tcW w:w="2279" w:type="dxa"/>
          </w:tcPr>
          <w:p w:rsidR="00710077" w:rsidRPr="00D476C5" w:rsidRDefault="00710077" w:rsidP="005E47CB">
            <w:pPr>
              <w:jc w:val="center"/>
              <w:rPr>
                <w:noProof/>
              </w:rPr>
            </w:pPr>
          </w:p>
        </w:tc>
        <w:tc>
          <w:tcPr>
            <w:tcW w:w="3827" w:type="dxa"/>
            <w:vAlign w:val="center"/>
          </w:tcPr>
          <w:p w:rsidR="00710077" w:rsidRPr="00D476C5" w:rsidRDefault="00710077" w:rsidP="005E47CB">
            <w:pPr>
              <w:jc w:val="center"/>
              <w:rPr>
                <w:noProof/>
              </w:rPr>
            </w:pPr>
            <w:r w:rsidRPr="00D476C5">
              <w:rPr>
                <w:noProof/>
              </w:rPr>
              <w:t>ЗА НАРУЧИОЦА:</w:t>
            </w:r>
          </w:p>
        </w:tc>
      </w:tr>
      <w:tr w:rsidR="00710077" w:rsidRPr="00D476C5" w:rsidTr="005E47CB">
        <w:trPr>
          <w:trHeight w:val="359"/>
        </w:trPr>
        <w:tc>
          <w:tcPr>
            <w:tcW w:w="3216" w:type="dxa"/>
            <w:vAlign w:val="center"/>
          </w:tcPr>
          <w:p w:rsidR="00710077" w:rsidRPr="00D476C5" w:rsidRDefault="00710077" w:rsidP="005E47CB">
            <w:pPr>
              <w:jc w:val="center"/>
              <w:rPr>
                <w:noProof/>
              </w:rPr>
            </w:pPr>
            <w:r w:rsidRPr="00D476C5">
              <w:rPr>
                <w:noProof/>
              </w:rPr>
              <w:t>ДИРЕКТОР</w:t>
            </w:r>
          </w:p>
        </w:tc>
        <w:tc>
          <w:tcPr>
            <w:tcW w:w="2279" w:type="dxa"/>
          </w:tcPr>
          <w:p w:rsidR="00710077" w:rsidRPr="00D476C5" w:rsidRDefault="00710077" w:rsidP="005E47CB">
            <w:pPr>
              <w:jc w:val="center"/>
              <w:rPr>
                <w:noProof/>
              </w:rPr>
            </w:pPr>
          </w:p>
        </w:tc>
        <w:tc>
          <w:tcPr>
            <w:tcW w:w="3827" w:type="dxa"/>
            <w:vAlign w:val="center"/>
          </w:tcPr>
          <w:p w:rsidR="00710077" w:rsidRPr="00D476C5" w:rsidRDefault="00710077" w:rsidP="005E47CB">
            <w:pPr>
              <w:jc w:val="center"/>
              <w:rPr>
                <w:noProof/>
              </w:rPr>
            </w:pPr>
            <w:r w:rsidRPr="00D476C5">
              <w:rPr>
                <w:noProof/>
              </w:rPr>
              <w:t>В. Д. ДИРЕКТОР</w:t>
            </w:r>
          </w:p>
        </w:tc>
      </w:tr>
      <w:tr w:rsidR="00710077" w:rsidRPr="002D5B2C" w:rsidTr="005E47CB">
        <w:trPr>
          <w:trHeight w:val="347"/>
        </w:trPr>
        <w:tc>
          <w:tcPr>
            <w:tcW w:w="3216" w:type="dxa"/>
            <w:vAlign w:val="bottom"/>
          </w:tcPr>
          <w:p w:rsidR="00710077" w:rsidRPr="00D476C5" w:rsidRDefault="00710077" w:rsidP="005E47CB">
            <w:pPr>
              <w:jc w:val="center"/>
              <w:rPr>
                <w:noProof/>
              </w:rPr>
            </w:pPr>
          </w:p>
          <w:p w:rsidR="00710077" w:rsidRPr="00D476C5" w:rsidRDefault="00710077" w:rsidP="005E47CB">
            <w:pPr>
              <w:jc w:val="center"/>
              <w:rPr>
                <w:noProof/>
              </w:rPr>
            </w:pPr>
            <w:r w:rsidRPr="00D476C5">
              <w:rPr>
                <w:noProof/>
              </w:rPr>
              <w:t>_________________________</w:t>
            </w:r>
          </w:p>
        </w:tc>
        <w:tc>
          <w:tcPr>
            <w:tcW w:w="2279" w:type="dxa"/>
            <w:vAlign w:val="bottom"/>
          </w:tcPr>
          <w:p w:rsidR="00710077" w:rsidRPr="00D476C5" w:rsidRDefault="00710077" w:rsidP="005E47CB">
            <w:pPr>
              <w:jc w:val="both"/>
              <w:rPr>
                <w:noProof/>
              </w:rPr>
            </w:pPr>
          </w:p>
        </w:tc>
        <w:tc>
          <w:tcPr>
            <w:tcW w:w="3827" w:type="dxa"/>
            <w:vAlign w:val="bottom"/>
          </w:tcPr>
          <w:p w:rsidR="00710077" w:rsidRPr="002D5B2C" w:rsidRDefault="00710077" w:rsidP="005E47CB">
            <w:pPr>
              <w:jc w:val="center"/>
              <w:rPr>
                <w:noProof/>
              </w:rPr>
            </w:pPr>
            <w:r w:rsidRPr="00D476C5">
              <w:rPr>
                <w:noProof/>
              </w:rPr>
              <w:t>___________________________</w:t>
            </w:r>
          </w:p>
        </w:tc>
      </w:tr>
    </w:tbl>
    <w:p w:rsidR="00710077" w:rsidRDefault="00710077" w:rsidP="00710077">
      <w:pPr>
        <w:rPr>
          <w:noProof/>
        </w:rPr>
      </w:pPr>
    </w:p>
    <w:p w:rsidR="00710077" w:rsidRDefault="00710077" w:rsidP="00710077"/>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rPr>
      </w:pPr>
    </w:p>
    <w:p w:rsidR="00C22779" w:rsidRDefault="00C22779"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Default="007E06B5" w:rsidP="007B663B">
      <w:pPr>
        <w:rPr>
          <w:noProof/>
          <w:lang w:val="sr-Cyrl-RS"/>
        </w:rPr>
      </w:pPr>
    </w:p>
    <w:p w:rsidR="007E06B5" w:rsidRPr="007E06B5" w:rsidRDefault="007E06B5" w:rsidP="007B663B">
      <w:pPr>
        <w:rPr>
          <w:noProof/>
          <w:lang w:val="sr-Cyrl-RS"/>
        </w:rPr>
      </w:pPr>
    </w:p>
    <w:p w:rsidR="007B663B" w:rsidRDefault="007B663B" w:rsidP="007B663B">
      <w:pPr>
        <w:rPr>
          <w:noProof/>
        </w:rPr>
      </w:pPr>
    </w:p>
    <w:p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8412227"/>
      <w:r w:rsidRPr="00CC366C">
        <w:lastRenderedPageBreak/>
        <w:t>ИЗЈАВА О НЕЗАВИСНОЈ ПОНУДИ</w:t>
      </w:r>
      <w:bookmarkEnd w:id="49"/>
      <w:bookmarkEnd w:id="50"/>
      <w:bookmarkEnd w:id="71"/>
      <w:bookmarkEnd w:id="72"/>
      <w:bookmarkEnd w:id="73"/>
      <w:bookmarkEnd w:id="74"/>
      <w:bookmarkEnd w:id="75"/>
      <w:bookmarkEnd w:id="7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E0753A">
        <w:rPr>
          <w:i/>
          <w:iCs/>
          <w:lang w:val="sr-Cyrl-CS"/>
        </w:rPr>
        <w:t>[</w:t>
      </w:r>
      <w:r w:rsidRPr="00E0753A">
        <w:rPr>
          <w:i/>
          <w:lang w:val="sr-Cyrl-CS"/>
        </w:rPr>
        <w:t>навести назив понуђача</w:t>
      </w:r>
      <w:r w:rsidRPr="00E0753A">
        <w:rPr>
          <w:i/>
          <w:iCs/>
          <w:lang w:val="sr-Cyrl-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E0753A">
        <w:rPr>
          <w:lang w:val="sr-Cyrl-CS"/>
        </w:rPr>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E0753A">
        <w:rPr>
          <w:lang w:val="sr-Cyrl-CS"/>
        </w:rPr>
        <w:t>....................................................................................................</w:t>
      </w:r>
      <w:r w:rsidR="00877774">
        <w:rPr>
          <w:lang w:val="sr-Cyrl-CS"/>
        </w:rPr>
        <w:t>............................................</w:t>
      </w:r>
      <w:r w:rsidRPr="00E0753A">
        <w:rPr>
          <w:lang w:val="sr-Cyrl-CS"/>
        </w:rPr>
        <w:t xml:space="preserve">. </w:t>
      </w:r>
      <w:r w:rsidRPr="00E0753A">
        <w:rPr>
          <w:i/>
          <w:iCs/>
          <w:lang w:val="sr-Cyrl-CS"/>
        </w:rPr>
        <w:t>[</w:t>
      </w:r>
      <w:r w:rsidRPr="00E0753A">
        <w:rPr>
          <w:i/>
          <w:lang w:val="sr-Cyrl-CS"/>
        </w:rPr>
        <w:t>навести</w:t>
      </w:r>
      <w:r w:rsidR="00877774" w:rsidRPr="00E0753A">
        <w:rPr>
          <w:i/>
          <w:iCs/>
          <w:lang w:val="sr-Cyrl-CS"/>
        </w:rPr>
        <w:t xml:space="preserve"> редни број</w:t>
      </w:r>
      <w:r w:rsidR="00877774">
        <w:rPr>
          <w:i/>
          <w:iCs/>
          <w:lang w:val="sr-Cyrl-CS"/>
        </w:rPr>
        <w:t xml:space="preserve"> и</w:t>
      </w:r>
      <w:r w:rsidRPr="00E0753A">
        <w:rPr>
          <w:i/>
          <w:lang w:val="sr-Cyrl-CS"/>
        </w:rPr>
        <w:t xml:space="preserve"> предмет јавне набавке</w:t>
      </w:r>
      <w:r w:rsidRPr="00E0753A">
        <w:rPr>
          <w:i/>
          <w:iCs/>
          <w:lang w:val="sr-Cyrl-CS"/>
        </w:rPr>
        <w:t>]</w:t>
      </w:r>
    </w:p>
    <w:p w:rsidR="004F1B65" w:rsidRDefault="004F1B65" w:rsidP="004F1B65">
      <w:pPr>
        <w:jc w:val="both"/>
        <w:rPr>
          <w:i/>
          <w:lang w:val="sr-Cyrl-CS"/>
        </w:rPr>
      </w:pPr>
    </w:p>
    <w:p w:rsidR="004F1B65" w:rsidRDefault="004F1B65" w:rsidP="004F1B65">
      <w:pPr>
        <w:jc w:val="both"/>
        <w:rPr>
          <w:lang w:val="sr-Cyrl-CS"/>
        </w:rPr>
      </w:pPr>
    </w:p>
    <w:p w:rsidR="002D5B2C" w:rsidRPr="00E0753A" w:rsidRDefault="002D5B2C" w:rsidP="004F1B65">
      <w:pPr>
        <w:jc w:val="both"/>
        <w:rPr>
          <w:noProof/>
          <w:lang w:val="sr-Cyrl-CS"/>
        </w:rPr>
      </w:pPr>
      <w:r w:rsidRPr="00E0753A">
        <w:rPr>
          <w:noProof/>
          <w:lang w:val="sr-Cyrl-CS"/>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E0753A" w:rsidRDefault="00A23F31" w:rsidP="00A23F31">
      <w:pPr>
        <w:tabs>
          <w:tab w:val="left" w:pos="6028"/>
        </w:tabs>
        <w:autoSpaceDE w:val="0"/>
        <w:ind w:left="360"/>
        <w:rPr>
          <w:bCs/>
          <w:iCs/>
          <w:lang w:val="sr-Cyrl-CS"/>
        </w:rPr>
      </w:pPr>
    </w:p>
    <w:p w:rsidR="00A23F31" w:rsidRPr="00E0753A" w:rsidRDefault="00A23F31" w:rsidP="00E564C8">
      <w:pPr>
        <w:tabs>
          <w:tab w:val="left" w:pos="6028"/>
        </w:tabs>
        <w:autoSpaceDE w:val="0"/>
        <w:rPr>
          <w:bCs/>
          <w:iCs/>
          <w:lang w:val="sr-Cyrl-CS"/>
        </w:rPr>
      </w:pPr>
    </w:p>
    <w:p w:rsidR="00395DE7" w:rsidRPr="00E0753A" w:rsidRDefault="00395DE7" w:rsidP="00E564C8">
      <w:pPr>
        <w:tabs>
          <w:tab w:val="left" w:pos="6028"/>
        </w:tabs>
        <w:autoSpaceDE w:val="0"/>
        <w:rPr>
          <w:bCs/>
          <w:iCs/>
          <w:lang w:val="sr-Cyrl-CS"/>
        </w:rPr>
      </w:pPr>
    </w:p>
    <w:p w:rsidR="00AB0322" w:rsidRPr="00E0753A" w:rsidRDefault="00AB0322" w:rsidP="003D681B">
      <w:pPr>
        <w:tabs>
          <w:tab w:val="left" w:pos="6028"/>
        </w:tabs>
        <w:autoSpaceDE w:val="0"/>
        <w:rPr>
          <w:bCs/>
          <w:iCs/>
          <w:lang w:val="sr-Cyrl-CS"/>
        </w:rPr>
      </w:pPr>
    </w:p>
    <w:p w:rsidR="00AB0322" w:rsidRPr="00E0753A" w:rsidRDefault="00AB0322" w:rsidP="00A23F31">
      <w:pPr>
        <w:tabs>
          <w:tab w:val="left" w:pos="6028"/>
        </w:tabs>
        <w:autoSpaceDE w:val="0"/>
        <w:ind w:left="360"/>
        <w:rPr>
          <w:bCs/>
          <w:iCs/>
          <w:lang w:val="sr-Cyrl-CS"/>
        </w:rPr>
      </w:pPr>
    </w:p>
    <w:p w:rsidR="00A23F31" w:rsidRPr="00E0753A" w:rsidRDefault="00A23F31" w:rsidP="00A23F31">
      <w:pPr>
        <w:tabs>
          <w:tab w:val="left" w:pos="6028"/>
        </w:tabs>
        <w:autoSpaceDE w:val="0"/>
        <w:ind w:left="360"/>
        <w:rPr>
          <w:bCs/>
          <w:iCs/>
          <w:lang w:val="sr-Cyrl-CS"/>
        </w:rPr>
      </w:pPr>
    </w:p>
    <w:p w:rsidR="00576ADF" w:rsidRPr="00A40200" w:rsidRDefault="00576ADF">
      <w:pPr>
        <w:rPr>
          <w:noProof/>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3559D7"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77" w:name="_Toc375826011"/>
      <w:bookmarkStart w:id="78" w:name="_Toc389030818"/>
      <w:bookmarkStart w:id="79" w:name="_Toc448222242"/>
    </w:p>
    <w:p w:rsidR="00395DE7" w:rsidRPr="00E0753A" w:rsidRDefault="00395DE7">
      <w:pPr>
        <w:rPr>
          <w:sz w:val="28"/>
          <w:szCs w:val="28"/>
        </w:rPr>
      </w:pPr>
      <w:r w:rsidRPr="00E0753A">
        <w:rPr>
          <w:sz w:val="28"/>
          <w:szCs w:val="28"/>
        </w:rPr>
        <w:br w:type="page"/>
      </w:r>
    </w:p>
    <w:p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8412228"/>
      <w:r w:rsidRPr="00CC366C">
        <w:lastRenderedPageBreak/>
        <w:t>ОБРАЗАЦ ИЗЈАВЕ О ПОШТОВАЊУ ОБАВЕЗА</w:t>
      </w:r>
      <w:bookmarkEnd w:id="77"/>
      <w:bookmarkEnd w:id="78"/>
      <w:bookmarkEnd w:id="80"/>
      <w:bookmarkEnd w:id="81"/>
      <w:bookmarkEnd w:id="82"/>
      <w:bookmarkEnd w:id="83"/>
      <w:bookmarkEnd w:id="84"/>
    </w:p>
    <w:bookmarkEnd w:id="79"/>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E0753A" w:rsidRDefault="00EA647C" w:rsidP="00EA647C">
      <w:pPr>
        <w:tabs>
          <w:tab w:val="left" w:pos="709"/>
        </w:tabs>
        <w:autoSpaceDE w:val="0"/>
        <w:jc w:val="both"/>
        <w:rPr>
          <w:bCs/>
          <w:iCs/>
          <w:lang w:val="ru-RU"/>
        </w:rPr>
      </w:pPr>
      <w:r w:rsidRPr="00E0753A">
        <w:rPr>
          <w:bCs/>
          <w:iCs/>
          <w:lang w:val="ru-RU"/>
        </w:rPr>
        <w:tab/>
      </w:r>
      <w:r w:rsidR="0072089F" w:rsidRPr="00E0753A">
        <w:rPr>
          <w:bCs/>
          <w:iCs/>
          <w:lang w:val="ru-RU"/>
        </w:rPr>
        <w:t>У</w:t>
      </w:r>
      <w:r w:rsidR="00575BED" w:rsidRPr="00E0753A">
        <w:rPr>
          <w:bCs/>
          <w:iCs/>
          <w:lang w:val="ru-RU"/>
        </w:rPr>
        <w:t xml:space="preserve"> </w:t>
      </w:r>
      <w:r w:rsidR="0072089F" w:rsidRPr="00E0753A">
        <w:rPr>
          <w:bCs/>
          <w:iCs/>
          <w:lang w:val="ru-RU"/>
        </w:rPr>
        <w:t xml:space="preserve"> </w:t>
      </w:r>
      <w:r w:rsidR="006A66B9" w:rsidRPr="00E0753A">
        <w:rPr>
          <w:noProof/>
          <w:lang w:val="ru-RU"/>
        </w:rPr>
        <w:t>складу</w:t>
      </w:r>
      <w:r w:rsidR="006A66B9" w:rsidRPr="00E0753A">
        <w:rPr>
          <w:bCs/>
          <w:iCs/>
          <w:lang w:val="ru-RU"/>
        </w:rPr>
        <w:t xml:space="preserve"> </w:t>
      </w:r>
      <w:r w:rsidR="00B819C7" w:rsidRPr="00E0753A">
        <w:rPr>
          <w:bCs/>
          <w:iCs/>
          <w:lang w:val="ru-RU"/>
        </w:rPr>
        <w:t>са чланом</w:t>
      </w:r>
      <w:r w:rsidR="0072089F" w:rsidRPr="00E0753A">
        <w:rPr>
          <w:bCs/>
          <w:iCs/>
          <w:lang w:val="ru-RU"/>
        </w:rPr>
        <w:t xml:space="preserve"> 75. став 2. Закона о јавним набавкама</w:t>
      </w:r>
      <w:r w:rsidR="00575BED" w:rsidRPr="00E0753A">
        <w:rPr>
          <w:bCs/>
          <w:iCs/>
          <w:lang w:val="ru-RU"/>
        </w:rPr>
        <w:t xml:space="preserve"> („Сл. гласник РС” бр. 124/</w:t>
      </w:r>
      <w:r w:rsidR="00B819C7" w:rsidRPr="00E0753A">
        <w:rPr>
          <w:bCs/>
          <w:iCs/>
          <w:lang w:val="ru-RU"/>
        </w:rPr>
        <w:t>12</w:t>
      </w:r>
      <w:r w:rsidR="00575BED" w:rsidRPr="00E0753A">
        <w:rPr>
          <w:bCs/>
          <w:iCs/>
          <w:lang w:val="ru-RU"/>
        </w:rPr>
        <w:t>, 14</w:t>
      </w:r>
      <w:r w:rsidR="007645CC" w:rsidRPr="00E0753A">
        <w:rPr>
          <w:bCs/>
          <w:iCs/>
          <w:lang w:val="ru-RU"/>
        </w:rPr>
        <w:t>/15</w:t>
      </w:r>
      <w:r w:rsidR="00575BED" w:rsidRPr="00E0753A">
        <w:rPr>
          <w:bCs/>
          <w:iCs/>
          <w:lang w:val="ru-RU"/>
        </w:rPr>
        <w:t xml:space="preserve"> и 68/15</w:t>
      </w:r>
      <w:r w:rsidR="00B819C7" w:rsidRPr="00E0753A">
        <w:rPr>
          <w:bCs/>
          <w:iCs/>
          <w:lang w:val="ru-RU"/>
        </w:rPr>
        <w:t>)</w:t>
      </w:r>
      <w:r w:rsidR="00767449" w:rsidRPr="00E0753A">
        <w:rPr>
          <w:bCs/>
          <w:iCs/>
          <w:lang w:val="ru-RU"/>
        </w:rPr>
        <w:t>, као заступник понуђача дајем:</w:t>
      </w: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72089F" w:rsidRPr="00E0753A" w:rsidRDefault="0072089F" w:rsidP="0072089F">
      <w:pPr>
        <w:tabs>
          <w:tab w:val="left" w:pos="6028"/>
        </w:tabs>
        <w:autoSpaceDE w:val="0"/>
        <w:ind w:left="360"/>
        <w:rPr>
          <w:bCs/>
          <w:iCs/>
          <w:lang w:val="ru-RU"/>
        </w:rPr>
      </w:pPr>
    </w:p>
    <w:p w:rsidR="00A23F31" w:rsidRPr="00E0753A" w:rsidRDefault="00A23F31" w:rsidP="0072089F">
      <w:pPr>
        <w:tabs>
          <w:tab w:val="left" w:pos="6028"/>
        </w:tabs>
        <w:autoSpaceDE w:val="0"/>
        <w:ind w:left="360"/>
        <w:rPr>
          <w:bCs/>
          <w:iCs/>
          <w:lang w:val="ru-RU"/>
        </w:rPr>
      </w:pPr>
    </w:p>
    <w:p w:rsidR="00A23F31" w:rsidRPr="00E0753A" w:rsidRDefault="00A23F31" w:rsidP="0072089F">
      <w:pPr>
        <w:tabs>
          <w:tab w:val="left" w:pos="6028"/>
        </w:tabs>
        <w:autoSpaceDE w:val="0"/>
        <w:ind w:left="360"/>
        <w:rPr>
          <w:bCs/>
          <w:iCs/>
          <w:lang w:val="ru-RU"/>
        </w:rPr>
      </w:pPr>
    </w:p>
    <w:p w:rsidR="0072089F" w:rsidRPr="00E0753A" w:rsidRDefault="0072089F" w:rsidP="0072089F">
      <w:pPr>
        <w:tabs>
          <w:tab w:val="left" w:pos="6028"/>
        </w:tabs>
        <w:autoSpaceDE w:val="0"/>
        <w:ind w:left="360"/>
        <w:jc w:val="center"/>
        <w:rPr>
          <w:b/>
          <w:bCs/>
          <w:iCs/>
          <w:lang w:val="ru-RU"/>
        </w:rPr>
      </w:pPr>
      <w:r w:rsidRPr="00E0753A">
        <w:rPr>
          <w:b/>
          <w:bCs/>
          <w:iCs/>
          <w:lang w:val="ru-RU"/>
        </w:rPr>
        <w:t>ИЗЈАВУ</w:t>
      </w:r>
    </w:p>
    <w:p w:rsidR="0072089F" w:rsidRPr="00E0753A" w:rsidRDefault="0072089F" w:rsidP="0072089F">
      <w:pPr>
        <w:tabs>
          <w:tab w:val="left" w:pos="6028"/>
        </w:tabs>
        <w:autoSpaceDE w:val="0"/>
        <w:ind w:left="360"/>
        <w:jc w:val="center"/>
        <w:rPr>
          <w:bCs/>
          <w:iCs/>
          <w:lang w:val="ru-RU"/>
        </w:rPr>
      </w:pPr>
    </w:p>
    <w:p w:rsidR="00A23F31" w:rsidRPr="00E0753A" w:rsidRDefault="00A23F31" w:rsidP="0072089F">
      <w:pPr>
        <w:tabs>
          <w:tab w:val="left" w:pos="6028"/>
        </w:tabs>
        <w:autoSpaceDE w:val="0"/>
        <w:ind w:left="360"/>
        <w:jc w:val="center"/>
        <w:rPr>
          <w:bCs/>
          <w:iCs/>
          <w:lang w:val="ru-RU"/>
        </w:rPr>
      </w:pPr>
    </w:p>
    <w:p w:rsidR="00A23F31" w:rsidRPr="00E0753A" w:rsidRDefault="00A23F31" w:rsidP="0072089F">
      <w:pPr>
        <w:tabs>
          <w:tab w:val="left" w:pos="6028"/>
        </w:tabs>
        <w:autoSpaceDE w:val="0"/>
        <w:ind w:left="360"/>
        <w:jc w:val="center"/>
        <w:rPr>
          <w:bCs/>
          <w:iCs/>
          <w:lang w:val="ru-RU"/>
        </w:rPr>
      </w:pPr>
    </w:p>
    <w:p w:rsidR="00F42F3B" w:rsidRDefault="00F42F3B" w:rsidP="00F42F3B">
      <w:pPr>
        <w:rPr>
          <w:lang w:val="sr-Cyrl-CS"/>
        </w:rPr>
      </w:pPr>
      <w:r w:rsidRPr="00E0753A">
        <w:rPr>
          <w:noProof/>
          <w:lang w:val="ru-RU"/>
        </w:rPr>
        <w:t xml:space="preserve">Понуђач </w:t>
      </w:r>
      <w:r w:rsidRPr="00E0753A">
        <w:rPr>
          <w:lang w:val="ru-RU"/>
        </w:rPr>
        <w:t>.....................................................................................</w:t>
      </w:r>
      <w:r>
        <w:rPr>
          <w:lang w:val="sr-Cyrl-CS"/>
        </w:rPr>
        <w:t>..................................................</w:t>
      </w:r>
      <w:r w:rsidRPr="00E0753A">
        <w:rPr>
          <w:lang w:val="ru-RU"/>
        </w:rPr>
        <w:t xml:space="preserve"> </w:t>
      </w:r>
    </w:p>
    <w:p w:rsidR="00F42F3B" w:rsidRDefault="00F42F3B" w:rsidP="00F42F3B">
      <w:pPr>
        <w:jc w:val="center"/>
        <w:rPr>
          <w:i/>
          <w:lang w:val="sr-Cyrl-CS"/>
        </w:rPr>
      </w:pPr>
      <w:r w:rsidRPr="00E0753A">
        <w:rPr>
          <w:i/>
          <w:iCs/>
          <w:lang w:val="ru-RU"/>
        </w:rPr>
        <w:t>[</w:t>
      </w:r>
      <w:r w:rsidRPr="00E0753A">
        <w:rPr>
          <w:i/>
          <w:lang w:val="ru-RU"/>
        </w:rPr>
        <w:t>навести назив понуђача</w:t>
      </w:r>
      <w:r w:rsidRPr="00E0753A">
        <w:rPr>
          <w:i/>
          <w:iCs/>
          <w:lang w:val="ru-RU"/>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E0753A">
        <w:rPr>
          <w:lang w:val="sr-Cyrl-CS"/>
        </w:rPr>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E0753A">
        <w:rPr>
          <w:lang w:val="sr-Cyrl-CS"/>
        </w:rPr>
        <w:t>....................................................................................................</w:t>
      </w:r>
      <w:r>
        <w:rPr>
          <w:lang w:val="sr-Cyrl-CS"/>
        </w:rPr>
        <w:t>............................................</w:t>
      </w:r>
      <w:r w:rsidRPr="00E0753A">
        <w:rPr>
          <w:lang w:val="sr-Cyrl-CS"/>
        </w:rPr>
        <w:t xml:space="preserve">. </w:t>
      </w:r>
      <w:r w:rsidRPr="00E0753A">
        <w:rPr>
          <w:i/>
          <w:iCs/>
          <w:lang w:val="sr-Cyrl-CS"/>
        </w:rPr>
        <w:t>[</w:t>
      </w:r>
      <w:r w:rsidRPr="00E0753A">
        <w:rPr>
          <w:i/>
          <w:lang w:val="sr-Cyrl-CS"/>
        </w:rPr>
        <w:t>навести</w:t>
      </w:r>
      <w:r w:rsidRPr="00E0753A">
        <w:rPr>
          <w:i/>
          <w:iCs/>
          <w:lang w:val="sr-Cyrl-CS"/>
        </w:rPr>
        <w:t xml:space="preserve"> редни број</w:t>
      </w:r>
      <w:r>
        <w:rPr>
          <w:i/>
          <w:iCs/>
          <w:lang w:val="sr-Cyrl-CS"/>
        </w:rPr>
        <w:t xml:space="preserve"> и</w:t>
      </w:r>
      <w:r w:rsidRPr="00E0753A">
        <w:rPr>
          <w:i/>
          <w:lang w:val="sr-Cyrl-CS"/>
        </w:rPr>
        <w:t xml:space="preserve"> предмет јавне набавке</w:t>
      </w:r>
      <w:r w:rsidRPr="00E0753A">
        <w:rPr>
          <w:i/>
          <w:iCs/>
          <w:lang w:val="sr-Cyrl-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E0753A" w:rsidRDefault="00EA647C" w:rsidP="00F42F3B">
      <w:pPr>
        <w:tabs>
          <w:tab w:val="left" w:pos="6028"/>
        </w:tabs>
        <w:autoSpaceDE w:val="0"/>
        <w:jc w:val="both"/>
        <w:rPr>
          <w:bCs/>
          <w:iCs/>
          <w:lang w:val="sr-Cyrl-CS"/>
        </w:rPr>
      </w:pPr>
      <w:r w:rsidRPr="00E0753A">
        <w:rPr>
          <w:bCs/>
          <w:iCs/>
          <w:lang w:val="sr-Cyrl-CS"/>
        </w:rPr>
        <w:t xml:space="preserve">изјављује да је поштовао </w:t>
      </w:r>
      <w:r w:rsidR="0072089F" w:rsidRPr="00E0753A">
        <w:rPr>
          <w:bCs/>
          <w:iCs/>
          <w:lang w:val="sr-Cyrl-CS"/>
        </w:rPr>
        <w:t xml:space="preserve">обавезе које произлазе из важећих прописа о заштити на раду, запошљавању и условима рада, заштити животне средине и </w:t>
      </w:r>
      <w:r w:rsidR="007645CC" w:rsidRPr="00E0753A">
        <w:rPr>
          <w:bCs/>
          <w:iCs/>
          <w:lang w:val="sr-Cyrl-CS"/>
        </w:rPr>
        <w:t>да нема забрану обављања делатности која је на снази у време подношења понуде.</w:t>
      </w:r>
    </w:p>
    <w:p w:rsidR="0072089F" w:rsidRPr="00E0753A" w:rsidRDefault="0072089F" w:rsidP="0072089F">
      <w:pPr>
        <w:tabs>
          <w:tab w:val="left" w:pos="6028"/>
        </w:tabs>
        <w:autoSpaceDE w:val="0"/>
        <w:ind w:left="360"/>
        <w:rPr>
          <w:bCs/>
          <w:iCs/>
          <w:lang w:val="sr-Cyrl-CS"/>
        </w:rPr>
      </w:pPr>
    </w:p>
    <w:p w:rsidR="0072089F" w:rsidRPr="00E0753A" w:rsidRDefault="0072089F" w:rsidP="0072089F">
      <w:pPr>
        <w:tabs>
          <w:tab w:val="left" w:pos="6028"/>
        </w:tabs>
        <w:autoSpaceDE w:val="0"/>
        <w:ind w:left="360"/>
        <w:rPr>
          <w:bCs/>
          <w:iCs/>
          <w:lang w:val="sr-Cyrl-CS"/>
        </w:rPr>
      </w:pPr>
    </w:p>
    <w:p w:rsidR="0072089F" w:rsidRPr="00E0753A" w:rsidRDefault="0072089F" w:rsidP="0072089F">
      <w:pPr>
        <w:tabs>
          <w:tab w:val="left" w:pos="6028"/>
        </w:tabs>
        <w:autoSpaceDE w:val="0"/>
        <w:ind w:left="360"/>
        <w:rPr>
          <w:bCs/>
          <w:iCs/>
          <w:lang w:val="sr-Cyrl-CS"/>
        </w:rPr>
      </w:pPr>
    </w:p>
    <w:p w:rsidR="0072089F" w:rsidRPr="00E0753A" w:rsidRDefault="0072089F" w:rsidP="0072089F">
      <w:pPr>
        <w:tabs>
          <w:tab w:val="left" w:pos="6028"/>
        </w:tabs>
        <w:autoSpaceDE w:val="0"/>
        <w:ind w:left="360"/>
        <w:rPr>
          <w:bCs/>
          <w:iCs/>
          <w:lang w:val="sr-Cyrl-CS"/>
        </w:rPr>
      </w:pPr>
    </w:p>
    <w:p w:rsidR="00AB0322" w:rsidRPr="00E0753A" w:rsidRDefault="00AB0322" w:rsidP="0072089F">
      <w:pPr>
        <w:tabs>
          <w:tab w:val="left" w:pos="6028"/>
        </w:tabs>
        <w:autoSpaceDE w:val="0"/>
        <w:ind w:left="360"/>
        <w:rPr>
          <w:bCs/>
          <w:iCs/>
          <w:lang w:val="sr-Cyrl-CS"/>
        </w:rPr>
      </w:pPr>
    </w:p>
    <w:p w:rsidR="00AB0322" w:rsidRPr="00E0753A" w:rsidRDefault="00AB0322" w:rsidP="0072089F">
      <w:pPr>
        <w:tabs>
          <w:tab w:val="left" w:pos="6028"/>
        </w:tabs>
        <w:autoSpaceDE w:val="0"/>
        <w:ind w:left="360"/>
        <w:rPr>
          <w:bCs/>
          <w:iCs/>
          <w:lang w:val="sr-Cyrl-CS"/>
        </w:rPr>
      </w:pPr>
    </w:p>
    <w:p w:rsidR="00AB0322" w:rsidRPr="00E0753A" w:rsidRDefault="00AB0322" w:rsidP="0072089F">
      <w:pPr>
        <w:tabs>
          <w:tab w:val="left" w:pos="6028"/>
        </w:tabs>
        <w:autoSpaceDE w:val="0"/>
        <w:ind w:left="360"/>
        <w:rPr>
          <w:bCs/>
          <w:iCs/>
          <w:lang w:val="sr-Cyrl-CS"/>
        </w:rPr>
      </w:pPr>
    </w:p>
    <w:p w:rsidR="00EA647C" w:rsidRPr="00A40200" w:rsidRDefault="00EA647C" w:rsidP="00576ADF">
      <w:pPr>
        <w:tabs>
          <w:tab w:val="left" w:pos="6028"/>
        </w:tabs>
        <w:autoSpaceDE w:val="0"/>
        <w:rPr>
          <w:bCs/>
          <w:iCs/>
          <w:lang w:val="sr-Cyrl-CS"/>
        </w:rPr>
      </w:pPr>
    </w:p>
    <w:p w:rsidR="00EA647C" w:rsidRPr="00E0753A" w:rsidRDefault="00EA647C" w:rsidP="0072089F">
      <w:pPr>
        <w:tabs>
          <w:tab w:val="left" w:pos="6028"/>
        </w:tabs>
        <w:autoSpaceDE w:val="0"/>
        <w:ind w:left="360"/>
        <w:rPr>
          <w:bCs/>
          <w:iCs/>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3559D7"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E0753A"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85" w:name="_Toc375826012"/>
      <w:bookmarkStart w:id="86" w:name="_Toc389030819"/>
      <w:bookmarkStart w:id="87" w:name="_Toc448222243"/>
      <w:r w:rsidRPr="00E0753A">
        <w:rPr>
          <w:sz w:val="28"/>
          <w:szCs w:val="28"/>
          <w:highlight w:val="lightGray"/>
        </w:rPr>
        <w:br w:type="page"/>
      </w:r>
    </w:p>
    <w:p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8412229"/>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E0753A">
        <w:rPr>
          <w:lang w:val="sr-Cyrl-CS"/>
        </w:rPr>
        <w:t>....................................................................................................</w:t>
      </w:r>
      <w:r>
        <w:rPr>
          <w:lang w:val="sr-Cyrl-CS"/>
        </w:rPr>
        <w:t>............................................</w:t>
      </w:r>
      <w:r w:rsidRPr="00E0753A">
        <w:rPr>
          <w:lang w:val="sr-Cyrl-CS"/>
        </w:rPr>
        <w:t xml:space="preserve">. </w:t>
      </w:r>
      <w:r w:rsidRPr="00E0753A">
        <w:rPr>
          <w:i/>
          <w:iCs/>
          <w:lang w:val="sr-Cyrl-CS"/>
        </w:rPr>
        <w:t>[</w:t>
      </w:r>
      <w:r w:rsidRPr="00E0753A">
        <w:rPr>
          <w:i/>
          <w:lang w:val="sr-Cyrl-CS"/>
        </w:rPr>
        <w:t>навести</w:t>
      </w:r>
      <w:r w:rsidRPr="00E0753A">
        <w:rPr>
          <w:i/>
          <w:iCs/>
          <w:lang w:val="sr-Cyrl-CS"/>
        </w:rPr>
        <w:t xml:space="preserve"> редни број</w:t>
      </w:r>
      <w:r>
        <w:rPr>
          <w:i/>
          <w:iCs/>
          <w:lang w:val="sr-Cyrl-CS"/>
        </w:rPr>
        <w:t xml:space="preserve"> и</w:t>
      </w:r>
      <w:r w:rsidRPr="00E0753A">
        <w:rPr>
          <w:i/>
          <w:lang w:val="sr-Cyrl-CS"/>
        </w:rPr>
        <w:t xml:space="preserve"> предмет јавне набавке</w:t>
      </w:r>
      <w:r w:rsidRPr="00E0753A">
        <w:rPr>
          <w:i/>
          <w:iCs/>
          <w:lang w:val="sr-Cyrl-CS"/>
        </w:rPr>
        <w:t>]</w:t>
      </w:r>
    </w:p>
    <w:p w:rsidR="00685665" w:rsidRPr="00A40200" w:rsidRDefault="00685665" w:rsidP="00685665">
      <w:pPr>
        <w:spacing w:before="100" w:beforeAutospacing="1"/>
        <w:jc w:val="both"/>
        <w:rPr>
          <w:noProof/>
          <w:lang w:val="sr-Cyrl-CS"/>
        </w:rPr>
      </w:pPr>
      <w:r w:rsidRPr="00E0753A">
        <w:rPr>
          <w:noProof/>
          <w:lang w:val="sr-Cyrl-CS"/>
        </w:rPr>
        <w:t>доставља укупан износ и структуру трошкова припремања понуде, како следи у табели</w:t>
      </w:r>
      <w:r w:rsidRPr="00A40200">
        <w:rPr>
          <w:noProof/>
          <w:lang w:val="sr-Cyrl-CS"/>
        </w:rPr>
        <w:t>:</w:t>
      </w:r>
    </w:p>
    <w:p w:rsidR="00685665" w:rsidRPr="00E0753A" w:rsidRDefault="00685665" w:rsidP="00685665">
      <w:pPr>
        <w:spacing w:before="100" w:beforeAutospacing="1"/>
        <w:jc w:val="both"/>
        <w:rPr>
          <w:noProof/>
          <w:lang w:val="sr-Cyrl-CS"/>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9A42AC">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8856C4"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8412230"/>
      <w:r>
        <w:lastRenderedPageBreak/>
        <w:t xml:space="preserve"> </w:t>
      </w:r>
      <w:r w:rsidR="002D5B2C" w:rsidRPr="00BD205C">
        <w:t>ОБРАЗАЦ ПОНУДЕ</w:t>
      </w:r>
      <w:bookmarkEnd w:id="96"/>
      <w:bookmarkEnd w:id="97"/>
      <w:bookmarkEnd w:id="98"/>
      <w:bookmarkEnd w:id="99"/>
      <w:bookmarkEnd w:id="100"/>
      <w:bookmarkEnd w:id="101"/>
      <w:bookmarkEnd w:id="102"/>
      <w:bookmarkEnd w:id="10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E0753A"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Default="00593CA5" w:rsidP="00D51194">
            <w:pPr>
              <w:rPr>
                <w:noProof/>
              </w:rPr>
            </w:pPr>
            <w:r>
              <w:rPr>
                <w:noProof/>
              </w:rPr>
              <w:t>39</w:t>
            </w:r>
            <w:r w:rsidR="005F6471" w:rsidRPr="005F6471">
              <w:rPr>
                <w:noProof/>
              </w:rPr>
              <w:t>-1</w:t>
            </w:r>
            <w:r>
              <w:rPr>
                <w:noProof/>
              </w:rPr>
              <w:t>8</w:t>
            </w:r>
            <w:r w:rsidR="005F6471" w:rsidRPr="005F6471">
              <w:rPr>
                <w:noProof/>
              </w:rPr>
              <w:t>-O – Лекарски прегледи запослених који раде са изворима јонизујућег зрачења</w:t>
            </w:r>
          </w:p>
          <w:p w:rsidR="008856C4" w:rsidRPr="00AB2444" w:rsidRDefault="008856C4" w:rsidP="00D51194">
            <w:pPr>
              <w:rPr>
                <w:strike/>
                <w:noProof/>
                <w:color w:val="FF0000"/>
              </w:rPr>
            </w:pP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5F6471">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AE1407" w:rsidRDefault="00223DF2" w:rsidP="00EB6B00">
            <w:pPr>
              <w:rPr>
                <w:b/>
                <w:noProof/>
              </w:rPr>
            </w:pPr>
            <w:r w:rsidRPr="00AE1407">
              <w:rPr>
                <w:b/>
                <w:noProof/>
              </w:rPr>
              <w:br w:type="page"/>
            </w:r>
            <w:r w:rsidRPr="005F6471">
              <w:rPr>
                <w:noProof/>
              </w:rPr>
              <w:t xml:space="preserve">Рок важења понуде изражен у броју дана од дана отварања понуда, који не може бити краћи </w:t>
            </w:r>
            <w:r w:rsidR="00260A31" w:rsidRPr="005F6471">
              <w:rPr>
                <w:noProof/>
              </w:rPr>
              <w:t>од 6</w:t>
            </w:r>
            <w:r w:rsidRPr="005F6471">
              <w:rPr>
                <w:noProof/>
              </w:rPr>
              <w:t>0 дана</w:t>
            </w:r>
          </w:p>
        </w:tc>
        <w:tc>
          <w:tcPr>
            <w:tcW w:w="3402" w:type="dxa"/>
            <w:gridSpan w:val="2"/>
            <w:vMerge w:val="restart"/>
          </w:tcPr>
          <w:p w:rsidR="00223DF2" w:rsidRPr="00AE140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Pr>
                <w:noProof/>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F6471">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9E1C54" w:rsidTr="005B5011">
        <w:trPr>
          <w:trHeight w:val="293"/>
        </w:trPr>
        <w:tc>
          <w:tcPr>
            <w:tcW w:w="5245" w:type="dxa"/>
          </w:tcPr>
          <w:p w:rsidR="00475DDE" w:rsidRPr="005E7E0A" w:rsidRDefault="00475DDE" w:rsidP="005B5011">
            <w:pPr>
              <w:rPr>
                <w:noProof/>
              </w:rPr>
            </w:pPr>
            <w:r w:rsidRPr="005E7E0A">
              <w:t>Начин, рок и услови плаћања</w:t>
            </w:r>
          </w:p>
        </w:tc>
        <w:tc>
          <w:tcPr>
            <w:tcW w:w="10065" w:type="dxa"/>
            <w:gridSpan w:val="5"/>
          </w:tcPr>
          <w:p w:rsidR="00475DDE" w:rsidRPr="005E7E0A" w:rsidRDefault="00475DDE" w:rsidP="005B5011">
            <w:pPr>
              <w:rPr>
                <w:b/>
                <w:noProof/>
              </w:rPr>
            </w:pPr>
          </w:p>
        </w:tc>
      </w:tr>
      <w:tr w:rsidR="0049692D" w:rsidRPr="005C053B" w:rsidTr="005B5011">
        <w:trPr>
          <w:trHeight w:val="283"/>
        </w:trPr>
        <w:tc>
          <w:tcPr>
            <w:tcW w:w="5245" w:type="dxa"/>
          </w:tcPr>
          <w:p w:rsidR="0049692D" w:rsidRPr="005C053B" w:rsidRDefault="00BF1D37" w:rsidP="0049692D">
            <w:pPr>
              <w:rPr>
                <w:noProof/>
              </w:rPr>
            </w:pPr>
            <w:r w:rsidRPr="005C053B">
              <w:t>Рок извршења претходних и периодичних прегледа свих запослених</w:t>
            </w:r>
          </w:p>
        </w:tc>
        <w:tc>
          <w:tcPr>
            <w:tcW w:w="10065" w:type="dxa"/>
            <w:gridSpan w:val="5"/>
          </w:tcPr>
          <w:p w:rsidR="0049692D" w:rsidRPr="005C053B" w:rsidRDefault="0049692D" w:rsidP="0049692D">
            <w:pPr>
              <w:rPr>
                <w:b/>
                <w:noProof/>
              </w:rPr>
            </w:pPr>
          </w:p>
        </w:tc>
      </w:tr>
      <w:tr w:rsidR="00BF1D37" w:rsidRPr="005C053B" w:rsidTr="001666DD">
        <w:trPr>
          <w:trHeight w:val="283"/>
        </w:trPr>
        <w:tc>
          <w:tcPr>
            <w:tcW w:w="5245" w:type="dxa"/>
          </w:tcPr>
          <w:p w:rsidR="00BF1D37" w:rsidRPr="005C053B" w:rsidRDefault="00BF1D37" w:rsidP="001666DD">
            <w:r w:rsidRPr="005C053B">
              <w:t>Рок извршења контролног прегледа</w:t>
            </w:r>
          </w:p>
        </w:tc>
        <w:tc>
          <w:tcPr>
            <w:tcW w:w="10065" w:type="dxa"/>
            <w:gridSpan w:val="5"/>
          </w:tcPr>
          <w:p w:rsidR="00BF1D37" w:rsidRPr="005C053B" w:rsidRDefault="00BF1D37" w:rsidP="001666DD">
            <w:pPr>
              <w:rPr>
                <w:b/>
                <w:noProof/>
              </w:rPr>
            </w:pPr>
          </w:p>
        </w:tc>
      </w:tr>
      <w:tr w:rsidR="00EC737C" w:rsidRPr="00EC737C" w:rsidTr="001666DD">
        <w:trPr>
          <w:trHeight w:val="283"/>
        </w:trPr>
        <w:tc>
          <w:tcPr>
            <w:tcW w:w="5245" w:type="dxa"/>
          </w:tcPr>
          <w:p w:rsidR="00EC737C" w:rsidRPr="00AB2444" w:rsidRDefault="00EC737C" w:rsidP="001666DD">
            <w:r w:rsidRPr="00AB2444">
              <w:t>Рок извршења ванредног прегледа</w:t>
            </w:r>
          </w:p>
        </w:tc>
        <w:tc>
          <w:tcPr>
            <w:tcW w:w="10065" w:type="dxa"/>
            <w:gridSpan w:val="5"/>
          </w:tcPr>
          <w:p w:rsidR="00EC737C" w:rsidRPr="00EC737C" w:rsidRDefault="00EC737C" w:rsidP="001666DD">
            <w:pPr>
              <w:rPr>
                <w:b/>
                <w:noProof/>
                <w:color w:val="FF0000"/>
              </w:rPr>
            </w:pPr>
          </w:p>
        </w:tc>
      </w:tr>
      <w:tr w:rsidR="0049692D" w:rsidRPr="009E1C54" w:rsidTr="005B5011">
        <w:trPr>
          <w:trHeight w:val="283"/>
        </w:trPr>
        <w:tc>
          <w:tcPr>
            <w:tcW w:w="5245" w:type="dxa"/>
          </w:tcPr>
          <w:p w:rsidR="0049692D" w:rsidRPr="00AB2444" w:rsidRDefault="00BF1D37" w:rsidP="0049692D">
            <w:r w:rsidRPr="00AB2444">
              <w:t xml:space="preserve">Рок достављања извештаја о обављеном </w:t>
            </w:r>
            <w:r w:rsidR="00E7066B" w:rsidRPr="00AB2444">
              <w:t xml:space="preserve">лекарском </w:t>
            </w:r>
            <w:r w:rsidRPr="00AB2444">
              <w:t>прегледу</w:t>
            </w:r>
          </w:p>
        </w:tc>
        <w:tc>
          <w:tcPr>
            <w:tcW w:w="10065" w:type="dxa"/>
            <w:gridSpan w:val="5"/>
          </w:tcPr>
          <w:p w:rsidR="0049692D" w:rsidRPr="005C053B" w:rsidRDefault="0049692D" w:rsidP="0049692D">
            <w:pPr>
              <w:rPr>
                <w:b/>
                <w:noProof/>
              </w:rPr>
            </w:pPr>
          </w:p>
        </w:tc>
      </w:tr>
      <w:tr w:rsidR="004A4D9C" w:rsidRPr="004A6308" w:rsidTr="005B5011">
        <w:trPr>
          <w:trHeight w:val="283"/>
        </w:trPr>
        <w:tc>
          <w:tcPr>
            <w:tcW w:w="5245" w:type="dxa"/>
          </w:tcPr>
          <w:p w:rsidR="004A4D9C" w:rsidRPr="004A6308" w:rsidRDefault="004A4D9C" w:rsidP="0049692D">
            <w:r w:rsidRPr="004A6308">
              <w:t>Рок достављања извештаја о извршеној анализи</w:t>
            </w:r>
          </w:p>
        </w:tc>
        <w:tc>
          <w:tcPr>
            <w:tcW w:w="10065" w:type="dxa"/>
            <w:gridSpan w:val="5"/>
          </w:tcPr>
          <w:p w:rsidR="004A4D9C" w:rsidRPr="004A6308" w:rsidRDefault="004A4D9C" w:rsidP="0049692D">
            <w:pPr>
              <w:rPr>
                <w:b/>
                <w:noProof/>
              </w:rPr>
            </w:pPr>
          </w:p>
        </w:tc>
      </w:tr>
      <w:tr w:rsidR="004A4D9C" w:rsidRPr="004A6308" w:rsidTr="005B5011">
        <w:trPr>
          <w:trHeight w:val="283"/>
        </w:trPr>
        <w:tc>
          <w:tcPr>
            <w:tcW w:w="5245" w:type="dxa"/>
          </w:tcPr>
          <w:p w:rsidR="004A4D9C" w:rsidRPr="004A6308" w:rsidRDefault="004A4D9C" w:rsidP="0049692D">
            <w:r w:rsidRPr="004A6308">
              <w:t>Рок извршења анализе</w:t>
            </w:r>
          </w:p>
        </w:tc>
        <w:tc>
          <w:tcPr>
            <w:tcW w:w="10065" w:type="dxa"/>
            <w:gridSpan w:val="5"/>
          </w:tcPr>
          <w:p w:rsidR="004A4D9C" w:rsidRPr="004A6308" w:rsidRDefault="004A4D9C" w:rsidP="0049692D">
            <w:pPr>
              <w:rPr>
                <w:b/>
                <w:noProof/>
              </w:rPr>
            </w:pPr>
          </w:p>
        </w:tc>
      </w:tr>
    </w:tbl>
    <w:p w:rsidR="00443424" w:rsidRDefault="00443424">
      <w:pPr>
        <w:rPr>
          <w:noProof/>
          <w:lang w:val="sl-SI"/>
        </w:rPr>
      </w:pPr>
      <w:r>
        <w:rPr>
          <w:noProof/>
        </w:rPr>
        <w:br w:type="page"/>
      </w:r>
    </w:p>
    <w:tbl>
      <w:tblPr>
        <w:tblW w:w="5292" w:type="pct"/>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09"/>
        <w:gridCol w:w="3507"/>
        <w:gridCol w:w="1250"/>
        <w:gridCol w:w="1158"/>
        <w:gridCol w:w="1887"/>
        <w:gridCol w:w="1848"/>
        <w:gridCol w:w="2006"/>
        <w:gridCol w:w="1735"/>
        <w:gridCol w:w="783"/>
      </w:tblGrid>
      <w:tr w:rsidR="00157139" w:rsidRPr="00C61458" w:rsidTr="00157139">
        <w:trPr>
          <w:trHeight w:val="20"/>
        </w:trPr>
        <w:tc>
          <w:tcPr>
            <w:tcW w:w="238" w:type="pct"/>
            <w:vAlign w:val="center"/>
          </w:tcPr>
          <w:p w:rsidR="00443424" w:rsidRPr="00C61458" w:rsidRDefault="00443424" w:rsidP="00D460D0">
            <w:pPr>
              <w:autoSpaceDE w:val="0"/>
              <w:autoSpaceDN w:val="0"/>
              <w:adjustRightInd w:val="0"/>
              <w:jc w:val="center"/>
              <w:rPr>
                <w:noProof/>
                <w:lang w:val="en-US"/>
              </w:rPr>
            </w:pPr>
            <w:r>
              <w:rPr>
                <w:noProof/>
              </w:rPr>
              <w:lastRenderedPageBreak/>
              <w:t>РБ</w:t>
            </w:r>
          </w:p>
        </w:tc>
        <w:tc>
          <w:tcPr>
            <w:tcW w:w="1178"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20"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389"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34"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21" w:type="pct"/>
            <w:vAlign w:val="center"/>
          </w:tcPr>
          <w:p w:rsidR="00443424" w:rsidRPr="00C61458" w:rsidRDefault="00443424" w:rsidP="00D460D0">
            <w:pPr>
              <w:autoSpaceDE w:val="0"/>
              <w:autoSpaceDN w:val="0"/>
              <w:adjustRightInd w:val="0"/>
              <w:jc w:val="center"/>
              <w:rPr>
                <w:noProof/>
              </w:rPr>
            </w:pPr>
            <w:r w:rsidRPr="00C61458">
              <w:rPr>
                <w:noProof/>
                <w:lang w:val="en-US"/>
              </w:rPr>
              <w:t xml:space="preserve">Јединична цена </w:t>
            </w:r>
            <w:r w:rsidRPr="00C61458">
              <w:rPr>
                <w:noProof/>
              </w:rPr>
              <w:t>са</w:t>
            </w:r>
            <w:r w:rsidRPr="00C61458">
              <w:rPr>
                <w:noProof/>
                <w:lang w:val="en-US"/>
              </w:rPr>
              <w:t xml:space="preserve"> ПДВ-ом</w:t>
            </w:r>
          </w:p>
        </w:tc>
        <w:tc>
          <w:tcPr>
            <w:tcW w:w="674" w:type="pct"/>
            <w:vAlign w:val="center"/>
          </w:tcPr>
          <w:p w:rsidR="00443424" w:rsidRPr="00E0753A" w:rsidRDefault="00443424" w:rsidP="00D460D0">
            <w:pPr>
              <w:autoSpaceDE w:val="0"/>
              <w:autoSpaceDN w:val="0"/>
              <w:adjustRightInd w:val="0"/>
              <w:jc w:val="center"/>
              <w:rPr>
                <w:noProof/>
              </w:rPr>
            </w:pPr>
            <w:r w:rsidRPr="00E0753A">
              <w:rPr>
                <w:noProof/>
              </w:rPr>
              <w:t>Укупна цена без ПДВ-а</w:t>
            </w:r>
          </w:p>
        </w:tc>
        <w:tc>
          <w:tcPr>
            <w:tcW w:w="583" w:type="pct"/>
            <w:vAlign w:val="center"/>
          </w:tcPr>
          <w:p w:rsidR="00443424" w:rsidRPr="00E0753A" w:rsidRDefault="00443424" w:rsidP="00D460D0">
            <w:pPr>
              <w:autoSpaceDE w:val="0"/>
              <w:autoSpaceDN w:val="0"/>
              <w:adjustRightInd w:val="0"/>
              <w:jc w:val="center"/>
              <w:rPr>
                <w:noProof/>
                <w:highlight w:val="green"/>
              </w:rPr>
            </w:pPr>
            <w:r w:rsidRPr="00E0753A">
              <w:rPr>
                <w:noProof/>
              </w:rPr>
              <w:t xml:space="preserve">Укупна цена </w:t>
            </w:r>
            <w:r w:rsidRPr="00C61458">
              <w:rPr>
                <w:noProof/>
              </w:rPr>
              <w:t>са</w:t>
            </w:r>
            <w:r w:rsidRPr="00E0753A">
              <w:rPr>
                <w:noProof/>
              </w:rPr>
              <w:t xml:space="preserve"> ПДВ-ом</w:t>
            </w:r>
          </w:p>
        </w:tc>
        <w:tc>
          <w:tcPr>
            <w:tcW w:w="263" w:type="pct"/>
            <w:vAlign w:val="center"/>
          </w:tcPr>
          <w:p w:rsidR="00443424" w:rsidRPr="00C61458" w:rsidRDefault="00443424" w:rsidP="00D460D0">
            <w:pPr>
              <w:pStyle w:val="BodyText"/>
              <w:jc w:val="center"/>
              <w:rPr>
                <w:noProof/>
                <w:szCs w:val="24"/>
              </w:rPr>
            </w:pPr>
            <w:r w:rsidRPr="00C61458">
              <w:rPr>
                <w:noProof/>
                <w:szCs w:val="24"/>
              </w:rPr>
              <w:t>Стопа</w:t>
            </w:r>
          </w:p>
          <w:p w:rsidR="00443424" w:rsidRPr="00C61458" w:rsidRDefault="00443424" w:rsidP="00D460D0">
            <w:pPr>
              <w:autoSpaceDE w:val="0"/>
              <w:autoSpaceDN w:val="0"/>
              <w:adjustRightInd w:val="0"/>
              <w:jc w:val="center"/>
              <w:rPr>
                <w:noProof/>
                <w:highlight w:val="green"/>
              </w:rPr>
            </w:pPr>
            <w:r w:rsidRPr="00C61458">
              <w:rPr>
                <w:noProof/>
              </w:rPr>
              <w:t>ПДВ-а</w:t>
            </w:r>
          </w:p>
        </w:tc>
      </w:tr>
      <w:tr w:rsidR="00157139" w:rsidRPr="00C61458" w:rsidTr="00157139">
        <w:trPr>
          <w:trHeight w:val="20"/>
        </w:trPr>
        <w:tc>
          <w:tcPr>
            <w:tcW w:w="238" w:type="pct"/>
          </w:tcPr>
          <w:p w:rsidR="00443424" w:rsidRPr="00C61458" w:rsidRDefault="00443424" w:rsidP="00D460D0">
            <w:pPr>
              <w:autoSpaceDE w:val="0"/>
              <w:autoSpaceDN w:val="0"/>
              <w:adjustRightInd w:val="0"/>
              <w:jc w:val="center"/>
              <w:rPr>
                <w:noProof/>
              </w:rPr>
            </w:pPr>
            <w:r w:rsidRPr="00C61458">
              <w:rPr>
                <w:noProof/>
              </w:rPr>
              <w:t>1</w:t>
            </w:r>
          </w:p>
        </w:tc>
        <w:tc>
          <w:tcPr>
            <w:tcW w:w="1178" w:type="pct"/>
          </w:tcPr>
          <w:p w:rsidR="00443424" w:rsidRPr="00C61458" w:rsidRDefault="00443424" w:rsidP="00D460D0">
            <w:pPr>
              <w:autoSpaceDE w:val="0"/>
              <w:autoSpaceDN w:val="0"/>
              <w:adjustRightInd w:val="0"/>
              <w:jc w:val="center"/>
              <w:rPr>
                <w:noProof/>
                <w:lang w:val="en-US"/>
              </w:rPr>
            </w:pPr>
            <w:r w:rsidRPr="00C61458">
              <w:rPr>
                <w:noProof/>
                <w:lang w:val="en-US"/>
              </w:rPr>
              <w:t>2</w:t>
            </w:r>
          </w:p>
        </w:tc>
        <w:tc>
          <w:tcPr>
            <w:tcW w:w="420" w:type="pct"/>
          </w:tcPr>
          <w:p w:rsidR="00443424" w:rsidRPr="00C61458" w:rsidRDefault="00443424" w:rsidP="00D460D0">
            <w:pPr>
              <w:autoSpaceDE w:val="0"/>
              <w:autoSpaceDN w:val="0"/>
              <w:adjustRightInd w:val="0"/>
              <w:jc w:val="center"/>
              <w:rPr>
                <w:noProof/>
                <w:lang w:val="en-US"/>
              </w:rPr>
            </w:pPr>
            <w:r w:rsidRPr="00C61458">
              <w:rPr>
                <w:noProof/>
                <w:lang w:val="en-US"/>
              </w:rPr>
              <w:t>3</w:t>
            </w:r>
          </w:p>
        </w:tc>
        <w:tc>
          <w:tcPr>
            <w:tcW w:w="389" w:type="pct"/>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34" w:type="pct"/>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621" w:type="pct"/>
          </w:tcPr>
          <w:p w:rsidR="00443424" w:rsidRPr="00C61458" w:rsidRDefault="00443424" w:rsidP="00D460D0">
            <w:pPr>
              <w:autoSpaceDE w:val="0"/>
              <w:autoSpaceDN w:val="0"/>
              <w:adjustRightInd w:val="0"/>
              <w:jc w:val="center"/>
              <w:rPr>
                <w:noProof/>
                <w:lang w:val="en-US"/>
              </w:rPr>
            </w:pPr>
            <w:r w:rsidRPr="00C61458">
              <w:rPr>
                <w:noProof/>
                <w:lang w:val="en-US"/>
              </w:rPr>
              <w:t>6</w:t>
            </w:r>
          </w:p>
        </w:tc>
        <w:tc>
          <w:tcPr>
            <w:tcW w:w="674" w:type="pct"/>
          </w:tcPr>
          <w:p w:rsidR="00443424" w:rsidRPr="00C61458" w:rsidRDefault="00443424" w:rsidP="00D460D0">
            <w:pPr>
              <w:autoSpaceDE w:val="0"/>
              <w:autoSpaceDN w:val="0"/>
              <w:adjustRightInd w:val="0"/>
              <w:jc w:val="center"/>
              <w:rPr>
                <w:noProof/>
                <w:lang w:val="en-US"/>
              </w:rPr>
            </w:pPr>
            <w:r w:rsidRPr="00C61458">
              <w:rPr>
                <w:noProof/>
                <w:lang w:val="en-US"/>
              </w:rPr>
              <w:t>7</w:t>
            </w:r>
          </w:p>
        </w:tc>
        <w:tc>
          <w:tcPr>
            <w:tcW w:w="583" w:type="pct"/>
          </w:tcPr>
          <w:p w:rsidR="00443424" w:rsidRPr="00C61458" w:rsidRDefault="00443424" w:rsidP="00D460D0">
            <w:pPr>
              <w:autoSpaceDE w:val="0"/>
              <w:autoSpaceDN w:val="0"/>
              <w:adjustRightInd w:val="0"/>
              <w:jc w:val="center"/>
              <w:rPr>
                <w:noProof/>
              </w:rPr>
            </w:pPr>
            <w:r w:rsidRPr="00C61458">
              <w:rPr>
                <w:noProof/>
              </w:rPr>
              <w:t>8</w:t>
            </w:r>
          </w:p>
        </w:tc>
        <w:tc>
          <w:tcPr>
            <w:tcW w:w="263" w:type="pct"/>
          </w:tcPr>
          <w:p w:rsidR="00443424" w:rsidRPr="00C61458" w:rsidRDefault="00443424" w:rsidP="00D460D0">
            <w:pPr>
              <w:autoSpaceDE w:val="0"/>
              <w:autoSpaceDN w:val="0"/>
              <w:adjustRightInd w:val="0"/>
              <w:jc w:val="center"/>
              <w:rPr>
                <w:noProof/>
              </w:rPr>
            </w:pPr>
            <w:r w:rsidRPr="00C61458">
              <w:rPr>
                <w:noProof/>
              </w:rPr>
              <w:t>9</w:t>
            </w:r>
          </w:p>
        </w:tc>
      </w:tr>
      <w:tr w:rsidR="00157139" w:rsidRPr="00C61458" w:rsidTr="00157139">
        <w:trPr>
          <w:trHeight w:val="20"/>
        </w:trPr>
        <w:tc>
          <w:tcPr>
            <w:tcW w:w="238" w:type="pct"/>
            <w:tcBorders>
              <w:bottom w:val="single" w:sz="8" w:space="0" w:color="auto"/>
            </w:tcBorders>
          </w:tcPr>
          <w:p w:rsidR="0049692D" w:rsidRPr="00C61458" w:rsidRDefault="0049692D" w:rsidP="00593CA5">
            <w:pPr>
              <w:pStyle w:val="ListParagraph"/>
              <w:numPr>
                <w:ilvl w:val="0"/>
                <w:numId w:val="9"/>
              </w:numPr>
              <w:autoSpaceDE w:val="0"/>
              <w:autoSpaceDN w:val="0"/>
              <w:adjustRightInd w:val="0"/>
              <w:jc w:val="center"/>
              <w:rPr>
                <w:noProof/>
              </w:rPr>
            </w:pPr>
          </w:p>
        </w:tc>
        <w:tc>
          <w:tcPr>
            <w:tcW w:w="1178" w:type="pct"/>
            <w:tcBorders>
              <w:bottom w:val="single" w:sz="8" w:space="0" w:color="auto"/>
            </w:tcBorders>
          </w:tcPr>
          <w:p w:rsidR="0049692D" w:rsidRPr="0049692D" w:rsidRDefault="0049692D" w:rsidP="00157139">
            <w:pPr>
              <w:autoSpaceDE w:val="0"/>
              <w:autoSpaceDN w:val="0"/>
              <w:adjustRightInd w:val="0"/>
              <w:rPr>
                <w:noProof/>
              </w:rPr>
            </w:pPr>
            <w:r>
              <w:rPr>
                <w:noProof/>
              </w:rPr>
              <w:t>Претходни прегледи</w:t>
            </w:r>
            <w:r w:rsidR="00157139">
              <w:rPr>
                <w:noProof/>
              </w:rPr>
              <w:t xml:space="preserve"> </w:t>
            </w:r>
            <w:r>
              <w:rPr>
                <w:noProof/>
              </w:rPr>
              <w:t>општи део</w:t>
            </w:r>
          </w:p>
        </w:tc>
        <w:tc>
          <w:tcPr>
            <w:tcW w:w="420" w:type="pct"/>
            <w:tcBorders>
              <w:bottom w:val="single" w:sz="8" w:space="0" w:color="auto"/>
            </w:tcBorders>
            <w:vAlign w:val="center"/>
          </w:tcPr>
          <w:p w:rsidR="0049692D" w:rsidRPr="0049692D" w:rsidRDefault="0049692D" w:rsidP="00982921">
            <w:pPr>
              <w:autoSpaceDE w:val="0"/>
              <w:autoSpaceDN w:val="0"/>
              <w:adjustRightInd w:val="0"/>
              <w:jc w:val="center"/>
              <w:rPr>
                <w:noProof/>
              </w:rPr>
            </w:pPr>
            <w:r>
              <w:rPr>
                <w:noProof/>
              </w:rPr>
              <w:t>Преглед</w:t>
            </w:r>
          </w:p>
        </w:tc>
        <w:tc>
          <w:tcPr>
            <w:tcW w:w="389" w:type="pct"/>
            <w:tcBorders>
              <w:bottom w:val="single" w:sz="8" w:space="0" w:color="auto"/>
            </w:tcBorders>
            <w:vAlign w:val="center"/>
          </w:tcPr>
          <w:p w:rsidR="0049692D" w:rsidRPr="00A606CB" w:rsidRDefault="00F878BD" w:rsidP="00A606CB">
            <w:pPr>
              <w:autoSpaceDE w:val="0"/>
              <w:autoSpaceDN w:val="0"/>
              <w:adjustRightInd w:val="0"/>
              <w:jc w:val="center"/>
              <w:rPr>
                <w:noProof/>
              </w:rPr>
            </w:pPr>
            <w:r>
              <w:rPr>
                <w:noProof/>
              </w:rPr>
              <w:t>1</w:t>
            </w:r>
            <w:r w:rsidR="00A606CB">
              <w:rPr>
                <w:noProof/>
              </w:rPr>
              <w:t>5</w:t>
            </w:r>
          </w:p>
        </w:tc>
        <w:tc>
          <w:tcPr>
            <w:tcW w:w="634" w:type="pct"/>
            <w:tcBorders>
              <w:bottom w:val="single" w:sz="8" w:space="0" w:color="auto"/>
            </w:tcBorders>
          </w:tcPr>
          <w:p w:rsidR="0049692D" w:rsidRPr="00C61458" w:rsidRDefault="0049692D" w:rsidP="00D460D0">
            <w:pPr>
              <w:autoSpaceDE w:val="0"/>
              <w:autoSpaceDN w:val="0"/>
              <w:adjustRightInd w:val="0"/>
              <w:jc w:val="center"/>
              <w:rPr>
                <w:noProof/>
                <w:lang w:val="en-US"/>
              </w:rPr>
            </w:pPr>
          </w:p>
        </w:tc>
        <w:tc>
          <w:tcPr>
            <w:tcW w:w="621" w:type="pct"/>
            <w:tcBorders>
              <w:bottom w:val="single" w:sz="8" w:space="0" w:color="auto"/>
            </w:tcBorders>
          </w:tcPr>
          <w:p w:rsidR="0049692D" w:rsidRPr="00C61458" w:rsidRDefault="0049692D" w:rsidP="00D460D0">
            <w:pPr>
              <w:autoSpaceDE w:val="0"/>
              <w:autoSpaceDN w:val="0"/>
              <w:adjustRightInd w:val="0"/>
              <w:jc w:val="center"/>
              <w:rPr>
                <w:noProof/>
                <w:lang w:val="en-US"/>
              </w:rPr>
            </w:pPr>
          </w:p>
        </w:tc>
        <w:tc>
          <w:tcPr>
            <w:tcW w:w="674" w:type="pct"/>
            <w:tcBorders>
              <w:bottom w:val="single" w:sz="8" w:space="0" w:color="auto"/>
            </w:tcBorders>
          </w:tcPr>
          <w:p w:rsidR="0049692D" w:rsidRPr="00C61458" w:rsidRDefault="0049692D" w:rsidP="00D460D0">
            <w:pPr>
              <w:autoSpaceDE w:val="0"/>
              <w:autoSpaceDN w:val="0"/>
              <w:adjustRightInd w:val="0"/>
              <w:jc w:val="center"/>
              <w:rPr>
                <w:noProof/>
                <w:lang w:val="en-US"/>
              </w:rPr>
            </w:pPr>
          </w:p>
        </w:tc>
        <w:tc>
          <w:tcPr>
            <w:tcW w:w="583" w:type="pct"/>
            <w:tcBorders>
              <w:bottom w:val="single" w:sz="8" w:space="0" w:color="auto"/>
            </w:tcBorders>
          </w:tcPr>
          <w:p w:rsidR="0049692D" w:rsidRPr="00C61458" w:rsidRDefault="0049692D" w:rsidP="00D460D0">
            <w:pPr>
              <w:autoSpaceDE w:val="0"/>
              <w:autoSpaceDN w:val="0"/>
              <w:adjustRightInd w:val="0"/>
              <w:jc w:val="center"/>
              <w:rPr>
                <w:noProof/>
              </w:rPr>
            </w:pPr>
          </w:p>
        </w:tc>
        <w:tc>
          <w:tcPr>
            <w:tcW w:w="263" w:type="pct"/>
            <w:tcBorders>
              <w:bottom w:val="single" w:sz="8" w:space="0" w:color="auto"/>
            </w:tcBorders>
          </w:tcPr>
          <w:p w:rsidR="0049692D" w:rsidRPr="00C61458" w:rsidRDefault="0049692D" w:rsidP="00D460D0">
            <w:pPr>
              <w:autoSpaceDE w:val="0"/>
              <w:autoSpaceDN w:val="0"/>
              <w:adjustRightInd w:val="0"/>
              <w:jc w:val="center"/>
              <w:rPr>
                <w:noProof/>
              </w:rPr>
            </w:pPr>
          </w:p>
        </w:tc>
      </w:tr>
      <w:tr w:rsidR="00157139" w:rsidRPr="00C61458" w:rsidTr="00157139">
        <w:trPr>
          <w:trHeight w:val="20"/>
        </w:trPr>
        <w:tc>
          <w:tcPr>
            <w:tcW w:w="238" w:type="pct"/>
            <w:tcBorders>
              <w:bottom w:val="threeDEmboss" w:sz="24" w:space="0" w:color="auto"/>
            </w:tcBorders>
          </w:tcPr>
          <w:p w:rsidR="005C053B" w:rsidRPr="00C61458" w:rsidRDefault="005C053B" w:rsidP="00593CA5">
            <w:pPr>
              <w:pStyle w:val="ListParagraph"/>
              <w:numPr>
                <w:ilvl w:val="0"/>
                <w:numId w:val="9"/>
              </w:numPr>
              <w:autoSpaceDE w:val="0"/>
              <w:autoSpaceDN w:val="0"/>
              <w:adjustRightInd w:val="0"/>
              <w:jc w:val="center"/>
              <w:rPr>
                <w:noProof/>
              </w:rPr>
            </w:pPr>
          </w:p>
        </w:tc>
        <w:tc>
          <w:tcPr>
            <w:tcW w:w="1178" w:type="pct"/>
            <w:tcBorders>
              <w:bottom w:val="threeDEmboss" w:sz="24" w:space="0" w:color="auto"/>
            </w:tcBorders>
          </w:tcPr>
          <w:p w:rsidR="005C053B" w:rsidRDefault="005C053B" w:rsidP="00157139">
            <w:pPr>
              <w:autoSpaceDE w:val="0"/>
              <w:autoSpaceDN w:val="0"/>
              <w:adjustRightInd w:val="0"/>
              <w:rPr>
                <w:noProof/>
              </w:rPr>
            </w:pPr>
            <w:r>
              <w:rPr>
                <w:noProof/>
              </w:rPr>
              <w:t>Претходни прегледи</w:t>
            </w:r>
            <w:r w:rsidR="00157139">
              <w:rPr>
                <w:noProof/>
              </w:rPr>
              <w:t xml:space="preserve"> </w:t>
            </w:r>
            <w:r>
              <w:rPr>
                <w:noProof/>
              </w:rPr>
              <w:t>специфични део</w:t>
            </w:r>
          </w:p>
        </w:tc>
        <w:tc>
          <w:tcPr>
            <w:tcW w:w="420" w:type="pct"/>
            <w:tcBorders>
              <w:bottom w:val="threeDEmboss" w:sz="24" w:space="0" w:color="auto"/>
            </w:tcBorders>
            <w:vAlign w:val="center"/>
          </w:tcPr>
          <w:p w:rsidR="005C053B" w:rsidRDefault="005C053B" w:rsidP="00982921">
            <w:pPr>
              <w:autoSpaceDE w:val="0"/>
              <w:autoSpaceDN w:val="0"/>
              <w:adjustRightInd w:val="0"/>
              <w:jc w:val="center"/>
              <w:rPr>
                <w:noProof/>
              </w:rPr>
            </w:pPr>
            <w:r>
              <w:rPr>
                <w:noProof/>
              </w:rPr>
              <w:t>Преглед</w:t>
            </w:r>
          </w:p>
        </w:tc>
        <w:tc>
          <w:tcPr>
            <w:tcW w:w="389" w:type="pct"/>
            <w:tcBorders>
              <w:bottom w:val="threeDEmboss" w:sz="24" w:space="0" w:color="auto"/>
            </w:tcBorders>
            <w:vAlign w:val="center"/>
          </w:tcPr>
          <w:p w:rsidR="005C053B" w:rsidRPr="00A606CB" w:rsidRDefault="00F878BD" w:rsidP="00A606CB">
            <w:pPr>
              <w:autoSpaceDE w:val="0"/>
              <w:autoSpaceDN w:val="0"/>
              <w:adjustRightInd w:val="0"/>
              <w:jc w:val="center"/>
              <w:rPr>
                <w:noProof/>
              </w:rPr>
            </w:pPr>
            <w:r>
              <w:rPr>
                <w:noProof/>
              </w:rPr>
              <w:t>1</w:t>
            </w:r>
            <w:r w:rsidR="00A606CB">
              <w:rPr>
                <w:noProof/>
              </w:rPr>
              <w:t>5</w:t>
            </w:r>
          </w:p>
        </w:tc>
        <w:tc>
          <w:tcPr>
            <w:tcW w:w="634" w:type="pct"/>
            <w:tcBorders>
              <w:bottom w:val="threeDEmboss" w:sz="24" w:space="0" w:color="auto"/>
            </w:tcBorders>
          </w:tcPr>
          <w:p w:rsidR="005C053B" w:rsidRPr="00C61458" w:rsidRDefault="005C053B" w:rsidP="00D460D0">
            <w:pPr>
              <w:autoSpaceDE w:val="0"/>
              <w:autoSpaceDN w:val="0"/>
              <w:adjustRightInd w:val="0"/>
              <w:jc w:val="center"/>
              <w:rPr>
                <w:noProof/>
                <w:lang w:val="en-US"/>
              </w:rPr>
            </w:pPr>
          </w:p>
        </w:tc>
        <w:tc>
          <w:tcPr>
            <w:tcW w:w="621" w:type="pct"/>
            <w:tcBorders>
              <w:bottom w:val="threeDEmboss" w:sz="24" w:space="0" w:color="auto"/>
            </w:tcBorders>
          </w:tcPr>
          <w:p w:rsidR="005C053B" w:rsidRPr="00C61458" w:rsidRDefault="005C053B" w:rsidP="00D460D0">
            <w:pPr>
              <w:autoSpaceDE w:val="0"/>
              <w:autoSpaceDN w:val="0"/>
              <w:adjustRightInd w:val="0"/>
              <w:jc w:val="center"/>
              <w:rPr>
                <w:noProof/>
                <w:lang w:val="en-US"/>
              </w:rPr>
            </w:pPr>
          </w:p>
        </w:tc>
        <w:tc>
          <w:tcPr>
            <w:tcW w:w="674" w:type="pct"/>
            <w:tcBorders>
              <w:bottom w:val="threeDEmboss" w:sz="24" w:space="0" w:color="auto"/>
            </w:tcBorders>
          </w:tcPr>
          <w:p w:rsidR="005C053B" w:rsidRPr="00C61458" w:rsidRDefault="005C053B" w:rsidP="00D460D0">
            <w:pPr>
              <w:autoSpaceDE w:val="0"/>
              <w:autoSpaceDN w:val="0"/>
              <w:adjustRightInd w:val="0"/>
              <w:jc w:val="center"/>
              <w:rPr>
                <w:noProof/>
                <w:lang w:val="en-US"/>
              </w:rPr>
            </w:pPr>
          </w:p>
        </w:tc>
        <w:tc>
          <w:tcPr>
            <w:tcW w:w="583" w:type="pct"/>
            <w:tcBorders>
              <w:bottom w:val="threeDEmboss" w:sz="24" w:space="0" w:color="auto"/>
            </w:tcBorders>
          </w:tcPr>
          <w:p w:rsidR="005C053B" w:rsidRPr="00C61458" w:rsidRDefault="005C053B" w:rsidP="00D460D0">
            <w:pPr>
              <w:autoSpaceDE w:val="0"/>
              <w:autoSpaceDN w:val="0"/>
              <w:adjustRightInd w:val="0"/>
              <w:jc w:val="center"/>
              <w:rPr>
                <w:noProof/>
              </w:rPr>
            </w:pPr>
          </w:p>
        </w:tc>
        <w:tc>
          <w:tcPr>
            <w:tcW w:w="263" w:type="pct"/>
            <w:tcBorders>
              <w:bottom w:val="threeDEmboss" w:sz="24" w:space="0" w:color="auto"/>
            </w:tcBorders>
          </w:tcPr>
          <w:p w:rsidR="005C053B" w:rsidRPr="00C61458" w:rsidRDefault="005C053B" w:rsidP="00D460D0">
            <w:pPr>
              <w:autoSpaceDE w:val="0"/>
              <w:autoSpaceDN w:val="0"/>
              <w:adjustRightInd w:val="0"/>
              <w:jc w:val="center"/>
              <w:rPr>
                <w:noProof/>
              </w:rPr>
            </w:pPr>
          </w:p>
        </w:tc>
      </w:tr>
      <w:tr w:rsidR="00157139" w:rsidRPr="00C61458" w:rsidTr="00157139">
        <w:trPr>
          <w:trHeight w:val="20"/>
        </w:trPr>
        <w:tc>
          <w:tcPr>
            <w:tcW w:w="238" w:type="pct"/>
            <w:tcBorders>
              <w:top w:val="threeDEmboss" w:sz="24" w:space="0" w:color="auto"/>
            </w:tcBorders>
          </w:tcPr>
          <w:p w:rsidR="0049692D" w:rsidRPr="00C61458" w:rsidRDefault="0049692D" w:rsidP="00593CA5">
            <w:pPr>
              <w:pStyle w:val="ListParagraph"/>
              <w:numPr>
                <w:ilvl w:val="0"/>
                <w:numId w:val="9"/>
              </w:numPr>
              <w:autoSpaceDE w:val="0"/>
              <w:autoSpaceDN w:val="0"/>
              <w:adjustRightInd w:val="0"/>
              <w:jc w:val="center"/>
              <w:rPr>
                <w:noProof/>
              </w:rPr>
            </w:pPr>
          </w:p>
        </w:tc>
        <w:tc>
          <w:tcPr>
            <w:tcW w:w="1178" w:type="pct"/>
            <w:tcBorders>
              <w:top w:val="threeDEmboss" w:sz="24" w:space="0" w:color="auto"/>
            </w:tcBorders>
          </w:tcPr>
          <w:p w:rsidR="0049692D" w:rsidRPr="0049692D" w:rsidRDefault="0049692D" w:rsidP="00157139">
            <w:pPr>
              <w:autoSpaceDE w:val="0"/>
              <w:autoSpaceDN w:val="0"/>
              <w:adjustRightInd w:val="0"/>
              <w:rPr>
                <w:noProof/>
              </w:rPr>
            </w:pPr>
            <w:r>
              <w:rPr>
                <w:noProof/>
              </w:rPr>
              <w:t>Периодични прегледи</w:t>
            </w:r>
            <w:r w:rsidR="00157139">
              <w:rPr>
                <w:noProof/>
              </w:rPr>
              <w:t xml:space="preserve"> </w:t>
            </w:r>
            <w:r>
              <w:rPr>
                <w:noProof/>
              </w:rPr>
              <w:t>општи део</w:t>
            </w:r>
          </w:p>
        </w:tc>
        <w:tc>
          <w:tcPr>
            <w:tcW w:w="420" w:type="pct"/>
            <w:tcBorders>
              <w:top w:val="threeDEmboss" w:sz="24" w:space="0" w:color="auto"/>
            </w:tcBorders>
            <w:vAlign w:val="center"/>
          </w:tcPr>
          <w:p w:rsidR="0049692D" w:rsidRPr="00C61458" w:rsidRDefault="0049692D" w:rsidP="00982921">
            <w:pPr>
              <w:autoSpaceDE w:val="0"/>
              <w:autoSpaceDN w:val="0"/>
              <w:adjustRightInd w:val="0"/>
              <w:jc w:val="center"/>
              <w:rPr>
                <w:noProof/>
                <w:lang w:val="en-US"/>
              </w:rPr>
            </w:pPr>
            <w:r>
              <w:rPr>
                <w:noProof/>
              </w:rPr>
              <w:t>Преглед</w:t>
            </w:r>
          </w:p>
        </w:tc>
        <w:tc>
          <w:tcPr>
            <w:tcW w:w="389" w:type="pct"/>
            <w:tcBorders>
              <w:top w:val="threeDEmboss" w:sz="24" w:space="0" w:color="auto"/>
            </w:tcBorders>
            <w:vAlign w:val="center"/>
          </w:tcPr>
          <w:p w:rsidR="0049692D" w:rsidRPr="0049692D" w:rsidRDefault="00F878BD" w:rsidP="00982921">
            <w:pPr>
              <w:autoSpaceDE w:val="0"/>
              <w:autoSpaceDN w:val="0"/>
              <w:adjustRightInd w:val="0"/>
              <w:jc w:val="center"/>
              <w:rPr>
                <w:noProof/>
              </w:rPr>
            </w:pPr>
            <w:r>
              <w:rPr>
                <w:noProof/>
              </w:rPr>
              <w:t>180</w:t>
            </w:r>
          </w:p>
        </w:tc>
        <w:tc>
          <w:tcPr>
            <w:tcW w:w="63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21"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7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583" w:type="pct"/>
            <w:tcBorders>
              <w:top w:val="threeDEmboss" w:sz="24" w:space="0" w:color="auto"/>
            </w:tcBorders>
          </w:tcPr>
          <w:p w:rsidR="0049692D" w:rsidRPr="00C61458" w:rsidRDefault="0049692D" w:rsidP="00D460D0">
            <w:pPr>
              <w:autoSpaceDE w:val="0"/>
              <w:autoSpaceDN w:val="0"/>
              <w:adjustRightInd w:val="0"/>
              <w:jc w:val="center"/>
              <w:rPr>
                <w:noProof/>
              </w:rPr>
            </w:pPr>
          </w:p>
        </w:tc>
        <w:tc>
          <w:tcPr>
            <w:tcW w:w="263" w:type="pct"/>
            <w:tcBorders>
              <w:top w:val="threeDEmboss" w:sz="24" w:space="0" w:color="auto"/>
            </w:tcBorders>
          </w:tcPr>
          <w:p w:rsidR="0049692D" w:rsidRPr="00C61458" w:rsidRDefault="0049692D" w:rsidP="00D460D0">
            <w:pPr>
              <w:autoSpaceDE w:val="0"/>
              <w:autoSpaceDN w:val="0"/>
              <w:adjustRightInd w:val="0"/>
              <w:jc w:val="center"/>
              <w:rPr>
                <w:noProof/>
              </w:rPr>
            </w:pPr>
          </w:p>
        </w:tc>
      </w:tr>
      <w:tr w:rsidR="00157139" w:rsidRPr="00C61458" w:rsidTr="00157139">
        <w:trPr>
          <w:trHeight w:val="20"/>
        </w:trPr>
        <w:tc>
          <w:tcPr>
            <w:tcW w:w="238" w:type="pct"/>
          </w:tcPr>
          <w:p w:rsidR="005C053B" w:rsidRPr="00C61458" w:rsidRDefault="005C053B" w:rsidP="00593CA5">
            <w:pPr>
              <w:pStyle w:val="ListParagraph"/>
              <w:numPr>
                <w:ilvl w:val="0"/>
                <w:numId w:val="9"/>
              </w:numPr>
              <w:autoSpaceDE w:val="0"/>
              <w:autoSpaceDN w:val="0"/>
              <w:adjustRightInd w:val="0"/>
              <w:jc w:val="center"/>
              <w:rPr>
                <w:noProof/>
              </w:rPr>
            </w:pPr>
          </w:p>
        </w:tc>
        <w:tc>
          <w:tcPr>
            <w:tcW w:w="1178" w:type="pct"/>
          </w:tcPr>
          <w:p w:rsidR="005C053B" w:rsidRDefault="005C053B" w:rsidP="00157139">
            <w:pPr>
              <w:autoSpaceDE w:val="0"/>
              <w:autoSpaceDN w:val="0"/>
              <w:adjustRightInd w:val="0"/>
              <w:rPr>
                <w:noProof/>
              </w:rPr>
            </w:pPr>
            <w:r>
              <w:rPr>
                <w:noProof/>
              </w:rPr>
              <w:t>Периодични прегледи</w:t>
            </w:r>
          </w:p>
          <w:p w:rsidR="005C053B" w:rsidRDefault="005C053B" w:rsidP="00157139">
            <w:pPr>
              <w:autoSpaceDE w:val="0"/>
              <w:autoSpaceDN w:val="0"/>
              <w:adjustRightInd w:val="0"/>
              <w:rPr>
                <w:noProof/>
              </w:rPr>
            </w:pPr>
            <w:r>
              <w:rPr>
                <w:noProof/>
              </w:rPr>
              <w:t>специфични део А категорија</w:t>
            </w:r>
          </w:p>
        </w:tc>
        <w:tc>
          <w:tcPr>
            <w:tcW w:w="420" w:type="pct"/>
            <w:vAlign w:val="center"/>
          </w:tcPr>
          <w:p w:rsidR="005C053B" w:rsidRDefault="005C053B" w:rsidP="00982921">
            <w:pPr>
              <w:autoSpaceDE w:val="0"/>
              <w:autoSpaceDN w:val="0"/>
              <w:adjustRightInd w:val="0"/>
              <w:jc w:val="center"/>
              <w:rPr>
                <w:noProof/>
              </w:rPr>
            </w:pPr>
          </w:p>
        </w:tc>
        <w:tc>
          <w:tcPr>
            <w:tcW w:w="389" w:type="pct"/>
            <w:vAlign w:val="center"/>
          </w:tcPr>
          <w:p w:rsidR="005C053B" w:rsidRDefault="005C053B" w:rsidP="00982921">
            <w:pPr>
              <w:autoSpaceDE w:val="0"/>
              <w:autoSpaceDN w:val="0"/>
              <w:adjustRightInd w:val="0"/>
              <w:jc w:val="center"/>
              <w:rPr>
                <w:noProof/>
              </w:rPr>
            </w:pPr>
          </w:p>
        </w:tc>
        <w:tc>
          <w:tcPr>
            <w:tcW w:w="634" w:type="pct"/>
          </w:tcPr>
          <w:p w:rsidR="005C053B" w:rsidRPr="00C61458" w:rsidRDefault="005C053B" w:rsidP="005C053B">
            <w:pPr>
              <w:autoSpaceDE w:val="0"/>
              <w:autoSpaceDN w:val="0"/>
              <w:adjustRightInd w:val="0"/>
              <w:jc w:val="center"/>
              <w:rPr>
                <w:noProof/>
                <w:lang w:val="en-US"/>
              </w:rPr>
            </w:pPr>
          </w:p>
        </w:tc>
        <w:tc>
          <w:tcPr>
            <w:tcW w:w="621" w:type="pct"/>
          </w:tcPr>
          <w:p w:rsidR="005C053B" w:rsidRPr="00C61458" w:rsidRDefault="005C053B" w:rsidP="005C053B">
            <w:pPr>
              <w:autoSpaceDE w:val="0"/>
              <w:autoSpaceDN w:val="0"/>
              <w:adjustRightInd w:val="0"/>
              <w:jc w:val="center"/>
              <w:rPr>
                <w:noProof/>
                <w:lang w:val="en-US"/>
              </w:rPr>
            </w:pPr>
          </w:p>
        </w:tc>
        <w:tc>
          <w:tcPr>
            <w:tcW w:w="674" w:type="pct"/>
          </w:tcPr>
          <w:p w:rsidR="005C053B" w:rsidRPr="00C61458" w:rsidRDefault="005C053B" w:rsidP="005C053B">
            <w:pPr>
              <w:autoSpaceDE w:val="0"/>
              <w:autoSpaceDN w:val="0"/>
              <w:adjustRightInd w:val="0"/>
              <w:jc w:val="center"/>
              <w:rPr>
                <w:noProof/>
                <w:lang w:val="en-US"/>
              </w:rPr>
            </w:pPr>
          </w:p>
        </w:tc>
        <w:tc>
          <w:tcPr>
            <w:tcW w:w="583" w:type="pct"/>
          </w:tcPr>
          <w:p w:rsidR="005C053B" w:rsidRPr="00C61458" w:rsidRDefault="005C053B" w:rsidP="005C053B">
            <w:pPr>
              <w:autoSpaceDE w:val="0"/>
              <w:autoSpaceDN w:val="0"/>
              <w:adjustRightInd w:val="0"/>
              <w:jc w:val="center"/>
              <w:rPr>
                <w:noProof/>
              </w:rPr>
            </w:pPr>
          </w:p>
        </w:tc>
        <w:tc>
          <w:tcPr>
            <w:tcW w:w="263" w:type="pct"/>
          </w:tcPr>
          <w:p w:rsidR="005C053B" w:rsidRPr="00C61458" w:rsidRDefault="005C053B" w:rsidP="005C053B">
            <w:pPr>
              <w:autoSpaceDE w:val="0"/>
              <w:autoSpaceDN w:val="0"/>
              <w:adjustRightInd w:val="0"/>
              <w:jc w:val="center"/>
              <w:rPr>
                <w:noProof/>
              </w:rPr>
            </w:pPr>
          </w:p>
        </w:tc>
      </w:tr>
      <w:tr w:rsidR="00157139" w:rsidRPr="00AB2444" w:rsidTr="00157139">
        <w:trPr>
          <w:trHeight w:val="20"/>
        </w:trPr>
        <w:tc>
          <w:tcPr>
            <w:tcW w:w="238" w:type="pct"/>
          </w:tcPr>
          <w:p w:rsidR="00D820A6" w:rsidRPr="00AB2444" w:rsidRDefault="00D820A6" w:rsidP="00593CA5">
            <w:pPr>
              <w:pStyle w:val="ListParagraph"/>
              <w:numPr>
                <w:ilvl w:val="1"/>
                <w:numId w:val="9"/>
              </w:numPr>
              <w:autoSpaceDE w:val="0"/>
              <w:autoSpaceDN w:val="0"/>
              <w:adjustRightInd w:val="0"/>
              <w:jc w:val="center"/>
              <w:rPr>
                <w:noProof/>
              </w:rPr>
            </w:pPr>
          </w:p>
        </w:tc>
        <w:tc>
          <w:tcPr>
            <w:tcW w:w="1178" w:type="pct"/>
          </w:tcPr>
          <w:p w:rsidR="00D820A6" w:rsidRPr="00AB2444" w:rsidRDefault="00D820A6" w:rsidP="00157139">
            <w:pPr>
              <w:autoSpaceDE w:val="0"/>
              <w:autoSpaceDN w:val="0"/>
              <w:adjustRightInd w:val="0"/>
              <w:rPr>
                <w:noProof/>
              </w:rPr>
            </w:pPr>
            <w:r w:rsidRPr="00AB2444">
              <w:rPr>
                <w:noProof/>
              </w:rPr>
              <w:t xml:space="preserve">За запослене који не раде са изотопом </w:t>
            </w:r>
            <w:r w:rsidRPr="00AB2444">
              <w:rPr>
                <w:noProof/>
                <w:vertAlign w:val="superscript"/>
              </w:rPr>
              <w:t>131</w:t>
            </w:r>
            <w:r w:rsidRPr="00AB2444">
              <w:rPr>
                <w:noProof/>
              </w:rPr>
              <w:t>I</w:t>
            </w:r>
          </w:p>
        </w:tc>
        <w:tc>
          <w:tcPr>
            <w:tcW w:w="420" w:type="pct"/>
            <w:vAlign w:val="center"/>
          </w:tcPr>
          <w:p w:rsidR="00D820A6" w:rsidRPr="00AB2444" w:rsidRDefault="00D820A6" w:rsidP="00982921">
            <w:pPr>
              <w:autoSpaceDE w:val="0"/>
              <w:autoSpaceDN w:val="0"/>
              <w:adjustRightInd w:val="0"/>
              <w:jc w:val="center"/>
              <w:rPr>
                <w:noProof/>
              </w:rPr>
            </w:pPr>
            <w:r w:rsidRPr="00AB2444">
              <w:rPr>
                <w:noProof/>
              </w:rPr>
              <w:t>Преглед</w:t>
            </w:r>
          </w:p>
        </w:tc>
        <w:tc>
          <w:tcPr>
            <w:tcW w:w="389" w:type="pct"/>
            <w:vAlign w:val="center"/>
          </w:tcPr>
          <w:p w:rsidR="00D820A6" w:rsidRPr="00AB2444" w:rsidRDefault="00D820A6" w:rsidP="00982921">
            <w:pPr>
              <w:autoSpaceDE w:val="0"/>
              <w:autoSpaceDN w:val="0"/>
              <w:adjustRightInd w:val="0"/>
              <w:jc w:val="center"/>
              <w:rPr>
                <w:noProof/>
              </w:rPr>
            </w:pPr>
            <w:r w:rsidRPr="00AB2444">
              <w:rPr>
                <w:noProof/>
              </w:rPr>
              <w:t>109</w:t>
            </w:r>
          </w:p>
        </w:tc>
        <w:tc>
          <w:tcPr>
            <w:tcW w:w="634" w:type="pct"/>
          </w:tcPr>
          <w:p w:rsidR="00D820A6" w:rsidRPr="00AB2444" w:rsidRDefault="00D820A6" w:rsidP="00D820A6">
            <w:pPr>
              <w:autoSpaceDE w:val="0"/>
              <w:autoSpaceDN w:val="0"/>
              <w:adjustRightInd w:val="0"/>
              <w:jc w:val="center"/>
              <w:rPr>
                <w:noProof/>
                <w:lang w:val="en-US"/>
              </w:rPr>
            </w:pPr>
          </w:p>
        </w:tc>
        <w:tc>
          <w:tcPr>
            <w:tcW w:w="621" w:type="pct"/>
          </w:tcPr>
          <w:p w:rsidR="00D820A6" w:rsidRPr="00AB2444" w:rsidRDefault="00D820A6" w:rsidP="00D820A6">
            <w:pPr>
              <w:autoSpaceDE w:val="0"/>
              <w:autoSpaceDN w:val="0"/>
              <w:adjustRightInd w:val="0"/>
              <w:jc w:val="center"/>
              <w:rPr>
                <w:noProof/>
                <w:lang w:val="en-US"/>
              </w:rPr>
            </w:pPr>
          </w:p>
        </w:tc>
        <w:tc>
          <w:tcPr>
            <w:tcW w:w="674" w:type="pct"/>
          </w:tcPr>
          <w:p w:rsidR="00D820A6" w:rsidRPr="00AB2444" w:rsidRDefault="00D820A6" w:rsidP="00D820A6">
            <w:pPr>
              <w:autoSpaceDE w:val="0"/>
              <w:autoSpaceDN w:val="0"/>
              <w:adjustRightInd w:val="0"/>
              <w:jc w:val="center"/>
              <w:rPr>
                <w:noProof/>
                <w:lang w:val="en-US"/>
              </w:rPr>
            </w:pPr>
          </w:p>
        </w:tc>
        <w:tc>
          <w:tcPr>
            <w:tcW w:w="583" w:type="pct"/>
          </w:tcPr>
          <w:p w:rsidR="00D820A6" w:rsidRPr="00AB2444" w:rsidRDefault="00D820A6" w:rsidP="00D820A6">
            <w:pPr>
              <w:autoSpaceDE w:val="0"/>
              <w:autoSpaceDN w:val="0"/>
              <w:adjustRightInd w:val="0"/>
              <w:jc w:val="center"/>
              <w:rPr>
                <w:noProof/>
              </w:rPr>
            </w:pPr>
          </w:p>
        </w:tc>
        <w:tc>
          <w:tcPr>
            <w:tcW w:w="263" w:type="pct"/>
          </w:tcPr>
          <w:p w:rsidR="00D820A6" w:rsidRPr="00AB2444" w:rsidRDefault="00D820A6" w:rsidP="00D820A6">
            <w:pPr>
              <w:autoSpaceDE w:val="0"/>
              <w:autoSpaceDN w:val="0"/>
              <w:adjustRightInd w:val="0"/>
              <w:jc w:val="center"/>
              <w:rPr>
                <w:noProof/>
              </w:rPr>
            </w:pPr>
          </w:p>
        </w:tc>
      </w:tr>
      <w:tr w:rsidR="00157139" w:rsidRPr="00AB2444" w:rsidTr="00157139">
        <w:trPr>
          <w:trHeight w:val="20"/>
        </w:trPr>
        <w:tc>
          <w:tcPr>
            <w:tcW w:w="238" w:type="pct"/>
            <w:tcBorders>
              <w:bottom w:val="single" w:sz="8" w:space="0" w:color="auto"/>
            </w:tcBorders>
          </w:tcPr>
          <w:p w:rsidR="00D820A6" w:rsidRPr="00AB2444" w:rsidRDefault="00D820A6" w:rsidP="00593CA5">
            <w:pPr>
              <w:pStyle w:val="ListParagraph"/>
              <w:numPr>
                <w:ilvl w:val="1"/>
                <w:numId w:val="9"/>
              </w:numPr>
              <w:autoSpaceDE w:val="0"/>
              <w:autoSpaceDN w:val="0"/>
              <w:adjustRightInd w:val="0"/>
              <w:jc w:val="center"/>
              <w:rPr>
                <w:noProof/>
              </w:rPr>
            </w:pPr>
          </w:p>
        </w:tc>
        <w:tc>
          <w:tcPr>
            <w:tcW w:w="1178" w:type="pct"/>
            <w:tcBorders>
              <w:bottom w:val="single" w:sz="8" w:space="0" w:color="auto"/>
            </w:tcBorders>
          </w:tcPr>
          <w:p w:rsidR="00D820A6" w:rsidRPr="00AB2444" w:rsidRDefault="00D820A6" w:rsidP="00157139">
            <w:pPr>
              <w:autoSpaceDE w:val="0"/>
              <w:autoSpaceDN w:val="0"/>
              <w:adjustRightInd w:val="0"/>
              <w:rPr>
                <w:noProof/>
              </w:rPr>
            </w:pPr>
            <w:r w:rsidRPr="00AB2444">
              <w:rPr>
                <w:noProof/>
              </w:rPr>
              <w:t xml:space="preserve">За запослене који раде са изотопом </w:t>
            </w:r>
            <w:r w:rsidRPr="00AB2444">
              <w:rPr>
                <w:noProof/>
                <w:vertAlign w:val="superscript"/>
              </w:rPr>
              <w:t>131</w:t>
            </w:r>
            <w:r w:rsidRPr="00AB2444">
              <w:rPr>
                <w:noProof/>
              </w:rPr>
              <w:t>I</w:t>
            </w:r>
          </w:p>
        </w:tc>
        <w:tc>
          <w:tcPr>
            <w:tcW w:w="420" w:type="pct"/>
            <w:tcBorders>
              <w:bottom w:val="single" w:sz="8" w:space="0" w:color="auto"/>
            </w:tcBorders>
            <w:vAlign w:val="center"/>
          </w:tcPr>
          <w:p w:rsidR="00D820A6" w:rsidRPr="00AB2444" w:rsidRDefault="00D820A6" w:rsidP="00982921">
            <w:pPr>
              <w:autoSpaceDE w:val="0"/>
              <w:autoSpaceDN w:val="0"/>
              <w:adjustRightInd w:val="0"/>
              <w:jc w:val="center"/>
              <w:rPr>
                <w:noProof/>
              </w:rPr>
            </w:pPr>
            <w:r w:rsidRPr="00AB2444">
              <w:rPr>
                <w:noProof/>
              </w:rPr>
              <w:t>Преглед</w:t>
            </w:r>
          </w:p>
        </w:tc>
        <w:tc>
          <w:tcPr>
            <w:tcW w:w="389" w:type="pct"/>
            <w:tcBorders>
              <w:bottom w:val="single" w:sz="8" w:space="0" w:color="auto"/>
            </w:tcBorders>
            <w:vAlign w:val="center"/>
          </w:tcPr>
          <w:p w:rsidR="00D820A6" w:rsidRPr="00AB2444" w:rsidRDefault="00D820A6" w:rsidP="00982921">
            <w:pPr>
              <w:autoSpaceDE w:val="0"/>
              <w:autoSpaceDN w:val="0"/>
              <w:adjustRightInd w:val="0"/>
              <w:jc w:val="center"/>
              <w:rPr>
                <w:noProof/>
              </w:rPr>
            </w:pPr>
            <w:r w:rsidRPr="00AB2444">
              <w:rPr>
                <w:noProof/>
              </w:rPr>
              <w:t>11</w:t>
            </w:r>
          </w:p>
        </w:tc>
        <w:tc>
          <w:tcPr>
            <w:tcW w:w="634" w:type="pct"/>
            <w:tcBorders>
              <w:bottom w:val="single" w:sz="8" w:space="0" w:color="auto"/>
            </w:tcBorders>
          </w:tcPr>
          <w:p w:rsidR="00D820A6" w:rsidRPr="00AB2444" w:rsidRDefault="00D820A6" w:rsidP="00D820A6">
            <w:pPr>
              <w:autoSpaceDE w:val="0"/>
              <w:autoSpaceDN w:val="0"/>
              <w:adjustRightInd w:val="0"/>
              <w:jc w:val="center"/>
              <w:rPr>
                <w:noProof/>
                <w:lang w:val="en-US"/>
              </w:rPr>
            </w:pPr>
          </w:p>
        </w:tc>
        <w:tc>
          <w:tcPr>
            <w:tcW w:w="621" w:type="pct"/>
            <w:tcBorders>
              <w:bottom w:val="single" w:sz="8" w:space="0" w:color="auto"/>
            </w:tcBorders>
          </w:tcPr>
          <w:p w:rsidR="00D820A6" w:rsidRPr="00AB2444" w:rsidRDefault="00D820A6" w:rsidP="00D820A6">
            <w:pPr>
              <w:autoSpaceDE w:val="0"/>
              <w:autoSpaceDN w:val="0"/>
              <w:adjustRightInd w:val="0"/>
              <w:jc w:val="center"/>
              <w:rPr>
                <w:noProof/>
                <w:lang w:val="en-US"/>
              </w:rPr>
            </w:pPr>
          </w:p>
        </w:tc>
        <w:tc>
          <w:tcPr>
            <w:tcW w:w="674" w:type="pct"/>
            <w:tcBorders>
              <w:bottom w:val="single" w:sz="8" w:space="0" w:color="auto"/>
            </w:tcBorders>
          </w:tcPr>
          <w:p w:rsidR="00D820A6" w:rsidRPr="00AB2444" w:rsidRDefault="00D820A6" w:rsidP="00D820A6">
            <w:pPr>
              <w:autoSpaceDE w:val="0"/>
              <w:autoSpaceDN w:val="0"/>
              <w:adjustRightInd w:val="0"/>
              <w:jc w:val="center"/>
              <w:rPr>
                <w:noProof/>
                <w:lang w:val="en-US"/>
              </w:rPr>
            </w:pPr>
          </w:p>
        </w:tc>
        <w:tc>
          <w:tcPr>
            <w:tcW w:w="583" w:type="pct"/>
            <w:tcBorders>
              <w:bottom w:val="single" w:sz="8" w:space="0" w:color="auto"/>
            </w:tcBorders>
          </w:tcPr>
          <w:p w:rsidR="00D820A6" w:rsidRPr="00AB2444" w:rsidRDefault="00D820A6" w:rsidP="00D820A6">
            <w:pPr>
              <w:autoSpaceDE w:val="0"/>
              <w:autoSpaceDN w:val="0"/>
              <w:adjustRightInd w:val="0"/>
              <w:jc w:val="center"/>
              <w:rPr>
                <w:noProof/>
              </w:rPr>
            </w:pPr>
          </w:p>
        </w:tc>
        <w:tc>
          <w:tcPr>
            <w:tcW w:w="263" w:type="pct"/>
            <w:tcBorders>
              <w:bottom w:val="single" w:sz="8" w:space="0" w:color="auto"/>
            </w:tcBorders>
          </w:tcPr>
          <w:p w:rsidR="00D820A6" w:rsidRPr="00AB2444" w:rsidRDefault="00D820A6" w:rsidP="00D820A6">
            <w:pPr>
              <w:autoSpaceDE w:val="0"/>
              <w:autoSpaceDN w:val="0"/>
              <w:adjustRightInd w:val="0"/>
              <w:jc w:val="center"/>
              <w:rPr>
                <w:noProof/>
              </w:rPr>
            </w:pPr>
          </w:p>
        </w:tc>
      </w:tr>
      <w:tr w:rsidR="00A606CB" w:rsidRPr="00AB2444" w:rsidTr="00157139">
        <w:trPr>
          <w:trHeight w:val="20"/>
        </w:trPr>
        <w:tc>
          <w:tcPr>
            <w:tcW w:w="238" w:type="pct"/>
            <w:tcBorders>
              <w:bottom w:val="single" w:sz="8" w:space="0" w:color="auto"/>
            </w:tcBorders>
          </w:tcPr>
          <w:p w:rsidR="00A606CB" w:rsidRPr="00A606CB" w:rsidRDefault="00A606CB" w:rsidP="00593CA5">
            <w:pPr>
              <w:autoSpaceDE w:val="0"/>
              <w:autoSpaceDN w:val="0"/>
              <w:adjustRightInd w:val="0"/>
              <w:jc w:val="center"/>
              <w:rPr>
                <w:noProof/>
              </w:rPr>
            </w:pPr>
            <w:r>
              <w:rPr>
                <w:noProof/>
              </w:rPr>
              <w:t>5.</w:t>
            </w:r>
          </w:p>
        </w:tc>
        <w:tc>
          <w:tcPr>
            <w:tcW w:w="1178" w:type="pct"/>
            <w:tcBorders>
              <w:bottom w:val="single" w:sz="8" w:space="0" w:color="auto"/>
            </w:tcBorders>
          </w:tcPr>
          <w:p w:rsidR="00A606CB" w:rsidRPr="00190498" w:rsidRDefault="00A606CB" w:rsidP="00A606CB">
            <w:pPr>
              <w:autoSpaceDE w:val="0"/>
              <w:autoSpaceDN w:val="0"/>
              <w:adjustRightInd w:val="0"/>
              <w:rPr>
                <w:noProof/>
              </w:rPr>
            </w:pPr>
            <w:r w:rsidRPr="00190498">
              <w:rPr>
                <w:noProof/>
              </w:rPr>
              <w:t>Периодични прегледи</w:t>
            </w:r>
          </w:p>
          <w:p w:rsidR="00A606CB" w:rsidRPr="00190498" w:rsidRDefault="00A606CB" w:rsidP="00A606CB">
            <w:pPr>
              <w:autoSpaceDE w:val="0"/>
              <w:autoSpaceDN w:val="0"/>
              <w:adjustRightInd w:val="0"/>
              <w:rPr>
                <w:noProof/>
              </w:rPr>
            </w:pPr>
            <w:r w:rsidRPr="00190498">
              <w:rPr>
                <w:noProof/>
              </w:rPr>
              <w:t xml:space="preserve">специфични део </w:t>
            </w:r>
            <w:r>
              <w:rPr>
                <w:noProof/>
              </w:rPr>
              <w:t>Б</w:t>
            </w:r>
            <w:r w:rsidRPr="00190498">
              <w:rPr>
                <w:noProof/>
              </w:rPr>
              <w:t xml:space="preserve"> категорија</w:t>
            </w:r>
          </w:p>
        </w:tc>
        <w:tc>
          <w:tcPr>
            <w:tcW w:w="420" w:type="pct"/>
            <w:tcBorders>
              <w:bottom w:val="single" w:sz="8" w:space="0" w:color="auto"/>
            </w:tcBorders>
            <w:vAlign w:val="center"/>
          </w:tcPr>
          <w:p w:rsidR="00A606CB" w:rsidRPr="00AB2444" w:rsidRDefault="00A606CB" w:rsidP="00982921">
            <w:pPr>
              <w:autoSpaceDE w:val="0"/>
              <w:autoSpaceDN w:val="0"/>
              <w:adjustRightInd w:val="0"/>
              <w:jc w:val="center"/>
              <w:rPr>
                <w:noProof/>
              </w:rPr>
            </w:pPr>
            <w:r w:rsidRPr="00AB2444">
              <w:rPr>
                <w:noProof/>
              </w:rPr>
              <w:t>Преглед</w:t>
            </w:r>
          </w:p>
        </w:tc>
        <w:tc>
          <w:tcPr>
            <w:tcW w:w="389" w:type="pct"/>
            <w:tcBorders>
              <w:bottom w:val="single" w:sz="8" w:space="0" w:color="auto"/>
            </w:tcBorders>
            <w:vAlign w:val="center"/>
          </w:tcPr>
          <w:p w:rsidR="00A606CB" w:rsidRPr="00A606CB" w:rsidRDefault="00A606CB" w:rsidP="00982921">
            <w:pPr>
              <w:autoSpaceDE w:val="0"/>
              <w:autoSpaceDN w:val="0"/>
              <w:adjustRightInd w:val="0"/>
              <w:jc w:val="center"/>
              <w:rPr>
                <w:noProof/>
              </w:rPr>
            </w:pPr>
            <w:r>
              <w:rPr>
                <w:noProof/>
              </w:rPr>
              <w:t>60</w:t>
            </w:r>
          </w:p>
        </w:tc>
        <w:tc>
          <w:tcPr>
            <w:tcW w:w="634" w:type="pct"/>
            <w:tcBorders>
              <w:bottom w:val="single" w:sz="8" w:space="0" w:color="auto"/>
            </w:tcBorders>
          </w:tcPr>
          <w:p w:rsidR="00A606CB" w:rsidRPr="00AB2444" w:rsidRDefault="00A606CB" w:rsidP="00D820A6">
            <w:pPr>
              <w:autoSpaceDE w:val="0"/>
              <w:autoSpaceDN w:val="0"/>
              <w:adjustRightInd w:val="0"/>
              <w:jc w:val="center"/>
              <w:rPr>
                <w:noProof/>
                <w:lang w:val="en-US"/>
              </w:rPr>
            </w:pPr>
          </w:p>
        </w:tc>
        <w:tc>
          <w:tcPr>
            <w:tcW w:w="621" w:type="pct"/>
            <w:tcBorders>
              <w:bottom w:val="single" w:sz="8" w:space="0" w:color="auto"/>
            </w:tcBorders>
          </w:tcPr>
          <w:p w:rsidR="00A606CB" w:rsidRPr="00AB2444" w:rsidRDefault="00A606CB" w:rsidP="00D820A6">
            <w:pPr>
              <w:autoSpaceDE w:val="0"/>
              <w:autoSpaceDN w:val="0"/>
              <w:adjustRightInd w:val="0"/>
              <w:jc w:val="center"/>
              <w:rPr>
                <w:noProof/>
                <w:lang w:val="en-US"/>
              </w:rPr>
            </w:pPr>
          </w:p>
        </w:tc>
        <w:tc>
          <w:tcPr>
            <w:tcW w:w="674" w:type="pct"/>
            <w:tcBorders>
              <w:bottom w:val="single" w:sz="8" w:space="0" w:color="auto"/>
            </w:tcBorders>
          </w:tcPr>
          <w:p w:rsidR="00A606CB" w:rsidRPr="00AB2444" w:rsidRDefault="00A606CB" w:rsidP="00D820A6">
            <w:pPr>
              <w:autoSpaceDE w:val="0"/>
              <w:autoSpaceDN w:val="0"/>
              <w:adjustRightInd w:val="0"/>
              <w:jc w:val="center"/>
              <w:rPr>
                <w:noProof/>
                <w:lang w:val="en-US"/>
              </w:rPr>
            </w:pPr>
          </w:p>
        </w:tc>
        <w:tc>
          <w:tcPr>
            <w:tcW w:w="583" w:type="pct"/>
            <w:tcBorders>
              <w:bottom w:val="single" w:sz="8" w:space="0" w:color="auto"/>
            </w:tcBorders>
          </w:tcPr>
          <w:p w:rsidR="00A606CB" w:rsidRPr="00AB2444" w:rsidRDefault="00A606CB" w:rsidP="00D820A6">
            <w:pPr>
              <w:autoSpaceDE w:val="0"/>
              <w:autoSpaceDN w:val="0"/>
              <w:adjustRightInd w:val="0"/>
              <w:jc w:val="center"/>
              <w:rPr>
                <w:noProof/>
              </w:rPr>
            </w:pPr>
          </w:p>
        </w:tc>
        <w:tc>
          <w:tcPr>
            <w:tcW w:w="263" w:type="pct"/>
            <w:tcBorders>
              <w:bottom w:val="single" w:sz="8" w:space="0" w:color="auto"/>
            </w:tcBorders>
          </w:tcPr>
          <w:p w:rsidR="00A606CB" w:rsidRPr="00AB2444" w:rsidRDefault="00A606CB" w:rsidP="00D820A6">
            <w:pPr>
              <w:autoSpaceDE w:val="0"/>
              <w:autoSpaceDN w:val="0"/>
              <w:adjustRightInd w:val="0"/>
              <w:jc w:val="center"/>
              <w:rPr>
                <w:noProof/>
              </w:rPr>
            </w:pPr>
          </w:p>
        </w:tc>
      </w:tr>
      <w:tr w:rsidR="00157139" w:rsidRPr="00C61458" w:rsidTr="00157139">
        <w:trPr>
          <w:trHeight w:val="20"/>
        </w:trPr>
        <w:tc>
          <w:tcPr>
            <w:tcW w:w="238" w:type="pct"/>
            <w:tcBorders>
              <w:top w:val="threeDEmboss" w:sz="24" w:space="0" w:color="auto"/>
            </w:tcBorders>
          </w:tcPr>
          <w:p w:rsidR="0049692D" w:rsidRPr="00C61458" w:rsidRDefault="00A606CB" w:rsidP="00A03DB7">
            <w:pPr>
              <w:pStyle w:val="ListParagraph"/>
              <w:autoSpaceDE w:val="0"/>
              <w:autoSpaceDN w:val="0"/>
              <w:adjustRightInd w:val="0"/>
              <w:ind w:left="360"/>
              <w:jc w:val="right"/>
              <w:rPr>
                <w:noProof/>
              </w:rPr>
            </w:pPr>
            <w:r>
              <w:rPr>
                <w:noProof/>
              </w:rPr>
              <w:t>6.</w:t>
            </w:r>
          </w:p>
        </w:tc>
        <w:tc>
          <w:tcPr>
            <w:tcW w:w="1178" w:type="pct"/>
            <w:tcBorders>
              <w:top w:val="threeDEmboss" w:sz="24" w:space="0" w:color="auto"/>
            </w:tcBorders>
          </w:tcPr>
          <w:p w:rsidR="0049692D" w:rsidRPr="0049692D" w:rsidRDefault="0049692D" w:rsidP="00157139">
            <w:pPr>
              <w:autoSpaceDE w:val="0"/>
              <w:autoSpaceDN w:val="0"/>
              <w:adjustRightInd w:val="0"/>
              <w:rPr>
                <w:noProof/>
              </w:rPr>
            </w:pPr>
            <w:r>
              <w:rPr>
                <w:noProof/>
              </w:rPr>
              <w:t>Контролни прегледи</w:t>
            </w:r>
          </w:p>
        </w:tc>
        <w:tc>
          <w:tcPr>
            <w:tcW w:w="420" w:type="pct"/>
            <w:tcBorders>
              <w:top w:val="threeDEmboss" w:sz="24" w:space="0" w:color="auto"/>
            </w:tcBorders>
            <w:vAlign w:val="center"/>
          </w:tcPr>
          <w:p w:rsidR="0049692D" w:rsidRPr="00C61458" w:rsidRDefault="0049692D" w:rsidP="00982921">
            <w:pPr>
              <w:autoSpaceDE w:val="0"/>
              <w:autoSpaceDN w:val="0"/>
              <w:adjustRightInd w:val="0"/>
              <w:jc w:val="center"/>
              <w:rPr>
                <w:noProof/>
                <w:lang w:val="en-US"/>
              </w:rPr>
            </w:pPr>
            <w:r>
              <w:rPr>
                <w:noProof/>
              </w:rPr>
              <w:t>Преглед</w:t>
            </w:r>
          </w:p>
        </w:tc>
        <w:tc>
          <w:tcPr>
            <w:tcW w:w="389" w:type="pct"/>
            <w:tcBorders>
              <w:top w:val="threeDEmboss" w:sz="24" w:space="0" w:color="auto"/>
            </w:tcBorders>
            <w:vAlign w:val="center"/>
          </w:tcPr>
          <w:p w:rsidR="0049692D" w:rsidRPr="0049692D" w:rsidRDefault="0049692D" w:rsidP="00982921">
            <w:pPr>
              <w:autoSpaceDE w:val="0"/>
              <w:autoSpaceDN w:val="0"/>
              <w:adjustRightInd w:val="0"/>
              <w:jc w:val="center"/>
              <w:rPr>
                <w:noProof/>
              </w:rPr>
            </w:pPr>
            <w:r>
              <w:rPr>
                <w:noProof/>
              </w:rPr>
              <w:t>10</w:t>
            </w:r>
          </w:p>
        </w:tc>
        <w:tc>
          <w:tcPr>
            <w:tcW w:w="63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21"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674" w:type="pct"/>
            <w:tcBorders>
              <w:top w:val="threeDEmboss" w:sz="24" w:space="0" w:color="auto"/>
            </w:tcBorders>
          </w:tcPr>
          <w:p w:rsidR="0049692D" w:rsidRPr="00C61458" w:rsidRDefault="0049692D" w:rsidP="00D460D0">
            <w:pPr>
              <w:autoSpaceDE w:val="0"/>
              <w:autoSpaceDN w:val="0"/>
              <w:adjustRightInd w:val="0"/>
              <w:jc w:val="center"/>
              <w:rPr>
                <w:noProof/>
                <w:lang w:val="en-US"/>
              </w:rPr>
            </w:pPr>
          </w:p>
        </w:tc>
        <w:tc>
          <w:tcPr>
            <w:tcW w:w="583" w:type="pct"/>
            <w:tcBorders>
              <w:top w:val="threeDEmboss" w:sz="24" w:space="0" w:color="auto"/>
            </w:tcBorders>
          </w:tcPr>
          <w:p w:rsidR="0049692D" w:rsidRPr="00C61458" w:rsidRDefault="0049692D" w:rsidP="00D460D0">
            <w:pPr>
              <w:autoSpaceDE w:val="0"/>
              <w:autoSpaceDN w:val="0"/>
              <w:adjustRightInd w:val="0"/>
              <w:jc w:val="center"/>
              <w:rPr>
                <w:noProof/>
              </w:rPr>
            </w:pPr>
          </w:p>
        </w:tc>
        <w:tc>
          <w:tcPr>
            <w:tcW w:w="263" w:type="pct"/>
            <w:tcBorders>
              <w:top w:val="threeDEmboss" w:sz="24" w:space="0" w:color="auto"/>
            </w:tcBorders>
          </w:tcPr>
          <w:p w:rsidR="0049692D" w:rsidRPr="00C61458" w:rsidRDefault="0049692D" w:rsidP="00D460D0">
            <w:pPr>
              <w:autoSpaceDE w:val="0"/>
              <w:autoSpaceDN w:val="0"/>
              <w:adjustRightInd w:val="0"/>
              <w:jc w:val="center"/>
              <w:rPr>
                <w:noProof/>
              </w:rPr>
            </w:pPr>
          </w:p>
        </w:tc>
      </w:tr>
      <w:tr w:rsidR="00157139" w:rsidRPr="00C61458" w:rsidTr="00157139">
        <w:trPr>
          <w:trHeight w:val="20"/>
        </w:trPr>
        <w:tc>
          <w:tcPr>
            <w:tcW w:w="238" w:type="pct"/>
          </w:tcPr>
          <w:p w:rsidR="00D820A6" w:rsidRPr="00A606CB" w:rsidRDefault="00A606CB" w:rsidP="00A03DB7">
            <w:pPr>
              <w:autoSpaceDE w:val="0"/>
              <w:autoSpaceDN w:val="0"/>
              <w:adjustRightInd w:val="0"/>
              <w:jc w:val="right"/>
              <w:rPr>
                <w:noProof/>
              </w:rPr>
            </w:pPr>
            <w:r>
              <w:rPr>
                <w:noProof/>
              </w:rPr>
              <w:t>7.</w:t>
            </w:r>
          </w:p>
        </w:tc>
        <w:tc>
          <w:tcPr>
            <w:tcW w:w="1178" w:type="pct"/>
          </w:tcPr>
          <w:p w:rsidR="00D820A6" w:rsidRPr="00AB2444" w:rsidRDefault="00D820A6" w:rsidP="00157139">
            <w:pPr>
              <w:autoSpaceDE w:val="0"/>
              <w:autoSpaceDN w:val="0"/>
              <w:adjustRightInd w:val="0"/>
              <w:rPr>
                <w:noProof/>
              </w:rPr>
            </w:pPr>
            <w:r w:rsidRPr="00AB2444">
              <w:t>Ванредни преглед</w:t>
            </w:r>
          </w:p>
        </w:tc>
        <w:tc>
          <w:tcPr>
            <w:tcW w:w="420" w:type="pct"/>
            <w:vAlign w:val="center"/>
          </w:tcPr>
          <w:p w:rsidR="00D820A6" w:rsidRPr="00AB2444" w:rsidRDefault="00D820A6" w:rsidP="00982921">
            <w:pPr>
              <w:autoSpaceDE w:val="0"/>
              <w:autoSpaceDN w:val="0"/>
              <w:adjustRightInd w:val="0"/>
              <w:jc w:val="center"/>
              <w:rPr>
                <w:noProof/>
              </w:rPr>
            </w:pPr>
            <w:r w:rsidRPr="00AB2444">
              <w:t>Преглед</w:t>
            </w:r>
          </w:p>
        </w:tc>
        <w:tc>
          <w:tcPr>
            <w:tcW w:w="389" w:type="pct"/>
            <w:vAlign w:val="center"/>
          </w:tcPr>
          <w:p w:rsidR="00D820A6" w:rsidRPr="00AB2444" w:rsidRDefault="00D820A6" w:rsidP="00982921">
            <w:pPr>
              <w:autoSpaceDE w:val="0"/>
              <w:autoSpaceDN w:val="0"/>
              <w:adjustRightInd w:val="0"/>
              <w:jc w:val="center"/>
              <w:rPr>
                <w:noProof/>
                <w:color w:val="FF0000"/>
              </w:rPr>
            </w:pPr>
          </w:p>
        </w:tc>
        <w:tc>
          <w:tcPr>
            <w:tcW w:w="634" w:type="pct"/>
          </w:tcPr>
          <w:p w:rsidR="00D820A6" w:rsidRPr="00C61458" w:rsidRDefault="00D820A6" w:rsidP="00D820A6">
            <w:pPr>
              <w:autoSpaceDE w:val="0"/>
              <w:autoSpaceDN w:val="0"/>
              <w:adjustRightInd w:val="0"/>
              <w:jc w:val="center"/>
              <w:rPr>
                <w:noProof/>
                <w:lang w:val="en-US"/>
              </w:rPr>
            </w:pPr>
          </w:p>
        </w:tc>
        <w:tc>
          <w:tcPr>
            <w:tcW w:w="621" w:type="pct"/>
          </w:tcPr>
          <w:p w:rsidR="00D820A6" w:rsidRPr="00C61458" w:rsidRDefault="00D820A6" w:rsidP="00D820A6">
            <w:pPr>
              <w:autoSpaceDE w:val="0"/>
              <w:autoSpaceDN w:val="0"/>
              <w:adjustRightInd w:val="0"/>
              <w:jc w:val="center"/>
              <w:rPr>
                <w:noProof/>
                <w:lang w:val="en-US"/>
              </w:rPr>
            </w:pPr>
          </w:p>
        </w:tc>
        <w:tc>
          <w:tcPr>
            <w:tcW w:w="674" w:type="pct"/>
          </w:tcPr>
          <w:p w:rsidR="00D820A6" w:rsidRPr="00C61458" w:rsidRDefault="00D820A6" w:rsidP="00D820A6">
            <w:pPr>
              <w:autoSpaceDE w:val="0"/>
              <w:autoSpaceDN w:val="0"/>
              <w:adjustRightInd w:val="0"/>
              <w:jc w:val="center"/>
              <w:rPr>
                <w:noProof/>
                <w:lang w:val="en-US"/>
              </w:rPr>
            </w:pPr>
          </w:p>
        </w:tc>
        <w:tc>
          <w:tcPr>
            <w:tcW w:w="583" w:type="pct"/>
          </w:tcPr>
          <w:p w:rsidR="00D820A6" w:rsidRPr="00C61458" w:rsidRDefault="00D820A6" w:rsidP="00D820A6">
            <w:pPr>
              <w:autoSpaceDE w:val="0"/>
              <w:autoSpaceDN w:val="0"/>
              <w:adjustRightInd w:val="0"/>
              <w:jc w:val="center"/>
              <w:rPr>
                <w:noProof/>
              </w:rPr>
            </w:pPr>
          </w:p>
        </w:tc>
        <w:tc>
          <w:tcPr>
            <w:tcW w:w="263" w:type="pct"/>
          </w:tcPr>
          <w:p w:rsidR="00D820A6" w:rsidRPr="00C61458" w:rsidRDefault="00D820A6" w:rsidP="00D820A6">
            <w:pPr>
              <w:autoSpaceDE w:val="0"/>
              <w:autoSpaceDN w:val="0"/>
              <w:adjustRightInd w:val="0"/>
              <w:jc w:val="center"/>
              <w:rPr>
                <w:noProof/>
              </w:rPr>
            </w:pPr>
          </w:p>
        </w:tc>
      </w:tr>
      <w:tr w:rsidR="00157139" w:rsidRPr="004A6308" w:rsidTr="00157139">
        <w:trPr>
          <w:trHeight w:val="20"/>
        </w:trPr>
        <w:tc>
          <w:tcPr>
            <w:tcW w:w="238" w:type="pct"/>
          </w:tcPr>
          <w:p w:rsidR="00157139" w:rsidRPr="004A6308" w:rsidRDefault="00A606CB" w:rsidP="00593CA5">
            <w:pPr>
              <w:autoSpaceDE w:val="0"/>
              <w:autoSpaceDN w:val="0"/>
              <w:adjustRightInd w:val="0"/>
              <w:jc w:val="center"/>
              <w:rPr>
                <w:noProof/>
              </w:rPr>
            </w:pPr>
            <w:r>
              <w:rPr>
                <w:noProof/>
              </w:rPr>
              <w:t>7</w:t>
            </w:r>
            <w:r w:rsidR="00157139" w:rsidRPr="004A6308">
              <w:rPr>
                <w:noProof/>
              </w:rPr>
              <w:t>.1.</w:t>
            </w:r>
          </w:p>
        </w:tc>
        <w:tc>
          <w:tcPr>
            <w:tcW w:w="1178" w:type="pct"/>
          </w:tcPr>
          <w:p w:rsidR="00157139" w:rsidRPr="004A6308" w:rsidRDefault="00157139" w:rsidP="00157139">
            <w:pPr>
              <w:autoSpaceDE w:val="0"/>
              <w:autoSpaceDN w:val="0"/>
              <w:adjustRightInd w:val="0"/>
            </w:pPr>
            <w:r w:rsidRPr="004A6308">
              <w:t>Ванредни преглед са анализом структурних хромозомских аберација и биодозиметријом</w:t>
            </w:r>
          </w:p>
        </w:tc>
        <w:tc>
          <w:tcPr>
            <w:tcW w:w="420" w:type="pct"/>
            <w:vAlign w:val="center"/>
          </w:tcPr>
          <w:p w:rsidR="00157139" w:rsidRPr="004A6308" w:rsidRDefault="00157139" w:rsidP="00982921">
            <w:pPr>
              <w:autoSpaceDE w:val="0"/>
              <w:autoSpaceDN w:val="0"/>
              <w:adjustRightInd w:val="0"/>
              <w:jc w:val="center"/>
            </w:pPr>
            <w:r w:rsidRPr="004A6308">
              <w:t>комад</w:t>
            </w:r>
          </w:p>
        </w:tc>
        <w:tc>
          <w:tcPr>
            <w:tcW w:w="389" w:type="pct"/>
            <w:vAlign w:val="center"/>
          </w:tcPr>
          <w:p w:rsidR="00157139" w:rsidRPr="00615D00" w:rsidRDefault="00615D00" w:rsidP="00982921">
            <w:pPr>
              <w:autoSpaceDE w:val="0"/>
              <w:autoSpaceDN w:val="0"/>
              <w:adjustRightInd w:val="0"/>
              <w:jc w:val="center"/>
            </w:pPr>
            <w:r>
              <w:t>2</w:t>
            </w:r>
          </w:p>
        </w:tc>
        <w:tc>
          <w:tcPr>
            <w:tcW w:w="634" w:type="pct"/>
          </w:tcPr>
          <w:p w:rsidR="00157139" w:rsidRPr="004A6308" w:rsidRDefault="00157139" w:rsidP="00D820A6">
            <w:pPr>
              <w:autoSpaceDE w:val="0"/>
              <w:autoSpaceDN w:val="0"/>
              <w:adjustRightInd w:val="0"/>
              <w:jc w:val="center"/>
              <w:rPr>
                <w:noProof/>
                <w:lang w:val="en-US"/>
              </w:rPr>
            </w:pPr>
          </w:p>
        </w:tc>
        <w:tc>
          <w:tcPr>
            <w:tcW w:w="621" w:type="pct"/>
          </w:tcPr>
          <w:p w:rsidR="00157139" w:rsidRPr="004A6308" w:rsidRDefault="00157139" w:rsidP="00D820A6">
            <w:pPr>
              <w:autoSpaceDE w:val="0"/>
              <w:autoSpaceDN w:val="0"/>
              <w:adjustRightInd w:val="0"/>
              <w:jc w:val="center"/>
              <w:rPr>
                <w:noProof/>
                <w:lang w:val="en-US"/>
              </w:rPr>
            </w:pPr>
          </w:p>
        </w:tc>
        <w:tc>
          <w:tcPr>
            <w:tcW w:w="674" w:type="pct"/>
          </w:tcPr>
          <w:p w:rsidR="00157139" w:rsidRPr="004A6308" w:rsidRDefault="00157139" w:rsidP="00D820A6">
            <w:pPr>
              <w:autoSpaceDE w:val="0"/>
              <w:autoSpaceDN w:val="0"/>
              <w:adjustRightInd w:val="0"/>
              <w:jc w:val="center"/>
              <w:rPr>
                <w:noProof/>
                <w:lang w:val="en-US"/>
              </w:rPr>
            </w:pPr>
          </w:p>
        </w:tc>
        <w:tc>
          <w:tcPr>
            <w:tcW w:w="583" w:type="pct"/>
          </w:tcPr>
          <w:p w:rsidR="00157139" w:rsidRPr="004A6308" w:rsidRDefault="00157139" w:rsidP="00D820A6">
            <w:pPr>
              <w:autoSpaceDE w:val="0"/>
              <w:autoSpaceDN w:val="0"/>
              <w:adjustRightInd w:val="0"/>
              <w:jc w:val="center"/>
              <w:rPr>
                <w:noProof/>
              </w:rPr>
            </w:pPr>
          </w:p>
        </w:tc>
        <w:tc>
          <w:tcPr>
            <w:tcW w:w="263" w:type="pct"/>
          </w:tcPr>
          <w:p w:rsidR="00157139" w:rsidRPr="004A6308" w:rsidRDefault="00157139" w:rsidP="00D820A6">
            <w:pPr>
              <w:autoSpaceDE w:val="0"/>
              <w:autoSpaceDN w:val="0"/>
              <w:adjustRightInd w:val="0"/>
              <w:jc w:val="center"/>
              <w:rPr>
                <w:noProof/>
              </w:rPr>
            </w:pPr>
          </w:p>
        </w:tc>
      </w:tr>
      <w:tr w:rsidR="00157139" w:rsidRPr="004A6308" w:rsidTr="00157139">
        <w:trPr>
          <w:trHeight w:val="20"/>
        </w:trPr>
        <w:tc>
          <w:tcPr>
            <w:tcW w:w="238" w:type="pct"/>
          </w:tcPr>
          <w:p w:rsidR="00157139" w:rsidRPr="004A6308" w:rsidRDefault="00A606CB" w:rsidP="00593CA5">
            <w:pPr>
              <w:autoSpaceDE w:val="0"/>
              <w:autoSpaceDN w:val="0"/>
              <w:adjustRightInd w:val="0"/>
              <w:jc w:val="center"/>
              <w:rPr>
                <w:noProof/>
              </w:rPr>
            </w:pPr>
            <w:r>
              <w:rPr>
                <w:noProof/>
              </w:rPr>
              <w:t>7</w:t>
            </w:r>
            <w:r w:rsidR="00157139" w:rsidRPr="004A6308">
              <w:rPr>
                <w:noProof/>
              </w:rPr>
              <w:t>.2.</w:t>
            </w:r>
          </w:p>
        </w:tc>
        <w:tc>
          <w:tcPr>
            <w:tcW w:w="1178" w:type="pct"/>
          </w:tcPr>
          <w:p w:rsidR="00157139" w:rsidRPr="004A6308" w:rsidRDefault="00157139" w:rsidP="00157139">
            <w:pPr>
              <w:autoSpaceDE w:val="0"/>
              <w:autoSpaceDN w:val="0"/>
              <w:adjustRightInd w:val="0"/>
            </w:pPr>
            <w:r w:rsidRPr="004A6308">
              <w:t>Ванредни преглед без аберација и биодозиметрије</w:t>
            </w:r>
          </w:p>
        </w:tc>
        <w:tc>
          <w:tcPr>
            <w:tcW w:w="420" w:type="pct"/>
            <w:vAlign w:val="center"/>
          </w:tcPr>
          <w:p w:rsidR="00157139" w:rsidRPr="004A6308" w:rsidRDefault="00157139" w:rsidP="00982921">
            <w:pPr>
              <w:autoSpaceDE w:val="0"/>
              <w:autoSpaceDN w:val="0"/>
              <w:adjustRightInd w:val="0"/>
              <w:jc w:val="center"/>
            </w:pPr>
            <w:r w:rsidRPr="004A6308">
              <w:t>комад</w:t>
            </w:r>
          </w:p>
        </w:tc>
        <w:tc>
          <w:tcPr>
            <w:tcW w:w="389" w:type="pct"/>
            <w:vAlign w:val="center"/>
          </w:tcPr>
          <w:p w:rsidR="00157139" w:rsidRPr="00615D00" w:rsidRDefault="00615D00" w:rsidP="00982921">
            <w:pPr>
              <w:autoSpaceDE w:val="0"/>
              <w:autoSpaceDN w:val="0"/>
              <w:adjustRightInd w:val="0"/>
              <w:jc w:val="center"/>
            </w:pPr>
            <w:r>
              <w:t>3</w:t>
            </w:r>
          </w:p>
        </w:tc>
        <w:tc>
          <w:tcPr>
            <w:tcW w:w="634" w:type="pct"/>
          </w:tcPr>
          <w:p w:rsidR="00157139" w:rsidRPr="004A6308" w:rsidRDefault="00157139" w:rsidP="00D820A6">
            <w:pPr>
              <w:autoSpaceDE w:val="0"/>
              <w:autoSpaceDN w:val="0"/>
              <w:adjustRightInd w:val="0"/>
              <w:jc w:val="center"/>
              <w:rPr>
                <w:noProof/>
                <w:lang w:val="en-US"/>
              </w:rPr>
            </w:pPr>
          </w:p>
        </w:tc>
        <w:tc>
          <w:tcPr>
            <w:tcW w:w="621" w:type="pct"/>
          </w:tcPr>
          <w:p w:rsidR="00157139" w:rsidRPr="004A6308" w:rsidRDefault="00157139" w:rsidP="00D820A6">
            <w:pPr>
              <w:autoSpaceDE w:val="0"/>
              <w:autoSpaceDN w:val="0"/>
              <w:adjustRightInd w:val="0"/>
              <w:jc w:val="center"/>
              <w:rPr>
                <w:noProof/>
                <w:lang w:val="en-US"/>
              </w:rPr>
            </w:pPr>
          </w:p>
        </w:tc>
        <w:tc>
          <w:tcPr>
            <w:tcW w:w="674" w:type="pct"/>
          </w:tcPr>
          <w:p w:rsidR="00157139" w:rsidRPr="004A6308" w:rsidRDefault="00157139" w:rsidP="00D820A6">
            <w:pPr>
              <w:autoSpaceDE w:val="0"/>
              <w:autoSpaceDN w:val="0"/>
              <w:adjustRightInd w:val="0"/>
              <w:jc w:val="center"/>
              <w:rPr>
                <w:noProof/>
                <w:lang w:val="en-US"/>
              </w:rPr>
            </w:pPr>
          </w:p>
        </w:tc>
        <w:tc>
          <w:tcPr>
            <w:tcW w:w="583" w:type="pct"/>
          </w:tcPr>
          <w:p w:rsidR="00157139" w:rsidRPr="004A6308" w:rsidRDefault="00157139" w:rsidP="00D820A6">
            <w:pPr>
              <w:autoSpaceDE w:val="0"/>
              <w:autoSpaceDN w:val="0"/>
              <w:adjustRightInd w:val="0"/>
              <w:jc w:val="center"/>
              <w:rPr>
                <w:noProof/>
              </w:rPr>
            </w:pPr>
          </w:p>
        </w:tc>
        <w:tc>
          <w:tcPr>
            <w:tcW w:w="263" w:type="pct"/>
          </w:tcPr>
          <w:p w:rsidR="00157139" w:rsidRPr="004A6308" w:rsidRDefault="00157139" w:rsidP="00D820A6">
            <w:pPr>
              <w:autoSpaceDE w:val="0"/>
              <w:autoSpaceDN w:val="0"/>
              <w:adjustRightInd w:val="0"/>
              <w:jc w:val="center"/>
              <w:rPr>
                <w:noProof/>
              </w:rPr>
            </w:pPr>
          </w:p>
        </w:tc>
      </w:tr>
      <w:tr w:rsidR="003B3290" w:rsidRPr="00AE1407" w:rsidTr="00157139">
        <w:trPr>
          <w:trHeight w:val="274"/>
        </w:trPr>
        <w:tc>
          <w:tcPr>
            <w:tcW w:w="238" w:type="pct"/>
          </w:tcPr>
          <w:p w:rsidR="003B3290" w:rsidRPr="00AE1407" w:rsidRDefault="003B3290" w:rsidP="005E2923">
            <w:pPr>
              <w:autoSpaceDE w:val="0"/>
              <w:autoSpaceDN w:val="0"/>
              <w:adjustRightInd w:val="0"/>
              <w:jc w:val="center"/>
              <w:rPr>
                <w:b/>
                <w:bCs/>
                <w:noProof/>
              </w:rPr>
            </w:pPr>
            <w:r>
              <w:rPr>
                <w:b/>
                <w:bCs/>
                <w:noProof/>
              </w:rPr>
              <w:t>I</w:t>
            </w:r>
          </w:p>
        </w:tc>
        <w:tc>
          <w:tcPr>
            <w:tcW w:w="3242" w:type="pct"/>
            <w:gridSpan w:val="5"/>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20" w:type="pct"/>
            <w:gridSpan w:val="3"/>
          </w:tcPr>
          <w:p w:rsidR="003B3290" w:rsidRPr="00AE1407" w:rsidRDefault="003B3290" w:rsidP="005E2923">
            <w:pPr>
              <w:autoSpaceDE w:val="0"/>
              <w:autoSpaceDN w:val="0"/>
              <w:adjustRightInd w:val="0"/>
              <w:jc w:val="right"/>
              <w:rPr>
                <w:b/>
                <w:bCs/>
                <w:noProof/>
                <w:lang w:val="en-US"/>
              </w:rPr>
            </w:pPr>
          </w:p>
        </w:tc>
      </w:tr>
      <w:tr w:rsidR="003B3290" w:rsidRPr="00AE1407" w:rsidTr="00157139">
        <w:trPr>
          <w:trHeight w:val="274"/>
        </w:trPr>
        <w:tc>
          <w:tcPr>
            <w:tcW w:w="238" w:type="pct"/>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3242" w:type="pct"/>
            <w:gridSpan w:val="5"/>
          </w:tcPr>
          <w:p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20" w:type="pct"/>
            <w:gridSpan w:val="3"/>
          </w:tcPr>
          <w:p w:rsidR="003B3290" w:rsidRPr="00AE1407" w:rsidRDefault="003B3290" w:rsidP="005E2923">
            <w:pPr>
              <w:autoSpaceDE w:val="0"/>
              <w:autoSpaceDN w:val="0"/>
              <w:adjustRightInd w:val="0"/>
              <w:jc w:val="right"/>
              <w:rPr>
                <w:b/>
                <w:bCs/>
                <w:noProof/>
                <w:lang w:val="en-US"/>
              </w:rPr>
            </w:pPr>
          </w:p>
        </w:tc>
      </w:tr>
      <w:tr w:rsidR="003B3290" w:rsidRPr="00AE1407" w:rsidTr="00157139">
        <w:trPr>
          <w:trHeight w:val="274"/>
        </w:trPr>
        <w:tc>
          <w:tcPr>
            <w:tcW w:w="238" w:type="pct"/>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3242" w:type="pct"/>
            <w:gridSpan w:val="5"/>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20" w:type="pct"/>
            <w:gridSpan w:val="3"/>
          </w:tcPr>
          <w:p w:rsidR="003B3290" w:rsidRPr="00AE1407" w:rsidRDefault="003B3290" w:rsidP="005E2923">
            <w:pPr>
              <w:autoSpaceDE w:val="0"/>
              <w:autoSpaceDN w:val="0"/>
              <w:adjustRightInd w:val="0"/>
              <w:jc w:val="right"/>
              <w:rPr>
                <w:b/>
                <w:bCs/>
                <w:noProof/>
                <w:lang w:val="en-US"/>
              </w:rPr>
            </w:pPr>
          </w:p>
        </w:tc>
      </w:tr>
    </w:tbl>
    <w:p w:rsidR="00F878BD" w:rsidRPr="00E0753A" w:rsidRDefault="00F878BD" w:rsidP="00F878BD">
      <w:pPr>
        <w:autoSpaceDE w:val="0"/>
        <w:autoSpaceDN w:val="0"/>
        <w:adjustRightInd w:val="0"/>
        <w:jc w:val="both"/>
        <w:rPr>
          <w:b/>
          <w:lang w:val="sl-SI"/>
        </w:rPr>
      </w:pPr>
      <w:r w:rsidRPr="00E0753A">
        <w:rPr>
          <w:b/>
          <w:lang w:val="sl-SI"/>
        </w:rPr>
        <w:t>Током извршења уговора о јавној набавци могућа су одступања у количини прегледа.</w:t>
      </w:r>
    </w:p>
    <w:p w:rsidR="00F878BD" w:rsidRPr="00E0753A" w:rsidRDefault="00F878BD" w:rsidP="00F878BD">
      <w:pPr>
        <w:jc w:val="both"/>
        <w:rPr>
          <w:b/>
          <w:lang w:val="sl-SI"/>
        </w:rPr>
      </w:pPr>
      <w:r w:rsidRPr="00A40200">
        <w:rPr>
          <w:b/>
          <w:lang w:val="sl-SI"/>
        </w:rPr>
        <w:t>Понуђач</w:t>
      </w:r>
      <w:r w:rsidRPr="00E0753A">
        <w:rPr>
          <w:b/>
          <w:lang w:val="sl-SI"/>
        </w:rPr>
        <w:t xml:space="preserve"> ће фактурисати а наручилац платити искључиво извршене прегледе запослених.</w:t>
      </w:r>
    </w:p>
    <w:p w:rsidR="00AB0322" w:rsidRDefault="00AB0322" w:rsidP="00531A8A">
      <w:pPr>
        <w:pStyle w:val="BodyText"/>
        <w:ind w:left="6480"/>
        <w:rPr>
          <w:noProof/>
          <w:szCs w:val="24"/>
        </w:rPr>
      </w:pPr>
    </w:p>
    <w:p w:rsidR="008856C4" w:rsidRDefault="00531A8A" w:rsidP="008856C4">
      <w:pPr>
        <w:pStyle w:val="BodyText"/>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bookmarkStart w:id="104" w:name="_Toc401143642"/>
    </w:p>
    <w:p w:rsidR="008856C4" w:rsidRPr="00157139" w:rsidRDefault="008856C4" w:rsidP="008856C4">
      <w:pPr>
        <w:pStyle w:val="BodyText"/>
        <w:rPr>
          <w:strike/>
          <w:noProof/>
          <w:color w:val="FF0000"/>
          <w:szCs w:val="24"/>
        </w:rPr>
      </w:pPr>
    </w:p>
    <w:p w:rsidR="00E05332" w:rsidRPr="00E0753A" w:rsidRDefault="00E05332" w:rsidP="00CC366C">
      <w:pPr>
        <w:rPr>
          <w:color w:val="FF0000"/>
          <w:lang w:val="sl-SI"/>
        </w:rPr>
        <w:sectPr w:rsidR="00E05332" w:rsidRPr="00E0753A" w:rsidSect="0006401C">
          <w:pgSz w:w="16838" w:h="11906" w:orient="landscape"/>
          <w:pgMar w:top="1418" w:right="1418" w:bottom="1418" w:left="1418" w:header="709" w:footer="709" w:gutter="0"/>
          <w:cols w:space="708"/>
          <w:docGrid w:linePitch="360"/>
        </w:sectPr>
      </w:pPr>
    </w:p>
    <w:p w:rsidR="00E05332" w:rsidRPr="00E0753A" w:rsidRDefault="00E05332" w:rsidP="00360D95">
      <w:pPr>
        <w:jc w:val="center"/>
        <w:rPr>
          <w:b/>
          <w:lang w:val="sl-SI"/>
        </w:rPr>
      </w:pPr>
      <w:bookmarkStart w:id="105" w:name="_Toc440629954"/>
      <w:r w:rsidRPr="00E0753A">
        <w:rPr>
          <w:b/>
          <w:lang w:val="sl-SI"/>
        </w:rPr>
        <w:lastRenderedPageBreak/>
        <w:t>ОПШТИ ПОДАЦИ О ПОНУЂАЧУ ИЗ ГРУПЕ ПОНУЂАЧА</w:t>
      </w:r>
      <w:bookmarkEnd w:id="104"/>
      <w:bookmarkEnd w:id="10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E0753A" w:rsidRDefault="00E05332" w:rsidP="00223DF2">
            <w:pPr>
              <w:snapToGrid w:val="0"/>
              <w:jc w:val="both"/>
              <w:rPr>
                <w:lang w:val="sl-SI"/>
              </w:rPr>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3559D7"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E0753A" w:rsidRDefault="00E05332" w:rsidP="00223DF2">
            <w:pPr>
              <w:rPr>
                <w:rFonts w:eastAsia="TimesNewRomanPSMT"/>
                <w:b/>
                <w:lang w:val="ru-RU"/>
              </w:rPr>
            </w:pPr>
            <w:r w:rsidRPr="00E0753A">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E0753A" w:rsidRDefault="00E05332" w:rsidP="00223DF2">
            <w:pPr>
              <w:snapToGrid w:val="0"/>
              <w:jc w:val="both"/>
              <w:rPr>
                <w:rFonts w:eastAsia="TimesNewRomanPSMT"/>
                <w:b/>
                <w:bCs/>
                <w:lang w:val="ru-RU"/>
              </w:rPr>
            </w:pPr>
          </w:p>
        </w:tc>
      </w:tr>
    </w:tbl>
    <w:p w:rsidR="00E05332" w:rsidRPr="00E0753A" w:rsidRDefault="00E05332" w:rsidP="00E05332">
      <w:pPr>
        <w:rPr>
          <w:lang w:val="ru-RU"/>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E0753A" w:rsidRDefault="00E05332" w:rsidP="00223DF2">
            <w:pPr>
              <w:snapToGrid w:val="0"/>
              <w:jc w:val="both"/>
              <w:rPr>
                <w:lang w:val="ru-RU"/>
              </w:rPr>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3559D7"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E0753A" w:rsidRDefault="00E05332" w:rsidP="00223DF2">
            <w:pPr>
              <w:rPr>
                <w:rFonts w:eastAsia="TimesNewRomanPSMT"/>
                <w:b/>
                <w:lang w:val="ru-RU"/>
              </w:rPr>
            </w:pPr>
            <w:r w:rsidRPr="00E0753A">
              <w:rPr>
                <w:rFonts w:eastAsia="TimesNewRomanPSMT"/>
                <w:b/>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E0753A" w:rsidRDefault="00E05332" w:rsidP="00223DF2">
            <w:pPr>
              <w:snapToGrid w:val="0"/>
              <w:jc w:val="both"/>
              <w:rPr>
                <w:rFonts w:eastAsia="TimesNewRomanPSMT"/>
                <w:b/>
                <w:bCs/>
                <w:lang w:val="ru-RU"/>
              </w:rPr>
            </w:pPr>
          </w:p>
        </w:tc>
      </w:tr>
    </w:tbl>
    <w:p w:rsidR="00E05332" w:rsidRPr="00E0753A" w:rsidRDefault="00E05332" w:rsidP="00E05332">
      <w:pPr>
        <w:rPr>
          <w:lang w:val="ru-RU"/>
        </w:rPr>
      </w:pPr>
    </w:p>
    <w:p w:rsidR="00E05332" w:rsidRPr="00E0753A" w:rsidRDefault="00E05332" w:rsidP="00E05332">
      <w:pPr>
        <w:rPr>
          <w:b/>
          <w:noProof/>
          <w:lang w:val="ru-RU"/>
        </w:rPr>
      </w:pPr>
      <w:r w:rsidRPr="00E0753A">
        <w:rPr>
          <w:b/>
          <w:noProof/>
          <w:lang w:val="ru-RU"/>
        </w:rPr>
        <w:t>НАПОМЕНЕ:</w:t>
      </w:r>
    </w:p>
    <w:p w:rsidR="00E05332" w:rsidRPr="00E0753A" w:rsidRDefault="00E05332" w:rsidP="00E05332">
      <w:pPr>
        <w:rPr>
          <w:noProof/>
          <w:lang w:val="ru-RU"/>
        </w:rPr>
      </w:pPr>
      <w:r w:rsidRPr="00E0753A">
        <w:rPr>
          <w:noProof/>
          <w:lang w:val="ru-RU"/>
        </w:rPr>
        <w:t xml:space="preserve">Понуђач доставља уколико је у Обрасцу понуде заокружио </w:t>
      </w:r>
      <w:r w:rsidRPr="00E0753A">
        <w:rPr>
          <w:b/>
          <w:noProof/>
          <w:lang w:val="ru-RU"/>
        </w:rPr>
        <w:t>“в”.</w:t>
      </w:r>
    </w:p>
    <w:p w:rsidR="00E05332" w:rsidRPr="00E0753A" w:rsidRDefault="00E05332" w:rsidP="00E05332">
      <w:pPr>
        <w:rPr>
          <w:noProof/>
          <w:lang w:val="ru-RU"/>
        </w:rPr>
      </w:pPr>
      <w:r w:rsidRPr="00E0753A">
        <w:rPr>
          <w:noProof/>
          <w:lang w:val="ru-RU"/>
        </w:rPr>
        <w:t>Образац копирати, уколико има више подизвођача.</w:t>
      </w: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p w:rsidR="00E05332" w:rsidRPr="00E0753A" w:rsidRDefault="00E05332" w:rsidP="00E05332">
      <w:pPr>
        <w:rPr>
          <w:noProof/>
          <w:lang w:val="ru-RU"/>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F" w:rsidRDefault="001F41BF">
      <w:r>
        <w:separator/>
      </w:r>
    </w:p>
  </w:endnote>
  <w:endnote w:type="continuationSeparator" w:id="0">
    <w:p w:rsidR="001F41BF" w:rsidRDefault="001F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F" w:rsidRDefault="001F41B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1BF" w:rsidRDefault="001F41B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1F41BF" w:rsidRDefault="001F41BF">
            <w:pPr>
              <w:pStyle w:val="Footer"/>
              <w:jc w:val="center"/>
            </w:pPr>
            <w:r>
              <w:t xml:space="preserve">Страна </w:t>
            </w:r>
            <w:r>
              <w:rPr>
                <w:b/>
              </w:rPr>
              <w:fldChar w:fldCharType="begin"/>
            </w:r>
            <w:r>
              <w:rPr>
                <w:b/>
              </w:rPr>
              <w:instrText xml:space="preserve"> PAGE </w:instrText>
            </w:r>
            <w:r>
              <w:rPr>
                <w:b/>
              </w:rPr>
              <w:fldChar w:fldCharType="separate"/>
            </w:r>
            <w:r w:rsidR="00503D59">
              <w:rPr>
                <w:b/>
                <w:noProof/>
              </w:rPr>
              <w:t>7</w:t>
            </w:r>
            <w:r>
              <w:rPr>
                <w:b/>
              </w:rPr>
              <w:fldChar w:fldCharType="end"/>
            </w:r>
            <w:r>
              <w:t xml:space="preserve"> од </w:t>
            </w:r>
            <w:r>
              <w:rPr>
                <w:b/>
              </w:rPr>
              <w:fldChar w:fldCharType="begin"/>
            </w:r>
            <w:r>
              <w:rPr>
                <w:b/>
              </w:rPr>
              <w:instrText xml:space="preserve"> NUMPAGES  </w:instrText>
            </w:r>
            <w:r>
              <w:rPr>
                <w:b/>
              </w:rPr>
              <w:fldChar w:fldCharType="separate"/>
            </w:r>
            <w:r w:rsidR="00503D59">
              <w:rPr>
                <w:b/>
                <w:noProof/>
              </w:rPr>
              <w:t>33</w:t>
            </w:r>
            <w:r>
              <w:rPr>
                <w:b/>
              </w:rPr>
              <w:fldChar w:fldCharType="end"/>
            </w:r>
          </w:p>
        </w:sdtContent>
      </w:sdt>
    </w:sdtContent>
  </w:sdt>
  <w:p w:rsidR="001F41BF" w:rsidRPr="00CF2211" w:rsidRDefault="001F41B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F" w:rsidRDefault="001F41BF">
      <w:r>
        <w:separator/>
      </w:r>
    </w:p>
  </w:footnote>
  <w:footnote w:type="continuationSeparator" w:id="0">
    <w:p w:rsidR="001F41BF" w:rsidRDefault="001F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F" w:rsidRPr="00884492" w:rsidRDefault="001F41B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C401AAF"/>
    <w:multiLevelType w:val="hybridMultilevel"/>
    <w:tmpl w:val="0D54A736"/>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D9B2191"/>
    <w:multiLevelType w:val="multilevel"/>
    <w:tmpl w:val="241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7915B8"/>
    <w:multiLevelType w:val="hybridMultilevel"/>
    <w:tmpl w:val="C0169790"/>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DE4514"/>
    <w:multiLevelType w:val="hybridMultilevel"/>
    <w:tmpl w:val="66ECCF42"/>
    <w:lvl w:ilvl="0" w:tplc="21F64E2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DD23B1B"/>
    <w:multiLevelType w:val="hybridMultilevel"/>
    <w:tmpl w:val="9D28963E"/>
    <w:lvl w:ilvl="0" w:tplc="0DB08AF0">
      <w:start w:val="9"/>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2232298"/>
    <w:multiLevelType w:val="hybridMultilevel"/>
    <w:tmpl w:val="5CB88F64"/>
    <w:lvl w:ilvl="0" w:tplc="511C2E10">
      <w:start w:val="1"/>
      <w:numFmt w:val="decimal"/>
      <w:lvlText w:val="%1."/>
      <w:lvlJc w:val="left"/>
      <w:pPr>
        <w:ind w:left="720" w:hanging="360"/>
      </w:pPr>
      <w:rPr>
        <w:strike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3101BCF"/>
    <w:multiLevelType w:val="hybridMultilevel"/>
    <w:tmpl w:val="1152E9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6A23329"/>
    <w:multiLevelType w:val="hybridMultilevel"/>
    <w:tmpl w:val="B2D2CA80"/>
    <w:lvl w:ilvl="0" w:tplc="958ED32A">
      <w:start w:val="9"/>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E97DBC"/>
    <w:multiLevelType w:val="hybridMultilevel"/>
    <w:tmpl w:val="2B7472A8"/>
    <w:lvl w:ilvl="0" w:tplc="241A0003">
      <w:start w:val="1"/>
      <w:numFmt w:val="bullet"/>
      <w:lvlText w:val="o"/>
      <w:lvlJc w:val="left"/>
      <w:pPr>
        <w:ind w:left="1080" w:hanging="360"/>
      </w:pPr>
      <w:rPr>
        <w:rFonts w:ascii="Courier New" w:hAnsi="Courier New" w:cs="Courier Ne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446060FF"/>
    <w:multiLevelType w:val="hybridMultilevel"/>
    <w:tmpl w:val="C6E2628A"/>
    <w:lvl w:ilvl="0" w:tplc="241A0003">
      <w:start w:val="1"/>
      <w:numFmt w:val="bullet"/>
      <w:lvlText w:val="o"/>
      <w:lvlJc w:val="left"/>
      <w:pPr>
        <w:ind w:left="1080" w:hanging="360"/>
      </w:pPr>
      <w:rPr>
        <w:rFonts w:ascii="Courier New" w:hAnsi="Courier New" w:cs="Courier New" w:hint="default"/>
      </w:rPr>
    </w:lvl>
    <w:lvl w:ilvl="1" w:tplc="CF687374">
      <w:start w:val="2"/>
      <w:numFmt w:val="bullet"/>
      <w:lvlText w:val="-"/>
      <w:lvlJc w:val="left"/>
      <w:pPr>
        <w:ind w:left="1800" w:hanging="360"/>
      </w:pPr>
      <w:rPr>
        <w:rFonts w:ascii="Times New Roman" w:eastAsia="TimesNewRomanPSMT"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4">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05505EF"/>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76613D7"/>
    <w:multiLevelType w:val="hybridMultilevel"/>
    <w:tmpl w:val="9232FDB4"/>
    <w:lvl w:ilvl="0" w:tplc="0832B1F6">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8B35FA9"/>
    <w:multiLevelType w:val="hybridMultilevel"/>
    <w:tmpl w:val="4396601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68BF479E"/>
    <w:multiLevelType w:val="hybridMultilevel"/>
    <w:tmpl w:val="107A722A"/>
    <w:lvl w:ilvl="0" w:tplc="4EEE6BD4">
      <w:start w:val="2"/>
      <w:numFmt w:val="bullet"/>
      <w:lvlText w:val="-"/>
      <w:lvlJc w:val="left"/>
      <w:pPr>
        <w:ind w:left="360" w:hanging="360"/>
      </w:pPr>
      <w:rPr>
        <w:rFonts w:ascii="Times New Roman" w:eastAsia="TimesNewRomanPSMT" w:hAnsi="Times New Roman" w:cs="Times New Roman" w:hint="default"/>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0"/>
  </w:num>
  <w:num w:numId="7">
    <w:abstractNumId w:val="13"/>
  </w:num>
  <w:num w:numId="8">
    <w:abstractNumId w:val="27"/>
  </w:num>
  <w:num w:numId="9">
    <w:abstractNumId w:val="7"/>
  </w:num>
  <w:num w:numId="10">
    <w:abstractNumId w:val="14"/>
  </w:num>
  <w:num w:numId="11">
    <w:abstractNumId w:val="28"/>
  </w:num>
  <w:num w:numId="12">
    <w:abstractNumId w:val="24"/>
  </w:num>
  <w:num w:numId="13">
    <w:abstractNumId w:val="15"/>
  </w:num>
  <w:num w:numId="14">
    <w:abstractNumId w:val="33"/>
  </w:num>
  <w:num w:numId="15">
    <w:abstractNumId w:val="17"/>
  </w:num>
  <w:num w:numId="16">
    <w:abstractNumId w:val="31"/>
  </w:num>
  <w:num w:numId="17">
    <w:abstractNumId w:val="30"/>
  </w:num>
  <w:num w:numId="18">
    <w:abstractNumId w:val="22"/>
  </w:num>
  <w:num w:numId="19">
    <w:abstractNumId w:val="11"/>
  </w:num>
  <w:num w:numId="20">
    <w:abstractNumId w:val="23"/>
  </w:num>
  <w:num w:numId="21">
    <w:abstractNumId w:val="19"/>
  </w:num>
  <w:num w:numId="22">
    <w:abstractNumId w:val="10"/>
  </w:num>
  <w:num w:numId="23">
    <w:abstractNumId w:val="26"/>
  </w:num>
  <w:num w:numId="24">
    <w:abstractNumId w:val="9"/>
  </w:num>
  <w:num w:numId="25">
    <w:abstractNumId w:val="18"/>
  </w:num>
  <w:num w:numId="26">
    <w:abstractNumId w:val="6"/>
  </w:num>
  <w:num w:numId="27">
    <w:abstractNumId w:val="8"/>
  </w:num>
  <w:num w:numId="28">
    <w:abstractNumId w:val="12"/>
  </w:num>
  <w:num w:numId="29">
    <w:abstractNumId w:val="29"/>
  </w:num>
  <w:num w:numId="3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3B86"/>
    <w:rsid w:val="000051F9"/>
    <w:rsid w:val="0000565D"/>
    <w:rsid w:val="00011408"/>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1751"/>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10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559D"/>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43BA"/>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139"/>
    <w:rsid w:val="00157997"/>
    <w:rsid w:val="00161469"/>
    <w:rsid w:val="001617F2"/>
    <w:rsid w:val="00161D95"/>
    <w:rsid w:val="00163A12"/>
    <w:rsid w:val="00164B1A"/>
    <w:rsid w:val="00164FEC"/>
    <w:rsid w:val="00166299"/>
    <w:rsid w:val="001666DD"/>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0498"/>
    <w:rsid w:val="0019170F"/>
    <w:rsid w:val="00191EBE"/>
    <w:rsid w:val="00192EB0"/>
    <w:rsid w:val="00193469"/>
    <w:rsid w:val="00193C2F"/>
    <w:rsid w:val="00194F79"/>
    <w:rsid w:val="0019503C"/>
    <w:rsid w:val="00196BEA"/>
    <w:rsid w:val="00197B6D"/>
    <w:rsid w:val="001A0E8B"/>
    <w:rsid w:val="001A10B9"/>
    <w:rsid w:val="001A2234"/>
    <w:rsid w:val="001A394A"/>
    <w:rsid w:val="001A526B"/>
    <w:rsid w:val="001A5464"/>
    <w:rsid w:val="001A553D"/>
    <w:rsid w:val="001A6417"/>
    <w:rsid w:val="001A70E5"/>
    <w:rsid w:val="001A73E6"/>
    <w:rsid w:val="001B009D"/>
    <w:rsid w:val="001B0651"/>
    <w:rsid w:val="001B0A29"/>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1BF"/>
    <w:rsid w:val="001F4F3B"/>
    <w:rsid w:val="001F5D7D"/>
    <w:rsid w:val="001F5E22"/>
    <w:rsid w:val="001F7380"/>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5195"/>
    <w:rsid w:val="00216E08"/>
    <w:rsid w:val="00217D3C"/>
    <w:rsid w:val="0022049E"/>
    <w:rsid w:val="0022128C"/>
    <w:rsid w:val="002238DC"/>
    <w:rsid w:val="00223DF2"/>
    <w:rsid w:val="002259B4"/>
    <w:rsid w:val="00226145"/>
    <w:rsid w:val="0022647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298"/>
    <w:rsid w:val="002D2603"/>
    <w:rsid w:val="002D2FF0"/>
    <w:rsid w:val="002D3DD5"/>
    <w:rsid w:val="002D44CE"/>
    <w:rsid w:val="002D4DE9"/>
    <w:rsid w:val="002D512F"/>
    <w:rsid w:val="002D5B2C"/>
    <w:rsid w:val="002D7075"/>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E3F"/>
    <w:rsid w:val="003044EF"/>
    <w:rsid w:val="00304737"/>
    <w:rsid w:val="00304A28"/>
    <w:rsid w:val="0030529E"/>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D54"/>
    <w:rsid w:val="00331F2E"/>
    <w:rsid w:val="00335232"/>
    <w:rsid w:val="00335F48"/>
    <w:rsid w:val="00337520"/>
    <w:rsid w:val="00337BD0"/>
    <w:rsid w:val="00340CEE"/>
    <w:rsid w:val="00341FA5"/>
    <w:rsid w:val="00342397"/>
    <w:rsid w:val="00343DE5"/>
    <w:rsid w:val="00343F79"/>
    <w:rsid w:val="00344FFC"/>
    <w:rsid w:val="00345B33"/>
    <w:rsid w:val="00345F39"/>
    <w:rsid w:val="003464F6"/>
    <w:rsid w:val="00346AD8"/>
    <w:rsid w:val="00346D10"/>
    <w:rsid w:val="0035195F"/>
    <w:rsid w:val="003541EC"/>
    <w:rsid w:val="00354DBE"/>
    <w:rsid w:val="003559D7"/>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5BD"/>
    <w:rsid w:val="00393F54"/>
    <w:rsid w:val="00395D57"/>
    <w:rsid w:val="00395DE7"/>
    <w:rsid w:val="00396DEA"/>
    <w:rsid w:val="00397BBD"/>
    <w:rsid w:val="003A0A80"/>
    <w:rsid w:val="003A1C36"/>
    <w:rsid w:val="003A2832"/>
    <w:rsid w:val="003A4393"/>
    <w:rsid w:val="003A4D18"/>
    <w:rsid w:val="003A5A82"/>
    <w:rsid w:val="003A6E27"/>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377C"/>
    <w:rsid w:val="003C49DD"/>
    <w:rsid w:val="003D19C1"/>
    <w:rsid w:val="003D253A"/>
    <w:rsid w:val="003D296E"/>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6061"/>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1C33"/>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8DB"/>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5B9F"/>
    <w:rsid w:val="004860EF"/>
    <w:rsid w:val="00486AB7"/>
    <w:rsid w:val="00486E66"/>
    <w:rsid w:val="00487D93"/>
    <w:rsid w:val="00490F3B"/>
    <w:rsid w:val="00491AA7"/>
    <w:rsid w:val="00491B75"/>
    <w:rsid w:val="00491F92"/>
    <w:rsid w:val="00492099"/>
    <w:rsid w:val="00492963"/>
    <w:rsid w:val="00493357"/>
    <w:rsid w:val="004936F6"/>
    <w:rsid w:val="004947FB"/>
    <w:rsid w:val="00494B7D"/>
    <w:rsid w:val="0049524C"/>
    <w:rsid w:val="004956F9"/>
    <w:rsid w:val="00496129"/>
    <w:rsid w:val="0049692D"/>
    <w:rsid w:val="00497533"/>
    <w:rsid w:val="00497B2B"/>
    <w:rsid w:val="00497BC6"/>
    <w:rsid w:val="00497D80"/>
    <w:rsid w:val="004A0AA9"/>
    <w:rsid w:val="004A3E03"/>
    <w:rsid w:val="004A3F8B"/>
    <w:rsid w:val="004A4B98"/>
    <w:rsid w:val="004A4D9C"/>
    <w:rsid w:val="004A5D81"/>
    <w:rsid w:val="004A6308"/>
    <w:rsid w:val="004B0A93"/>
    <w:rsid w:val="004B0F43"/>
    <w:rsid w:val="004B101C"/>
    <w:rsid w:val="004B3376"/>
    <w:rsid w:val="004B4CC7"/>
    <w:rsid w:val="004B5745"/>
    <w:rsid w:val="004B5A73"/>
    <w:rsid w:val="004B5F4E"/>
    <w:rsid w:val="004B6792"/>
    <w:rsid w:val="004B75D4"/>
    <w:rsid w:val="004B7E01"/>
    <w:rsid w:val="004C0198"/>
    <w:rsid w:val="004C0693"/>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2A1D"/>
    <w:rsid w:val="005036B2"/>
    <w:rsid w:val="00503D59"/>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A9A"/>
    <w:rsid w:val="00542FF2"/>
    <w:rsid w:val="00545532"/>
    <w:rsid w:val="00545DE2"/>
    <w:rsid w:val="00551960"/>
    <w:rsid w:val="00552692"/>
    <w:rsid w:val="00553184"/>
    <w:rsid w:val="00553B5F"/>
    <w:rsid w:val="0055462C"/>
    <w:rsid w:val="005559C2"/>
    <w:rsid w:val="00556139"/>
    <w:rsid w:val="005565E4"/>
    <w:rsid w:val="00556887"/>
    <w:rsid w:val="00560BC2"/>
    <w:rsid w:val="005622BE"/>
    <w:rsid w:val="005633C0"/>
    <w:rsid w:val="00563D66"/>
    <w:rsid w:val="0056435C"/>
    <w:rsid w:val="0056576A"/>
    <w:rsid w:val="00565A3C"/>
    <w:rsid w:val="00565C37"/>
    <w:rsid w:val="0056625F"/>
    <w:rsid w:val="005662CF"/>
    <w:rsid w:val="005666A8"/>
    <w:rsid w:val="005669DF"/>
    <w:rsid w:val="005673E2"/>
    <w:rsid w:val="00570F3A"/>
    <w:rsid w:val="005721A9"/>
    <w:rsid w:val="00572AE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3CA5"/>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5011"/>
    <w:rsid w:val="005B6178"/>
    <w:rsid w:val="005B62D0"/>
    <w:rsid w:val="005B62D5"/>
    <w:rsid w:val="005B70E5"/>
    <w:rsid w:val="005B7893"/>
    <w:rsid w:val="005C053B"/>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E7E0A"/>
    <w:rsid w:val="005F1693"/>
    <w:rsid w:val="005F247C"/>
    <w:rsid w:val="005F4B5A"/>
    <w:rsid w:val="005F4C9C"/>
    <w:rsid w:val="005F53E4"/>
    <w:rsid w:val="005F5B77"/>
    <w:rsid w:val="005F5E98"/>
    <w:rsid w:val="005F6471"/>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5D00"/>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9D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75C"/>
    <w:rsid w:val="00662891"/>
    <w:rsid w:val="00662999"/>
    <w:rsid w:val="00662C02"/>
    <w:rsid w:val="00666DD8"/>
    <w:rsid w:val="0067190D"/>
    <w:rsid w:val="00671ED8"/>
    <w:rsid w:val="00672041"/>
    <w:rsid w:val="006720C1"/>
    <w:rsid w:val="006722AC"/>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E7F3E"/>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0077"/>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4D1B"/>
    <w:rsid w:val="00725080"/>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6B0A"/>
    <w:rsid w:val="007771EC"/>
    <w:rsid w:val="00777B8D"/>
    <w:rsid w:val="00780D54"/>
    <w:rsid w:val="00781967"/>
    <w:rsid w:val="007826EE"/>
    <w:rsid w:val="00782C2C"/>
    <w:rsid w:val="007834D8"/>
    <w:rsid w:val="007841A3"/>
    <w:rsid w:val="00786CEA"/>
    <w:rsid w:val="007918D5"/>
    <w:rsid w:val="0079483F"/>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2F30"/>
    <w:rsid w:val="007C4820"/>
    <w:rsid w:val="007C4E8F"/>
    <w:rsid w:val="007C581D"/>
    <w:rsid w:val="007C63B3"/>
    <w:rsid w:val="007C70BD"/>
    <w:rsid w:val="007D060D"/>
    <w:rsid w:val="007D3804"/>
    <w:rsid w:val="007D5A95"/>
    <w:rsid w:val="007D5B55"/>
    <w:rsid w:val="007D5E70"/>
    <w:rsid w:val="007D6A0F"/>
    <w:rsid w:val="007E06B5"/>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32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285D"/>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56C4"/>
    <w:rsid w:val="0088666D"/>
    <w:rsid w:val="00887301"/>
    <w:rsid w:val="00887C83"/>
    <w:rsid w:val="008928F7"/>
    <w:rsid w:val="00892C95"/>
    <w:rsid w:val="00893336"/>
    <w:rsid w:val="00893359"/>
    <w:rsid w:val="0089431E"/>
    <w:rsid w:val="00894B5E"/>
    <w:rsid w:val="00894B6C"/>
    <w:rsid w:val="00894E7B"/>
    <w:rsid w:val="00896C1C"/>
    <w:rsid w:val="00897104"/>
    <w:rsid w:val="008A1D66"/>
    <w:rsid w:val="008A2B5F"/>
    <w:rsid w:val="008A3208"/>
    <w:rsid w:val="008A3722"/>
    <w:rsid w:val="008A392F"/>
    <w:rsid w:val="008A5342"/>
    <w:rsid w:val="008A7A5D"/>
    <w:rsid w:val="008A7D29"/>
    <w:rsid w:val="008B06AA"/>
    <w:rsid w:val="008B2119"/>
    <w:rsid w:val="008B2366"/>
    <w:rsid w:val="008B2367"/>
    <w:rsid w:val="008B2C4F"/>
    <w:rsid w:val="008B4934"/>
    <w:rsid w:val="008B4F64"/>
    <w:rsid w:val="008B55B5"/>
    <w:rsid w:val="008B56E7"/>
    <w:rsid w:val="008B636C"/>
    <w:rsid w:val="008B7475"/>
    <w:rsid w:val="008B74A9"/>
    <w:rsid w:val="008B7DBD"/>
    <w:rsid w:val="008B7E0F"/>
    <w:rsid w:val="008C16D4"/>
    <w:rsid w:val="008C2139"/>
    <w:rsid w:val="008C27F4"/>
    <w:rsid w:val="008C32BF"/>
    <w:rsid w:val="008C4144"/>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2921"/>
    <w:rsid w:val="00982F40"/>
    <w:rsid w:val="009834A1"/>
    <w:rsid w:val="00985F89"/>
    <w:rsid w:val="009860B3"/>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2AC"/>
    <w:rsid w:val="009A4462"/>
    <w:rsid w:val="009A44CB"/>
    <w:rsid w:val="009A5352"/>
    <w:rsid w:val="009A688E"/>
    <w:rsid w:val="009A7057"/>
    <w:rsid w:val="009A754D"/>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2DC"/>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E7F34"/>
    <w:rsid w:val="009F147F"/>
    <w:rsid w:val="009F1C82"/>
    <w:rsid w:val="009F1D17"/>
    <w:rsid w:val="009F22AF"/>
    <w:rsid w:val="009F3326"/>
    <w:rsid w:val="009F4825"/>
    <w:rsid w:val="009F5FA6"/>
    <w:rsid w:val="009F696A"/>
    <w:rsid w:val="009F7D2B"/>
    <w:rsid w:val="00A00ABD"/>
    <w:rsid w:val="00A01230"/>
    <w:rsid w:val="00A01425"/>
    <w:rsid w:val="00A018B3"/>
    <w:rsid w:val="00A02FBC"/>
    <w:rsid w:val="00A03CE0"/>
    <w:rsid w:val="00A03DB7"/>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200"/>
    <w:rsid w:val="00A4062A"/>
    <w:rsid w:val="00A41A71"/>
    <w:rsid w:val="00A41ECC"/>
    <w:rsid w:val="00A438B0"/>
    <w:rsid w:val="00A43FB2"/>
    <w:rsid w:val="00A45EC8"/>
    <w:rsid w:val="00A46FF6"/>
    <w:rsid w:val="00A54B31"/>
    <w:rsid w:val="00A55F46"/>
    <w:rsid w:val="00A564BA"/>
    <w:rsid w:val="00A57148"/>
    <w:rsid w:val="00A606CB"/>
    <w:rsid w:val="00A60C3F"/>
    <w:rsid w:val="00A60C65"/>
    <w:rsid w:val="00A62897"/>
    <w:rsid w:val="00A62AED"/>
    <w:rsid w:val="00A64FE4"/>
    <w:rsid w:val="00A66BD9"/>
    <w:rsid w:val="00A674BF"/>
    <w:rsid w:val="00A67B63"/>
    <w:rsid w:val="00A71AAE"/>
    <w:rsid w:val="00A732F5"/>
    <w:rsid w:val="00A74612"/>
    <w:rsid w:val="00A74871"/>
    <w:rsid w:val="00A74CA6"/>
    <w:rsid w:val="00A76C12"/>
    <w:rsid w:val="00A76D82"/>
    <w:rsid w:val="00A80D66"/>
    <w:rsid w:val="00A8144B"/>
    <w:rsid w:val="00A82737"/>
    <w:rsid w:val="00A8397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5AA"/>
    <w:rsid w:val="00AB0DD9"/>
    <w:rsid w:val="00AB1BF5"/>
    <w:rsid w:val="00AB1F06"/>
    <w:rsid w:val="00AB23D9"/>
    <w:rsid w:val="00AB2444"/>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569"/>
    <w:rsid w:val="00B3273F"/>
    <w:rsid w:val="00B32748"/>
    <w:rsid w:val="00B331BC"/>
    <w:rsid w:val="00B33696"/>
    <w:rsid w:val="00B357D6"/>
    <w:rsid w:val="00B35A30"/>
    <w:rsid w:val="00B36ABA"/>
    <w:rsid w:val="00B403E0"/>
    <w:rsid w:val="00B40E3D"/>
    <w:rsid w:val="00B4168E"/>
    <w:rsid w:val="00B4252C"/>
    <w:rsid w:val="00B43707"/>
    <w:rsid w:val="00B438CF"/>
    <w:rsid w:val="00B4641E"/>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668"/>
    <w:rsid w:val="00B62605"/>
    <w:rsid w:val="00B62E78"/>
    <w:rsid w:val="00B64933"/>
    <w:rsid w:val="00B65A9F"/>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51BC"/>
    <w:rsid w:val="00B962F7"/>
    <w:rsid w:val="00B96A03"/>
    <w:rsid w:val="00BA0293"/>
    <w:rsid w:val="00BA1AB3"/>
    <w:rsid w:val="00BA21B5"/>
    <w:rsid w:val="00BA48C3"/>
    <w:rsid w:val="00BA58E9"/>
    <w:rsid w:val="00BA65A5"/>
    <w:rsid w:val="00BA7963"/>
    <w:rsid w:val="00BA7D14"/>
    <w:rsid w:val="00BB0D27"/>
    <w:rsid w:val="00BB129B"/>
    <w:rsid w:val="00BB1639"/>
    <w:rsid w:val="00BB1D6B"/>
    <w:rsid w:val="00BB1E5A"/>
    <w:rsid w:val="00BB235F"/>
    <w:rsid w:val="00BB33C6"/>
    <w:rsid w:val="00BB3845"/>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D37"/>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332"/>
    <w:rsid w:val="00C15D3D"/>
    <w:rsid w:val="00C1633E"/>
    <w:rsid w:val="00C17451"/>
    <w:rsid w:val="00C17C5F"/>
    <w:rsid w:val="00C20AB0"/>
    <w:rsid w:val="00C20E93"/>
    <w:rsid w:val="00C21A19"/>
    <w:rsid w:val="00C21BB7"/>
    <w:rsid w:val="00C21C31"/>
    <w:rsid w:val="00C224B6"/>
    <w:rsid w:val="00C22779"/>
    <w:rsid w:val="00C22AA5"/>
    <w:rsid w:val="00C2391E"/>
    <w:rsid w:val="00C2392B"/>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4D4E"/>
    <w:rsid w:val="00C45F93"/>
    <w:rsid w:val="00C47343"/>
    <w:rsid w:val="00C47790"/>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105"/>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343B"/>
    <w:rsid w:val="00D2360E"/>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20A6"/>
    <w:rsid w:val="00D836BC"/>
    <w:rsid w:val="00D83B5B"/>
    <w:rsid w:val="00D847CC"/>
    <w:rsid w:val="00D85FB1"/>
    <w:rsid w:val="00D862AF"/>
    <w:rsid w:val="00D86480"/>
    <w:rsid w:val="00D8741A"/>
    <w:rsid w:val="00D92080"/>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5F92"/>
    <w:rsid w:val="00DB78F7"/>
    <w:rsid w:val="00DC08D6"/>
    <w:rsid w:val="00DC3C88"/>
    <w:rsid w:val="00DC400F"/>
    <w:rsid w:val="00DC4D6D"/>
    <w:rsid w:val="00DC5C51"/>
    <w:rsid w:val="00DD009C"/>
    <w:rsid w:val="00DD099E"/>
    <w:rsid w:val="00DD0B51"/>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3389"/>
    <w:rsid w:val="00E04B7B"/>
    <w:rsid w:val="00E05078"/>
    <w:rsid w:val="00E05332"/>
    <w:rsid w:val="00E05B01"/>
    <w:rsid w:val="00E06584"/>
    <w:rsid w:val="00E06BB2"/>
    <w:rsid w:val="00E0753A"/>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B"/>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327A"/>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37C"/>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B5"/>
    <w:rsid w:val="00F26BCB"/>
    <w:rsid w:val="00F27C3E"/>
    <w:rsid w:val="00F31421"/>
    <w:rsid w:val="00F32A7F"/>
    <w:rsid w:val="00F33B01"/>
    <w:rsid w:val="00F340C7"/>
    <w:rsid w:val="00F345EE"/>
    <w:rsid w:val="00F358A9"/>
    <w:rsid w:val="00F35BFA"/>
    <w:rsid w:val="00F35C7A"/>
    <w:rsid w:val="00F35D27"/>
    <w:rsid w:val="00F36A6E"/>
    <w:rsid w:val="00F36BF0"/>
    <w:rsid w:val="00F37A49"/>
    <w:rsid w:val="00F37E17"/>
    <w:rsid w:val="00F40284"/>
    <w:rsid w:val="00F41267"/>
    <w:rsid w:val="00F41BD0"/>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987"/>
    <w:rsid w:val="00F82B85"/>
    <w:rsid w:val="00F831A0"/>
    <w:rsid w:val="00F83E2A"/>
    <w:rsid w:val="00F85070"/>
    <w:rsid w:val="00F85647"/>
    <w:rsid w:val="00F857A8"/>
    <w:rsid w:val="00F87167"/>
    <w:rsid w:val="00F878BD"/>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013"/>
    <w:rsid w:val="00FC0D6F"/>
    <w:rsid w:val="00FC15C6"/>
    <w:rsid w:val="00FC1C64"/>
    <w:rsid w:val="00FC1E62"/>
    <w:rsid w:val="00FC1FED"/>
    <w:rsid w:val="00FC2837"/>
    <w:rsid w:val="00FC3375"/>
    <w:rsid w:val="00FC4113"/>
    <w:rsid w:val="00FC5836"/>
    <w:rsid w:val="00FC59C7"/>
    <w:rsid w:val="00FC5FB6"/>
    <w:rsid w:val="00FC761E"/>
    <w:rsid w:val="00FD0345"/>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link w:val="Heading2Char"/>
    <w:rsid w:val="00AF7E70"/>
    <w:pPr>
      <w:keepNext/>
      <w:numPr>
        <w:ilvl w:val="1"/>
        <w:numId w:val="12"/>
      </w:numPr>
      <w:jc w:val="center"/>
      <w:outlineLvl w:val="1"/>
    </w:pPr>
    <w:rPr>
      <w:b/>
      <w:sz w:val="28"/>
      <w:lang w:val="sr-Latn-CS"/>
    </w:rPr>
  </w:style>
  <w:style w:type="paragraph" w:styleId="Heading3">
    <w:name w:val="heading 3"/>
    <w:basedOn w:val="Normal"/>
    <w:next w:val="Normal"/>
    <w:link w:val="Heading3Char"/>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A42AC"/>
    <w:rPr>
      <w:sz w:val="24"/>
      <w:szCs w:val="24"/>
      <w:lang w:val="en-GB"/>
    </w:rPr>
  </w:style>
  <w:style w:type="paragraph" w:customStyle="1" w:styleId="Normal1">
    <w:name w:val="Normal1"/>
    <w:basedOn w:val="Normal"/>
    <w:rsid w:val="009A42AC"/>
    <w:pPr>
      <w:spacing w:before="100" w:beforeAutospacing="1" w:after="100" w:afterAutospacing="1"/>
    </w:pPr>
  </w:style>
  <w:style w:type="character" w:customStyle="1" w:styleId="Heading2Char">
    <w:name w:val="Heading 2 Char"/>
    <w:basedOn w:val="DefaultParagraphFont"/>
    <w:link w:val="Heading2"/>
    <w:rsid w:val="00C22779"/>
    <w:rPr>
      <w:b/>
      <w:sz w:val="28"/>
      <w:szCs w:val="24"/>
      <w:lang w:val="sr-Latn-CS"/>
    </w:rPr>
  </w:style>
  <w:style w:type="character" w:customStyle="1" w:styleId="Heading3Char">
    <w:name w:val="Heading 3 Char"/>
    <w:basedOn w:val="DefaultParagraphFont"/>
    <w:link w:val="Heading3"/>
    <w:rsid w:val="00C22779"/>
    <w:rPr>
      <w:rFonts w:ascii="Arial" w:hAnsi="Arial" w:cs="Arial"/>
      <w:b/>
      <w:bCs/>
      <w:sz w:val="26"/>
      <w:szCs w:val="26"/>
      <w:lang w:val="en-GB"/>
    </w:rPr>
  </w:style>
  <w:style w:type="character" w:customStyle="1" w:styleId="BodyText3Char">
    <w:name w:val="Body Text 3 Char"/>
    <w:basedOn w:val="DefaultParagraphFont"/>
    <w:link w:val="BodyText3"/>
    <w:rsid w:val="00C22779"/>
    <w:rPr>
      <w:sz w:val="22"/>
      <w:lang w:val="sr-Latn-CS"/>
    </w:rPr>
  </w:style>
  <w:style w:type="character" w:customStyle="1" w:styleId="TitleChar">
    <w:name w:val="Title Char"/>
    <w:basedOn w:val="DefaultParagraphFont"/>
    <w:link w:val="Title"/>
    <w:rsid w:val="00C22779"/>
    <w:rPr>
      <w:sz w:val="28"/>
      <w:lang w:val="sl-SI"/>
    </w:rPr>
  </w:style>
  <w:style w:type="character" w:customStyle="1" w:styleId="BodyText2Char">
    <w:name w:val="Body Text 2 Char"/>
    <w:basedOn w:val="DefaultParagraphFont"/>
    <w:link w:val="BodyText2"/>
    <w:rsid w:val="00C22779"/>
    <w:rPr>
      <w:b/>
      <w:bCs/>
      <w:sz w:val="24"/>
      <w:szCs w:val="24"/>
      <w:lang w:val="hr-HR"/>
    </w:rPr>
  </w:style>
  <w:style w:type="character" w:customStyle="1" w:styleId="HeaderChar">
    <w:name w:val="Header Char"/>
    <w:basedOn w:val="DefaultParagraphFont"/>
    <w:link w:val="Header"/>
    <w:rsid w:val="00C22779"/>
    <w:rPr>
      <w:sz w:val="24"/>
      <w:szCs w:val="24"/>
      <w:lang w:val="en-GB"/>
    </w:rPr>
  </w:style>
  <w:style w:type="character" w:customStyle="1" w:styleId="BodyTextIndent2Char">
    <w:name w:val="Body Text Indent 2 Char"/>
    <w:basedOn w:val="DefaultParagraphFont"/>
    <w:link w:val="BodyTextIndent2"/>
    <w:rsid w:val="00C22779"/>
    <w:rPr>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4067913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398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AF56500AFEBF4F0BBD79E6BB657C9CC3"/>
        <w:category>
          <w:name w:val="General"/>
          <w:gallery w:val="placeholder"/>
        </w:category>
        <w:types>
          <w:type w:val="bbPlcHdr"/>
        </w:types>
        <w:behaviors>
          <w:behavior w:val="content"/>
        </w:behaviors>
        <w:guid w:val="{4D404EA8-C304-4280-808A-3FEB95B4D110}"/>
      </w:docPartPr>
      <w:docPartBody>
        <w:p w:rsidR="005562BB" w:rsidRDefault="005562BB" w:rsidP="005562BB">
          <w:pPr>
            <w:pStyle w:val="AF56500AFEBF4F0BBD79E6BB657C9CC3"/>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E24ED"/>
    <w:rsid w:val="0020106B"/>
    <w:rsid w:val="00216B52"/>
    <w:rsid w:val="00246B00"/>
    <w:rsid w:val="002559BE"/>
    <w:rsid w:val="00276B6B"/>
    <w:rsid w:val="002A08E5"/>
    <w:rsid w:val="002C02DE"/>
    <w:rsid w:val="002F45B3"/>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97233"/>
    <w:rsid w:val="004B2731"/>
    <w:rsid w:val="00525BE0"/>
    <w:rsid w:val="00536925"/>
    <w:rsid w:val="00536B77"/>
    <w:rsid w:val="005404DA"/>
    <w:rsid w:val="00547ABB"/>
    <w:rsid w:val="005562BB"/>
    <w:rsid w:val="005564EA"/>
    <w:rsid w:val="0056145B"/>
    <w:rsid w:val="005651C3"/>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C5705"/>
    <w:rsid w:val="007E4B9D"/>
    <w:rsid w:val="007F4E2B"/>
    <w:rsid w:val="0081626E"/>
    <w:rsid w:val="00823B77"/>
    <w:rsid w:val="008332EB"/>
    <w:rsid w:val="0087353A"/>
    <w:rsid w:val="008772BD"/>
    <w:rsid w:val="00897A9D"/>
    <w:rsid w:val="008B4857"/>
    <w:rsid w:val="008C355C"/>
    <w:rsid w:val="008F5780"/>
    <w:rsid w:val="00901B58"/>
    <w:rsid w:val="009172D5"/>
    <w:rsid w:val="009702D7"/>
    <w:rsid w:val="00973874"/>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85685"/>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60D40"/>
    <w:rsid w:val="00DA597E"/>
    <w:rsid w:val="00DB3BAA"/>
    <w:rsid w:val="00DD16AB"/>
    <w:rsid w:val="00DD3CA1"/>
    <w:rsid w:val="00DE44FC"/>
    <w:rsid w:val="00DF0636"/>
    <w:rsid w:val="00E0568F"/>
    <w:rsid w:val="00E204DF"/>
    <w:rsid w:val="00E52FA9"/>
    <w:rsid w:val="00E7225A"/>
    <w:rsid w:val="00E868D7"/>
    <w:rsid w:val="00EA02CF"/>
    <w:rsid w:val="00ED0CD4"/>
    <w:rsid w:val="00ED1487"/>
    <w:rsid w:val="00ED7DDE"/>
    <w:rsid w:val="00F1643A"/>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2B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 w:type="paragraph" w:customStyle="1" w:styleId="AF56500AFEBF4F0BBD79E6BB657C9CC3">
    <w:name w:val="AF56500AFEBF4F0BBD79E6BB657C9CC3"/>
    <w:rsid w:val="005562BB"/>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3FDA-8892-47D7-90E5-2F95E910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33</Pages>
  <Words>8933</Words>
  <Characters>53801</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62609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23</cp:revision>
  <cp:lastPrinted>2015-08-24T10:45:00Z</cp:lastPrinted>
  <dcterms:created xsi:type="dcterms:W3CDTF">2018-01-26T09:17:00Z</dcterms:created>
  <dcterms:modified xsi:type="dcterms:W3CDTF">2018-05-09T08:05:00Z</dcterms:modified>
</cp:coreProperties>
</file>