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94103912" r:id="rId10"/>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640C3A" w:rsidP="00996E07">
            <w:pPr>
              <w:jc w:val="center"/>
              <w:rPr>
                <w:sz w:val="8"/>
                <w:lang w:val="hr-HR"/>
              </w:rPr>
            </w:pPr>
            <w:hyperlink r:id="rId11" w:history="1">
              <w:r w:rsidR="00996E07" w:rsidRPr="007645CC">
                <w:rPr>
                  <w:rStyle w:val="Hyperlink"/>
                  <w:sz w:val="18"/>
                  <w:szCs w:val="20"/>
                  <w:lang w:val="sl-SI"/>
                </w:rPr>
                <w:t>www.kcv.rs</w:t>
              </w:r>
            </w:hyperlink>
            <w:r w:rsidR="00996E07" w:rsidRPr="007645CC">
              <w:rPr>
                <w:sz w:val="18"/>
                <w:szCs w:val="20"/>
                <w:lang w:val="sl-SI"/>
              </w:rPr>
              <w:t xml:space="preserve">, e-mail: </w:t>
            </w:r>
            <w:hyperlink r:id="rId12" w:history="1">
              <w:r w:rsidR="00996E07" w:rsidRPr="007645CC">
                <w:rPr>
                  <w:rStyle w:val="Hyperlink"/>
                  <w:sz w:val="18"/>
                  <w:szCs w:val="20"/>
                  <w:lang w:val="sl-SI"/>
                </w:rPr>
                <w:t>uprava@kcv.rs</w:t>
              </w:r>
            </w:hyperlink>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8F5284" w:rsidRDefault="008F5284" w:rsidP="002D5B2C">
      <w:pPr>
        <w:pStyle w:val="Footer"/>
        <w:tabs>
          <w:tab w:val="left" w:pos="720"/>
        </w:tabs>
        <w:rPr>
          <w:b/>
          <w:noProof/>
          <w:lang w:val="sr-Cyrl-RS"/>
        </w:rPr>
      </w:pPr>
      <w:r>
        <w:rPr>
          <w:b/>
          <w:noProof/>
          <w:lang w:val="sr-Cyrl-RS"/>
        </w:rPr>
        <w:t xml:space="preserve">Број: </w:t>
      </w:r>
      <w:r w:rsidR="00184E9F">
        <w:rPr>
          <w:b/>
          <w:noProof/>
          <w:lang w:val="sr-Latn-RS"/>
        </w:rPr>
        <w:t>176</w:t>
      </w:r>
      <w:r>
        <w:rPr>
          <w:b/>
          <w:noProof/>
          <w:lang w:val="sr-Cyrl-RS"/>
        </w:rPr>
        <w:t>-18-ОС/1</w:t>
      </w: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8F5284" w:rsidRDefault="00184E9F" w:rsidP="002D5B2C">
      <w:pPr>
        <w:pStyle w:val="Footer"/>
        <w:jc w:val="center"/>
        <w:rPr>
          <w:b/>
          <w:sz w:val="28"/>
          <w:szCs w:val="28"/>
          <w:lang w:val="sr-Cyrl-RS"/>
        </w:rPr>
      </w:pPr>
      <w:r w:rsidRPr="00184E9F">
        <w:rPr>
          <w:b/>
          <w:sz w:val="28"/>
          <w:szCs w:val="28"/>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184E9F" w:rsidRPr="00184E9F" w:rsidRDefault="00184E9F" w:rsidP="002D5B2C">
      <w:pPr>
        <w:pStyle w:val="Footer"/>
        <w:jc w:val="center"/>
        <w:rPr>
          <w:b/>
          <w:noProof/>
          <w:sz w:val="28"/>
          <w:szCs w:val="28"/>
          <w:lang w:val="sr-Cyrl-RS"/>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lang w:val="sr-Cyrl-RS"/>
        </w:rPr>
      </w:pPr>
      <w:r>
        <w:rPr>
          <w:b/>
          <w:noProof/>
          <w:lang w:val="sr-Cyrl-RS"/>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184E9F">
        <w:rPr>
          <w:b/>
          <w:noProof/>
          <w:lang w:val="sr-Latn-RS"/>
        </w:rPr>
        <w:t>176</w:t>
      </w:r>
      <w:r w:rsidR="001605B2">
        <w:rPr>
          <w:b/>
          <w:noProof/>
        </w:rPr>
        <w:t>-18</w:t>
      </w:r>
      <w:r w:rsidRPr="00F54C6F">
        <w:rPr>
          <w:b/>
          <w:noProof/>
        </w:rPr>
        <w:t>-О</w:t>
      </w:r>
      <w:r w:rsidR="00052F68">
        <w:rPr>
          <w:b/>
          <w:noProof/>
        </w:rPr>
        <w:t>С</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Default="002D5B2C" w:rsidP="002D5B2C">
      <w:pPr>
        <w:pStyle w:val="Footer"/>
        <w:tabs>
          <w:tab w:val="left" w:pos="720"/>
        </w:tabs>
        <w:rPr>
          <w:noProof/>
          <w:lang w:val="sr-Cyrl-RS"/>
        </w:rPr>
      </w:pPr>
    </w:p>
    <w:p w:rsidR="002151AC" w:rsidRPr="002151AC" w:rsidRDefault="002151AC" w:rsidP="002D5B2C">
      <w:pPr>
        <w:pStyle w:val="Footer"/>
        <w:tabs>
          <w:tab w:val="left" w:pos="720"/>
        </w:tabs>
        <w:rPr>
          <w:noProof/>
          <w:lang w:val="sr-Cyrl-RS"/>
        </w:rPr>
      </w:pPr>
    </w:p>
    <w:p w:rsidR="002D5B2C" w:rsidRPr="00F54C6F" w:rsidRDefault="002D5B2C" w:rsidP="002D5B2C">
      <w:pPr>
        <w:pStyle w:val="Footer"/>
        <w:tabs>
          <w:tab w:val="left" w:pos="720"/>
        </w:tabs>
        <w:rPr>
          <w:noProof/>
        </w:rPr>
      </w:pPr>
    </w:p>
    <w:p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184E9F">
        <w:rPr>
          <w:b/>
          <w:noProof/>
          <w:lang w:val="sr-Cyrl-RS"/>
        </w:rPr>
        <w:t>јул</w:t>
      </w:r>
      <w:r w:rsidR="00136AE8">
        <w:rPr>
          <w:b/>
          <w:noProof/>
        </w:rPr>
        <w:t xml:space="preserve"> 2018. год.</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84E9F" w:rsidRPr="00184E9F" w:rsidRDefault="000C3B23" w:rsidP="00184E9F">
      <w:pPr>
        <w:pStyle w:val="Footer"/>
        <w:jc w:val="center"/>
        <w:rPr>
          <w:b/>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184E9F">
        <w:rPr>
          <w:b/>
          <w:noProof/>
          <w:lang w:val="sr-Cyrl-RS"/>
        </w:rPr>
        <w:t>176</w:t>
      </w:r>
      <w:r w:rsidR="00E641F7">
        <w:rPr>
          <w:b/>
          <w:noProof/>
        </w:rPr>
        <w:t>-1</w:t>
      </w:r>
      <w:r w:rsidR="001605B2">
        <w:rPr>
          <w:b/>
          <w:noProof/>
        </w:rPr>
        <w:t>8</w:t>
      </w:r>
      <w:r w:rsidR="00F9313D" w:rsidRPr="00F54C6F">
        <w:rPr>
          <w:b/>
          <w:noProof/>
        </w:rPr>
        <w:t>-О</w:t>
      </w:r>
      <w:r w:rsidR="00052F68">
        <w:rPr>
          <w:b/>
          <w:noProof/>
          <w:lang w:val="sr-Cyrl-RS"/>
        </w:rPr>
        <w:t>С</w:t>
      </w:r>
      <w:r w:rsidR="00150683" w:rsidRPr="00F54C6F">
        <w:rPr>
          <w:b/>
          <w:noProof/>
        </w:rPr>
        <w:t xml:space="preserve"> - </w:t>
      </w:r>
      <w:bookmarkEnd w:id="10"/>
      <w:bookmarkEnd w:id="11"/>
      <w:bookmarkEnd w:id="12"/>
      <w:bookmarkEnd w:id="13"/>
      <w:r w:rsidR="00184E9F"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1605B2" w:rsidRDefault="001605B2" w:rsidP="001605B2">
      <w:pPr>
        <w:pStyle w:val="Footer"/>
        <w:jc w:val="center"/>
        <w:rPr>
          <w:b/>
          <w:sz w:val="28"/>
          <w:szCs w:val="28"/>
          <w:lang w:val="sr-Cyrl-RS"/>
        </w:rPr>
      </w:pPr>
    </w:p>
    <w:p w:rsidR="00136AE8" w:rsidRPr="00136AE8" w:rsidRDefault="00136AE8" w:rsidP="001605B2">
      <w:pPr>
        <w:pStyle w:val="Footer"/>
        <w:jc w:val="center"/>
        <w:rPr>
          <w:b/>
          <w:noProof/>
        </w:rPr>
      </w:pP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DE0246" w:rsidRDefault="00E75718">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463945470" w:history="1">
            <w:r w:rsidR="00DE0246" w:rsidRPr="00E44917">
              <w:rPr>
                <w:rStyle w:val="Hyperlink"/>
              </w:rPr>
              <w:t>КЛИНИЧКИ ЦЕНТАР ВОЈВОДИНЕ</w:t>
            </w:r>
            <w:r w:rsidR="00DE0246">
              <w:rPr>
                <w:webHidden/>
              </w:rPr>
              <w:tab/>
            </w:r>
            <w:r>
              <w:rPr>
                <w:webHidden/>
              </w:rPr>
              <w:fldChar w:fldCharType="begin"/>
            </w:r>
            <w:r w:rsidR="00DE0246">
              <w:rPr>
                <w:webHidden/>
              </w:rPr>
              <w:instrText xml:space="preserve"> PAGEREF _Toc463945470 \h </w:instrText>
            </w:r>
            <w:r>
              <w:rPr>
                <w:webHidden/>
              </w:rPr>
            </w:r>
            <w:r>
              <w:rPr>
                <w:webHidden/>
              </w:rPr>
              <w:fldChar w:fldCharType="separate"/>
            </w:r>
            <w:r w:rsidR="00422D79">
              <w:rPr>
                <w:webHidden/>
              </w:rPr>
              <w:t>1</w:t>
            </w:r>
            <w:r>
              <w:rPr>
                <w:webHidden/>
              </w:rPr>
              <w:fldChar w:fldCharType="end"/>
            </w:r>
          </w:hyperlink>
        </w:p>
        <w:p w:rsidR="00DE0246" w:rsidRDefault="00640C3A">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1" w:history="1">
            <w:r w:rsidR="00DE0246" w:rsidRPr="00E44917">
              <w:rPr>
                <w:rStyle w:val="Hyperlink"/>
                <w:noProof/>
              </w:rPr>
              <w:t>1.</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НАБАВЦИ</w:t>
            </w:r>
            <w:r w:rsidR="00DE0246">
              <w:rPr>
                <w:noProof/>
                <w:webHidden/>
              </w:rPr>
              <w:tab/>
            </w:r>
            <w:r w:rsidR="00E75718">
              <w:rPr>
                <w:noProof/>
                <w:webHidden/>
              </w:rPr>
              <w:fldChar w:fldCharType="begin"/>
            </w:r>
            <w:r w:rsidR="00DE0246">
              <w:rPr>
                <w:noProof/>
                <w:webHidden/>
              </w:rPr>
              <w:instrText xml:space="preserve"> PAGEREF _Toc463945471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p>
        <w:p w:rsidR="00DE0246" w:rsidRDefault="00640C3A">
          <w:pPr>
            <w:pStyle w:val="TOC2"/>
            <w:tabs>
              <w:tab w:val="left" w:pos="660"/>
              <w:tab w:val="right" w:leader="dot" w:pos="9060"/>
            </w:tabs>
            <w:rPr>
              <w:noProof/>
            </w:rPr>
          </w:pPr>
          <w:hyperlink w:anchor="_Toc463945472" w:history="1">
            <w:r w:rsidR="00DE0246" w:rsidRPr="00E44917">
              <w:rPr>
                <w:rStyle w:val="Hyperlink"/>
                <w:noProof/>
                <w:lang w:val="sl-SI"/>
              </w:rPr>
              <w:t>2.</w:t>
            </w:r>
            <w:r w:rsidR="00DE0246">
              <w:rPr>
                <w:rFonts w:asciiTheme="minorHAnsi" w:eastAsiaTheme="minorEastAsia" w:hAnsiTheme="minorHAnsi" w:cstheme="minorBidi"/>
                <w:noProof/>
                <w:sz w:val="22"/>
                <w:szCs w:val="22"/>
                <w:lang w:val="en-US"/>
              </w:rPr>
              <w:tab/>
            </w:r>
            <w:r w:rsidR="00DE0246" w:rsidRPr="00E44917">
              <w:rPr>
                <w:rStyle w:val="Hyperlink"/>
                <w:noProof/>
              </w:rPr>
              <w:t>ПОДАЦИ О ПРЕДМЕТУ ЈАВНЕ НАБАВКЕ</w:t>
            </w:r>
            <w:r w:rsidR="00DE0246">
              <w:rPr>
                <w:noProof/>
                <w:webHidden/>
              </w:rPr>
              <w:tab/>
            </w:r>
            <w:r w:rsidR="00E75718">
              <w:rPr>
                <w:noProof/>
                <w:webHidden/>
              </w:rPr>
              <w:fldChar w:fldCharType="begin"/>
            </w:r>
            <w:r w:rsidR="00DE0246">
              <w:rPr>
                <w:noProof/>
                <w:webHidden/>
              </w:rPr>
              <w:instrText xml:space="preserve"> PAGEREF _Toc463945472 \h </w:instrText>
            </w:r>
            <w:r w:rsidR="00E75718">
              <w:rPr>
                <w:noProof/>
                <w:webHidden/>
              </w:rPr>
            </w:r>
            <w:r w:rsidR="00E75718">
              <w:rPr>
                <w:noProof/>
                <w:webHidden/>
              </w:rPr>
              <w:fldChar w:fldCharType="separate"/>
            </w:r>
            <w:r w:rsidR="00422D79">
              <w:rPr>
                <w:noProof/>
                <w:webHidden/>
              </w:rPr>
              <w:t>4</w:t>
            </w:r>
            <w:r w:rsidR="00E75718">
              <w:rPr>
                <w:noProof/>
                <w:webHidden/>
              </w:rPr>
              <w:fldChar w:fldCharType="end"/>
            </w:r>
          </w:hyperlink>
        </w:p>
        <w:p w:rsidR="00422D79" w:rsidRPr="00422D79" w:rsidRDefault="00640C3A" w:rsidP="00422D79">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422D79" w:rsidRPr="006C3381">
              <w:rPr>
                <w:rStyle w:val="Hyperlink"/>
                <w:noProof/>
              </w:rPr>
              <w:t>3.</w:t>
            </w:r>
            <w:r w:rsidR="00422D79" w:rsidRPr="006C3381">
              <w:rPr>
                <w:rFonts w:asciiTheme="minorHAnsi" w:eastAsiaTheme="minorEastAsia" w:hAnsiTheme="minorHAnsi" w:cstheme="minorBidi"/>
                <w:noProof/>
                <w:sz w:val="22"/>
                <w:szCs w:val="22"/>
                <w:lang w:val="en-US"/>
              </w:rPr>
              <w:tab/>
            </w:r>
            <w:r w:rsidR="00422D79" w:rsidRPr="006C3381">
              <w:rPr>
                <w:rStyle w:val="Hyperlink"/>
                <w:noProof/>
              </w:rPr>
              <w:t>ОПИС ПРЕДМЕТА ЈАВНЕ НАБАВКЕ</w:t>
            </w:r>
            <w:r w:rsidR="00422D79">
              <w:rPr>
                <w:noProof/>
                <w:webHidden/>
              </w:rPr>
              <w:tab/>
            </w:r>
            <w:r w:rsidR="00422D79">
              <w:rPr>
                <w:noProof/>
                <w:webHidden/>
              </w:rPr>
              <w:fldChar w:fldCharType="begin"/>
            </w:r>
            <w:r w:rsidR="00422D79">
              <w:rPr>
                <w:noProof/>
                <w:webHidden/>
              </w:rPr>
              <w:instrText xml:space="preserve"> PAGEREF _Toc448141799 \h </w:instrText>
            </w:r>
            <w:r w:rsidR="00422D79">
              <w:rPr>
                <w:noProof/>
                <w:webHidden/>
              </w:rPr>
            </w:r>
            <w:r w:rsidR="00422D79">
              <w:rPr>
                <w:noProof/>
                <w:webHidden/>
              </w:rPr>
              <w:fldChar w:fldCharType="separate"/>
            </w:r>
            <w:r w:rsidR="00422D79">
              <w:rPr>
                <w:noProof/>
                <w:webHidden/>
              </w:rPr>
              <w:t>5</w:t>
            </w:r>
            <w:r w:rsidR="00422D79">
              <w:rPr>
                <w:noProof/>
                <w:webHidden/>
              </w:rPr>
              <w:fldChar w:fldCharType="end"/>
            </w:r>
          </w:hyperlink>
        </w:p>
        <w:p w:rsidR="00DE0246" w:rsidRPr="00147198" w:rsidRDefault="00640C3A">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3" w:history="1">
            <w:r w:rsidR="00422D79">
              <w:rPr>
                <w:rStyle w:val="Hyperlink"/>
                <w:noProof/>
                <w:lang w:val="sr-Cyrl-RS"/>
              </w:rPr>
              <w:t>4</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E0246" w:rsidRPr="00E44917">
              <w:rPr>
                <w:rStyle w:val="Hyperlink"/>
                <w:noProof/>
              </w:rPr>
              <w:t>УСЛОВИ ЗА УЧЕШЋЕ У ПОСТУПКУ ЈАВНЕ НАБАВКЕ</w:t>
            </w:r>
            <w:r w:rsidR="00DE0246">
              <w:rPr>
                <w:noProof/>
                <w:webHidden/>
              </w:rPr>
              <w:tab/>
            </w:r>
            <w:r w:rsidR="00E75718">
              <w:rPr>
                <w:noProof/>
                <w:webHidden/>
              </w:rPr>
              <w:fldChar w:fldCharType="begin"/>
            </w:r>
            <w:r w:rsidR="00DE0246">
              <w:rPr>
                <w:noProof/>
                <w:webHidden/>
              </w:rPr>
              <w:instrText xml:space="preserve"> PAGEREF _Toc463945473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147198">
            <w:rPr>
              <w:noProof/>
              <w:lang w:val="sr-Cyrl-RS"/>
            </w:rPr>
            <w:t>0</w:t>
          </w:r>
        </w:p>
        <w:p w:rsidR="00DE0246" w:rsidRPr="00147198" w:rsidRDefault="00640C3A">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4" w:history="1">
            <w:r w:rsidR="00422D79">
              <w:rPr>
                <w:rStyle w:val="Hyperlink"/>
                <w:noProof/>
                <w:lang w:val="sr-Cyrl-RS"/>
              </w:rPr>
              <w:t>5</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УПУТСТВО ПОНУЂАЧИМА КАКО ДА САЧИНЕ ПОНУДУ</w:t>
            </w:r>
            <w:r w:rsidR="00DE0246">
              <w:rPr>
                <w:noProof/>
                <w:webHidden/>
              </w:rPr>
              <w:tab/>
            </w:r>
            <w:r w:rsidR="00E75718">
              <w:rPr>
                <w:noProof/>
                <w:webHidden/>
              </w:rPr>
              <w:fldChar w:fldCharType="begin"/>
            </w:r>
            <w:r w:rsidR="00DE0246">
              <w:rPr>
                <w:noProof/>
                <w:webHidden/>
              </w:rPr>
              <w:instrText xml:space="preserve"> PAGEREF _Toc463945474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147198">
            <w:rPr>
              <w:noProof/>
              <w:lang w:val="sr-Cyrl-RS"/>
            </w:rPr>
            <w:t>4</w:t>
          </w:r>
        </w:p>
        <w:p w:rsidR="00DE0246" w:rsidRPr="00147198" w:rsidRDefault="00184E9F" w:rsidP="00030A68">
          <w:pPr>
            <w:pStyle w:val="TOC2"/>
            <w:tabs>
              <w:tab w:val="left" w:pos="660"/>
              <w:tab w:val="right" w:leader="dot" w:pos="9060"/>
            </w:tabs>
            <w:rPr>
              <w:noProof/>
              <w:lang w:val="sr-Cyrl-RS"/>
            </w:rPr>
          </w:pPr>
          <w:hyperlink w:anchor="_Toc463945475" w:history="1">
            <w:r w:rsidR="00422D79">
              <w:rPr>
                <w:rStyle w:val="Hyperlink"/>
                <w:noProof/>
                <w:lang w:val="sr-Cyrl-RS"/>
              </w:rPr>
              <w:t>6</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РАЗРАДА КРИТЕРИЈУМА</w:t>
            </w:r>
            <w:r w:rsidR="00DE0246">
              <w:rPr>
                <w:noProof/>
                <w:webHidden/>
              </w:rPr>
              <w:tab/>
            </w:r>
            <w:r w:rsidR="00E75718">
              <w:rPr>
                <w:noProof/>
                <w:webHidden/>
              </w:rPr>
              <w:fldChar w:fldCharType="begin"/>
            </w:r>
            <w:r w:rsidR="00DE0246">
              <w:rPr>
                <w:noProof/>
                <w:webHidden/>
              </w:rPr>
              <w:instrText xml:space="preserve"> PAGEREF _Toc463945475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hyperlink>
          <w:r w:rsidR="00147198">
            <w:rPr>
              <w:noProof/>
              <w:lang w:val="sr-Cyrl-RS"/>
            </w:rPr>
            <w:t>2</w:t>
          </w:r>
        </w:p>
        <w:p w:rsidR="00DE0246" w:rsidRPr="00147198" w:rsidRDefault="00184E9F">
          <w:pPr>
            <w:pStyle w:val="TOC2"/>
            <w:tabs>
              <w:tab w:val="left" w:pos="660"/>
              <w:tab w:val="right" w:leader="dot" w:pos="9060"/>
            </w:tabs>
            <w:rPr>
              <w:noProof/>
              <w:lang w:val="sr-Cyrl-RS"/>
            </w:rPr>
          </w:pPr>
          <w:r>
            <w:fldChar w:fldCharType="begin"/>
          </w:r>
          <w:r>
            <w:instrText xml:space="preserve"> HYPERLINK \l "_Toc463945477" </w:instrText>
          </w:r>
          <w:r>
            <w:fldChar w:fldCharType="separate"/>
          </w:r>
          <w:r w:rsidR="00030A68">
            <w:rPr>
              <w:rStyle w:val="Hyperlink"/>
              <w:noProof/>
              <w:lang w:val="sr-Cyrl-RS"/>
            </w:rPr>
            <w:t>7</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МОДЕЛ ОКВИРНОГ СПОРАЗУМА</w:t>
          </w:r>
          <w:r w:rsidR="00DE0246">
            <w:rPr>
              <w:noProof/>
              <w:webHidden/>
            </w:rPr>
            <w:tab/>
          </w:r>
          <w:r w:rsidR="00E75718">
            <w:rPr>
              <w:noProof/>
              <w:webHidden/>
            </w:rPr>
            <w:fldChar w:fldCharType="begin"/>
          </w:r>
          <w:r w:rsidR="00DE0246">
            <w:rPr>
              <w:noProof/>
              <w:webHidden/>
            </w:rPr>
            <w:instrText xml:space="preserve"> PAGEREF _Toc463945477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r>
            <w:rPr>
              <w:noProof/>
            </w:rPr>
            <w:fldChar w:fldCharType="end"/>
          </w:r>
          <w:r w:rsidR="00147198">
            <w:rPr>
              <w:noProof/>
              <w:lang w:val="sr-Cyrl-RS"/>
            </w:rPr>
            <w:t>3</w:t>
          </w:r>
        </w:p>
        <w:p w:rsidR="00D22071" w:rsidRPr="008F5284" w:rsidRDefault="00D22071" w:rsidP="00D22071">
          <w:pPr>
            <w:spacing w:line="360" w:lineRule="auto"/>
            <w:rPr>
              <w:rFonts w:eastAsiaTheme="minorEastAsia"/>
              <w:noProof/>
              <w:lang w:val="sr-Cyrl-RS"/>
            </w:rPr>
          </w:pPr>
          <w:r>
            <w:rPr>
              <w:rFonts w:eastAsiaTheme="minorEastAsia"/>
              <w:noProof/>
            </w:rPr>
            <w:t xml:space="preserve">    </w:t>
          </w:r>
          <w:r w:rsidR="00030A68">
            <w:rPr>
              <w:rFonts w:eastAsiaTheme="minorEastAsia"/>
              <w:noProof/>
              <w:lang w:val="sr-Cyrl-RS"/>
            </w:rPr>
            <w:t>8</w:t>
          </w:r>
          <w:r>
            <w:rPr>
              <w:rFonts w:eastAsiaTheme="minorEastAsia"/>
              <w:noProof/>
            </w:rPr>
            <w:t>.     МОДЕЛ УГОВОРА................................................................</w:t>
          </w:r>
          <w:r w:rsidR="00B93215">
            <w:rPr>
              <w:rFonts w:eastAsiaTheme="minorEastAsia"/>
              <w:noProof/>
              <w:lang w:val="sr-Cyrl-RS"/>
            </w:rPr>
            <w:t>......</w:t>
          </w:r>
          <w:r>
            <w:rPr>
              <w:rFonts w:eastAsiaTheme="minorEastAsia"/>
              <w:noProof/>
            </w:rPr>
            <w:t>.............................</w:t>
          </w:r>
          <w:r w:rsidR="008F5284">
            <w:rPr>
              <w:rFonts w:eastAsiaTheme="minorEastAsia"/>
              <w:noProof/>
              <w:lang w:val="sr-Cyrl-RS"/>
            </w:rPr>
            <w:t>..</w:t>
          </w:r>
          <w:r w:rsidR="00147198">
            <w:rPr>
              <w:rFonts w:eastAsiaTheme="minorEastAsia"/>
              <w:noProof/>
              <w:lang w:val="sr-Cyrl-RS"/>
            </w:rPr>
            <w:t>25</w:t>
          </w:r>
        </w:p>
        <w:p w:rsidR="00DE0246" w:rsidRPr="00147198" w:rsidRDefault="00640C3A" w:rsidP="00D22071">
          <w:pPr>
            <w:pStyle w:val="TOC2"/>
            <w:tabs>
              <w:tab w:val="left" w:pos="660"/>
              <w:tab w:val="right" w:leader="dot" w:pos="9060"/>
            </w:tabs>
            <w:spacing w:line="360" w:lineRule="auto"/>
            <w:rPr>
              <w:rFonts w:asciiTheme="minorHAnsi" w:eastAsiaTheme="minorEastAsia" w:hAnsiTheme="minorHAnsi" w:cstheme="minorBidi"/>
              <w:noProof/>
              <w:sz w:val="22"/>
              <w:szCs w:val="22"/>
              <w:lang w:val="sr-Cyrl-RS"/>
            </w:rPr>
          </w:pPr>
          <w:hyperlink w:anchor="_Toc463945478" w:history="1">
            <w:r w:rsidR="00030A68">
              <w:rPr>
                <w:rStyle w:val="Hyperlink"/>
                <w:noProof/>
                <w:lang w:val="sr-Cyrl-RS"/>
              </w:rPr>
              <w:t>9</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ИЗЈАВА О НЕЗАВИСНОЈ ПОНУДИ</w:t>
            </w:r>
            <w:r w:rsidR="00DE0246">
              <w:rPr>
                <w:noProof/>
                <w:webHidden/>
              </w:rPr>
              <w:tab/>
            </w:r>
            <w:r w:rsidR="00E75718">
              <w:rPr>
                <w:noProof/>
                <w:webHidden/>
              </w:rPr>
              <w:fldChar w:fldCharType="begin"/>
            </w:r>
            <w:r w:rsidR="00DE0246">
              <w:rPr>
                <w:noProof/>
                <w:webHidden/>
              </w:rPr>
              <w:instrText xml:space="preserve"> PAGEREF _Toc463945478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r w:rsidR="00147198">
            <w:rPr>
              <w:noProof/>
              <w:lang w:val="sr-Cyrl-RS"/>
            </w:rPr>
            <w:t>5</w:t>
          </w:r>
        </w:p>
        <w:p w:rsidR="00DE0246" w:rsidRPr="00147198" w:rsidRDefault="00640C3A">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9" w:history="1">
            <w:r w:rsidR="00D22071">
              <w:rPr>
                <w:rStyle w:val="Hyperlink"/>
                <w:noProof/>
              </w:rPr>
              <w:t>1</w:t>
            </w:r>
            <w:r w:rsidR="00030A68">
              <w:rPr>
                <w:rStyle w:val="Hyperlink"/>
                <w:noProof/>
                <w:lang w:val="sr-Cyrl-RS"/>
              </w:rPr>
              <w:t>0</w:t>
            </w:r>
            <w:r w:rsidR="00D22071">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ОБРАЗАЦ ИЗЈАВЕ О ПОШТОВАЊУ ОБАВЕЗА</w:t>
            </w:r>
            <w:r w:rsidR="00DE0246">
              <w:rPr>
                <w:noProof/>
                <w:webHidden/>
              </w:rPr>
              <w:tab/>
            </w:r>
          </w:hyperlink>
          <w:r w:rsidR="00147198">
            <w:rPr>
              <w:noProof/>
              <w:lang w:val="sr-Cyrl-RS"/>
            </w:rPr>
            <w:t>36</w:t>
          </w:r>
        </w:p>
        <w:p w:rsidR="00DE0246" w:rsidRPr="00287A60" w:rsidRDefault="00640C3A">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0" w:history="1">
            <w:r w:rsidR="00DE0246" w:rsidRPr="00E44917">
              <w:rPr>
                <w:rStyle w:val="Hyperlink"/>
                <w:noProof/>
              </w:rPr>
              <w:t>1</w:t>
            </w:r>
            <w:r w:rsidR="00030A68">
              <w:rPr>
                <w:rStyle w:val="Hyperlink"/>
                <w:noProof/>
                <w:lang w:val="sr-Cyrl-RS"/>
              </w:rPr>
              <w:t>1</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СТРУКТУРЕ ПОНУЂЕНЕ ЦЕНЕ</w:t>
            </w:r>
            <w:r w:rsidR="00DE0246">
              <w:rPr>
                <w:noProof/>
                <w:webHidden/>
              </w:rPr>
              <w:tab/>
            </w:r>
          </w:hyperlink>
          <w:r w:rsidR="00147198">
            <w:rPr>
              <w:noProof/>
              <w:lang w:val="sr-Cyrl-RS"/>
            </w:rPr>
            <w:t>37</w:t>
          </w:r>
        </w:p>
        <w:p w:rsidR="00DE0246" w:rsidRPr="00287A60" w:rsidRDefault="00640C3A">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1" w:history="1">
            <w:r w:rsidR="00D22071">
              <w:rPr>
                <w:rStyle w:val="Hyperlink"/>
                <w:noProof/>
              </w:rPr>
              <w:t>1</w:t>
            </w:r>
            <w:r w:rsidR="00030A68">
              <w:rPr>
                <w:rStyle w:val="Hyperlink"/>
                <w:noProof/>
                <w:lang w:val="sr-Cyrl-RS"/>
              </w:rPr>
              <w:t>2</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ТРОШКОВА ПРИПРЕМЕ ПОНУДЕ</w:t>
            </w:r>
            <w:r w:rsidR="00DE0246">
              <w:rPr>
                <w:noProof/>
                <w:webHidden/>
              </w:rPr>
              <w:tab/>
            </w:r>
          </w:hyperlink>
          <w:r w:rsidR="00147198">
            <w:rPr>
              <w:noProof/>
              <w:lang w:val="sr-Cyrl-RS"/>
            </w:rPr>
            <w:t>38</w:t>
          </w:r>
        </w:p>
        <w:p w:rsidR="00DE0246" w:rsidRPr="00287A60" w:rsidRDefault="00640C3A">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2" w:history="1">
            <w:r w:rsidR="00D22071">
              <w:rPr>
                <w:rStyle w:val="Hyperlink"/>
                <w:noProof/>
              </w:rPr>
              <w:t>1</w:t>
            </w:r>
            <w:r w:rsidR="00030A68">
              <w:rPr>
                <w:rStyle w:val="Hyperlink"/>
                <w:noProof/>
                <w:lang w:val="sr-Cyrl-RS"/>
              </w:rPr>
              <w:t>3</w:t>
            </w:r>
            <w:r w:rsidR="00D22071">
              <w:rPr>
                <w:rStyle w:val="Hyperlink"/>
                <w:noProof/>
              </w:rPr>
              <w:t xml:space="preserve">.   </w:t>
            </w:r>
            <w:r w:rsidR="00DE0246" w:rsidRPr="00E44917">
              <w:rPr>
                <w:rStyle w:val="Hyperlink"/>
                <w:noProof/>
              </w:rPr>
              <w:t>ОБРАЗАЦ ПОНУДЕ</w:t>
            </w:r>
            <w:r w:rsidR="00DE0246">
              <w:rPr>
                <w:noProof/>
                <w:webHidden/>
              </w:rPr>
              <w:tab/>
            </w:r>
          </w:hyperlink>
          <w:r w:rsidR="00147198">
            <w:rPr>
              <w:noProof/>
              <w:lang w:val="sr-Cyrl-RS"/>
            </w:rPr>
            <w:t>39</w:t>
          </w:r>
        </w:p>
        <w:p w:rsidR="00DE0246" w:rsidRPr="00B510F6" w:rsidRDefault="00640C3A">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3" w:history="1">
            <w:r w:rsidR="00D22071">
              <w:rPr>
                <w:rStyle w:val="Hyperlink"/>
                <w:noProof/>
              </w:rPr>
              <w:t>1</w:t>
            </w:r>
            <w:r w:rsidR="00030A68">
              <w:rPr>
                <w:rStyle w:val="Hyperlink"/>
                <w:noProof/>
                <w:lang w:val="sr-Cyrl-RS"/>
              </w:rPr>
              <w:t>4</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ПОНУЂАЧУ ИЗ ГРУПЕ ПОНУЂАЧА</w:t>
            </w:r>
            <w:r w:rsidR="00DE0246">
              <w:rPr>
                <w:noProof/>
                <w:webHidden/>
              </w:rPr>
              <w:tab/>
            </w:r>
          </w:hyperlink>
          <w:r w:rsidR="00A36220">
            <w:rPr>
              <w:noProof/>
              <w:lang w:val="sr-Cyrl-RS"/>
            </w:rPr>
            <w:t>5</w:t>
          </w:r>
          <w:r w:rsidR="00147198">
            <w:rPr>
              <w:noProof/>
              <w:lang w:val="sr-Cyrl-RS"/>
            </w:rPr>
            <w:t>4</w:t>
          </w:r>
        </w:p>
        <w:p w:rsidR="00DE0246" w:rsidRPr="00B510F6" w:rsidRDefault="00640C3A">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4" w:history="1">
            <w:r w:rsidR="00D22071">
              <w:rPr>
                <w:rStyle w:val="Hyperlink"/>
                <w:noProof/>
              </w:rPr>
              <w:t>1</w:t>
            </w:r>
            <w:r w:rsidR="00030A68">
              <w:rPr>
                <w:rStyle w:val="Hyperlink"/>
                <w:noProof/>
                <w:lang w:val="sr-Cyrl-RS"/>
              </w:rPr>
              <w:t>5</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ПОДИЗВОЂАЧИМА</w:t>
            </w:r>
            <w:r w:rsidR="00DE0246">
              <w:rPr>
                <w:noProof/>
                <w:webHidden/>
              </w:rPr>
              <w:tab/>
            </w:r>
          </w:hyperlink>
          <w:r w:rsidR="00147198">
            <w:rPr>
              <w:noProof/>
              <w:lang w:val="sr-Cyrl-RS"/>
            </w:rPr>
            <w:t>55</w:t>
          </w:r>
        </w:p>
        <w:p w:rsidR="00467B24" w:rsidRDefault="00E75718">
          <w:r>
            <w:rPr>
              <w:b/>
              <w:bCs/>
              <w:noProof/>
            </w:rPr>
            <w:fldChar w:fldCharType="end"/>
          </w:r>
        </w:p>
      </w:sdtContent>
    </w:sdt>
    <w:p w:rsidR="002D5B2C" w:rsidRPr="00F54C6F" w:rsidRDefault="002D5B2C" w:rsidP="001E7E3D">
      <w:pPr>
        <w:pStyle w:val="Heading2"/>
        <w:numPr>
          <w:ilvl w:val="0"/>
          <w:numId w:val="14"/>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D5B2C" w:rsidRDefault="002D5B2C" w:rsidP="002D5B2C">
      <w:pPr>
        <w:rPr>
          <w:noProof/>
          <w:lang w:val="sr-Cyrl-RS"/>
        </w:rPr>
      </w:pPr>
    </w:p>
    <w:p w:rsidR="002151AC" w:rsidRDefault="002151AC" w:rsidP="002D5B2C">
      <w:pPr>
        <w:rPr>
          <w:noProof/>
          <w:lang w:val="sr-Cyrl-RS"/>
        </w:rPr>
      </w:pPr>
    </w:p>
    <w:p w:rsidR="002151AC" w:rsidRPr="002151AC" w:rsidRDefault="002151AC" w:rsidP="002D5B2C">
      <w:pPr>
        <w:rPr>
          <w:noProof/>
          <w:lang w:val="sr-Cyrl-RS"/>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605B2" w:rsidRDefault="001366BB" w:rsidP="00184E9F">
            <w:pPr>
              <w:pStyle w:val="Footer"/>
              <w:jc w:val="both"/>
              <w:rPr>
                <w:b/>
                <w:lang w:val="sr-Cyrl-RS"/>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C1481A">
              <w:rPr>
                <w:lang w:val="ru-RU"/>
              </w:rPr>
              <w:t xml:space="preserve"> </w:t>
            </w:r>
            <w:r w:rsidR="00184E9F">
              <w:rPr>
                <w:b/>
                <w:noProof/>
                <w:lang w:val="sr-Cyrl-RS"/>
              </w:rPr>
              <w:t>176</w:t>
            </w:r>
            <w:r w:rsidR="001605B2" w:rsidRPr="001605B2">
              <w:rPr>
                <w:b/>
                <w:noProof/>
                <w:lang w:val="sr-Cyrl-RS"/>
              </w:rPr>
              <w:t>-18</w:t>
            </w:r>
            <w:r w:rsidR="00136AE8" w:rsidRPr="001605B2">
              <w:rPr>
                <w:b/>
                <w:noProof/>
              </w:rPr>
              <w:t>-О</w:t>
            </w:r>
            <w:r w:rsidR="00052F68">
              <w:rPr>
                <w:b/>
                <w:noProof/>
                <w:lang w:val="sr-Cyrl-RS"/>
              </w:rPr>
              <w:t>С</w:t>
            </w:r>
            <w:r w:rsidR="00184E9F">
              <w:rPr>
                <w:b/>
                <w:noProof/>
                <w:lang w:val="sr-Cyrl-RS"/>
              </w:rPr>
              <w:t xml:space="preserve"> </w:t>
            </w:r>
            <w:r w:rsidR="00136AE8" w:rsidRPr="001605B2">
              <w:rPr>
                <w:b/>
                <w:noProof/>
              </w:rPr>
              <w:t xml:space="preserve">- </w:t>
            </w:r>
            <w:r w:rsidR="00184E9F">
              <w:rPr>
                <w:b/>
                <w:lang w:val="sr-Cyrl-RS"/>
              </w:rPr>
              <w:t>н</w:t>
            </w:r>
            <w:r w:rsidR="00184E9F" w:rsidRPr="00184E9F">
              <w:rPr>
                <w:b/>
                <w:lang w:val="sr-Cyrl-RS"/>
              </w:rPr>
              <w:t>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184E9F">
              <w:rPr>
                <w:b/>
                <w:lang w:val="sr-Cyrl-RS"/>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3"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1E7E3D">
      <w:pPr>
        <w:pStyle w:val="Heading2"/>
        <w:numPr>
          <w:ilvl w:val="0"/>
          <w:numId w:val="14"/>
        </w:numPr>
        <w:ind w:left="2127"/>
        <w:jc w:val="left"/>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93215">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297" w:type="dxa"/>
          </w:tcPr>
          <w:p w:rsidR="00046E7E" w:rsidRPr="00640C3A" w:rsidRDefault="00ED4D49" w:rsidP="00184E9F">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184E9F">
              <w:rPr>
                <w:b/>
                <w:noProof/>
                <w:lang w:val="sr-Cyrl-RS"/>
              </w:rPr>
              <w:t>176</w:t>
            </w:r>
            <w:r w:rsidR="00136AE8">
              <w:rPr>
                <w:b/>
                <w:noProof/>
              </w:rPr>
              <w:t>-1</w:t>
            </w:r>
            <w:r w:rsidR="0095524C">
              <w:rPr>
                <w:b/>
                <w:noProof/>
                <w:lang w:val="sr-Cyrl-RS"/>
              </w:rPr>
              <w:t>8</w:t>
            </w:r>
            <w:r w:rsidR="00136AE8" w:rsidRPr="00F54C6F">
              <w:rPr>
                <w:b/>
                <w:noProof/>
              </w:rPr>
              <w:t>-О</w:t>
            </w:r>
            <w:r w:rsidR="00052F68">
              <w:rPr>
                <w:b/>
                <w:noProof/>
                <w:lang w:val="sr-Cyrl-RS"/>
              </w:rPr>
              <w:t>С</w:t>
            </w:r>
            <w:r w:rsidR="00136AE8" w:rsidRPr="00F54C6F">
              <w:rPr>
                <w:b/>
                <w:noProof/>
              </w:rPr>
              <w:t xml:space="preserve"> - </w:t>
            </w:r>
            <w:r w:rsidR="00184E9F"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w:t>
            </w:r>
            <w:r w:rsidR="00640C3A">
              <w:rPr>
                <w:b/>
                <w:lang w:val="sr-Cyrl-RS"/>
              </w:rPr>
              <w:t>огију КЦВ</w:t>
            </w:r>
          </w:p>
        </w:tc>
      </w:tr>
      <w:tr w:rsidR="00ED4D49" w:rsidRPr="002D5B2C" w:rsidTr="00B93215">
        <w:tc>
          <w:tcPr>
            <w:tcW w:w="3917" w:type="dxa"/>
          </w:tcPr>
          <w:p w:rsidR="00ED4D49" w:rsidRPr="004D2E66" w:rsidRDefault="00ED4D49" w:rsidP="00ED4D49">
            <w:pPr>
              <w:rPr>
                <w:b/>
                <w:noProof/>
              </w:rPr>
            </w:pPr>
            <w:r w:rsidRPr="004D2E66">
              <w:rPr>
                <w:b/>
                <w:noProof/>
              </w:rPr>
              <w:t>Назив и ознака из општег речника</w:t>
            </w:r>
          </w:p>
        </w:tc>
        <w:tc>
          <w:tcPr>
            <w:tcW w:w="5297" w:type="dxa"/>
            <w:vAlign w:val="center"/>
          </w:tcPr>
          <w:p w:rsidR="00BA72A7" w:rsidRPr="00E119E8" w:rsidRDefault="00BA72A7" w:rsidP="00BA72A7">
            <w:pPr>
              <w:rPr>
                <w:lang w:val="sr-Cyrl-RS"/>
              </w:rPr>
            </w:pPr>
            <w:r w:rsidRPr="00E71F27">
              <w:t>33183100</w:t>
            </w:r>
            <w:r>
              <w:t xml:space="preserve"> </w:t>
            </w:r>
            <w:r w:rsidRPr="00E71F27">
              <w:t>- ортопедски имплантати</w:t>
            </w:r>
            <w:r w:rsidRPr="00E119E8">
              <w:rPr>
                <w:lang w:val="sr-Cyrl-RS"/>
              </w:rPr>
              <w:t xml:space="preserve"> </w:t>
            </w:r>
          </w:p>
          <w:p w:rsidR="00ED4D49" w:rsidRPr="000E5367" w:rsidRDefault="00BA72A7" w:rsidP="00BA72A7">
            <w:pPr>
              <w:rPr>
                <w:noProof/>
              </w:rPr>
            </w:pPr>
            <w:r>
              <w:rPr>
                <w:lang w:val="sr-Cyrl-RS"/>
              </w:rPr>
              <w:t>33141700</w:t>
            </w:r>
            <w:r>
              <w:t xml:space="preserve"> </w:t>
            </w:r>
            <w:r w:rsidRPr="00E71F27">
              <w:t xml:space="preserve">- ортопедски </w:t>
            </w:r>
            <w:r>
              <w:rPr>
                <w:lang w:val="sr-Cyrl-RS"/>
              </w:rPr>
              <w:t>материјал</w:t>
            </w:r>
            <w:r w:rsidRPr="000E5367">
              <w:rPr>
                <w:noProof/>
              </w:rPr>
              <w:t xml:space="preserve"> </w:t>
            </w:r>
          </w:p>
        </w:tc>
      </w:tr>
    </w:tbl>
    <w:p w:rsidR="00996E07" w:rsidRPr="00996E07" w:rsidRDefault="00996E07">
      <w:pPr>
        <w:rPr>
          <w:b/>
          <w:noProof/>
        </w:rPr>
      </w:pPr>
    </w:p>
    <w:p w:rsidR="00205DEB" w:rsidRDefault="00205DEB" w:rsidP="00ED4D49">
      <w:pPr>
        <w:rPr>
          <w:b/>
          <w:noProof/>
          <w:lang w:val="sr-Cyrl-RS"/>
        </w:rPr>
      </w:pPr>
    </w:p>
    <w:p w:rsidR="002151AC" w:rsidRDefault="002151AC" w:rsidP="00ED4D49">
      <w:pPr>
        <w:rPr>
          <w:b/>
          <w:noProof/>
          <w:lang w:val="sr-Cyrl-RS"/>
        </w:rPr>
      </w:pPr>
    </w:p>
    <w:p w:rsidR="002151AC" w:rsidRPr="002151AC" w:rsidRDefault="002151AC" w:rsidP="00ED4D49">
      <w:pPr>
        <w:rPr>
          <w:b/>
          <w:noProof/>
          <w:lang w:val="sr-Cyrl-RS"/>
        </w:rPr>
      </w:pPr>
    </w:p>
    <w:p w:rsidR="00ED4D49" w:rsidRPr="00695E3A" w:rsidRDefault="00ED4D49" w:rsidP="00ED4D49">
      <w:pPr>
        <w:rPr>
          <w:b/>
          <w:noProof/>
        </w:rPr>
      </w:pPr>
      <w:r>
        <w:rPr>
          <w:b/>
          <w:noProof/>
        </w:rPr>
        <w:t>Предмет јавне набавке је обликован по партијама:</w:t>
      </w:r>
    </w:p>
    <w:p w:rsidR="00413971" w:rsidRDefault="00413971" w:rsidP="00413971">
      <w:pPr>
        <w:rPr>
          <w:b/>
          <w:noProof/>
        </w:rPr>
      </w:pPr>
      <w:r>
        <w:rPr>
          <w:b/>
          <w:noProof/>
        </w:rPr>
        <w:t xml:space="preserve">   </w:t>
      </w:r>
      <w:bookmarkStart w:id="34" w:name="_Toc362872630"/>
    </w:p>
    <w:p w:rsidR="00996E07" w:rsidRPr="00996E07" w:rsidRDefault="00996E07" w:rsidP="00413971">
      <w:pPr>
        <w:rPr>
          <w:b/>
          <w:noProof/>
        </w:rPr>
      </w:pPr>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rsidR="00E56DB5" w:rsidRPr="00EB0B67" w:rsidRDefault="00E56DB5" w:rsidP="00E56DB5">
            <w:pPr>
              <w:jc w:val="center"/>
              <w:rPr>
                <w:b/>
              </w:rPr>
            </w:pPr>
            <w:r w:rsidRPr="00EB0B67">
              <w:rPr>
                <w:b/>
              </w:rPr>
              <w:t>Назив партије</w:t>
            </w:r>
          </w:p>
        </w:tc>
      </w:tr>
      <w:tr w:rsidR="00184E9F" w:rsidRPr="00BF4029"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84E9F" w:rsidRPr="00D33F1C" w:rsidRDefault="00184E9F" w:rsidP="00184E9F">
            <w:pPr>
              <w:jc w:val="center"/>
              <w:rPr>
                <w:noProof/>
                <w:lang w:val="sr-Cyrl-CS"/>
              </w:rPr>
            </w:pPr>
            <w:r w:rsidRPr="00D33F1C">
              <w:rPr>
                <w:noProof/>
                <w:lang w:val="sr-Cyrl-CS"/>
              </w:rPr>
              <w:t>1.</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Трансфиксациони клинови</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184E9F" w:rsidRPr="00D33F1C" w:rsidRDefault="00184E9F" w:rsidP="00184E9F">
            <w:pPr>
              <w:jc w:val="center"/>
              <w:rPr>
                <w:noProof/>
                <w:lang w:val="sr-Cyrl-CS"/>
              </w:rPr>
            </w:pPr>
            <w:r w:rsidRPr="00D33F1C">
              <w:rPr>
                <w:noProof/>
                <w:lang w:val="sr-Cyrl-CS"/>
              </w:rPr>
              <w:t>2.</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Ситан остеосинтетски материјал</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sidRPr="00D33F1C">
              <w:rPr>
                <w:noProof/>
                <w:lang w:val="sr-Cyrl-CS"/>
              </w:rPr>
              <w:t>3.</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lang w:val="sr-Cyrl-RS"/>
              </w:rPr>
              <w:t>Плоче за перипротетичне преломе</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sidRPr="00D33F1C">
              <w:rPr>
                <w:noProof/>
                <w:lang w:val="sr-Cyrl-CS"/>
              </w:rPr>
              <w:t>4.</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noProof/>
                <w:lang w:val="sr-Cyrl-RS"/>
              </w:rPr>
              <w:t>Лцп плоче</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5.</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sidRPr="00BE3B9A">
              <w:rPr>
                <w:noProof/>
                <w:lang w:val="sr-Cyrl-RS"/>
              </w:rPr>
              <w:t>Остали остеосинтетски материјал</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6.</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pPr>
            <w:r>
              <w:rPr>
                <w:lang w:val="sr-Cyrl-RS"/>
              </w:rPr>
              <w:t>Систем за стабилизацију повреда грудно-слабинског дела кичменог стуба</w:t>
            </w:r>
          </w:p>
        </w:tc>
      </w:tr>
      <w:tr w:rsidR="00184E9F" w:rsidRPr="001E7253"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84E9F" w:rsidRPr="00D33F1C" w:rsidRDefault="00184E9F" w:rsidP="00184E9F">
            <w:pPr>
              <w:jc w:val="center"/>
              <w:rPr>
                <w:noProof/>
                <w:lang w:val="sr-Cyrl-CS"/>
              </w:rPr>
            </w:pPr>
            <w:r>
              <w:rPr>
                <w:noProof/>
                <w:lang w:val="sr-Cyrl-CS"/>
              </w:rPr>
              <w:t>7.</w:t>
            </w:r>
          </w:p>
        </w:tc>
        <w:tc>
          <w:tcPr>
            <w:tcW w:w="8080" w:type="dxa"/>
            <w:tcBorders>
              <w:top w:val="single" w:sz="4" w:space="0" w:color="auto"/>
              <w:left w:val="single" w:sz="4" w:space="0" w:color="auto"/>
              <w:bottom w:val="single" w:sz="4" w:space="0" w:color="auto"/>
              <w:right w:val="single" w:sz="4" w:space="0" w:color="auto"/>
            </w:tcBorders>
          </w:tcPr>
          <w:p w:rsidR="00184E9F" w:rsidRPr="00BE3B9A" w:rsidRDefault="00184E9F" w:rsidP="00184E9F">
            <w:pPr>
              <w:jc w:val="center"/>
              <w:rPr>
                <w:lang w:val="sr-Cyrl-RS"/>
              </w:rPr>
            </w:pPr>
            <w:r>
              <w:rPr>
                <w:lang w:val="sr-Cyrl-RS"/>
              </w:rPr>
              <w:t>Систем за стабилизацију повреда грудно-слабинског и вратног дела кичменог стуба</w:t>
            </w:r>
          </w:p>
        </w:tc>
      </w:tr>
    </w:tbl>
    <w:p w:rsidR="00D52743" w:rsidRDefault="00D52743" w:rsidP="00706A78">
      <w:pPr>
        <w:jc w:val="both"/>
        <w:rPr>
          <w:b/>
          <w:noProof/>
        </w:rPr>
      </w:pPr>
    </w:p>
    <w:p w:rsidR="00996E07" w:rsidRPr="00996E07" w:rsidRDefault="00996E07" w:rsidP="00706A78">
      <w:pPr>
        <w:jc w:val="both"/>
        <w:rPr>
          <w:b/>
          <w:noProof/>
        </w:rPr>
      </w:pPr>
    </w:p>
    <w:p w:rsidR="002151AC" w:rsidRDefault="002151AC" w:rsidP="002151AC">
      <w:pPr>
        <w:rPr>
          <w:b/>
          <w:noProof/>
          <w:lang w:val="sr-Cyrl-RS"/>
        </w:rPr>
      </w:pPr>
    </w:p>
    <w:p w:rsidR="002151AC" w:rsidRDefault="002151AC" w:rsidP="002151AC">
      <w:pPr>
        <w:rPr>
          <w:b/>
          <w:noProof/>
          <w:lang w:val="sr-Cyrl-RS"/>
        </w:rPr>
      </w:pPr>
    </w:p>
    <w:p w:rsidR="002151AC" w:rsidRDefault="00996E07" w:rsidP="00DA4518">
      <w:pPr>
        <w:jc w:val="center"/>
        <w:rPr>
          <w:b/>
          <w:noProof/>
          <w:lang w:val="sr-Cyrl-RS"/>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rsidR="00E43FAE" w:rsidRPr="00BC49B0" w:rsidRDefault="005E5B71" w:rsidP="002151AC">
      <w:pPr>
        <w:jc w:val="center"/>
        <w:rPr>
          <w:b/>
          <w:noProof/>
          <w:sz w:val="28"/>
          <w:szCs w:val="28"/>
        </w:rPr>
      </w:pPr>
      <w:r>
        <w:rPr>
          <w:b/>
          <w:noProof/>
          <w:sz w:val="28"/>
          <w:szCs w:val="28"/>
          <w:lang w:val="sr-Cyrl-RS"/>
        </w:rPr>
        <w:lastRenderedPageBreak/>
        <w:t>3</w:t>
      </w:r>
      <w:r w:rsidR="007A6431">
        <w:rPr>
          <w:b/>
          <w:noProof/>
          <w:sz w:val="28"/>
          <w:szCs w:val="28"/>
          <w:lang w:val="sr-Cyrl-RS"/>
        </w:rPr>
        <w:t>.</w:t>
      </w:r>
      <w:r w:rsidR="005124F2">
        <w:rPr>
          <w:b/>
          <w:noProof/>
          <w:sz w:val="28"/>
          <w:szCs w:val="28"/>
          <w:lang w:val="sr-Cyrl-RS"/>
        </w:rPr>
        <w:t xml:space="preserve"> </w:t>
      </w:r>
      <w:r w:rsidR="00BC49B0">
        <w:rPr>
          <w:b/>
          <w:noProof/>
          <w:sz w:val="28"/>
          <w:szCs w:val="28"/>
          <w:lang w:val="sr-Cyrl-RS"/>
        </w:rPr>
        <w:t xml:space="preserve"> </w:t>
      </w:r>
      <w:r w:rsidR="00BC49B0">
        <w:rPr>
          <w:b/>
          <w:noProof/>
          <w:lang w:val="sr-Cyrl-RS"/>
        </w:rPr>
        <w:t xml:space="preserve"> </w:t>
      </w:r>
      <w:r w:rsidR="00E43FAE" w:rsidRPr="00BC49B0">
        <w:rPr>
          <w:b/>
          <w:noProof/>
          <w:sz w:val="28"/>
          <w:szCs w:val="28"/>
        </w:rPr>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Pr="008F5284" w:rsidRDefault="008F5284" w:rsidP="00DA4518">
      <w:pPr>
        <w:rPr>
          <w:b/>
          <w:noProof/>
          <w:lang w:val="sr-Cyrl-RS"/>
        </w:rPr>
      </w:pPr>
    </w:p>
    <w:p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BA72A7" w:rsidRPr="00BA72A7">
        <w:rPr>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rsidR="001605B2" w:rsidRDefault="001605B2" w:rsidP="001605B2">
      <w:pPr>
        <w:spacing w:line="360" w:lineRule="auto"/>
        <w:jc w:val="both"/>
        <w:rPr>
          <w:rFonts w:eastAsia="Calibri"/>
          <w:b/>
          <w:szCs w:val="22"/>
          <w:u w:val="single"/>
          <w:lang w:val="sr-Cyrl-RS"/>
        </w:rPr>
      </w:pPr>
      <w:bookmarkStart w:id="35" w:name="_Toc362872631"/>
    </w:p>
    <w:p w:rsidR="00184E9F" w:rsidRPr="00DA4518" w:rsidRDefault="00BA72A7" w:rsidP="00BA72A7">
      <w:pPr>
        <w:spacing w:line="360" w:lineRule="auto"/>
        <w:jc w:val="both"/>
        <w:rPr>
          <w:rFonts w:eastAsia="Calibri"/>
          <w:b/>
          <w:u w:val="single"/>
          <w:lang w:val="sr-Cyrl-RS"/>
        </w:rPr>
      </w:pPr>
      <w:r w:rsidRPr="00AE723A">
        <w:rPr>
          <w:rFonts w:eastAsia="Calibri"/>
          <w:b/>
          <w:u w:val="single"/>
          <w:lang w:val="sr-Cyrl-RS"/>
        </w:rPr>
        <w:t>ТЕХНИЧКЕ КАРАКТЕРИСТИКЕ:</w:t>
      </w:r>
    </w:p>
    <w:p w:rsidR="00184E9F" w:rsidRPr="00BA72A7" w:rsidRDefault="00184E9F" w:rsidP="00184E9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
          <w:lang w:val="sr-Cyrl-RS"/>
        </w:rPr>
      </w:pPr>
      <w:r w:rsidRPr="00BA72A7">
        <w:rPr>
          <w:rFonts w:eastAsia="Calibri"/>
          <w:b/>
          <w:lang w:val="sr-Cyrl-RS"/>
        </w:rPr>
        <w:t xml:space="preserve">ПАРТИЈА БР. 1 - </w:t>
      </w:r>
      <w:r w:rsidRPr="00BA72A7">
        <w:rPr>
          <w:b/>
          <w:lang w:val="sr-Cyrl-RS"/>
        </w:rPr>
        <w:t>ТРАНСФИКСАЦИОНИ КЛИНОВИ</w:t>
      </w:r>
    </w:p>
    <w:p w:rsidR="00184E9F" w:rsidRDefault="00184E9F" w:rsidP="00184E9F">
      <w:pPr>
        <w:suppressAutoHyphens/>
        <w:autoSpaceDN w:val="0"/>
        <w:textAlignment w:val="baseline"/>
        <w:rPr>
          <w:rFonts w:eastAsia="Calibri"/>
          <w:b/>
          <w:i/>
          <w:lang w:val="sr-Cyrl-RS"/>
        </w:rPr>
      </w:pPr>
    </w:p>
    <w:p w:rsidR="00184E9F" w:rsidRPr="00184E9F" w:rsidRDefault="00184E9F" w:rsidP="00184E9F">
      <w:pPr>
        <w:suppressAutoHyphens/>
        <w:autoSpaceDN w:val="0"/>
        <w:textAlignment w:val="baseline"/>
        <w:rPr>
          <w:b/>
          <w:i/>
          <w:color w:val="000000"/>
          <w:kern w:val="3"/>
          <w:lang w:val="sr-Cyrl-RS" w:eastAsia="sr-Latn-RS"/>
        </w:rPr>
      </w:pPr>
      <w:r w:rsidRPr="00184E9F">
        <w:rPr>
          <w:rFonts w:eastAsia="Calibri"/>
          <w:b/>
          <w:i/>
          <w:lang w:val="sr-Cyrl-RS"/>
        </w:rPr>
        <w:t xml:space="preserve">1.1 – </w:t>
      </w:r>
      <w:r w:rsidRPr="00184E9F">
        <w:rPr>
          <w:b/>
          <w:i/>
          <w:color w:val="000000"/>
          <w:kern w:val="3"/>
          <w:lang w:val="sr-Latn-RS" w:eastAsia="sr-Latn-RS"/>
        </w:rPr>
        <w:t xml:space="preserve">КРАТАК КЛИН </w:t>
      </w:r>
      <w:r w:rsidRPr="00184E9F">
        <w:rPr>
          <w:b/>
          <w:i/>
          <w:sz w:val="22"/>
          <w:szCs w:val="22"/>
          <w:lang w:val="hr-HR"/>
        </w:rPr>
        <w:t>ЗА ПРЕЛОМЕ ГОРЊЕГ ОКРАЈКА БУТНЕ КОСТИ</w:t>
      </w:r>
    </w:p>
    <w:p w:rsidR="00184E9F" w:rsidRPr="0083734F" w:rsidRDefault="00184E9F" w:rsidP="00184E9F">
      <w:pPr>
        <w:suppressAutoHyphens/>
        <w:autoSpaceDN w:val="0"/>
        <w:textAlignment w:val="baseline"/>
        <w:rPr>
          <w:color w:val="000000"/>
          <w:kern w:val="3"/>
          <w:lang w:val="sr-Cyrl-RS" w:eastAsia="sr-Latn-RS"/>
        </w:rPr>
      </w:pP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xml:space="preserve">- материјал: легура нерђајућег медицинског </w:t>
      </w:r>
      <w:r w:rsidRPr="00AE723A">
        <w:rPr>
          <w:rFonts w:eastAsia="Lucida Sans Unicode"/>
          <w:color w:val="000000"/>
          <w:kern w:val="3"/>
          <w:lang w:val="sr-Cyrl-RS" w:eastAsia="sr-Latn-RS"/>
        </w:rPr>
        <w:t>ч</w:t>
      </w:r>
      <w:r w:rsidRPr="00AE723A">
        <w:rPr>
          <w:rFonts w:eastAsia="Lucida Sans Unicode"/>
          <w:color w:val="000000"/>
          <w:kern w:val="3"/>
          <w:lang w:val="sr-Latn-RS" w:eastAsia="sr-Latn-RS"/>
        </w:rPr>
        <w:t>елика и титанијума (обе легуре, у зависности од захтева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клина:</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170 и 180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проксималн</w:t>
      </w:r>
      <w:r w:rsidRPr="00AE723A">
        <w:rPr>
          <w:color w:val="000000"/>
          <w:kern w:val="3"/>
          <w:lang w:val="sr-Cyrl-RS" w:eastAsia="sr-Latn-RS"/>
        </w:rPr>
        <w:t>о</w:t>
      </w:r>
      <w:r w:rsidRPr="00AE723A">
        <w:rPr>
          <w:color w:val="000000"/>
          <w:kern w:val="3"/>
          <w:lang w:val="sr-Latn-RS" w:eastAsia="sr-Latn-RS"/>
        </w:rPr>
        <w:t xml:space="preserve"> 15</w:t>
      </w:r>
      <w:r w:rsidRPr="00AE723A">
        <w:rPr>
          <w:color w:val="000000"/>
          <w:kern w:val="3"/>
          <w:lang w:val="sr-Cyrl-RS" w:eastAsia="sr-Latn-RS"/>
        </w:rPr>
        <w:t>.</w:t>
      </w:r>
      <w:r w:rsidRPr="00AE723A">
        <w:rPr>
          <w:color w:val="000000"/>
          <w:kern w:val="3"/>
          <w:lang w:val="sr-Latn-RS" w:eastAsia="sr-Latn-RS"/>
        </w:rPr>
        <w:t>5</w:t>
      </w:r>
      <w:r w:rsidRPr="00AE723A">
        <w:rPr>
          <w:color w:val="000000"/>
          <w:kern w:val="3"/>
          <w:lang w:val="sr-Cyrl-RS" w:eastAsia="sr-Latn-RS"/>
        </w:rPr>
        <w:t xml:space="preserve"> мм</w:t>
      </w:r>
      <w:r w:rsidRPr="00AE723A">
        <w:rPr>
          <w:color w:val="000000"/>
          <w:kern w:val="3"/>
          <w:lang w:val="sr-Latn-RS" w:eastAsia="sr-Latn-RS"/>
        </w:rPr>
        <w:t xml:space="preserve"> и дистално 11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проксимална трансфиксација</w:t>
      </w:r>
      <w:r w:rsidRPr="00AE723A">
        <w:rPr>
          <w:color w:val="000000"/>
          <w:kern w:val="3"/>
          <w:lang w:val="sr-Cyrl-RS" w:eastAsia="sr-Latn-RS"/>
        </w:rPr>
        <w:t xml:space="preserve"> (</w:t>
      </w:r>
      <w:r w:rsidRPr="00AE723A">
        <w:rPr>
          <w:color w:val="000000"/>
          <w:kern w:val="3"/>
          <w:lang w:val="sr-Latn-RS" w:eastAsia="sr-Latn-RS"/>
        </w:rPr>
        <w:t>lag screw</w:t>
      </w:r>
      <w:r w:rsidRPr="00AE723A">
        <w:rPr>
          <w:color w:val="000000"/>
          <w:kern w:val="3"/>
          <w:lang w:val="sr-Cyrl-RS" w:eastAsia="sr-Latn-RS"/>
        </w:rPr>
        <w:t>)</w:t>
      </w:r>
      <w:r w:rsidRPr="00AE723A">
        <w:rPr>
          <w:color w:val="000000"/>
          <w:kern w:val="3"/>
          <w:lang w:val="sr-Latn-RS" w:eastAsia="sr-Latn-RS"/>
        </w:rPr>
        <w:t xml:space="preserve"> под углом 120˚, 125˚ и 130˚</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color w:val="000000"/>
          <w:kern w:val="3"/>
          <w:lang w:val="sr-Latn-RS" w:eastAsia="sr-Latn-RS"/>
        </w:rPr>
        <w:t>-</w:t>
      </w:r>
      <w:r w:rsidRPr="00AE723A">
        <w:rPr>
          <w:color w:val="000000"/>
          <w:kern w:val="3"/>
          <w:lang w:val="sr-Cyrl-RS" w:eastAsia="sr-Latn-RS"/>
        </w:rPr>
        <w:t xml:space="preserve"> </w:t>
      </w:r>
      <w:r w:rsidRPr="00AE723A">
        <w:rPr>
          <w:color w:val="000000"/>
          <w:kern w:val="3"/>
          <w:lang w:val="sr-Latn-RS" w:eastAsia="sr-Latn-RS"/>
        </w:rPr>
        <w:t>п</w:t>
      </w:r>
      <w:r w:rsidRPr="00AE723A">
        <w:rPr>
          <w:rFonts w:eastAsia="Lucida Sans Unicode"/>
          <w:color w:val="000000"/>
          <w:kern w:val="3"/>
          <w:lang w:val="sr-Latn-RS" w:eastAsia="sr-Latn-RS"/>
        </w:rPr>
        <w:t>роксимални шраф: Ø 10</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5</w:t>
      </w:r>
      <w:r w:rsidRPr="00AE723A">
        <w:rPr>
          <w:rFonts w:eastAsia="Lucida Sans Unicode"/>
          <w:color w:val="000000"/>
          <w:kern w:val="3"/>
          <w:lang w:val="sr-Cyrl-RS" w:eastAsia="sr-Latn-RS"/>
        </w:rPr>
        <w:t xml:space="preserve"> мм</w:t>
      </w:r>
      <w:r w:rsidRPr="00AE723A">
        <w:rPr>
          <w:rFonts w:eastAsia="Lucida Sans Unicode"/>
          <w:color w:val="000000"/>
          <w:kern w:val="3"/>
          <w:lang w:val="sr-Latn-RS" w:eastAsia="sr-Latn-RS"/>
        </w:rPr>
        <w:t xml:space="preserve"> и расположив</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70-120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дистални шраф:</w:t>
      </w:r>
      <w:r w:rsidRPr="00AE723A">
        <w:rPr>
          <w:color w:val="000000"/>
          <w:kern w:val="3"/>
          <w:lang w:val="sr-Latn-RS" w:eastAsia="sr-Latn-RS"/>
        </w:rPr>
        <w:t xml:space="preserve"> </w:t>
      </w:r>
      <w:r w:rsidRPr="00AE723A">
        <w:rPr>
          <w:rFonts w:eastAsia="Lucida Sans Unicode"/>
          <w:color w:val="000000"/>
          <w:kern w:val="3"/>
          <w:lang w:val="sr-Latn-RS" w:eastAsia="sr-Latn-RS"/>
        </w:rPr>
        <w:t>Ø 5</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 дужине по захтеву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могућност динамичког и статичког закључавања</w:t>
      </w:r>
    </w:p>
    <w:p w:rsidR="00184E9F" w:rsidRPr="00746048" w:rsidRDefault="00184E9F" w:rsidP="00184E9F">
      <w:pPr>
        <w:suppressAutoHyphens/>
        <w:autoSpaceDN w:val="0"/>
        <w:textAlignment w:val="baseline"/>
        <w:rPr>
          <w:bCs/>
          <w:color w:val="000000"/>
          <w:kern w:val="3"/>
          <w:lang w:val="sr-Latn-RS" w:eastAsia="sr-Latn-RS"/>
        </w:rPr>
      </w:pPr>
    </w:p>
    <w:p w:rsidR="00184E9F" w:rsidRPr="00184E9F" w:rsidRDefault="00184E9F" w:rsidP="00184E9F">
      <w:pPr>
        <w:suppressAutoHyphens/>
        <w:autoSpaceDN w:val="0"/>
        <w:textAlignment w:val="baseline"/>
        <w:rPr>
          <w:b/>
          <w:i/>
          <w:color w:val="000000"/>
          <w:kern w:val="3"/>
          <w:lang w:val="sr-Cyrl-RS" w:eastAsia="sr-Latn-RS"/>
        </w:rPr>
      </w:pPr>
      <w:r w:rsidRPr="00184E9F">
        <w:rPr>
          <w:rFonts w:eastAsia="Calibri"/>
          <w:b/>
          <w:i/>
          <w:lang w:val="sr-Cyrl-RS"/>
        </w:rPr>
        <w:t xml:space="preserve">1.2 – </w:t>
      </w:r>
      <w:r w:rsidRPr="00184E9F">
        <w:rPr>
          <w:b/>
          <w:i/>
          <w:color w:val="000000"/>
          <w:kern w:val="3"/>
          <w:lang w:val="sr-Cyrl-RS" w:eastAsia="sr-Latn-RS"/>
        </w:rPr>
        <w:t>ДУГ</w:t>
      </w:r>
      <w:r w:rsidRPr="00184E9F">
        <w:rPr>
          <w:b/>
          <w:i/>
          <w:color w:val="000000"/>
          <w:kern w:val="3"/>
          <w:lang w:val="sr-Latn-RS" w:eastAsia="sr-Latn-RS"/>
        </w:rPr>
        <w:t xml:space="preserve"> КЛИН </w:t>
      </w:r>
      <w:r w:rsidRPr="00184E9F">
        <w:rPr>
          <w:b/>
          <w:i/>
          <w:sz w:val="22"/>
          <w:szCs w:val="22"/>
          <w:lang w:val="hr-HR"/>
        </w:rPr>
        <w:t>ЗА ПРЕЛОМЕ ГОРЊЕГ ОКРАЈКА БУТНЕ КОСТИ</w:t>
      </w:r>
    </w:p>
    <w:p w:rsidR="00184E9F" w:rsidRPr="00AE723A" w:rsidRDefault="00184E9F" w:rsidP="00184E9F">
      <w:pPr>
        <w:suppressAutoHyphens/>
        <w:autoSpaceDN w:val="0"/>
        <w:textAlignment w:val="baseline"/>
        <w:rPr>
          <w:b/>
          <w:bCs/>
          <w:color w:val="000000"/>
          <w:kern w:val="3"/>
          <w:lang w:val="sr-Latn-RS" w:eastAsia="sr-Latn-RS"/>
        </w:rPr>
      </w:pP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xml:space="preserve">- </w:t>
      </w:r>
      <w:r w:rsidRPr="00AE723A">
        <w:rPr>
          <w:rFonts w:eastAsia="Lucida Sans Unicode"/>
          <w:color w:val="000000"/>
          <w:kern w:val="3"/>
          <w:lang w:val="sr-Cyrl-RS" w:eastAsia="sr-Latn-RS"/>
        </w:rPr>
        <w:t xml:space="preserve">матријал: </w:t>
      </w:r>
      <w:r w:rsidRPr="00AE723A">
        <w:rPr>
          <w:rFonts w:eastAsia="Lucida Sans Unicode"/>
          <w:color w:val="000000"/>
          <w:kern w:val="3"/>
          <w:lang w:val="sr-Latn-RS" w:eastAsia="sr-Latn-RS"/>
        </w:rPr>
        <w:t>легуре нерђајућег медицинског челика и титанијума (обе легуре, у зависности од захтева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дужина клина: 280 до 480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проксимално 15</w:t>
      </w:r>
      <w:r w:rsidRPr="00AE723A">
        <w:rPr>
          <w:color w:val="000000"/>
          <w:kern w:val="3"/>
          <w:lang w:val="sr-Cyrl-RS" w:eastAsia="sr-Latn-RS"/>
        </w:rPr>
        <w:t>.</w:t>
      </w:r>
      <w:r w:rsidRPr="00AE723A">
        <w:rPr>
          <w:color w:val="000000"/>
          <w:kern w:val="3"/>
          <w:lang w:val="sr-Latn-RS" w:eastAsia="sr-Latn-RS"/>
        </w:rPr>
        <w:t>5</w:t>
      </w:r>
      <w:r w:rsidRPr="00AE723A">
        <w:rPr>
          <w:color w:val="000000"/>
          <w:kern w:val="3"/>
          <w:lang w:val="sr-Cyrl-RS" w:eastAsia="sr-Latn-RS"/>
        </w:rPr>
        <w:t xml:space="preserve"> мм</w:t>
      </w:r>
      <w:r w:rsidRPr="00AE723A">
        <w:rPr>
          <w:color w:val="000000"/>
          <w:kern w:val="3"/>
          <w:lang w:val="sr-Latn-RS" w:eastAsia="sr-Latn-RS"/>
        </w:rPr>
        <w:t xml:space="preserve"> и дистално 11, 13 и 15 мм,</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 xml:space="preserve">- проксимална трансфиксација </w:t>
      </w:r>
      <w:r w:rsidRPr="00AE723A">
        <w:rPr>
          <w:color w:val="000000"/>
          <w:kern w:val="3"/>
          <w:lang w:val="sr-Cyrl-RS" w:eastAsia="sr-Latn-RS"/>
        </w:rPr>
        <w:t>(</w:t>
      </w:r>
      <w:r w:rsidRPr="00AE723A">
        <w:rPr>
          <w:color w:val="000000"/>
          <w:kern w:val="3"/>
          <w:lang w:val="sr-Latn-RS" w:eastAsia="sr-Latn-RS"/>
        </w:rPr>
        <w:t>lag screw</w:t>
      </w:r>
      <w:r w:rsidRPr="00AE723A">
        <w:rPr>
          <w:color w:val="000000"/>
          <w:kern w:val="3"/>
          <w:lang w:val="sr-Cyrl-RS" w:eastAsia="sr-Latn-RS"/>
        </w:rPr>
        <w:t>)</w:t>
      </w:r>
      <w:r w:rsidRPr="00AE723A">
        <w:rPr>
          <w:color w:val="000000"/>
          <w:kern w:val="3"/>
          <w:lang w:val="sr-Latn-RS" w:eastAsia="sr-Latn-RS"/>
        </w:rPr>
        <w:t xml:space="preserve"> под углом 120˚, 125˚</w:t>
      </w:r>
      <w:r w:rsidRPr="00AE723A">
        <w:rPr>
          <w:color w:val="000000"/>
          <w:kern w:val="3"/>
          <w:lang w:val="sr-Cyrl-RS" w:eastAsia="sr-Latn-RS"/>
        </w:rPr>
        <w:t xml:space="preserve"> и</w:t>
      </w:r>
      <w:r w:rsidRPr="00AE723A">
        <w:rPr>
          <w:color w:val="000000"/>
          <w:kern w:val="3"/>
          <w:lang w:val="sr-Latn-RS" w:eastAsia="sr-Latn-RS"/>
        </w:rPr>
        <w:t xml:space="preserve"> 130˚</w:t>
      </w:r>
    </w:p>
    <w:p w:rsidR="00184E9F" w:rsidRPr="00AE723A" w:rsidRDefault="00184E9F" w:rsidP="00184E9F">
      <w:pPr>
        <w:suppressAutoHyphens/>
        <w:autoSpaceDN w:val="0"/>
        <w:textAlignment w:val="baseline"/>
        <w:rPr>
          <w:color w:val="000000"/>
          <w:kern w:val="3"/>
          <w:lang w:val="sr-Latn-RS" w:eastAsia="sr-Latn-RS"/>
        </w:rPr>
      </w:pPr>
      <w:r w:rsidRPr="00AE723A">
        <w:rPr>
          <w:color w:val="000000"/>
          <w:kern w:val="3"/>
          <w:lang w:val="sr-Latn-RS" w:eastAsia="sr-Latn-RS"/>
        </w:rPr>
        <w:t>-</w:t>
      </w:r>
      <w:r w:rsidRPr="00AE723A">
        <w:rPr>
          <w:color w:val="000000"/>
          <w:kern w:val="3"/>
          <w:lang w:val="sr-Cyrl-RS" w:eastAsia="sr-Latn-RS"/>
        </w:rPr>
        <w:t xml:space="preserve"> </w:t>
      </w:r>
      <w:r w:rsidRPr="00AE723A">
        <w:rPr>
          <w:color w:val="000000"/>
          <w:kern w:val="3"/>
          <w:lang w:val="sr-Latn-RS" w:eastAsia="sr-Latn-RS"/>
        </w:rPr>
        <w:t>п</w:t>
      </w:r>
      <w:r w:rsidRPr="00AE723A">
        <w:rPr>
          <w:rFonts w:eastAsia="Lucida Sans Unicode"/>
          <w:color w:val="000000"/>
          <w:kern w:val="3"/>
          <w:lang w:val="sr-Latn-RS" w:eastAsia="sr-Latn-RS"/>
        </w:rPr>
        <w:t>роксимални шраф: Ø 10</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5</w:t>
      </w:r>
      <w:r w:rsidRPr="00AE723A">
        <w:rPr>
          <w:rFonts w:eastAsia="Lucida Sans Unicode"/>
          <w:color w:val="000000"/>
          <w:kern w:val="3"/>
          <w:lang w:val="sr-Cyrl-RS" w:eastAsia="sr-Latn-RS"/>
        </w:rPr>
        <w:t xml:space="preserve"> мм</w:t>
      </w:r>
      <w:r w:rsidRPr="00AE723A">
        <w:rPr>
          <w:rFonts w:eastAsia="Lucida Sans Unicode"/>
          <w:color w:val="000000"/>
          <w:kern w:val="3"/>
          <w:lang w:val="sr-Latn-RS" w:eastAsia="sr-Latn-RS"/>
        </w:rPr>
        <w:t xml:space="preserve"> и расположив</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дужин</w:t>
      </w:r>
      <w:r w:rsidRPr="00AE723A">
        <w:rPr>
          <w:rFonts w:eastAsia="Lucida Sans Unicode"/>
          <w:color w:val="000000"/>
          <w:kern w:val="3"/>
          <w:lang w:val="sr-Cyrl-RS" w:eastAsia="sr-Latn-RS"/>
        </w:rPr>
        <w:t>е</w:t>
      </w:r>
      <w:r w:rsidRPr="00AE723A">
        <w:rPr>
          <w:rFonts w:eastAsia="Lucida Sans Unicode"/>
          <w:color w:val="000000"/>
          <w:kern w:val="3"/>
          <w:lang w:val="sr-Latn-RS" w:eastAsia="sr-Latn-RS"/>
        </w:rPr>
        <w:t xml:space="preserve"> 70-120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w:t>
      </w:r>
    </w:p>
    <w:p w:rsidR="00184E9F" w:rsidRPr="00AE723A" w:rsidRDefault="00184E9F" w:rsidP="00184E9F">
      <w:pPr>
        <w:suppressAutoHyphens/>
        <w:autoSpaceDN w:val="0"/>
        <w:textAlignment w:val="baseline"/>
        <w:rPr>
          <w:color w:val="000000"/>
          <w:kern w:val="3"/>
          <w:lang w:val="sr-Latn-RS" w:eastAsia="sr-Latn-RS"/>
        </w:rPr>
      </w:pPr>
      <w:r w:rsidRPr="00AE723A">
        <w:rPr>
          <w:rFonts w:eastAsia="Lucida Sans Unicode"/>
          <w:color w:val="000000"/>
          <w:kern w:val="3"/>
          <w:lang w:val="sr-Latn-RS" w:eastAsia="sr-Latn-RS"/>
        </w:rPr>
        <w:t>- дистални шраф:</w:t>
      </w:r>
      <w:r w:rsidRPr="00AE723A">
        <w:rPr>
          <w:color w:val="000000"/>
          <w:kern w:val="3"/>
          <w:lang w:val="sr-Latn-RS" w:eastAsia="sr-Latn-RS"/>
        </w:rPr>
        <w:t xml:space="preserve"> </w:t>
      </w:r>
      <w:r w:rsidRPr="00AE723A">
        <w:rPr>
          <w:rFonts w:eastAsia="Lucida Sans Unicode"/>
          <w:color w:val="000000"/>
          <w:kern w:val="3"/>
          <w:lang w:val="sr-Latn-RS" w:eastAsia="sr-Latn-RS"/>
        </w:rPr>
        <w:t>Ø 5</w:t>
      </w:r>
      <w:r w:rsidRPr="00AE723A">
        <w:rPr>
          <w:rFonts w:eastAsia="Lucida Sans Unicode"/>
          <w:color w:val="000000"/>
          <w:kern w:val="3"/>
          <w:lang w:val="sr-Cyrl-RS" w:eastAsia="sr-Latn-RS"/>
        </w:rPr>
        <w:t>.</w:t>
      </w:r>
      <w:r w:rsidRPr="00AE723A">
        <w:rPr>
          <w:rFonts w:eastAsia="Lucida Sans Unicode"/>
          <w:color w:val="000000"/>
          <w:kern w:val="3"/>
          <w:lang w:val="sr-Latn-RS" w:eastAsia="sr-Latn-RS"/>
        </w:rPr>
        <w:t>0</w:t>
      </w:r>
      <w:r w:rsidRPr="00AE723A">
        <w:rPr>
          <w:rFonts w:eastAsia="Lucida Sans Unicode"/>
          <w:color w:val="000000"/>
          <w:kern w:val="3"/>
          <w:lang w:val="sr-Cyrl-RS" w:eastAsia="sr-Latn-RS"/>
        </w:rPr>
        <w:t xml:space="preserve"> </w:t>
      </w:r>
      <w:r w:rsidRPr="00AE723A">
        <w:rPr>
          <w:rFonts w:eastAsia="Lucida Sans Unicode"/>
          <w:color w:val="000000"/>
          <w:kern w:val="3"/>
          <w:lang w:val="sr-Latn-RS" w:eastAsia="sr-Latn-RS"/>
        </w:rPr>
        <w:t>мм, дужине по захтеву Наручиоца</w:t>
      </w:r>
    </w:p>
    <w:p w:rsidR="00184E9F" w:rsidRPr="00AE723A" w:rsidRDefault="00184E9F" w:rsidP="00184E9F">
      <w:pPr>
        <w:suppressAutoHyphens/>
        <w:autoSpaceDN w:val="0"/>
        <w:textAlignment w:val="baseline"/>
        <w:rPr>
          <w:rFonts w:eastAsia="Lucida Sans Unicode"/>
          <w:color w:val="000000"/>
          <w:kern w:val="3"/>
          <w:lang w:val="sr-Latn-RS" w:eastAsia="sr-Latn-RS"/>
        </w:rPr>
      </w:pPr>
      <w:r w:rsidRPr="00AE723A">
        <w:rPr>
          <w:rFonts w:eastAsia="Lucida Sans Unicode"/>
          <w:color w:val="000000"/>
          <w:kern w:val="3"/>
          <w:lang w:val="sr-Latn-RS" w:eastAsia="sr-Latn-RS"/>
        </w:rPr>
        <w:t>- могућност динамичког и статичког закључавања</w:t>
      </w:r>
    </w:p>
    <w:p w:rsidR="00184E9F" w:rsidRPr="00AE723A" w:rsidRDefault="00184E9F" w:rsidP="00184E9F">
      <w:pPr>
        <w:suppressAutoHyphens/>
        <w:autoSpaceDN w:val="0"/>
        <w:textAlignment w:val="baseline"/>
        <w:rPr>
          <w:color w:val="000000"/>
          <w:kern w:val="3"/>
          <w:lang w:val="sr-Latn-RS" w:eastAsia="sr-Latn-RS"/>
        </w:rPr>
      </w:pPr>
    </w:p>
    <w:p w:rsidR="00184E9F" w:rsidRPr="00184E9F" w:rsidRDefault="00184E9F" w:rsidP="00184E9F">
      <w:pPr>
        <w:suppressAutoHyphens/>
        <w:autoSpaceDN w:val="0"/>
        <w:textAlignment w:val="baseline"/>
        <w:rPr>
          <w:b/>
          <w:i/>
          <w:color w:val="000000"/>
          <w:kern w:val="3"/>
          <w:lang w:val="sr-Latn-RS" w:eastAsia="sr-Latn-RS"/>
        </w:rPr>
      </w:pPr>
      <w:r w:rsidRPr="00184E9F">
        <w:rPr>
          <w:rFonts w:eastAsia="Calibri"/>
          <w:b/>
          <w:i/>
          <w:lang w:val="sr-Cyrl-RS"/>
        </w:rPr>
        <w:t xml:space="preserve">1.3 – </w:t>
      </w:r>
      <w:r w:rsidRPr="00184E9F">
        <w:rPr>
          <w:b/>
          <w:i/>
          <w:color w:val="000000"/>
          <w:kern w:val="3"/>
          <w:lang w:val="sr-Cyrl-RS" w:eastAsia="sr-Latn-RS"/>
        </w:rPr>
        <w:t>СУПРАКОНДИЛАРНИ</w:t>
      </w:r>
      <w:r w:rsidRPr="00184E9F">
        <w:rPr>
          <w:b/>
          <w:i/>
          <w:color w:val="000000"/>
          <w:kern w:val="3"/>
          <w:lang w:val="sr-Latn-RS" w:eastAsia="sr-Latn-RS"/>
        </w:rPr>
        <w:t xml:space="preserve"> КЛИН</w:t>
      </w:r>
    </w:p>
    <w:p w:rsidR="00184E9F" w:rsidRPr="0083734F" w:rsidRDefault="00184E9F" w:rsidP="00184E9F">
      <w:pPr>
        <w:suppressAutoHyphens/>
        <w:autoSpaceDN w:val="0"/>
        <w:textAlignment w:val="baseline"/>
        <w:rPr>
          <w:b/>
          <w:color w:val="000000"/>
          <w:kern w:val="3"/>
          <w:lang w:val="sr-Cyrl-RS" w:eastAsia="sr-Latn-RS"/>
        </w:rPr>
      </w:pPr>
    </w:p>
    <w:p w:rsidR="00184E9F" w:rsidRPr="00AE723A" w:rsidRDefault="00184E9F" w:rsidP="00184E9F">
      <w:pPr>
        <w:suppressAutoHyphens/>
        <w:autoSpaceDN w:val="0"/>
        <w:textAlignment w:val="baseline"/>
        <w:rPr>
          <w:bCs/>
          <w:iCs/>
          <w:color w:val="000000"/>
          <w:kern w:val="3"/>
          <w:u w:val="single"/>
          <w:lang w:val="sr-Cyrl-RS" w:eastAsia="sr-Latn-RS"/>
        </w:rPr>
      </w:pPr>
      <w:r w:rsidRPr="00AE723A">
        <w:rPr>
          <w:bCs/>
          <w:iCs/>
          <w:color w:val="000000"/>
          <w:kern w:val="3"/>
          <w:u w:val="single"/>
          <w:lang w:val="sr-Cyrl-RS" w:eastAsia="sr-Latn-RS"/>
        </w:rPr>
        <w:t>1. КРАТ</w:t>
      </w:r>
      <w:r>
        <w:rPr>
          <w:bCs/>
          <w:iCs/>
          <w:color w:val="000000"/>
          <w:kern w:val="3"/>
          <w:u w:val="single"/>
          <w:lang w:val="sr-Cyrl-RS" w:eastAsia="sr-Latn-RS"/>
        </w:rPr>
        <w:t>АК</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170 и 200 мм</w:t>
      </w:r>
      <w:r w:rsidRPr="00AE723A">
        <w:rPr>
          <w:color w:val="000000"/>
          <w:kern w:val="3"/>
          <w:lang w:val="sr-Cyrl-RS" w:eastAsia="sr-Latn-RS"/>
        </w:rPr>
        <w:t>,</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84E9F" w:rsidRPr="00AE723A" w:rsidRDefault="00184E9F" w:rsidP="00184E9F">
      <w:pPr>
        <w:suppressAutoHyphens/>
        <w:autoSpaceDN w:val="0"/>
        <w:textAlignment w:val="baseline"/>
        <w:rPr>
          <w:bCs/>
          <w:iCs/>
          <w:color w:val="000000"/>
          <w:kern w:val="3"/>
          <w:u w:val="single"/>
          <w:lang w:val="sr-Cyrl-RS" w:eastAsia="sr-Latn-RS"/>
        </w:rPr>
      </w:pPr>
      <w:r>
        <w:rPr>
          <w:bCs/>
          <w:iCs/>
          <w:color w:val="000000"/>
          <w:kern w:val="3"/>
          <w:u w:val="single"/>
          <w:lang w:val="sr-Cyrl-RS" w:eastAsia="sr-Latn-RS"/>
        </w:rPr>
        <w:t>2. ДУГ</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материјал:</w:t>
      </w:r>
      <w:r w:rsidRPr="00AE723A">
        <w:rPr>
          <w:color w:val="000000"/>
          <w:kern w:val="3"/>
          <w:lang w:val="sr-Cyrl-RS" w:eastAsia="sr-Latn-RS"/>
        </w:rPr>
        <w:t xml:space="preserve"> </w:t>
      </w:r>
      <w:r w:rsidRPr="00AE723A">
        <w:rPr>
          <w:color w:val="000000"/>
          <w:kern w:val="3"/>
          <w:lang w:val="sr-Latn-RS" w:eastAsia="sr-Latn-RS"/>
        </w:rPr>
        <w:t>легура титанијума,</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дужин</w:t>
      </w:r>
      <w:r w:rsidRPr="00AE723A">
        <w:rPr>
          <w:color w:val="000000"/>
          <w:kern w:val="3"/>
          <w:lang w:val="sr-Cyrl-RS" w:eastAsia="sr-Latn-RS"/>
        </w:rPr>
        <w:t>е клина:</w:t>
      </w:r>
      <w:r w:rsidRPr="00AE723A">
        <w:rPr>
          <w:color w:val="000000"/>
          <w:kern w:val="3"/>
          <w:lang w:val="sr-Latn-RS" w:eastAsia="sr-Latn-RS"/>
        </w:rPr>
        <w:t xml:space="preserve"> 240-440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дијаметар клина</w:t>
      </w:r>
      <w:r w:rsidRPr="00AE723A">
        <w:rPr>
          <w:color w:val="000000"/>
          <w:kern w:val="3"/>
          <w:lang w:val="sr-Cyrl-RS" w:eastAsia="sr-Latn-RS"/>
        </w:rPr>
        <w:t>:</w:t>
      </w:r>
      <w:r w:rsidRPr="00AE723A">
        <w:rPr>
          <w:color w:val="000000"/>
          <w:kern w:val="3"/>
          <w:lang w:val="sr-Latn-RS" w:eastAsia="sr-Latn-RS"/>
        </w:rPr>
        <w:t xml:space="preserve"> Ø 9-14 мм,</w:t>
      </w:r>
    </w:p>
    <w:p w:rsidR="00184E9F" w:rsidRPr="00AE723A" w:rsidRDefault="00184E9F" w:rsidP="00184E9F">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дисталне трансфиксације из 3 равни,</w:t>
      </w:r>
    </w:p>
    <w:p w:rsidR="00184E9F" w:rsidRPr="00AE723A" w:rsidRDefault="00184E9F" w:rsidP="00DA4518">
      <w:pPr>
        <w:suppressAutoHyphens/>
        <w:autoSpaceDN w:val="0"/>
        <w:ind w:left="142" w:hanging="142"/>
        <w:textAlignment w:val="baseline"/>
        <w:rPr>
          <w:color w:val="000000"/>
          <w:kern w:val="3"/>
          <w:lang w:val="sr-Latn-RS" w:eastAsia="sr-Latn-RS"/>
        </w:rPr>
      </w:pPr>
      <w:r w:rsidRPr="00AE723A">
        <w:rPr>
          <w:color w:val="000000"/>
          <w:kern w:val="3"/>
          <w:lang w:val="sr-Latn-RS" w:eastAsia="sr-Latn-RS"/>
        </w:rPr>
        <w:t>- могућност постављања дисталне кондиларне фиксације компресивним</w:t>
      </w:r>
      <w:r w:rsidRPr="00AE723A">
        <w:rPr>
          <w:color w:val="000000"/>
          <w:kern w:val="3"/>
          <w:lang w:val="sr-Cyrl-RS" w:eastAsia="sr-Latn-RS"/>
        </w:rPr>
        <w:t xml:space="preserve"> </w:t>
      </w:r>
      <w:r w:rsidRPr="00AE723A">
        <w:rPr>
          <w:color w:val="000000"/>
          <w:kern w:val="3"/>
          <w:lang w:val="sr-Latn-RS" w:eastAsia="sr-Latn-RS"/>
        </w:rPr>
        <w:t>завртњем.</w:t>
      </w:r>
    </w:p>
    <w:p w:rsidR="00184E9F" w:rsidRPr="007D2B90" w:rsidRDefault="00184E9F" w:rsidP="00184E9F">
      <w:pPr>
        <w:suppressAutoHyphens/>
        <w:autoSpaceDN w:val="0"/>
        <w:textAlignment w:val="baseline"/>
        <w:rPr>
          <w:color w:val="000000"/>
          <w:kern w:val="3"/>
          <w:lang w:val="sr-Cyrl-RS" w:eastAsia="sr-Latn-RS"/>
        </w:rPr>
      </w:pPr>
      <w:r w:rsidRPr="007D2B90">
        <w:rPr>
          <w:rFonts w:eastAsia="Lucida Sans Unicode"/>
          <w:b/>
          <w:bCs/>
          <w:color w:val="000000"/>
          <w:kern w:val="3"/>
          <w:lang w:val="sr-Cyrl-RS" w:eastAsia="sr-Latn-RS"/>
        </w:rPr>
        <w:t>Трансфиксациони кондиларни компресивни шраф</w:t>
      </w:r>
    </w:p>
    <w:p w:rsidR="00184E9F" w:rsidRPr="007D2B90" w:rsidRDefault="00184E9F" w:rsidP="00184E9F">
      <w:pPr>
        <w:suppressAutoHyphens/>
        <w:autoSpaceDN w:val="0"/>
        <w:textAlignment w:val="baseline"/>
        <w:rPr>
          <w:color w:val="000000"/>
          <w:kern w:val="3"/>
          <w:lang w:val="sr-Cyrl-RS" w:eastAsia="sr-Latn-RS"/>
        </w:rPr>
      </w:pPr>
      <w:r w:rsidRPr="007D2B90">
        <w:rPr>
          <w:rFonts w:eastAsia="Lucida Sans Unicode"/>
          <w:color w:val="000000"/>
          <w:kern w:val="3"/>
          <w:lang w:val="sr-Cyrl-RS" w:eastAsia="sr-Latn-RS"/>
        </w:rPr>
        <w:t xml:space="preserve">- </w:t>
      </w:r>
      <w:r w:rsidRPr="00AE723A">
        <w:rPr>
          <w:rFonts w:eastAsia="Lucida Sans Unicode"/>
          <w:color w:val="000000"/>
          <w:kern w:val="3"/>
          <w:lang w:val="sr-Cyrl-RS" w:eastAsia="sr-Latn-RS"/>
        </w:rPr>
        <w:t xml:space="preserve">промер: </w:t>
      </w:r>
      <w:r w:rsidRPr="007D2B90">
        <w:rPr>
          <w:rFonts w:eastAsia="Lucida Sans Unicode"/>
          <w:color w:val="000000"/>
          <w:kern w:val="3"/>
          <w:lang w:val="sr-Cyrl-RS" w:eastAsia="sr-Latn-RS"/>
        </w:rPr>
        <w:t>Ø 5</w:t>
      </w:r>
      <w:r w:rsidRPr="00AE723A">
        <w:rPr>
          <w:rFonts w:eastAsia="Lucida Sans Unicode"/>
          <w:color w:val="000000"/>
          <w:kern w:val="3"/>
          <w:lang w:val="sr-Cyrl-RS" w:eastAsia="sr-Latn-RS"/>
        </w:rPr>
        <w:t>.</w:t>
      </w:r>
      <w:r w:rsidRPr="007D2B90">
        <w:rPr>
          <w:rFonts w:eastAsia="Lucida Sans Unicode"/>
          <w:color w:val="000000"/>
          <w:kern w:val="3"/>
          <w:lang w:val="sr-Cyrl-RS" w:eastAsia="sr-Latn-RS"/>
        </w:rPr>
        <w:t>0</w:t>
      </w:r>
      <w:r w:rsidRPr="00AE723A">
        <w:rPr>
          <w:rFonts w:eastAsia="Lucida Sans Unicode"/>
          <w:color w:val="000000"/>
          <w:kern w:val="3"/>
          <w:lang w:val="sr-Cyrl-RS" w:eastAsia="sr-Latn-RS"/>
        </w:rPr>
        <w:t xml:space="preserve"> </w:t>
      </w:r>
      <w:r w:rsidRPr="007D2B90">
        <w:rPr>
          <w:rFonts w:eastAsia="Lucida Sans Unicode"/>
          <w:color w:val="000000"/>
          <w:kern w:val="3"/>
          <w:lang w:val="sr-Cyrl-RS" w:eastAsia="sr-Latn-RS"/>
        </w:rPr>
        <w:t>мм,</w:t>
      </w:r>
    </w:p>
    <w:p w:rsidR="00184E9F" w:rsidRPr="007D2B90" w:rsidRDefault="00184E9F" w:rsidP="00184E9F">
      <w:pPr>
        <w:suppressAutoHyphens/>
        <w:autoSpaceDN w:val="0"/>
        <w:textAlignment w:val="baseline"/>
        <w:rPr>
          <w:rFonts w:eastAsia="Lucida Sans Unicode"/>
          <w:iCs/>
          <w:color w:val="000000"/>
          <w:kern w:val="3"/>
          <w:lang w:val="sr-Cyrl-RS" w:eastAsia="sr-Latn-RS"/>
        </w:rPr>
      </w:pPr>
      <w:r w:rsidRPr="007D2B90">
        <w:rPr>
          <w:rFonts w:eastAsia="Lucida Sans Unicode"/>
          <w:iCs/>
          <w:color w:val="000000"/>
          <w:kern w:val="3"/>
          <w:lang w:val="sr-Cyrl-RS" w:eastAsia="sr-Latn-RS"/>
        </w:rPr>
        <w:t>- дужине по захтеву Наручиоца (40-120</w:t>
      </w:r>
      <w:r w:rsidRPr="00AE723A">
        <w:rPr>
          <w:rFonts w:eastAsia="Lucida Sans Unicode"/>
          <w:iCs/>
          <w:color w:val="000000"/>
          <w:kern w:val="3"/>
          <w:lang w:val="sr-Cyrl-RS" w:eastAsia="sr-Latn-RS"/>
        </w:rPr>
        <w:t xml:space="preserve"> </w:t>
      </w:r>
      <w:r w:rsidRPr="007D2B90">
        <w:rPr>
          <w:rFonts w:eastAsia="Lucida Sans Unicode"/>
          <w:iCs/>
          <w:color w:val="000000"/>
          <w:kern w:val="3"/>
          <w:lang w:val="sr-Cyrl-RS" w:eastAsia="sr-Latn-RS"/>
        </w:rPr>
        <w:t>мм)</w:t>
      </w:r>
      <w:r w:rsidRPr="00AE723A">
        <w:rPr>
          <w:rFonts w:eastAsia="Lucida Sans Unicode"/>
          <w:iCs/>
          <w:color w:val="000000"/>
          <w:kern w:val="3"/>
          <w:lang w:val="sr-Cyrl-RS" w:eastAsia="sr-Latn-RS"/>
        </w:rPr>
        <w:t>.</w:t>
      </w:r>
    </w:p>
    <w:p w:rsidR="00184E9F" w:rsidRPr="00AE723A" w:rsidRDefault="00184E9F" w:rsidP="00184E9F">
      <w:pPr>
        <w:suppressAutoHyphens/>
        <w:autoSpaceDN w:val="0"/>
        <w:textAlignment w:val="baseline"/>
        <w:rPr>
          <w:rFonts w:eastAsia="Lucida Sans Unicode"/>
          <w:color w:val="000000"/>
          <w:kern w:val="3"/>
          <w:lang w:val="sr-Cyrl-RS" w:eastAsia="sr-Latn-RS"/>
        </w:rPr>
      </w:pPr>
    </w:p>
    <w:p w:rsidR="00184E9F" w:rsidRDefault="00184E9F" w:rsidP="00184E9F">
      <w:pPr>
        <w:pBdr>
          <w:top w:val="single" w:sz="4" w:space="1" w:color="auto"/>
          <w:left w:val="single" w:sz="4" w:space="4" w:color="auto"/>
          <w:bottom w:val="single" w:sz="4" w:space="1" w:color="auto"/>
          <w:right w:val="single" w:sz="4" w:space="4" w:color="auto"/>
        </w:pBdr>
        <w:suppressAutoHyphens/>
        <w:textAlignment w:val="baseline"/>
        <w:rPr>
          <w:b/>
          <w:lang w:val="sr-Cyrl-RS"/>
        </w:rPr>
      </w:pPr>
      <w:r>
        <w:rPr>
          <w:rFonts w:eastAsia="Calibri"/>
          <w:b/>
          <w:lang w:val="sr-Cyrl-RS"/>
        </w:rPr>
        <w:lastRenderedPageBreak/>
        <w:t>П</w:t>
      </w:r>
      <w:r w:rsidRPr="009B79CC">
        <w:rPr>
          <w:rFonts w:eastAsia="Calibri"/>
          <w:b/>
          <w:lang w:val="sr-Cyrl-RS"/>
        </w:rPr>
        <w:t xml:space="preserve">АРТИЈА БР. </w:t>
      </w:r>
      <w:r>
        <w:rPr>
          <w:b/>
          <w:lang w:val="sr-Cyrl-RS"/>
        </w:rPr>
        <w:t>2</w:t>
      </w:r>
      <w:r w:rsidRPr="009B79CC">
        <w:rPr>
          <w:b/>
          <w:lang w:val="sr-Cyrl-RS"/>
        </w:rPr>
        <w:t xml:space="preserve"> - СИТАН ОСТЕОСИНТЕТСКИ МАТЕРИЈАЛ</w:t>
      </w:r>
    </w:p>
    <w:p w:rsidR="00184E9F" w:rsidRDefault="00184E9F" w:rsidP="00184E9F">
      <w:pPr>
        <w:suppressAutoHyphens/>
        <w:textAlignment w:val="baseline"/>
        <w:rPr>
          <w:rFonts w:eastAsia="Arial Unicode MS"/>
          <w:bCs/>
          <w:iCs/>
          <w:kern w:val="1"/>
          <w:lang w:val="sr-Cyrl-RS" w:eastAsia="zh-CN"/>
        </w:rPr>
      </w:pPr>
    </w:p>
    <w:p w:rsidR="00184E9F" w:rsidRPr="00184E9F" w:rsidRDefault="00184E9F" w:rsidP="00184E9F">
      <w:pPr>
        <w:jc w:val="both"/>
        <w:rPr>
          <w:b/>
          <w:i/>
          <w:lang w:val="sr-Cyrl-RS"/>
        </w:rPr>
      </w:pPr>
      <w:r w:rsidRPr="00184E9F">
        <w:rPr>
          <w:rFonts w:eastAsia="Calibri"/>
          <w:b/>
          <w:i/>
          <w:lang w:val="sr-Cyrl-RS"/>
        </w:rPr>
        <w:t>2.1</w:t>
      </w:r>
      <w:r w:rsidRPr="00184E9F">
        <w:rPr>
          <w:b/>
          <w:i/>
          <w:lang w:val="sr-Cyrl-RS"/>
        </w:rPr>
        <w:t xml:space="preserve"> –ШРАФ ЗА ЛИГАМЕНТОПЛАСТИКУ</w:t>
      </w:r>
    </w:p>
    <w:p w:rsidR="00184E9F" w:rsidRDefault="00184E9F" w:rsidP="00184E9F">
      <w:pPr>
        <w:tabs>
          <w:tab w:val="left" w:pos="284"/>
        </w:tabs>
        <w:contextualSpacing/>
        <w:rPr>
          <w:lang w:val="sr-Cyrl-RS"/>
        </w:rPr>
      </w:pPr>
    </w:p>
    <w:p w:rsidR="00184E9F" w:rsidRPr="00AE723A" w:rsidRDefault="00184E9F" w:rsidP="00184E9F">
      <w:pPr>
        <w:tabs>
          <w:tab w:val="left" w:pos="284"/>
        </w:tabs>
        <w:contextualSpacing/>
        <w:rPr>
          <w:lang w:val="sr-Cyrl-RS"/>
        </w:rPr>
      </w:pPr>
      <w:r w:rsidRPr="00AE723A">
        <w:rPr>
          <w:lang w:val="sr-Cyrl-RS"/>
        </w:rPr>
        <w:t>- материјал: легура титанијума,</w:t>
      </w:r>
    </w:p>
    <w:p w:rsidR="00184E9F" w:rsidRPr="00AE723A" w:rsidRDefault="00184E9F" w:rsidP="00184E9F">
      <w:pPr>
        <w:tabs>
          <w:tab w:val="left" w:pos="284"/>
        </w:tabs>
        <w:contextualSpacing/>
        <w:rPr>
          <w:lang w:val="sr-Cyrl-RS"/>
        </w:rPr>
      </w:pPr>
      <w:r w:rsidRPr="00AE723A">
        <w:rPr>
          <w:lang w:val="sr-Cyrl-RS"/>
        </w:rPr>
        <w:t>- Ø 8 мм,</w:t>
      </w:r>
    </w:p>
    <w:p w:rsidR="00184E9F" w:rsidRPr="00AE723A" w:rsidRDefault="00184E9F" w:rsidP="00184E9F">
      <w:pPr>
        <w:suppressAutoHyphens/>
        <w:autoSpaceDN w:val="0"/>
        <w:textAlignment w:val="baseline"/>
        <w:rPr>
          <w:color w:val="000000"/>
          <w:kern w:val="3"/>
          <w:lang w:val="sr-Cyrl-RS" w:eastAsia="sr-Latn-RS"/>
        </w:rPr>
      </w:pPr>
      <w:r w:rsidRPr="00AE723A">
        <w:rPr>
          <w:b/>
          <w:bCs/>
          <w:iCs/>
          <w:color w:val="000000"/>
          <w:kern w:val="3"/>
          <w:lang w:val="sr-Cyrl-RS" w:eastAsia="sr-Latn-RS"/>
        </w:rPr>
        <w:t xml:space="preserve">- </w:t>
      </w:r>
      <w:r w:rsidRPr="00AE723A">
        <w:rPr>
          <w:iCs/>
          <w:color w:val="000000"/>
          <w:kern w:val="3"/>
          <w:lang w:val="sr-Cyrl-RS" w:eastAsia="sr-Latn-RS"/>
        </w:rPr>
        <w:t>по захтеву Наручиоца.</w:t>
      </w:r>
    </w:p>
    <w:p w:rsidR="00184E9F" w:rsidRDefault="00184E9F" w:rsidP="00184E9F">
      <w:pPr>
        <w:suppressAutoHyphens/>
        <w:autoSpaceDN w:val="0"/>
        <w:textAlignment w:val="baseline"/>
        <w:rPr>
          <w:bCs/>
          <w:iCs/>
          <w:color w:val="000000"/>
          <w:kern w:val="3"/>
          <w:lang w:val="sr-Cyrl-RS" w:eastAsia="sr-Latn-RS"/>
        </w:rPr>
      </w:pPr>
    </w:p>
    <w:p w:rsidR="00184E9F" w:rsidRPr="00184E9F" w:rsidRDefault="00184E9F" w:rsidP="00184E9F">
      <w:pPr>
        <w:jc w:val="both"/>
        <w:rPr>
          <w:b/>
          <w:i/>
          <w:lang w:val="sr-Cyrl-RS"/>
        </w:rPr>
      </w:pPr>
      <w:r w:rsidRPr="00184E9F">
        <w:rPr>
          <w:b/>
          <w:i/>
          <w:lang w:val="sr-Cyrl-RS"/>
        </w:rPr>
        <w:t>2.2 – ЕНДЕРОВ КЛИН</w:t>
      </w:r>
    </w:p>
    <w:p w:rsidR="00184E9F" w:rsidRDefault="00184E9F" w:rsidP="00184E9F">
      <w:pPr>
        <w:tabs>
          <w:tab w:val="left" w:pos="284"/>
        </w:tabs>
        <w:contextualSpacing/>
        <w:rPr>
          <w:lang w:val="sr-Cyrl-RS"/>
        </w:rPr>
      </w:pPr>
    </w:p>
    <w:p w:rsidR="00184E9F" w:rsidRPr="00AE723A" w:rsidRDefault="00184E9F" w:rsidP="00184E9F">
      <w:pPr>
        <w:tabs>
          <w:tab w:val="left" w:pos="284"/>
        </w:tabs>
        <w:contextualSpacing/>
        <w:rPr>
          <w:lang w:val="sr-Cyrl-RS"/>
        </w:rPr>
      </w:pPr>
      <w:r w:rsidRPr="00AE723A">
        <w:rPr>
          <w:lang w:val="sr-Cyrl-RS"/>
        </w:rPr>
        <w:t>- материјал: легура челика,</w:t>
      </w:r>
    </w:p>
    <w:p w:rsidR="00184E9F" w:rsidRPr="00AE723A" w:rsidRDefault="00184E9F" w:rsidP="00184E9F">
      <w:pPr>
        <w:tabs>
          <w:tab w:val="left" w:pos="284"/>
        </w:tabs>
        <w:contextualSpacing/>
        <w:rPr>
          <w:lang w:val="sr-Cyrl-RS"/>
        </w:rPr>
      </w:pPr>
      <w:r w:rsidRPr="00AE723A">
        <w:rPr>
          <w:lang w:val="sr-Cyrl-RS"/>
        </w:rPr>
        <w:t>- Ø 3 мм, 3.5 мм, 4 мм и 4.5 мм,</w:t>
      </w:r>
    </w:p>
    <w:p w:rsidR="00184E9F" w:rsidRPr="00AE723A" w:rsidRDefault="00184E9F" w:rsidP="00184E9F">
      <w:pPr>
        <w:tabs>
          <w:tab w:val="left" w:pos="284"/>
        </w:tabs>
        <w:contextualSpacing/>
        <w:rPr>
          <w:lang w:val="sr-Cyrl-RS"/>
        </w:rPr>
      </w:pPr>
      <w:r w:rsidRPr="00AE723A">
        <w:rPr>
          <w:lang w:val="sr-Cyrl-RS"/>
        </w:rPr>
        <w:t>- разних дужина по захтеву Наручиоца.</w:t>
      </w:r>
    </w:p>
    <w:p w:rsidR="00184E9F" w:rsidRPr="00184E9F" w:rsidRDefault="00184E9F" w:rsidP="00184E9F">
      <w:pPr>
        <w:tabs>
          <w:tab w:val="left" w:pos="284"/>
        </w:tabs>
        <w:contextualSpacing/>
        <w:rPr>
          <w:b/>
          <w:lang w:val="sr-Cyrl-RS"/>
        </w:rPr>
      </w:pPr>
    </w:p>
    <w:p w:rsidR="00184E9F" w:rsidRDefault="00184E9F" w:rsidP="00184E9F">
      <w:pPr>
        <w:pBdr>
          <w:top w:val="single" w:sz="4" w:space="1" w:color="auto"/>
          <w:left w:val="single" w:sz="4" w:space="4" w:color="auto"/>
          <w:bottom w:val="single" w:sz="4" w:space="1" w:color="auto"/>
          <w:right w:val="single" w:sz="4" w:space="4" w:color="auto"/>
        </w:pBdr>
        <w:suppressAutoHyphens/>
        <w:textAlignment w:val="baseline"/>
        <w:rPr>
          <w:b/>
          <w:lang w:val="sr-Cyrl-RS"/>
        </w:rPr>
      </w:pPr>
      <w:r w:rsidRPr="00184E9F">
        <w:rPr>
          <w:rFonts w:eastAsia="Calibri"/>
          <w:b/>
          <w:lang w:val="sr-Cyrl-RS"/>
        </w:rPr>
        <w:t xml:space="preserve">ПАРТИЈА БР. </w:t>
      </w:r>
      <w:r w:rsidRPr="00184E9F">
        <w:rPr>
          <w:b/>
          <w:lang w:val="sr-Cyrl-RS"/>
        </w:rPr>
        <w:t>3 - ПЛОЧЕ ЗА ПЕРИПРОТЕТИЧНЕ ПРЕЛОМЕ</w:t>
      </w:r>
    </w:p>
    <w:p w:rsidR="00184E9F" w:rsidRPr="00AE723A" w:rsidRDefault="00184E9F" w:rsidP="00184E9F">
      <w:pPr>
        <w:jc w:val="both"/>
        <w:rPr>
          <w:lang w:val="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 – </w:t>
      </w:r>
      <w:r w:rsidRPr="00184E9F">
        <w:rPr>
          <w:b/>
          <w:i/>
          <w:color w:val="000000"/>
          <w:kern w:val="3"/>
          <w:lang w:val="sr-Latn-RS" w:eastAsia="sr-Latn-RS"/>
        </w:rPr>
        <w:t>ПЛОЧЕ ЗА ПЕРИПРОТЕТИЧНЕ ПРЕЛОМЕ ТРОХАНТЕРА</w:t>
      </w:r>
    </w:p>
    <w:p w:rsidR="00184E9F" w:rsidRDefault="00184E9F" w:rsidP="00184E9F">
      <w:pPr>
        <w:suppressAutoHyphens/>
        <w:autoSpaceDN w:val="0"/>
        <w:jc w:val="both"/>
        <w:textAlignment w:val="baseline"/>
        <w:rPr>
          <w:u w:val="single"/>
          <w:lang w:val="sr-Cyrl-RS"/>
        </w:rPr>
      </w:pP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материјал: легура титанијума</w:t>
      </w:r>
      <w:r w:rsidRPr="00AE723A">
        <w:rPr>
          <w:color w:val="000000"/>
          <w:kern w:val="3"/>
          <w:lang w:val="sr-Cyrl-RS" w:eastAsia="sr-Latn-RS"/>
        </w:rPr>
        <w:t>,</w:t>
      </w: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плоча са 5 рупа,</w:t>
      </w:r>
    </w:p>
    <w:p w:rsidR="00184E9F" w:rsidRPr="00184E9F"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припадајући кабл систем за фиксацију</w:t>
      </w:r>
      <w:r w:rsidRPr="00AE723A">
        <w:rPr>
          <w:color w:val="000000"/>
          <w:kern w:val="3"/>
          <w:lang w:val="sr-Cyrl-RS" w:eastAsia="sr-Latn-RS"/>
        </w:rPr>
        <w:t>.</w:t>
      </w:r>
    </w:p>
    <w:p w:rsidR="00184E9F" w:rsidRPr="00AE723A"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3.2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ГОРЊЕГ ОКРАЈКА БУТНЕ КОСТИ СА 12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184E9F"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3.3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ГОРЊЕГ ОКРАЈКА БУТНЕ КОСТИ СА 18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Cyrl-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3.4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ТЕЛА БУТНЕ КОСТИ</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плоче од 10 рупа,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припадајући кабл систем</w:t>
      </w:r>
      <w:r w:rsidRPr="00AE723A">
        <w:rPr>
          <w:color w:val="000000"/>
          <w:kern w:val="3"/>
          <w:lang w:val="sr-Cyrl-RS" w:eastAsia="sr-Latn-RS"/>
        </w:rPr>
        <w:t xml:space="preserve"> за фиксацију.</w:t>
      </w:r>
    </w:p>
    <w:p w:rsidR="00184E9F" w:rsidRPr="00AE723A"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3.5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ДОЊЕГ ОКРАЈКА БУТНЕ КОСТИ СА 12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Pr="00F518B5" w:rsidRDefault="00184E9F"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3.6 – </w:t>
      </w:r>
      <w:r w:rsidRPr="00184E9F">
        <w:rPr>
          <w:b/>
          <w:i/>
          <w:color w:val="000000"/>
          <w:kern w:val="3"/>
          <w:lang w:val="sr-Latn-RS" w:eastAsia="sr-Latn-RS"/>
        </w:rPr>
        <w:t xml:space="preserve">ПЛОЧЕ ЗА ПЕРИПРОТЕТИЧНЕ ПРЕЛОМЕ </w:t>
      </w:r>
      <w:r w:rsidRPr="00184E9F">
        <w:rPr>
          <w:b/>
          <w:i/>
          <w:color w:val="000000"/>
          <w:kern w:val="3"/>
          <w:lang w:val="sr-Cyrl-RS" w:eastAsia="sr-Latn-RS"/>
        </w:rPr>
        <w:t>ДОЊЕГ ОКРАЈКА БУТНЕ КОСТИ СА 18 РУПА</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jc w:val="both"/>
        <w:textAlignment w:val="baseline"/>
        <w:rPr>
          <w:color w:val="000000"/>
          <w:kern w:val="3"/>
          <w:lang w:val="sr-Latn-RS" w:eastAsia="sr-Latn-RS"/>
        </w:rPr>
      </w:pPr>
      <w:r w:rsidRPr="00AE723A">
        <w:rPr>
          <w:color w:val="000000"/>
          <w:kern w:val="3"/>
          <w:lang w:val="sr-Latn-RS" w:eastAsia="sr-Latn-RS"/>
        </w:rPr>
        <w:t>- материјал: легура титанијума,</w:t>
      </w:r>
    </w:p>
    <w:p w:rsidR="00184E9F" w:rsidRPr="00AE723A" w:rsidRDefault="00184E9F" w:rsidP="00184E9F">
      <w:pPr>
        <w:suppressAutoHyphens/>
        <w:autoSpaceDN w:val="0"/>
        <w:jc w:val="both"/>
        <w:textAlignment w:val="baseline"/>
        <w:rPr>
          <w:color w:val="000000"/>
          <w:kern w:val="3"/>
          <w:lang w:val="sr-Cyrl-RS" w:eastAsia="sr-Latn-RS"/>
        </w:rPr>
      </w:pPr>
      <w:r w:rsidRPr="00AE723A">
        <w:rPr>
          <w:color w:val="000000"/>
          <w:kern w:val="3"/>
          <w:lang w:val="sr-Latn-RS" w:eastAsia="sr-Latn-RS"/>
        </w:rPr>
        <w:t>- закључавајуће плоче са системом од три дијагонално постављене рупе</w:t>
      </w:r>
      <w:r w:rsidRPr="00AE723A">
        <w:rPr>
          <w:color w:val="000000"/>
          <w:kern w:val="3"/>
          <w:lang w:val="sr-Cyrl-RS" w:eastAsia="sr-Latn-RS"/>
        </w:rPr>
        <w:t>.</w:t>
      </w:r>
    </w:p>
    <w:p w:rsidR="00184E9F" w:rsidRDefault="00184E9F" w:rsidP="00184E9F">
      <w:pPr>
        <w:suppressAutoHyphens/>
        <w:autoSpaceDN w:val="0"/>
        <w:jc w:val="both"/>
        <w:textAlignment w:val="baseline"/>
        <w:rPr>
          <w:color w:val="000000"/>
          <w:kern w:val="3"/>
          <w:lang w:val="sr-Latn-RS" w:eastAsia="sr-Latn-RS"/>
        </w:rPr>
      </w:pPr>
    </w:p>
    <w:p w:rsidR="00DA4518" w:rsidRDefault="00DA4518" w:rsidP="00184E9F">
      <w:pPr>
        <w:suppressAutoHyphens/>
        <w:autoSpaceDN w:val="0"/>
        <w:jc w:val="both"/>
        <w:textAlignment w:val="baseline"/>
        <w:rPr>
          <w:color w:val="000000"/>
          <w:kern w:val="3"/>
          <w:lang w:val="sr-Latn-RS" w:eastAsia="sr-Latn-RS"/>
        </w:rPr>
      </w:pPr>
    </w:p>
    <w:p w:rsidR="00DA4518" w:rsidRPr="00F518B5" w:rsidRDefault="00DA4518" w:rsidP="00184E9F">
      <w:pPr>
        <w:suppressAutoHyphens/>
        <w:autoSpaceDN w:val="0"/>
        <w:jc w:val="both"/>
        <w:textAlignment w:val="baseline"/>
        <w:rPr>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lastRenderedPageBreak/>
        <w:t>3.7 – СЕРКЛАЖ</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материјал легура челика или титанијума</w:t>
      </w:r>
    </w:p>
    <w:p w:rsidR="00184E9F" w:rsidRPr="00AE723A" w:rsidRDefault="00184E9F" w:rsidP="00184E9F">
      <w:pPr>
        <w:suppressAutoHyphens/>
        <w:autoSpaceDN w:val="0"/>
        <w:textAlignment w:val="baseline"/>
        <w:rPr>
          <w:iCs/>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3.8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ИАКСИЈАЛНИ ШРАФ </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кортикални или спонгиозни,</w:t>
      </w:r>
    </w:p>
    <w:p w:rsidR="00184E9F" w:rsidRPr="00AE723A" w:rsidRDefault="00184E9F" w:rsidP="00184E9F">
      <w:pPr>
        <w:suppressAutoHyphens/>
        <w:autoSpaceDN w:val="0"/>
        <w:textAlignment w:val="baseline"/>
        <w:rPr>
          <w:rFonts w:eastAsia="Lucida Sans Unicode"/>
          <w:iCs/>
          <w:color w:val="000000"/>
          <w:kern w:val="3"/>
          <w:lang w:val="sr-Latn-RS" w:eastAsia="sr-Latn-RS"/>
        </w:rPr>
      </w:pPr>
      <w:r w:rsidRPr="00AE723A">
        <w:rPr>
          <w:rFonts w:eastAsia="Lucida Sans Unicode"/>
          <w:iCs/>
          <w:color w:val="000000"/>
          <w:kern w:val="3"/>
          <w:lang w:val="sr-Latn-RS" w:eastAsia="sr-Latn-RS"/>
        </w:rPr>
        <w:t>- дужине по захтеву Наручиоца</w:t>
      </w:r>
    </w:p>
    <w:p w:rsidR="00184E9F" w:rsidRPr="00AE723A" w:rsidRDefault="00184E9F" w:rsidP="00184E9F">
      <w:pPr>
        <w:suppressAutoHyphens/>
        <w:autoSpaceDN w:val="0"/>
        <w:textAlignment w:val="baseline"/>
        <w:rPr>
          <w:rFonts w:eastAsia="Lucida Sans Unicode"/>
          <w:iCs/>
          <w:color w:val="000000"/>
          <w:kern w:val="3"/>
          <w:lang w:val="sr-Cyrl-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3.10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ИАКСИЈАЛНА ЗАКЉУЧАВАЈУЋА ПЛОЧИЦА СА 4 И 5 РУПА </w:t>
      </w:r>
    </w:p>
    <w:p w:rsidR="00184E9F" w:rsidRDefault="00184E9F" w:rsidP="00184E9F">
      <w:pPr>
        <w:suppressAutoHyphens/>
        <w:autoSpaceDN w:val="0"/>
        <w:jc w:val="both"/>
        <w:textAlignment w:val="baseline"/>
        <w:rPr>
          <w:color w:val="000000"/>
          <w:kern w:val="3"/>
          <w:lang w:val="sr-Latn-RS" w:eastAsia="sr-Latn-RS"/>
        </w:rPr>
      </w:pPr>
    </w:p>
    <w:p w:rsidR="00184E9F" w:rsidRPr="007D2B90" w:rsidRDefault="00184E9F" w:rsidP="00184E9F">
      <w:pPr>
        <w:contextualSpacing/>
        <w:rPr>
          <w:iCs/>
          <w:lang w:val="sr-Cyrl-RS"/>
        </w:rPr>
      </w:pPr>
      <w:r w:rsidRPr="007D2B90">
        <w:rPr>
          <w:iCs/>
          <w:lang w:val="sr-Cyrl-RS"/>
        </w:rPr>
        <w:t>- материјал легура титанијума</w:t>
      </w:r>
    </w:p>
    <w:p w:rsidR="00184E9F" w:rsidRPr="007D2B90" w:rsidRDefault="00184E9F" w:rsidP="00184E9F">
      <w:pPr>
        <w:suppressAutoHyphens/>
        <w:autoSpaceDN w:val="0"/>
        <w:textAlignment w:val="baseline"/>
        <w:rPr>
          <w:bCs/>
          <w:iCs/>
          <w:color w:val="000000"/>
          <w:kern w:val="3"/>
          <w:lang w:val="sr-Cyrl-RS" w:eastAsia="sr-Latn-RS"/>
        </w:rPr>
      </w:pPr>
      <w:r w:rsidRPr="007D2B90">
        <w:rPr>
          <w:bCs/>
          <w:iCs/>
          <w:color w:val="000000"/>
          <w:kern w:val="3"/>
          <w:lang w:val="sr-Cyrl-RS" w:eastAsia="sr-Latn-RS"/>
        </w:rPr>
        <w:t>- полиаксијална фиксација шрафа</w:t>
      </w:r>
    </w:p>
    <w:p w:rsidR="00184E9F" w:rsidRDefault="00184E9F" w:rsidP="00184E9F">
      <w:pPr>
        <w:suppressAutoHyphens/>
        <w:autoSpaceDN w:val="0"/>
        <w:textAlignment w:val="baseline"/>
        <w:rPr>
          <w:rFonts w:eastAsia="Lucida Sans Unicode"/>
          <w:iCs/>
          <w:color w:val="000000"/>
          <w:kern w:val="3"/>
          <w:lang w:val="sr-Latn-RS" w:eastAsia="sr-Latn-RS"/>
        </w:rPr>
      </w:pPr>
    </w:p>
    <w:p w:rsidR="00184E9F" w:rsidRPr="00184E9F" w:rsidRDefault="00184E9F" w:rsidP="00184E9F">
      <w:pPr>
        <w:suppressAutoHyphens/>
        <w:autoSpaceDN w:val="0"/>
        <w:jc w:val="both"/>
        <w:textAlignment w:val="baseline"/>
        <w:rPr>
          <w:b/>
          <w:i/>
          <w:color w:val="000000"/>
          <w:kern w:val="3"/>
          <w:lang w:val="sr-Cyrl-RS" w:eastAsia="sr-Latn-RS"/>
        </w:rPr>
      </w:pPr>
      <w:r w:rsidRPr="00184E9F">
        <w:rPr>
          <w:b/>
          <w:i/>
          <w:lang w:val="sr-Cyrl-RS"/>
        </w:rPr>
        <w:t xml:space="preserve">3.11 – </w:t>
      </w:r>
      <w:r w:rsidRPr="00184E9F">
        <w:rPr>
          <w:b/>
          <w:i/>
          <w:color w:val="000000"/>
          <w:kern w:val="3"/>
          <w:lang w:val="sr-Latn-RS" w:eastAsia="sr-Latn-RS"/>
        </w:rPr>
        <w:t>П</w:t>
      </w:r>
      <w:r w:rsidRPr="00184E9F">
        <w:rPr>
          <w:b/>
          <w:i/>
          <w:color w:val="000000"/>
          <w:kern w:val="3"/>
          <w:lang w:val="sr-Cyrl-RS" w:eastAsia="sr-Latn-RS"/>
        </w:rPr>
        <w:t>О</w:t>
      </w:r>
      <w:r w:rsidRPr="00184E9F">
        <w:rPr>
          <w:b/>
          <w:i/>
          <w:color w:val="000000"/>
          <w:kern w:val="3"/>
          <w:lang w:val="sr-Latn-RS" w:eastAsia="sr-Latn-RS"/>
        </w:rPr>
        <w:t>Л</w:t>
      </w:r>
      <w:r w:rsidRPr="00184E9F">
        <w:rPr>
          <w:b/>
          <w:i/>
          <w:color w:val="000000"/>
          <w:kern w:val="3"/>
          <w:lang w:val="sr-Cyrl-RS" w:eastAsia="sr-Latn-RS"/>
        </w:rPr>
        <w:t xml:space="preserve">ИАКСИЈАЛНИ ШРАФ </w:t>
      </w:r>
    </w:p>
    <w:p w:rsidR="00184E9F" w:rsidRDefault="00184E9F" w:rsidP="00184E9F">
      <w:pPr>
        <w:suppressAutoHyphens/>
        <w:autoSpaceDN w:val="0"/>
        <w:jc w:val="both"/>
        <w:textAlignment w:val="baseline"/>
        <w:rPr>
          <w:color w:val="000000"/>
          <w:kern w:val="3"/>
          <w:lang w:val="sr-Latn-RS" w:eastAsia="sr-Latn-RS"/>
        </w:rPr>
      </w:pPr>
    </w:p>
    <w:p w:rsidR="00184E9F" w:rsidRPr="00AE723A" w:rsidRDefault="00184E9F" w:rsidP="00184E9F">
      <w:pPr>
        <w:suppressAutoHyphens/>
        <w:autoSpaceDN w:val="0"/>
        <w:textAlignment w:val="baseline"/>
        <w:rPr>
          <w:iCs/>
          <w:color w:val="000000"/>
          <w:kern w:val="3"/>
          <w:lang w:val="sr-Latn-RS" w:eastAsia="sr-Latn-RS"/>
        </w:rPr>
      </w:pPr>
      <w:r w:rsidRPr="00AE723A">
        <w:rPr>
          <w:iCs/>
          <w:color w:val="000000"/>
          <w:kern w:val="3"/>
          <w:lang w:val="sr-Latn-RS" w:eastAsia="sr-Latn-RS"/>
        </w:rPr>
        <w:t>- кортикални или спонгиозни,</w:t>
      </w:r>
    </w:p>
    <w:p w:rsidR="00184E9F" w:rsidRPr="00AE723A" w:rsidRDefault="00184E9F" w:rsidP="00184E9F">
      <w:pPr>
        <w:suppressAutoHyphens/>
        <w:autoSpaceDN w:val="0"/>
        <w:textAlignment w:val="baseline"/>
        <w:rPr>
          <w:rFonts w:eastAsia="Lucida Sans Unicode"/>
          <w:iCs/>
          <w:color w:val="000000"/>
          <w:kern w:val="3"/>
          <w:lang w:val="sr-Latn-RS" w:eastAsia="sr-Latn-RS"/>
        </w:rPr>
      </w:pPr>
      <w:r w:rsidRPr="00AE723A">
        <w:rPr>
          <w:rFonts w:eastAsia="Lucida Sans Unicode"/>
          <w:iCs/>
          <w:color w:val="000000"/>
          <w:kern w:val="3"/>
          <w:lang w:val="sr-Latn-RS" w:eastAsia="sr-Latn-RS"/>
        </w:rPr>
        <w:t>- дужине по захтеву Наручиоца</w:t>
      </w:r>
    </w:p>
    <w:p w:rsidR="00184E9F" w:rsidRDefault="00184E9F" w:rsidP="00184E9F">
      <w:pPr>
        <w:suppressAutoHyphens/>
        <w:autoSpaceDN w:val="0"/>
        <w:textAlignment w:val="baseline"/>
        <w:rPr>
          <w:rFonts w:eastAsia="Lucida Sans Unicode"/>
          <w:iCs/>
          <w:color w:val="000000"/>
          <w:kern w:val="3"/>
          <w:lang w:val="sr-Latn-RS" w:eastAsia="sr-Latn-RS"/>
        </w:rPr>
      </w:pPr>
    </w:p>
    <w:p w:rsidR="00184E9F" w:rsidRPr="009A4D0B" w:rsidRDefault="00184E9F" w:rsidP="00184E9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t xml:space="preserve">ПАРТИЈА БР. </w:t>
      </w:r>
      <w:r>
        <w:rPr>
          <w:b/>
          <w:lang w:val="sr-Cyrl-RS"/>
        </w:rPr>
        <w:t>4</w:t>
      </w:r>
      <w:r w:rsidRPr="009A4D0B">
        <w:rPr>
          <w:b/>
          <w:lang w:val="sr-Cyrl-RS"/>
        </w:rPr>
        <w:t xml:space="preserve"> - </w:t>
      </w:r>
      <w:r w:rsidRPr="009A4D0B">
        <w:rPr>
          <w:b/>
          <w:noProof/>
          <w:lang w:val="sr-Cyrl-RS"/>
        </w:rPr>
        <w:t>ЛЦП ПЛОЧЕ</w:t>
      </w:r>
    </w:p>
    <w:p w:rsidR="00184E9F" w:rsidRPr="00753AC5" w:rsidRDefault="00184E9F" w:rsidP="00184E9F">
      <w:pPr>
        <w:suppressAutoHyphens/>
        <w:autoSpaceDN w:val="0"/>
        <w:textAlignment w:val="baseline"/>
        <w:rPr>
          <w:rFonts w:eastAsia="Lucida Sans Unicode"/>
          <w:iCs/>
          <w:color w:val="000000"/>
          <w:kern w:val="3"/>
          <w:lang w:val="sr-Latn-RS" w:eastAsia="sr-Latn-RS"/>
        </w:rPr>
      </w:pPr>
    </w:p>
    <w:p w:rsidR="00184E9F" w:rsidRPr="00184E9F" w:rsidRDefault="00184E9F" w:rsidP="00184E9F">
      <w:pPr>
        <w:jc w:val="both"/>
        <w:rPr>
          <w:b/>
          <w:i/>
          <w:lang w:val="sr-Cyrl-RS"/>
        </w:rPr>
      </w:pPr>
      <w:r w:rsidRPr="00184E9F">
        <w:rPr>
          <w:b/>
          <w:i/>
          <w:lang w:val="sr-Cyrl-RS"/>
        </w:rPr>
        <w:t xml:space="preserve">4.1 – </w:t>
      </w:r>
      <w:r w:rsidRPr="00184E9F">
        <w:rPr>
          <w:b/>
          <w:i/>
          <w:noProof/>
          <w:lang w:val="sr-Cyrl-RS"/>
        </w:rPr>
        <w:t>ЛЦП ПЛОЧА ЗА УНУТРАШЊИ СТУБ ДОЊЕГ ОКРАЈКА РАМЕНИЦЕ</w:t>
      </w:r>
    </w:p>
    <w:p w:rsidR="00184E9F" w:rsidRPr="00AE723A" w:rsidRDefault="00184E9F" w:rsidP="00184E9F">
      <w:pPr>
        <w:ind w:left="720"/>
        <w:jc w:val="both"/>
        <w:rPr>
          <w:u w:val="single"/>
          <w:lang w:val="sr-Cyrl-RS"/>
        </w:rPr>
      </w:pPr>
    </w:p>
    <w:p w:rsidR="00184E9F" w:rsidRPr="00753AC5" w:rsidRDefault="00184E9F" w:rsidP="00184E9F">
      <w:pPr>
        <w:numPr>
          <w:ilvl w:val="0"/>
          <w:numId w:val="17"/>
        </w:numPr>
        <w:autoSpaceDE w:val="0"/>
        <w:autoSpaceDN w:val="0"/>
        <w:adjustRightInd w:val="0"/>
        <w:contextualSpacing/>
        <w:jc w:val="both"/>
        <w:rPr>
          <w:rFonts w:eastAsia="Calibri"/>
          <w:lang w:val="sr-Cyrl-RS"/>
        </w:rPr>
      </w:pPr>
      <w:r w:rsidRPr="00753AC5">
        <w:rPr>
          <w:rFonts w:eastAsia="Calibri"/>
          <w:lang w:val="sr-Cyrl-RS"/>
        </w:rPr>
        <w:t>4</w:t>
      </w:r>
      <w:r w:rsidRPr="00753AC5">
        <w:rPr>
          <w:rFonts w:eastAsia="Calibri"/>
          <w:lang w:val="sr-Latn-RS"/>
        </w:rPr>
        <w:t xml:space="preserve">-12 </w:t>
      </w:r>
      <w:r w:rsidRPr="00753AC5">
        <w:rPr>
          <w:rFonts w:eastAsia="Calibri"/>
          <w:lang w:val="sr-Cyrl-RS"/>
        </w:rPr>
        <w:t>отвора за кортикалне закључавајуће шрафове 4.0 мм у горњем делу и кортикалне закључавајуће шрафове 3.0 мм у доњем делу</w:t>
      </w:r>
    </w:p>
    <w:p w:rsidR="00184E9F" w:rsidRPr="00753AC5" w:rsidRDefault="00184E9F" w:rsidP="00184E9F">
      <w:pPr>
        <w:numPr>
          <w:ilvl w:val="0"/>
          <w:numId w:val="17"/>
        </w:numPr>
        <w:autoSpaceDE w:val="0"/>
        <w:autoSpaceDN w:val="0"/>
        <w:adjustRightInd w:val="0"/>
        <w:contextualSpacing/>
        <w:jc w:val="both"/>
        <w:rPr>
          <w:rFonts w:eastAsia="Calibri"/>
          <w:lang w:val="sr-Cyrl-RS"/>
        </w:rPr>
      </w:pPr>
      <w:r w:rsidRPr="00753AC5">
        <w:rPr>
          <w:rFonts w:eastAsia="Calibri"/>
          <w:lang w:val="sr-Cyrl-RS"/>
        </w:rPr>
        <w:t>обавезно стављање на располагање свих дужина, као и потребне инструментације</w:t>
      </w:r>
    </w:p>
    <w:p w:rsidR="00184E9F" w:rsidRDefault="00184E9F" w:rsidP="00184E9F">
      <w:pPr>
        <w:autoSpaceDE w:val="0"/>
        <w:autoSpaceDN w:val="0"/>
        <w:adjustRightInd w:val="0"/>
        <w:ind w:left="720"/>
        <w:contextualSpacing/>
        <w:jc w:val="both"/>
        <w:rPr>
          <w:rFonts w:eastAsia="Calibri"/>
          <w:lang w:val="sr-Cyrl-RS"/>
        </w:rPr>
      </w:pPr>
    </w:p>
    <w:p w:rsidR="00184E9F" w:rsidRPr="00753AC5" w:rsidRDefault="00184E9F" w:rsidP="00184E9F">
      <w:pPr>
        <w:autoSpaceDE w:val="0"/>
        <w:autoSpaceDN w:val="0"/>
        <w:adjustRightInd w:val="0"/>
        <w:ind w:left="72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 xml:space="preserve">4.2 – </w:t>
      </w:r>
      <w:r w:rsidRPr="00184E9F">
        <w:rPr>
          <w:b/>
          <w:i/>
          <w:noProof/>
          <w:lang w:val="sr-Cyrl-RS"/>
        </w:rPr>
        <w:t>ЛЦП ПЛОЧА ЗА СПОЉАШЊИ СТУБ ДОЊЕГ ОКРАЈКА РАМЕНИЦЕ</w:t>
      </w:r>
    </w:p>
    <w:p w:rsidR="00184E9F" w:rsidRPr="00AE723A" w:rsidRDefault="00184E9F" w:rsidP="00184E9F">
      <w:pPr>
        <w:ind w:left="720"/>
        <w:jc w:val="both"/>
        <w:rPr>
          <w:u w:val="single"/>
          <w:lang w:val="sr-Cyrl-RS"/>
        </w:rPr>
      </w:pPr>
    </w:p>
    <w:p w:rsidR="00184E9F" w:rsidRPr="00AE723A" w:rsidRDefault="00184E9F" w:rsidP="00184E9F">
      <w:pPr>
        <w:numPr>
          <w:ilvl w:val="0"/>
          <w:numId w:val="18"/>
        </w:numPr>
        <w:autoSpaceDE w:val="0"/>
        <w:autoSpaceDN w:val="0"/>
        <w:adjustRightInd w:val="0"/>
        <w:contextualSpacing/>
        <w:jc w:val="both"/>
        <w:rPr>
          <w:rFonts w:eastAsia="Calibri"/>
          <w:lang w:val="sr-Cyrl-RS"/>
        </w:rPr>
      </w:pPr>
      <w:r w:rsidRPr="00AE723A">
        <w:rPr>
          <w:rFonts w:eastAsia="Calibri"/>
          <w:lang w:val="sr-Latn-RS"/>
        </w:rPr>
        <w:t xml:space="preserve">3-12 </w:t>
      </w:r>
      <w:r w:rsidRPr="00AE723A">
        <w:rPr>
          <w:rFonts w:eastAsia="Calibri"/>
          <w:lang w:val="sr-Cyrl-RS"/>
        </w:rPr>
        <w:t>отвора за кортикалне закључавајуће шрафове 4.0 мм у горњем делу и кортикалне закључавајуће шрафове 3.0 мм у доњем делу</w:t>
      </w:r>
    </w:p>
    <w:p w:rsidR="00184E9F" w:rsidRPr="00AE723A" w:rsidRDefault="00184E9F" w:rsidP="00184E9F">
      <w:pPr>
        <w:numPr>
          <w:ilvl w:val="0"/>
          <w:numId w:val="18"/>
        </w:numPr>
        <w:autoSpaceDE w:val="0"/>
        <w:autoSpaceDN w:val="0"/>
        <w:adjustRightInd w:val="0"/>
        <w:contextualSpacing/>
        <w:jc w:val="both"/>
        <w:rPr>
          <w:rFonts w:eastAsia="Calibri"/>
          <w:lang w:val="sr-Cyrl-RS"/>
        </w:rPr>
      </w:pPr>
      <w:r w:rsidRPr="00AE723A">
        <w:rPr>
          <w:rFonts w:eastAsia="Calibri"/>
          <w:lang w:val="sr-Cyrl-RS"/>
        </w:rPr>
        <w:t>обавезно стављање на располагање свих дужина, као и потребне инструментације</w:t>
      </w:r>
    </w:p>
    <w:p w:rsidR="00184E9F" w:rsidRDefault="00184E9F" w:rsidP="00184E9F">
      <w:pPr>
        <w:autoSpaceDE w:val="0"/>
        <w:autoSpaceDN w:val="0"/>
        <w:adjustRightInd w:val="0"/>
        <w:ind w:left="72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4.3 – ЛЦП ПЛОЧА ЗА ПЕТНУ КОСТ</w:t>
      </w:r>
    </w:p>
    <w:p w:rsidR="00184E9F" w:rsidRDefault="00184E9F" w:rsidP="00184E9F">
      <w:pPr>
        <w:autoSpaceDE w:val="0"/>
        <w:autoSpaceDN w:val="0"/>
        <w:adjustRightInd w:val="0"/>
        <w:ind w:left="720"/>
        <w:contextualSpacing/>
        <w:jc w:val="both"/>
        <w:rPr>
          <w:rFonts w:eastAsia="Calibri"/>
          <w:lang w:val="sr-Cyrl-RS"/>
        </w:rPr>
      </w:pPr>
    </w:p>
    <w:p w:rsidR="00184E9F" w:rsidRDefault="00184E9F" w:rsidP="00184E9F">
      <w:pPr>
        <w:numPr>
          <w:ilvl w:val="0"/>
          <w:numId w:val="20"/>
        </w:numPr>
        <w:autoSpaceDE w:val="0"/>
        <w:autoSpaceDN w:val="0"/>
        <w:adjustRightInd w:val="0"/>
        <w:jc w:val="both"/>
        <w:rPr>
          <w:lang w:val="sr-Cyrl-RS"/>
        </w:rPr>
      </w:pPr>
      <w:r>
        <w:rPr>
          <w:lang w:val="sr-Cyrl-RS"/>
        </w:rPr>
        <w:t>реконструктивна, модуларна плочица</w:t>
      </w:r>
    </w:p>
    <w:p w:rsidR="00184E9F" w:rsidRDefault="00184E9F" w:rsidP="00184E9F">
      <w:pPr>
        <w:numPr>
          <w:ilvl w:val="0"/>
          <w:numId w:val="20"/>
        </w:numPr>
        <w:autoSpaceDE w:val="0"/>
        <w:autoSpaceDN w:val="0"/>
        <w:adjustRightInd w:val="0"/>
        <w:jc w:val="both"/>
        <w:rPr>
          <w:lang w:val="sr-Cyrl-RS"/>
        </w:rPr>
      </w:pPr>
      <w:r>
        <w:rPr>
          <w:lang w:val="sr-Cyrl-RS"/>
        </w:rPr>
        <w:t>материјал: титанијум</w:t>
      </w:r>
    </w:p>
    <w:p w:rsidR="00184E9F" w:rsidRPr="00B15D33" w:rsidRDefault="00184E9F" w:rsidP="00184E9F">
      <w:pPr>
        <w:numPr>
          <w:ilvl w:val="0"/>
          <w:numId w:val="20"/>
        </w:numPr>
        <w:autoSpaceDE w:val="0"/>
        <w:autoSpaceDN w:val="0"/>
        <w:adjustRightInd w:val="0"/>
        <w:jc w:val="both"/>
        <w:rPr>
          <w:lang w:val="sr-Cyrl-RS"/>
        </w:rPr>
      </w:pPr>
      <w:r>
        <w:rPr>
          <w:lang w:val="sr-Cyrl-RS"/>
        </w:rPr>
        <w:t>кортикални закључавајући шрафови, титанијумски, 3.0 мм</w:t>
      </w:r>
    </w:p>
    <w:p w:rsidR="00184E9F" w:rsidRPr="00AE723A" w:rsidRDefault="00184E9F" w:rsidP="00DA4518">
      <w:pPr>
        <w:autoSpaceDE w:val="0"/>
        <w:autoSpaceDN w:val="0"/>
        <w:adjustRightInd w:val="0"/>
        <w:contextualSpacing/>
        <w:jc w:val="both"/>
        <w:rPr>
          <w:rFonts w:eastAsia="Calibri"/>
          <w:lang w:val="sr-Cyrl-RS"/>
        </w:rPr>
      </w:pPr>
    </w:p>
    <w:p w:rsidR="00184E9F" w:rsidRPr="00184E9F" w:rsidRDefault="00184E9F" w:rsidP="00184E9F">
      <w:pPr>
        <w:jc w:val="both"/>
        <w:rPr>
          <w:b/>
          <w:i/>
          <w:lang w:val="sr-Cyrl-RS"/>
        </w:rPr>
      </w:pPr>
      <w:r w:rsidRPr="00184E9F">
        <w:rPr>
          <w:b/>
          <w:i/>
          <w:lang w:val="sr-Cyrl-RS"/>
        </w:rPr>
        <w:t>4.4 – ЗАКЉУЧАВАЈУЋИ ТИТАНИЈУМСКИ ШРАФОВИ</w:t>
      </w:r>
    </w:p>
    <w:p w:rsidR="00184E9F" w:rsidRPr="00AE723A" w:rsidRDefault="00184E9F" w:rsidP="00184E9F">
      <w:pPr>
        <w:ind w:left="720"/>
        <w:jc w:val="both"/>
        <w:rPr>
          <w:u w:val="single"/>
          <w:lang w:val="sr-Cyrl-RS"/>
        </w:rPr>
      </w:pP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кортикални и спонгиозни закључавајући шрафови одговарајућих промера и дужина</w:t>
      </w:r>
      <w:r>
        <w:rPr>
          <w:rFonts w:eastAsia="Calibri"/>
          <w:lang w:val="sr-Cyrl-RS"/>
        </w:rPr>
        <w:t>,</w:t>
      </w: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материјал: легура титанијума</w:t>
      </w:r>
      <w:r>
        <w:rPr>
          <w:rFonts w:eastAsia="Calibri"/>
          <w:lang w:val="sr-Cyrl-RS"/>
        </w:rPr>
        <w:t>,</w:t>
      </w:r>
    </w:p>
    <w:p w:rsidR="00184E9F" w:rsidRPr="00AE723A" w:rsidRDefault="00184E9F" w:rsidP="00184E9F">
      <w:pPr>
        <w:numPr>
          <w:ilvl w:val="0"/>
          <w:numId w:val="10"/>
        </w:numPr>
        <w:autoSpaceDE w:val="0"/>
        <w:autoSpaceDN w:val="0"/>
        <w:adjustRightInd w:val="0"/>
        <w:contextualSpacing/>
        <w:jc w:val="both"/>
        <w:rPr>
          <w:rFonts w:eastAsia="Calibri"/>
          <w:lang w:val="sr-Cyrl-RS"/>
        </w:rPr>
      </w:pPr>
      <w:r w:rsidRPr="00AE723A">
        <w:rPr>
          <w:rFonts w:eastAsia="Calibri"/>
          <w:lang w:val="sr-Cyrl-RS"/>
        </w:rPr>
        <w:t>обавезно стављање на располагање свих промера и дужина, као и потребне инструментације</w:t>
      </w:r>
      <w:r>
        <w:rPr>
          <w:rFonts w:eastAsia="Calibri"/>
          <w:lang w:val="sr-Cyrl-RS"/>
        </w:rPr>
        <w:t>,</w:t>
      </w:r>
    </w:p>
    <w:p w:rsidR="00184E9F" w:rsidRDefault="00184E9F"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Default="00DA4518" w:rsidP="00184E9F">
      <w:pPr>
        <w:tabs>
          <w:tab w:val="left" w:pos="284"/>
        </w:tabs>
        <w:suppressAutoHyphens/>
        <w:autoSpaceDN w:val="0"/>
        <w:jc w:val="both"/>
        <w:textAlignment w:val="baseline"/>
        <w:rPr>
          <w:lang w:val="sr-Cyrl-RS"/>
        </w:rPr>
      </w:pPr>
    </w:p>
    <w:p w:rsidR="00DA4518" w:rsidRPr="00AE723A" w:rsidRDefault="00DA4518" w:rsidP="00184E9F">
      <w:pPr>
        <w:tabs>
          <w:tab w:val="left" w:pos="284"/>
        </w:tabs>
        <w:suppressAutoHyphens/>
        <w:autoSpaceDN w:val="0"/>
        <w:jc w:val="both"/>
        <w:textAlignment w:val="baseline"/>
        <w:rPr>
          <w:bCs/>
          <w:iCs/>
          <w:color w:val="000000"/>
          <w:kern w:val="3"/>
          <w:lang w:val="sr-Cyrl-RS"/>
        </w:rPr>
      </w:pPr>
    </w:p>
    <w:p w:rsidR="00DA4518" w:rsidRPr="009A4D0B"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lastRenderedPageBreak/>
        <w:t xml:space="preserve">ПАРТИЈА БР. </w:t>
      </w:r>
      <w:r>
        <w:rPr>
          <w:b/>
          <w:lang w:val="sr-Cyrl-RS"/>
        </w:rPr>
        <w:t>5</w:t>
      </w:r>
      <w:r w:rsidRPr="009A4D0B">
        <w:rPr>
          <w:b/>
          <w:lang w:val="sr-Cyrl-RS"/>
        </w:rPr>
        <w:t xml:space="preserve"> - </w:t>
      </w:r>
      <w:r w:rsidRPr="00DA4518">
        <w:rPr>
          <w:b/>
          <w:noProof/>
          <w:lang w:val="sr-Cyrl-RS"/>
        </w:rPr>
        <w:t>ОСТАЛИ ОСТЕОСИНТЕТСКИ МАТЕРИЈАЛ</w:t>
      </w:r>
    </w:p>
    <w:p w:rsidR="00DA4518" w:rsidRDefault="00DA4518" w:rsidP="00184E9F">
      <w:pPr>
        <w:jc w:val="both"/>
        <w:rPr>
          <w:b/>
          <w:u w:val="single"/>
          <w:lang w:val="sr-Cyrl-RS"/>
        </w:rPr>
      </w:pPr>
    </w:p>
    <w:p w:rsidR="00184E9F" w:rsidRPr="00DA4518" w:rsidRDefault="00184E9F" w:rsidP="00184E9F">
      <w:pPr>
        <w:jc w:val="both"/>
        <w:rPr>
          <w:b/>
          <w:i/>
          <w:lang w:val="sr-Cyrl-RS"/>
        </w:rPr>
      </w:pPr>
      <w:r w:rsidRPr="00DA4518">
        <w:rPr>
          <w:b/>
          <w:i/>
          <w:lang w:val="sr-Cyrl-RS"/>
        </w:rPr>
        <w:t>5.1 – ЗАКЉУЧАВАЈУЋЕ ПЛОЧИЦЕ ЗА ДОЊИ ОКРАЈАК ЖБИЧНЕ КОСТИ (ВОЛАРНА)</w:t>
      </w:r>
    </w:p>
    <w:p w:rsidR="00184E9F" w:rsidRPr="00E47F40" w:rsidRDefault="00184E9F" w:rsidP="00184E9F">
      <w:pPr>
        <w:ind w:left="720"/>
        <w:rPr>
          <w:noProof/>
          <w:lang w:val="sr-Cyrl-RS"/>
        </w:rPr>
      </w:pPr>
    </w:p>
    <w:p w:rsidR="00184E9F" w:rsidRPr="00AE723A" w:rsidRDefault="00184E9F" w:rsidP="00184E9F">
      <w:pPr>
        <w:numPr>
          <w:ilvl w:val="0"/>
          <w:numId w:val="19"/>
        </w:numPr>
        <w:jc w:val="both"/>
        <w:rPr>
          <w:noProof/>
          <w:lang w:val="sr-Cyrl-RS"/>
        </w:rPr>
      </w:pPr>
      <w:r w:rsidRPr="00AE723A">
        <w:rPr>
          <w:noProof/>
          <w:lang w:val="sr-Cyrl-RS"/>
        </w:rPr>
        <w:t>материјал: титанијум,</w:t>
      </w:r>
    </w:p>
    <w:p w:rsidR="00184E9F" w:rsidRPr="00AE723A" w:rsidRDefault="00184E9F" w:rsidP="00184E9F">
      <w:pPr>
        <w:numPr>
          <w:ilvl w:val="0"/>
          <w:numId w:val="19"/>
        </w:numPr>
        <w:jc w:val="both"/>
        <w:rPr>
          <w:noProof/>
          <w:lang w:val="sr-Cyrl-RS"/>
        </w:rPr>
      </w:pPr>
      <w:r w:rsidRPr="00AE723A">
        <w:rPr>
          <w:noProof/>
          <w:lang w:val="sr-Cyrl-RS"/>
        </w:rPr>
        <w:t>анатомски преконтурисана,</w:t>
      </w:r>
    </w:p>
    <w:p w:rsidR="00184E9F" w:rsidRPr="00AE723A" w:rsidRDefault="00184E9F" w:rsidP="00184E9F">
      <w:pPr>
        <w:numPr>
          <w:ilvl w:val="0"/>
          <w:numId w:val="19"/>
        </w:numPr>
        <w:jc w:val="both"/>
        <w:rPr>
          <w:noProof/>
          <w:lang w:val="sr-Cyrl-RS"/>
        </w:rPr>
      </w:pPr>
      <w:r w:rsidRPr="00AE723A">
        <w:rPr>
          <w:noProof/>
          <w:lang w:val="sr-Cyrl-RS"/>
        </w:rPr>
        <w:t>број рупа: 7+3 и 7+4, лева и десна,</w:t>
      </w:r>
    </w:p>
    <w:p w:rsidR="00184E9F" w:rsidRPr="00AE723A" w:rsidRDefault="00184E9F" w:rsidP="00184E9F">
      <w:pPr>
        <w:numPr>
          <w:ilvl w:val="0"/>
          <w:numId w:val="19"/>
        </w:numPr>
        <w:jc w:val="both"/>
        <w:rPr>
          <w:noProof/>
          <w:lang w:val="sr-Cyrl-RS"/>
        </w:rPr>
      </w:pPr>
      <w:r w:rsidRPr="00AE723A">
        <w:rPr>
          <w:noProof/>
          <w:lang w:val="sr-Cyrl-RS"/>
        </w:rPr>
        <w:t xml:space="preserve">закључавајући шрафови </w:t>
      </w:r>
      <w:r w:rsidRPr="00AE723A">
        <w:rPr>
          <w:lang w:val="sr-Cyrl-RS"/>
        </w:rPr>
        <w:t>Ø 2.5 мм.</w:t>
      </w:r>
    </w:p>
    <w:p w:rsidR="00184E9F" w:rsidRPr="00AE723A" w:rsidRDefault="00184E9F" w:rsidP="00184E9F">
      <w:pPr>
        <w:rPr>
          <w:noProof/>
          <w:lang w:val="sr-Cyrl-RS"/>
        </w:rPr>
      </w:pPr>
    </w:p>
    <w:p w:rsidR="00184E9F" w:rsidRPr="00DA4518" w:rsidRDefault="00184E9F" w:rsidP="00184E9F">
      <w:pPr>
        <w:jc w:val="both"/>
        <w:rPr>
          <w:b/>
          <w:i/>
          <w:lang w:val="sr-Cyrl-RS"/>
        </w:rPr>
      </w:pPr>
      <w:r w:rsidRPr="00DA4518">
        <w:rPr>
          <w:b/>
          <w:i/>
          <w:lang w:val="sr-Cyrl-RS"/>
        </w:rPr>
        <w:t xml:space="preserve">5.2 – САМОНАРЕЗУЈУЋИ ЗАКЉУЧАВАЈУЋИ ШРАФОВИ </w:t>
      </w:r>
    </w:p>
    <w:p w:rsidR="00184E9F" w:rsidRDefault="00184E9F" w:rsidP="00184E9F">
      <w:pPr>
        <w:ind w:left="720"/>
        <w:jc w:val="both"/>
        <w:rPr>
          <w:noProof/>
          <w:lang w:val="sr-Cyrl-RS"/>
        </w:rPr>
      </w:pPr>
    </w:p>
    <w:p w:rsidR="00184E9F" w:rsidRPr="00DA4518" w:rsidRDefault="00184E9F" w:rsidP="00DA4518">
      <w:pPr>
        <w:numPr>
          <w:ilvl w:val="0"/>
          <w:numId w:val="19"/>
        </w:numPr>
        <w:jc w:val="both"/>
        <w:rPr>
          <w:noProof/>
          <w:lang w:val="sr-Cyrl-RS"/>
        </w:rPr>
      </w:pPr>
      <w:r w:rsidRPr="00AE723A">
        <w:rPr>
          <w:noProof/>
          <w:lang w:val="sr-Cyrl-RS"/>
        </w:rPr>
        <w:t>пречник: Ø</w:t>
      </w:r>
      <w:r>
        <w:rPr>
          <w:noProof/>
          <w:lang w:val="sr-Cyrl-RS"/>
        </w:rPr>
        <w:t xml:space="preserve"> </w:t>
      </w:r>
      <w:r w:rsidRPr="00AE723A">
        <w:rPr>
          <w:noProof/>
          <w:lang w:val="sr-Cyrl-RS"/>
        </w:rPr>
        <w:t>2</w:t>
      </w:r>
      <w:r>
        <w:rPr>
          <w:noProof/>
          <w:lang w:val="sr-Cyrl-RS"/>
        </w:rPr>
        <w:t xml:space="preserve"> </w:t>
      </w:r>
      <w:r w:rsidRPr="00AE723A">
        <w:rPr>
          <w:noProof/>
          <w:lang w:val="sr-Cyrl-RS"/>
        </w:rPr>
        <w:t>мм, 2.5</w:t>
      </w:r>
      <w:r>
        <w:rPr>
          <w:noProof/>
          <w:lang w:val="sr-Cyrl-RS"/>
        </w:rPr>
        <w:t xml:space="preserve"> </w:t>
      </w:r>
      <w:r w:rsidRPr="00AE723A">
        <w:rPr>
          <w:noProof/>
          <w:lang w:val="sr-Cyrl-RS"/>
        </w:rPr>
        <w:t>мм, 2.7</w:t>
      </w:r>
      <w:r>
        <w:rPr>
          <w:noProof/>
          <w:lang w:val="sr-Cyrl-RS"/>
        </w:rPr>
        <w:t xml:space="preserve"> </w:t>
      </w:r>
      <w:r w:rsidRPr="00AE723A">
        <w:rPr>
          <w:noProof/>
          <w:lang w:val="sr-Cyrl-RS"/>
        </w:rPr>
        <w:t>мм, 3.5</w:t>
      </w:r>
      <w:r>
        <w:rPr>
          <w:noProof/>
          <w:lang w:val="sr-Cyrl-RS"/>
        </w:rPr>
        <w:t xml:space="preserve"> мм и</w:t>
      </w:r>
      <w:r w:rsidRPr="00AE723A">
        <w:rPr>
          <w:noProof/>
          <w:lang w:val="sr-Cyrl-RS"/>
        </w:rPr>
        <w:t xml:space="preserve"> 5.0</w:t>
      </w:r>
      <w:r>
        <w:rPr>
          <w:noProof/>
          <w:lang w:val="sr-Cyrl-RS"/>
        </w:rPr>
        <w:t xml:space="preserve"> </w:t>
      </w:r>
      <w:r w:rsidRPr="00AE723A">
        <w:rPr>
          <w:noProof/>
          <w:lang w:val="sr-Cyrl-RS"/>
        </w:rPr>
        <w:t>мм, промера и дужине по захтеву наручиоца</w:t>
      </w:r>
    </w:p>
    <w:p w:rsidR="00184E9F" w:rsidRDefault="00184E9F" w:rsidP="00184E9F">
      <w:pPr>
        <w:spacing w:after="160"/>
        <w:contextualSpacing/>
        <w:jc w:val="both"/>
        <w:rPr>
          <w:rFonts w:eastAsia="Calibri"/>
          <w:lang w:val="sr-Cyrl-RS"/>
        </w:rPr>
      </w:pPr>
    </w:p>
    <w:p w:rsidR="00DA4518" w:rsidRPr="00DA4518"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9A4D0B">
        <w:rPr>
          <w:rFonts w:eastAsia="Calibri"/>
          <w:b/>
          <w:lang w:val="sr-Cyrl-RS"/>
        </w:rPr>
        <w:t xml:space="preserve">ПАРТИЈА БР. </w:t>
      </w:r>
      <w:r>
        <w:rPr>
          <w:b/>
          <w:lang w:val="sr-Cyrl-RS"/>
        </w:rPr>
        <w:t>6</w:t>
      </w:r>
      <w:r w:rsidRPr="009A4D0B">
        <w:rPr>
          <w:b/>
          <w:lang w:val="sr-Cyrl-RS"/>
        </w:rPr>
        <w:t xml:space="preserve"> - </w:t>
      </w:r>
      <w:r w:rsidRPr="00DA4518">
        <w:rPr>
          <w:b/>
          <w:lang w:val="sr-Cyrl-RS"/>
        </w:rPr>
        <w:t>СИСТЕМ ЗА СТАБИЛИЗАЦИЈУ ПОВРЕДА ГРУДНО-СЛАБИНСКОГ ДЕЛА КИЧМЕНОГ СТУБА</w:t>
      </w:r>
    </w:p>
    <w:p w:rsidR="00DA4518" w:rsidRDefault="00DA4518"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6.1 – ТРАНСПЕДИКУЛАРНИ ШРАФ ЗА ГРУДНО-СЛАБИНСКУ КИЧМУ</w:t>
      </w:r>
    </w:p>
    <w:p w:rsidR="00184E9F" w:rsidRPr="00AE723A" w:rsidRDefault="00184E9F" w:rsidP="00184E9F">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1. </w:t>
      </w:r>
      <w:r>
        <w:rPr>
          <w:rFonts w:ascii="Times New Roman" w:hAnsi="Times New Roman" w:cs="Times New Roman"/>
          <w:bCs/>
          <w:iCs/>
          <w:lang w:val="sr-Cyrl-RS"/>
        </w:rPr>
        <w:t>титанијумски, полиаксијални, самонарезујући шраф са кортикоспонгиозним навојима,</w:t>
      </w:r>
    </w:p>
    <w:p w:rsidR="00184E9F" w:rsidRPr="00AE723A" w:rsidRDefault="00184E9F" w:rsidP="00184E9F">
      <w:pPr>
        <w:pStyle w:val="Standard"/>
        <w:jc w:val="both"/>
        <w:rPr>
          <w:rFonts w:ascii="Times New Roman" w:hAnsi="Times New Roman" w:cs="Times New Roman"/>
          <w:bCs/>
          <w:iCs/>
          <w:lang w:val="sr-Cyrl-RS"/>
        </w:rPr>
      </w:pPr>
      <w:r>
        <w:rPr>
          <w:rFonts w:ascii="Times New Roman" w:hAnsi="Times New Roman" w:cs="Times New Roman"/>
          <w:bCs/>
          <w:iCs/>
          <w:lang w:val="sr-Cyrl-RS"/>
        </w:rPr>
        <w:t>2. глава шрафа ојачана, нископрофилна, компатибилна са шипком пречника 5.5 и 6.0 мм,</w:t>
      </w:r>
    </w:p>
    <w:p w:rsidR="00184E9F" w:rsidRPr="00AE723A" w:rsidRDefault="00184E9F" w:rsidP="00184E9F">
      <w:pPr>
        <w:pStyle w:val="Standard"/>
        <w:jc w:val="both"/>
        <w:rPr>
          <w:rFonts w:ascii="Times New Roman" w:hAnsi="Times New Roman" w:cs="Times New Roman"/>
          <w:bCs/>
          <w:iCs/>
          <w:lang w:val="sr-Cyrl-RS"/>
        </w:rPr>
      </w:pPr>
      <w:r>
        <w:rPr>
          <w:rFonts w:ascii="Times New Roman" w:hAnsi="Times New Roman" w:cs="Times New Roman"/>
          <w:bCs/>
          <w:iCs/>
          <w:lang w:val="sr-Cyrl-RS"/>
        </w:rPr>
        <w:t>3. дијаметар 4.0 мм – 10.5 мм,</w:t>
      </w:r>
    </w:p>
    <w:p w:rsidR="00184E9F" w:rsidRPr="00AE723A" w:rsidRDefault="00184E9F" w:rsidP="00184E9F">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4. </w:t>
      </w:r>
      <w:r>
        <w:rPr>
          <w:rFonts w:ascii="Times New Roman" w:hAnsi="Times New Roman" w:cs="Times New Roman"/>
          <w:bCs/>
          <w:iCs/>
          <w:lang w:val="sr-Cyrl-RS"/>
        </w:rPr>
        <w:t>дужина 20 мм – 100 мм</w:t>
      </w:r>
      <w:r w:rsidRPr="00AE723A">
        <w:rPr>
          <w:rFonts w:ascii="Times New Roman" w:hAnsi="Times New Roman" w:cs="Times New Roman"/>
          <w:bCs/>
          <w:iCs/>
          <w:lang w:val="sr-Cyrl-RS"/>
        </w:rPr>
        <w:t>.</w:t>
      </w:r>
    </w:p>
    <w:p w:rsidR="00184E9F" w:rsidRDefault="00184E9F" w:rsidP="00184E9F">
      <w:pPr>
        <w:spacing w:after="160"/>
        <w:contextualSpacing/>
        <w:jc w:val="both"/>
        <w:rPr>
          <w:rFonts w:eastAsia="Calibri"/>
          <w:lang w:val="sr-Cyrl-RS"/>
        </w:rPr>
      </w:pPr>
    </w:p>
    <w:p w:rsidR="00184E9F" w:rsidRPr="00DA4518" w:rsidRDefault="00184E9F" w:rsidP="00184E9F">
      <w:pPr>
        <w:spacing w:after="160"/>
        <w:contextualSpacing/>
        <w:jc w:val="both"/>
        <w:rPr>
          <w:rFonts w:eastAsia="Calibri"/>
          <w:b/>
          <w:i/>
          <w:lang w:val="sr-Cyrl-RS"/>
        </w:rPr>
      </w:pPr>
    </w:p>
    <w:p w:rsidR="00184E9F" w:rsidRPr="00DA4518" w:rsidRDefault="00184E9F" w:rsidP="00184E9F">
      <w:pPr>
        <w:spacing w:after="160" w:line="360" w:lineRule="auto"/>
        <w:jc w:val="both"/>
        <w:rPr>
          <w:b/>
          <w:i/>
          <w:lang w:val="sr-Cyrl-RS"/>
        </w:rPr>
      </w:pPr>
      <w:r w:rsidRPr="00DA4518">
        <w:rPr>
          <w:b/>
          <w:i/>
          <w:lang w:val="sr-Cyrl-RS"/>
        </w:rPr>
        <w:t>6.2 – БЛОКЕР ШРАФА ЗА ГРУДНО-СЛАБИНСКУ КИЧМУ</w:t>
      </w:r>
    </w:p>
    <w:p w:rsidR="00184E9F" w:rsidRPr="004D67E6" w:rsidRDefault="00184E9F" w:rsidP="00184E9F">
      <w:pPr>
        <w:numPr>
          <w:ilvl w:val="0"/>
          <w:numId w:val="19"/>
        </w:numPr>
        <w:spacing w:after="160" w:line="360" w:lineRule="auto"/>
        <w:jc w:val="both"/>
        <w:rPr>
          <w:u w:val="single"/>
          <w:lang w:val="sr-Cyrl-RS"/>
        </w:rPr>
      </w:pPr>
      <w:r>
        <w:rPr>
          <w:bCs/>
          <w:iCs/>
          <w:lang w:val="sr-Cyrl-RS"/>
        </w:rPr>
        <w:t>титанијумски, матица за закључавање главе шрафа.</w:t>
      </w:r>
    </w:p>
    <w:p w:rsidR="00DA4518" w:rsidRPr="00DA4518" w:rsidRDefault="00DA4518" w:rsidP="00DA4518">
      <w:pPr>
        <w:pBdr>
          <w:top w:val="single" w:sz="4" w:space="0" w:color="auto"/>
          <w:left w:val="single" w:sz="4" w:space="4" w:color="auto"/>
          <w:bottom w:val="single" w:sz="4" w:space="1" w:color="auto"/>
          <w:right w:val="single" w:sz="4" w:space="4" w:color="auto"/>
          <w:between w:val="single" w:sz="4" w:space="1" w:color="auto"/>
          <w:bar w:val="single" w:sz="4" w:color="auto"/>
        </w:pBdr>
        <w:jc w:val="both"/>
        <w:rPr>
          <w:b/>
          <w:lang w:val="sr-Cyrl-RS"/>
        </w:rPr>
      </w:pPr>
      <w:r w:rsidRPr="00DA4518">
        <w:rPr>
          <w:rFonts w:eastAsia="Calibri"/>
          <w:b/>
          <w:lang w:val="sr-Cyrl-RS"/>
        </w:rPr>
        <w:t xml:space="preserve">ПАРТИЈА БР. </w:t>
      </w:r>
      <w:r>
        <w:rPr>
          <w:b/>
          <w:lang w:val="sr-Cyrl-RS"/>
        </w:rPr>
        <w:t>7</w:t>
      </w:r>
      <w:r w:rsidRPr="00DA4518">
        <w:rPr>
          <w:b/>
          <w:lang w:val="sr-Cyrl-RS"/>
        </w:rPr>
        <w:t xml:space="preserve"> - СИСТЕМ ЗА СТАБИЛИЗАЦИЈУ ПОВРЕДА ГРУДНО-СЛАБИНСКОГ И ВРАТНОГ ДЕЛА КИЧМЕНОГ СТУБА</w:t>
      </w:r>
    </w:p>
    <w:p w:rsidR="00DA4518" w:rsidRDefault="00DA4518" w:rsidP="00184E9F">
      <w:pPr>
        <w:spacing w:after="160" w:line="360" w:lineRule="auto"/>
        <w:jc w:val="both"/>
        <w:rPr>
          <w:b/>
          <w:u w:val="single"/>
          <w:lang w:val="sr-Cyrl-RS"/>
        </w:rPr>
      </w:pPr>
    </w:p>
    <w:p w:rsidR="00184E9F" w:rsidRPr="00DA4518" w:rsidRDefault="00184E9F" w:rsidP="00184E9F">
      <w:pPr>
        <w:spacing w:after="160" w:line="360" w:lineRule="auto"/>
        <w:jc w:val="both"/>
        <w:rPr>
          <w:b/>
          <w:i/>
          <w:lang w:val="sr-Cyrl-RS"/>
        </w:rPr>
      </w:pPr>
      <w:r w:rsidRPr="00DA4518">
        <w:rPr>
          <w:b/>
          <w:i/>
          <w:lang w:val="sr-Cyrl-RS"/>
        </w:rPr>
        <w:t>7.1 – ПОЛИАКСИЈАЛНИ ЗАВРТАЊ</w:t>
      </w:r>
    </w:p>
    <w:p w:rsidR="00184E9F" w:rsidRDefault="00184E9F" w:rsidP="00184E9F">
      <w:pPr>
        <w:numPr>
          <w:ilvl w:val="0"/>
          <w:numId w:val="30"/>
        </w:numPr>
        <w:spacing w:after="160"/>
        <w:contextualSpacing/>
        <w:jc w:val="both"/>
        <w:rPr>
          <w:rFonts w:eastAsia="Calibri"/>
          <w:lang w:val="sr-Cyrl-RS"/>
        </w:rPr>
      </w:pPr>
      <w:r>
        <w:rPr>
          <w:rFonts w:eastAsia="Calibri"/>
          <w:lang w:val="sr-Cyrl-RS"/>
        </w:rPr>
        <w:t>материјал: титанијум</w:t>
      </w:r>
    </w:p>
    <w:p w:rsidR="00184E9F" w:rsidRDefault="00184E9F" w:rsidP="00184E9F">
      <w:pPr>
        <w:numPr>
          <w:ilvl w:val="0"/>
          <w:numId w:val="30"/>
        </w:numPr>
        <w:spacing w:after="160"/>
        <w:contextualSpacing/>
        <w:jc w:val="both"/>
        <w:rPr>
          <w:rFonts w:eastAsia="Calibri"/>
          <w:lang w:val="sr-Cyrl-RS"/>
        </w:rPr>
      </w:pPr>
      <w:r>
        <w:rPr>
          <w:rFonts w:eastAsia="Calibri"/>
          <w:lang w:val="sr-Cyrl-RS"/>
        </w:rPr>
        <w:t>једноструко закључавање главе и шипке</w:t>
      </w:r>
    </w:p>
    <w:p w:rsidR="00184E9F" w:rsidRDefault="00184E9F" w:rsidP="00184E9F">
      <w:pPr>
        <w:numPr>
          <w:ilvl w:val="0"/>
          <w:numId w:val="30"/>
        </w:numPr>
        <w:spacing w:after="160"/>
        <w:contextualSpacing/>
        <w:jc w:val="both"/>
        <w:rPr>
          <w:rFonts w:eastAsia="Calibri"/>
          <w:lang w:val="sr-Cyrl-RS"/>
        </w:rPr>
      </w:pPr>
      <w:r>
        <w:rPr>
          <w:rFonts w:eastAsia="Calibri"/>
          <w:lang w:val="sr-Cyrl-RS"/>
        </w:rPr>
        <w:t>промер завртња од 4.35 до 7.0 мм</w:t>
      </w:r>
    </w:p>
    <w:p w:rsidR="00184E9F" w:rsidRDefault="00184E9F" w:rsidP="00184E9F">
      <w:pPr>
        <w:numPr>
          <w:ilvl w:val="0"/>
          <w:numId w:val="30"/>
        </w:numPr>
        <w:spacing w:after="160"/>
        <w:contextualSpacing/>
        <w:jc w:val="both"/>
        <w:rPr>
          <w:rFonts w:eastAsia="Calibri"/>
          <w:lang w:val="sr-Cyrl-RS"/>
        </w:rPr>
      </w:pPr>
      <w:r>
        <w:rPr>
          <w:rFonts w:eastAsia="Calibri"/>
          <w:lang w:val="sr-Cyrl-RS"/>
        </w:rPr>
        <w:t>дужине завртњева од 20 до 80 мм</w:t>
      </w:r>
    </w:p>
    <w:p w:rsidR="00184E9F" w:rsidRDefault="00184E9F"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7.3 – ШИПКА ЗА СТАБИЛИЗАЦИЈУ ГРУДНО-СЛАБИНСКОГ ДЕЛА</w:t>
      </w:r>
    </w:p>
    <w:p w:rsidR="00184E9F" w:rsidRPr="00DA4518" w:rsidRDefault="00184E9F" w:rsidP="00184E9F">
      <w:pPr>
        <w:numPr>
          <w:ilvl w:val="0"/>
          <w:numId w:val="19"/>
        </w:numPr>
        <w:spacing w:after="160" w:line="360" w:lineRule="auto"/>
        <w:jc w:val="both"/>
        <w:rPr>
          <w:u w:val="single"/>
          <w:lang w:val="sr-Cyrl-RS"/>
        </w:rPr>
      </w:pPr>
      <w:r>
        <w:rPr>
          <w:lang w:val="sr-Cyrl-RS"/>
        </w:rPr>
        <w:t>глатка, промера 5.5 мм и дужине 480 мм</w:t>
      </w:r>
    </w:p>
    <w:p w:rsidR="00184E9F" w:rsidRPr="00DA4518" w:rsidRDefault="00184E9F" w:rsidP="00184E9F">
      <w:pPr>
        <w:spacing w:after="160" w:line="360" w:lineRule="auto"/>
        <w:jc w:val="both"/>
        <w:rPr>
          <w:b/>
          <w:i/>
          <w:lang w:val="sr-Cyrl-RS"/>
        </w:rPr>
      </w:pPr>
      <w:r w:rsidRPr="00DA4518">
        <w:rPr>
          <w:b/>
          <w:i/>
          <w:lang w:val="sr-Cyrl-RS"/>
        </w:rPr>
        <w:t>7.5 – МИНИ ПОЛИАКСИЈАЛНИ ЗАВРТАЊ</w:t>
      </w:r>
    </w:p>
    <w:p w:rsidR="00184E9F" w:rsidRDefault="00184E9F" w:rsidP="00184E9F">
      <w:pPr>
        <w:numPr>
          <w:ilvl w:val="0"/>
          <w:numId w:val="31"/>
        </w:numPr>
        <w:spacing w:after="160"/>
        <w:contextualSpacing/>
        <w:jc w:val="both"/>
        <w:rPr>
          <w:rFonts w:eastAsia="Calibri"/>
          <w:lang w:val="sr-Cyrl-RS"/>
        </w:rPr>
      </w:pPr>
      <w:r>
        <w:rPr>
          <w:rFonts w:eastAsia="Calibri"/>
          <w:lang w:val="sr-Cyrl-RS"/>
        </w:rPr>
        <w:t>материјал: титанијум</w:t>
      </w:r>
    </w:p>
    <w:p w:rsidR="00184E9F" w:rsidRDefault="00184E9F" w:rsidP="00184E9F">
      <w:pPr>
        <w:numPr>
          <w:ilvl w:val="0"/>
          <w:numId w:val="31"/>
        </w:numPr>
        <w:spacing w:after="160"/>
        <w:contextualSpacing/>
        <w:jc w:val="both"/>
        <w:rPr>
          <w:rFonts w:eastAsia="Calibri"/>
          <w:lang w:val="sr-Cyrl-RS"/>
        </w:rPr>
      </w:pPr>
      <w:r>
        <w:rPr>
          <w:rFonts w:eastAsia="Calibri"/>
          <w:lang w:val="sr-Cyrl-RS"/>
        </w:rPr>
        <w:t>промер завртња од 3.5 и 4.0 мм</w:t>
      </w:r>
    </w:p>
    <w:p w:rsidR="00184E9F" w:rsidRDefault="00184E9F" w:rsidP="00184E9F">
      <w:pPr>
        <w:numPr>
          <w:ilvl w:val="0"/>
          <w:numId w:val="31"/>
        </w:numPr>
        <w:spacing w:after="160"/>
        <w:contextualSpacing/>
        <w:jc w:val="both"/>
        <w:rPr>
          <w:rFonts w:eastAsia="Calibri"/>
          <w:lang w:val="sr-Cyrl-RS"/>
        </w:rPr>
      </w:pPr>
      <w:r>
        <w:rPr>
          <w:rFonts w:eastAsia="Calibri"/>
          <w:lang w:val="sr-Cyrl-RS"/>
        </w:rPr>
        <w:t>дужине завртњева од 12 до 28 мм</w:t>
      </w:r>
    </w:p>
    <w:p w:rsidR="00184E9F" w:rsidRDefault="00184E9F"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DA4518" w:rsidRDefault="00DA4518" w:rsidP="00184E9F">
      <w:pPr>
        <w:spacing w:after="160"/>
        <w:contextualSpacing/>
        <w:jc w:val="both"/>
        <w:rPr>
          <w:rFonts w:eastAsia="Calibri"/>
          <w:lang w:val="sr-Cyrl-RS"/>
        </w:rPr>
      </w:pPr>
    </w:p>
    <w:p w:rsidR="00184E9F" w:rsidRPr="00DA4518" w:rsidRDefault="00184E9F" w:rsidP="00184E9F">
      <w:pPr>
        <w:spacing w:after="160" w:line="360" w:lineRule="auto"/>
        <w:jc w:val="both"/>
        <w:rPr>
          <w:b/>
          <w:i/>
          <w:lang w:val="sr-Cyrl-RS"/>
        </w:rPr>
      </w:pPr>
      <w:r w:rsidRPr="00DA4518">
        <w:rPr>
          <w:b/>
          <w:i/>
          <w:lang w:val="sr-Cyrl-RS"/>
        </w:rPr>
        <w:t>7.8 – ШИПКА ЗА СТАБИЛИЗАЦИЈУ ВРАТНОГ ДЕЛА</w:t>
      </w:r>
    </w:p>
    <w:p w:rsidR="00184E9F" w:rsidRDefault="00184E9F" w:rsidP="00184E9F">
      <w:pPr>
        <w:numPr>
          <w:ilvl w:val="0"/>
          <w:numId w:val="19"/>
        </w:numPr>
        <w:spacing w:after="160"/>
        <w:contextualSpacing/>
        <w:jc w:val="both"/>
        <w:rPr>
          <w:rFonts w:eastAsia="Calibri"/>
          <w:lang w:val="sr-Cyrl-RS"/>
        </w:rPr>
      </w:pPr>
      <w:r>
        <w:rPr>
          <w:rFonts w:eastAsia="Calibri"/>
          <w:lang w:val="sr-Cyrl-RS"/>
        </w:rPr>
        <w:t>равна, дужине 120 мм</w:t>
      </w:r>
    </w:p>
    <w:p w:rsidR="00184E9F" w:rsidRPr="00AE723A" w:rsidRDefault="00184E9F" w:rsidP="00184E9F">
      <w:pPr>
        <w:spacing w:after="160"/>
        <w:contextualSpacing/>
        <w:jc w:val="both"/>
        <w:rPr>
          <w:rFonts w:eastAsia="Calibri"/>
          <w:lang w:val="sr-Cyrl-RS"/>
        </w:rPr>
      </w:pPr>
    </w:p>
    <w:p w:rsidR="006F414E" w:rsidRDefault="006F414E" w:rsidP="00B97831">
      <w:pPr>
        <w:jc w:val="both"/>
        <w:rPr>
          <w:b/>
          <w:bCs/>
          <w:iCs/>
          <w:noProof/>
        </w:rPr>
      </w:pPr>
    </w:p>
    <w:p w:rsidR="00B97831" w:rsidRDefault="00B97831" w:rsidP="00B9783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B97831" w:rsidRDefault="00B97831" w:rsidP="00B97831">
      <w:pPr>
        <w:jc w:val="both"/>
        <w:rPr>
          <w:bCs/>
          <w:iCs/>
          <w:noProof/>
        </w:rPr>
      </w:pPr>
    </w:p>
    <w:p w:rsidR="00B97831" w:rsidRDefault="00B97831" w:rsidP="00B97831">
      <w:pPr>
        <w:jc w:val="both"/>
        <w:rPr>
          <w:bCs/>
          <w:iCs/>
          <w:noProof/>
        </w:rPr>
      </w:pPr>
    </w:p>
    <w:p w:rsidR="009032B9" w:rsidRDefault="009032B9" w:rsidP="00B97831">
      <w:pPr>
        <w:jc w:val="both"/>
        <w:rPr>
          <w:bCs/>
          <w:iCs/>
          <w:noProof/>
        </w:rPr>
      </w:pPr>
    </w:p>
    <w:p w:rsidR="009032B9" w:rsidRDefault="009032B9" w:rsidP="00B97831">
      <w:pPr>
        <w:jc w:val="both"/>
        <w:rPr>
          <w:bCs/>
          <w:iCs/>
          <w:noProof/>
        </w:rPr>
      </w:pPr>
    </w:p>
    <w:p w:rsidR="009032B9" w:rsidRDefault="009032B9" w:rsidP="00B97831">
      <w:pPr>
        <w:rPr>
          <w:bCs/>
          <w:iCs/>
          <w:noProof/>
        </w:rPr>
      </w:pPr>
    </w:p>
    <w:p w:rsidR="009032B9" w:rsidRDefault="009032B9"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Cyrl-RS"/>
        </w:rPr>
      </w:pPr>
    </w:p>
    <w:p w:rsidR="00B93215" w:rsidRDefault="00B93215"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6F414E" w:rsidRPr="00B93215" w:rsidRDefault="006F414E" w:rsidP="00136AE8">
      <w:pPr>
        <w:rPr>
          <w:lang w:val="sr-Cyrl-RS"/>
        </w:rPr>
      </w:pPr>
    </w:p>
    <w:p w:rsidR="00127AFC" w:rsidRPr="0095524C" w:rsidRDefault="005E5B71" w:rsidP="007A6431">
      <w:pPr>
        <w:pStyle w:val="Heading2"/>
        <w:ind w:left="360"/>
        <w:jc w:val="left"/>
        <w:rPr>
          <w:noProof/>
          <w:szCs w:val="28"/>
        </w:rPr>
      </w:pPr>
      <w:r>
        <w:rPr>
          <w:noProof/>
          <w:szCs w:val="28"/>
          <w:lang w:val="sr-Cyrl-RS"/>
        </w:rPr>
        <w:t>4</w:t>
      </w:r>
      <w:r w:rsidR="007A6431">
        <w:rPr>
          <w:noProof/>
          <w:szCs w:val="28"/>
          <w:lang w:val="sr-Cyrl-RS"/>
        </w:rPr>
        <w:t xml:space="preserve">.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B97831" w:rsidRPr="008F5284" w:rsidRDefault="00B97831" w:rsidP="008F5284">
      <w:pPr>
        <w:spacing w:before="100" w:beforeAutospacing="1" w:line="210" w:lineRule="atLeast"/>
        <w:jc w:val="both"/>
        <w:rPr>
          <w:noProof/>
          <w:lang w:val="sr-Cyrl-RS"/>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lang w:val="sr-Cyrl-RS"/>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lang w:val="sr-Cyrl-RS"/>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rsidTr="00373692">
        <w:trPr>
          <w:trHeight w:val="848"/>
        </w:trPr>
        <w:tc>
          <w:tcPr>
            <w:tcW w:w="801" w:type="dxa"/>
            <w:shd w:val="clear" w:color="auto" w:fill="auto"/>
            <w:vAlign w:val="center"/>
          </w:tcPr>
          <w:p w:rsidR="00B97831" w:rsidRPr="00B833F8" w:rsidRDefault="00B97831" w:rsidP="00B97831">
            <w:pPr>
              <w:pStyle w:val="ListParagraph"/>
              <w:ind w:left="0"/>
              <w:jc w:val="center"/>
              <w:rPr>
                <w:noProof/>
              </w:rPr>
            </w:pPr>
            <w:r>
              <w:rPr>
                <w:noProof/>
              </w:rPr>
              <w:t>5</w:t>
            </w:r>
            <w:r w:rsidRPr="00B833F8">
              <w:rPr>
                <w:noProof/>
              </w:rPr>
              <w:t>.</w:t>
            </w:r>
          </w:p>
          <w:p w:rsidR="00B97831" w:rsidRPr="00B833F8" w:rsidRDefault="00B97831" w:rsidP="00B97831">
            <w:pPr>
              <w:pStyle w:val="ListParagraph"/>
              <w:ind w:left="405"/>
              <w:jc w:val="center"/>
              <w:rPr>
                <w:noProof/>
              </w:rPr>
            </w:pPr>
          </w:p>
          <w:p w:rsidR="00B97831" w:rsidRPr="00B833F8" w:rsidRDefault="00B97831" w:rsidP="00B97831">
            <w:pPr>
              <w:pStyle w:val="ListParagraph"/>
              <w:ind w:left="405"/>
              <w:jc w:val="center"/>
              <w:rPr>
                <w:noProof/>
              </w:rPr>
            </w:pPr>
          </w:p>
        </w:tc>
        <w:tc>
          <w:tcPr>
            <w:tcW w:w="3041" w:type="dxa"/>
            <w:shd w:val="clear" w:color="auto" w:fill="auto"/>
          </w:tcPr>
          <w:p w:rsidR="00B97831" w:rsidRDefault="00B97831" w:rsidP="00B97831">
            <w:pPr>
              <w:rPr>
                <w:noProof/>
              </w:rPr>
            </w:pPr>
          </w:p>
          <w:p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rsidTr="00373692">
        <w:trPr>
          <w:trHeight w:val="848"/>
        </w:trPr>
        <w:tc>
          <w:tcPr>
            <w:tcW w:w="801" w:type="dxa"/>
            <w:shd w:val="clear" w:color="auto" w:fill="auto"/>
            <w:vAlign w:val="center"/>
          </w:tcPr>
          <w:p w:rsidR="00B97831" w:rsidRPr="009C3A44" w:rsidRDefault="00B97831" w:rsidP="00B97831">
            <w:pPr>
              <w:pStyle w:val="ListParagraph"/>
              <w:ind w:left="405"/>
              <w:jc w:val="center"/>
              <w:rPr>
                <w:noProof/>
              </w:rPr>
            </w:pPr>
            <w:r>
              <w:rPr>
                <w:noProof/>
              </w:rPr>
              <w:t>6.</w:t>
            </w:r>
          </w:p>
        </w:tc>
        <w:tc>
          <w:tcPr>
            <w:tcW w:w="3041" w:type="dxa"/>
            <w:shd w:val="clear" w:color="auto" w:fill="auto"/>
          </w:tcPr>
          <w:p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p>
          <w:p w:rsidR="00B97831" w:rsidRPr="00C1481A" w:rsidRDefault="00B97831" w:rsidP="00B97831">
            <w:pPr>
              <w:jc w:val="both"/>
            </w:pPr>
            <w:r w:rsidRPr="00655FDF">
              <w:rPr>
                <w:lang w:val="sr-Latn-CS"/>
              </w:rPr>
              <w:t>ISO 9001:2008</w:t>
            </w:r>
            <w:r>
              <w:t xml:space="preserve"> </w:t>
            </w:r>
          </w:p>
        </w:tc>
        <w:tc>
          <w:tcPr>
            <w:tcW w:w="5776" w:type="dxa"/>
            <w:gridSpan w:val="5"/>
            <w:shd w:val="clear" w:color="auto" w:fill="auto"/>
            <w:vAlign w:val="center"/>
          </w:tcPr>
          <w:p w:rsidR="00B97831" w:rsidRPr="007A5826" w:rsidRDefault="00B97831" w:rsidP="00B97831">
            <w:pPr>
              <w:rPr>
                <w:noProof/>
                <w:highlight w:val="yellow"/>
              </w:rPr>
            </w:pPr>
            <w:r w:rsidRPr="00655FDF">
              <w:t>Доставити фоток</w:t>
            </w:r>
            <w:r w:rsidR="001C63B0">
              <w:rPr>
                <w:lang w:val="sr-Cyrl-RS"/>
              </w:rPr>
              <w:t>о</w:t>
            </w:r>
            <w:r w:rsidRPr="00655FDF">
              <w:t>пиј</w:t>
            </w:r>
            <w:r w:rsidR="00D92124">
              <w:t>у</w:t>
            </w:r>
            <w:r w:rsidRPr="00655FDF">
              <w:t xml:space="preserve"> стандарда.</w:t>
            </w:r>
          </w:p>
        </w:tc>
      </w:tr>
      <w:tr w:rsidR="00B97831" w:rsidRPr="00AE1407" w:rsidTr="00B97831">
        <w:trPr>
          <w:trHeight w:val="848"/>
        </w:trPr>
        <w:tc>
          <w:tcPr>
            <w:tcW w:w="801" w:type="dxa"/>
            <w:shd w:val="clear" w:color="auto" w:fill="auto"/>
            <w:vAlign w:val="center"/>
          </w:tcPr>
          <w:p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rsidR="00B97831" w:rsidRPr="007A5826" w:rsidRDefault="008F5284" w:rsidP="008F5284">
            <w:pPr>
              <w:rPr>
                <w:noProof/>
                <w:highlight w:val="yellow"/>
              </w:rPr>
            </w:pPr>
            <w:r>
              <w:rPr>
                <w:noProof/>
              </w:rPr>
              <w:t>Потписана и оверена изјава</w:t>
            </w:r>
            <w:r>
              <w:rPr>
                <w:noProof/>
                <w:lang w:val="sr-Cyrl-RS"/>
              </w:rPr>
              <w:t xml:space="preserve"> на меморандуму понуђача,</w:t>
            </w:r>
            <w:r w:rsidR="00763F71" w:rsidRPr="00655FDF">
              <w:rPr>
                <w:noProof/>
              </w:rPr>
              <w:t xml:space="preserve">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B97831" w:rsidRPr="00AE1407" w:rsidTr="00373692">
        <w:trPr>
          <w:trHeight w:val="848"/>
        </w:trPr>
        <w:tc>
          <w:tcPr>
            <w:tcW w:w="801" w:type="dxa"/>
            <w:shd w:val="clear" w:color="auto" w:fill="auto"/>
            <w:vAlign w:val="center"/>
          </w:tcPr>
          <w:p w:rsidR="00B97831" w:rsidRPr="00BC44AE" w:rsidRDefault="00B97831" w:rsidP="00B97831">
            <w:pPr>
              <w:pStyle w:val="ListParagraph"/>
              <w:ind w:left="405"/>
              <w:jc w:val="center"/>
              <w:rPr>
                <w:noProof/>
              </w:rPr>
            </w:pPr>
            <w:r w:rsidRPr="00BC44AE">
              <w:rPr>
                <w:noProof/>
              </w:rPr>
              <w:t>8.</w:t>
            </w:r>
          </w:p>
        </w:tc>
        <w:tc>
          <w:tcPr>
            <w:tcW w:w="3041" w:type="dxa"/>
            <w:shd w:val="clear" w:color="auto" w:fill="auto"/>
          </w:tcPr>
          <w:p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5"/>
            <w:shd w:val="clear" w:color="auto" w:fill="auto"/>
            <w:vAlign w:val="center"/>
          </w:tcPr>
          <w:p w:rsidR="00B97831" w:rsidRPr="00D82F70" w:rsidRDefault="00B97831" w:rsidP="00B9783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97831" w:rsidRPr="007A5826" w:rsidRDefault="00B97831" w:rsidP="00B97831">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lastRenderedPageBreak/>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C1481A" w:rsidRDefault="00C1481A"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B60424" w:rsidRDefault="00B60424">
      <w:pPr>
        <w:rPr>
          <w:b/>
          <w:noProof/>
          <w:lang w:val="sr-Cyrl-RS"/>
        </w:rPr>
      </w:pPr>
    </w:p>
    <w:p w:rsidR="002151AC" w:rsidRDefault="002151AC">
      <w:pPr>
        <w:rPr>
          <w:b/>
          <w:noProof/>
          <w:lang w:val="sr-Cyrl-RS"/>
        </w:rPr>
      </w:pPr>
    </w:p>
    <w:p w:rsidR="002151AC" w:rsidRDefault="002151AC">
      <w:pPr>
        <w:rPr>
          <w:b/>
          <w:noProof/>
          <w:lang w:val="sr-Cyrl-RS"/>
        </w:rPr>
      </w:pPr>
    </w:p>
    <w:p w:rsidR="002151AC" w:rsidRDefault="002151AC">
      <w:pPr>
        <w:rPr>
          <w:b/>
          <w:noProof/>
          <w:lang w:val="sr-Cyrl-RS"/>
        </w:rPr>
      </w:pPr>
    </w:p>
    <w:p w:rsidR="00C1481A" w:rsidRDefault="00C1481A">
      <w:pPr>
        <w:rPr>
          <w:b/>
          <w:noProof/>
          <w:lang w:val="sr-Cyrl-RS"/>
        </w:rPr>
      </w:pPr>
    </w:p>
    <w:p w:rsidR="00173D82" w:rsidRPr="002151AC" w:rsidRDefault="00173D82">
      <w:pPr>
        <w:rPr>
          <w:b/>
          <w:noProof/>
          <w:lang w:val="sr-Cyrl-RS"/>
        </w:rPr>
      </w:pPr>
    </w:p>
    <w:p w:rsidR="002D5B2C" w:rsidRPr="0095524C" w:rsidRDefault="002D5B2C" w:rsidP="001E7E3D">
      <w:pPr>
        <w:pStyle w:val="Heading2"/>
        <w:numPr>
          <w:ilvl w:val="0"/>
          <w:numId w:val="23"/>
        </w:numPr>
        <w:jc w:val="left"/>
        <w:rPr>
          <w:noProof/>
          <w:szCs w:val="28"/>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95524C">
        <w:rPr>
          <w:noProof/>
          <w:szCs w:val="28"/>
        </w:rPr>
        <w:lastRenderedPageBreak/>
        <w:t>УПУТСТВО П</w:t>
      </w:r>
      <w:r w:rsidR="00343F79" w:rsidRPr="0095524C">
        <w:rPr>
          <w:noProof/>
          <w:szCs w:val="28"/>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D7938" w:rsidRPr="00B65266" w:rsidRDefault="003D7938" w:rsidP="003D7938">
      <w:pPr>
        <w:jc w:val="both"/>
        <w:rPr>
          <w:noProof/>
          <w:lang w:val="sr-Cyrl-CS"/>
        </w:rPr>
      </w:pP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D7938" w:rsidRPr="00682A4E" w:rsidRDefault="003D7938" w:rsidP="003D7938">
      <w:pPr>
        <w:tabs>
          <w:tab w:val="left" w:pos="2940"/>
        </w:tabs>
        <w:jc w:val="both"/>
        <w:rPr>
          <w:rFonts w:eastAsia="TimesNewRomanPSMT"/>
          <w:bCs/>
        </w:rPr>
      </w:pPr>
    </w:p>
    <w:p w:rsidR="003D7938" w:rsidRDefault="003D7938" w:rsidP="003D793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 xml:space="preserve">Понуђач је дужан да за подизвођаче достави доказе о испуњености услова који су наведени у поглављу 5.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C22587">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C22587">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944DB7" w:rsidRDefault="00A878F3" w:rsidP="00A878F3">
      <w:pPr>
        <w:jc w:val="both"/>
        <w:rPr>
          <w:b/>
          <w:iCs/>
        </w:rPr>
      </w:pPr>
      <w:r w:rsidRPr="00944DB7">
        <w:rPr>
          <w:b/>
          <w:bCs/>
          <w:iCs/>
        </w:rPr>
        <w:t xml:space="preserve">9.2. </w:t>
      </w:r>
      <w:r w:rsidRPr="00944DB7">
        <w:rPr>
          <w:b/>
          <w:iCs/>
          <w:u w:val="single"/>
        </w:rPr>
        <w:t>Захтеви у погледу гарантног рока</w:t>
      </w:r>
    </w:p>
    <w:p w:rsidR="005C24CE" w:rsidRPr="00205CDC" w:rsidRDefault="005C24CE" w:rsidP="005C24CE">
      <w:pPr>
        <w:jc w:val="both"/>
        <w:rPr>
          <w:iCs/>
        </w:rPr>
      </w:pPr>
      <w:r w:rsidRPr="00944DB7">
        <w:rPr>
          <w:iCs/>
        </w:rPr>
        <w:t xml:space="preserve">Наручилац </w:t>
      </w:r>
      <w:r w:rsidR="00AB7FA3" w:rsidRPr="00944DB7">
        <w:rPr>
          <w:iCs/>
          <w:lang w:val="sr-Cyrl-RS"/>
        </w:rPr>
        <w:t xml:space="preserve">нема </w:t>
      </w:r>
      <w:r w:rsidRPr="00944DB7">
        <w:rPr>
          <w:iCs/>
        </w:rPr>
        <w:t xml:space="preserve">захтева </w:t>
      </w:r>
      <w:r w:rsidR="00AB7FA3" w:rsidRPr="00944DB7">
        <w:rPr>
          <w:iCs/>
          <w:lang w:val="sr-Cyrl-RS"/>
        </w:rPr>
        <w:t>з</w:t>
      </w:r>
      <w:r w:rsidRPr="00944DB7">
        <w:rPr>
          <w:iCs/>
        </w:rPr>
        <w:t>а гарантни рок на исправно функ</w:t>
      </w:r>
      <w:r w:rsidR="002151AC" w:rsidRPr="00944DB7">
        <w:rPr>
          <w:iCs/>
        </w:rPr>
        <w:t xml:space="preserve">ционисање предмета </w:t>
      </w:r>
      <w:r w:rsidR="002151AC" w:rsidRPr="00944DB7">
        <w:rPr>
          <w:iCs/>
          <w:lang w:val="sr-Cyrl-RS"/>
        </w:rPr>
        <w:t>ЈН</w:t>
      </w:r>
      <w:r w:rsidRPr="00944DB7">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353808">
        <w:rPr>
          <w:noProof/>
        </w:rPr>
        <w:t>локација по захтеву наручиоца</w:t>
      </w:r>
      <w:r w:rsidR="00353808" w:rsidRPr="004D7313">
        <w:rPr>
          <w:noProof/>
        </w:rPr>
        <w:t xml:space="preserve">, </w:t>
      </w:r>
      <w:r w:rsidR="00353808"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Pr="009709CC" w:rsidRDefault="00A878F3" w:rsidP="00A878F3">
      <w:pPr>
        <w:jc w:val="both"/>
        <w:rPr>
          <w:b/>
          <w:u w:val="single"/>
        </w:rPr>
      </w:pPr>
      <w:r w:rsidRPr="00BC44AE">
        <w:rPr>
          <w:b/>
          <w:u w:val="single"/>
        </w:rPr>
        <w:t>9.5. Други захтеви</w:t>
      </w:r>
    </w:p>
    <w:p w:rsidR="00DA4518" w:rsidRPr="00AE723A" w:rsidRDefault="00DA4518" w:rsidP="00DA4518">
      <w:pPr>
        <w:suppressAutoHyphens/>
        <w:autoSpaceDN w:val="0"/>
        <w:jc w:val="both"/>
        <w:textAlignment w:val="baseline"/>
        <w:rPr>
          <w:bCs/>
          <w:iCs/>
          <w:color w:val="000000"/>
          <w:kern w:val="3"/>
          <w:lang w:val="sr-Cyrl-RS"/>
        </w:rPr>
      </w:pPr>
      <w:r w:rsidRPr="00AE723A">
        <w:rPr>
          <w:b/>
          <w:bCs/>
          <w:iCs/>
          <w:color w:val="000000"/>
          <w:kern w:val="3"/>
          <w:lang w:val="sr-Cyrl-RS"/>
        </w:rPr>
        <w:t>За партиј</w:t>
      </w:r>
      <w:r>
        <w:rPr>
          <w:b/>
          <w:bCs/>
          <w:iCs/>
          <w:color w:val="000000"/>
          <w:kern w:val="3"/>
          <w:lang w:val="sr-Cyrl-RS"/>
        </w:rPr>
        <w:t>у</w:t>
      </w:r>
      <w:r w:rsidRPr="00AE723A">
        <w:rPr>
          <w:b/>
          <w:bCs/>
          <w:iCs/>
          <w:color w:val="000000"/>
          <w:kern w:val="3"/>
          <w:lang w:val="sr-Cyrl-RS"/>
        </w:rPr>
        <w:t xml:space="preserve"> бр. 1</w:t>
      </w:r>
      <w:r>
        <w:rPr>
          <w:b/>
          <w:bCs/>
          <w:iCs/>
          <w:color w:val="000000"/>
          <w:kern w:val="3"/>
          <w:lang w:val="sr-Cyrl-RS"/>
        </w:rPr>
        <w:t xml:space="preserve"> </w:t>
      </w:r>
      <w:r w:rsidRPr="00AE723A">
        <w:rPr>
          <w:bCs/>
          <w:iCs/>
          <w:color w:val="000000"/>
          <w:kern w:val="3"/>
          <w:lang w:val="sr-Cyrl-RS"/>
        </w:rPr>
        <w:t xml:space="preserve">– </w:t>
      </w:r>
      <w:r w:rsidRPr="00AE723A">
        <w:rPr>
          <w:rFonts w:eastAsia="Lucida Sans Unicode"/>
          <w:color w:val="000000"/>
          <w:kern w:val="3"/>
          <w:lang w:val="sr-Latn-RS" w:eastAsia="sr-Latn-RS"/>
        </w:rPr>
        <w:t>Флексибилни римери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DA4518" w:rsidRPr="00AE723A" w:rsidRDefault="00DA4518" w:rsidP="00DA4518">
      <w:pPr>
        <w:tabs>
          <w:tab w:val="left" w:pos="284"/>
        </w:tabs>
        <w:suppressAutoHyphens/>
        <w:autoSpaceDN w:val="0"/>
        <w:jc w:val="both"/>
        <w:textAlignment w:val="baseline"/>
        <w:rPr>
          <w:bCs/>
          <w:iCs/>
          <w:color w:val="000000"/>
          <w:kern w:val="3"/>
          <w:lang w:val="sr-Cyrl-RS"/>
        </w:rPr>
      </w:pPr>
    </w:p>
    <w:p w:rsidR="00DA4518" w:rsidRDefault="00DA4518" w:rsidP="00DA4518">
      <w:pPr>
        <w:pStyle w:val="Standard"/>
        <w:jc w:val="both"/>
        <w:rPr>
          <w:rFonts w:ascii="Times New Roman" w:hAnsi="Times New Roman" w:cs="Times New Roman"/>
          <w:lang w:val="sr-Cyrl-RS"/>
        </w:rPr>
      </w:pPr>
      <w:r w:rsidRPr="00AE723A">
        <w:rPr>
          <w:rFonts w:ascii="Times New Roman" w:hAnsi="Times New Roman" w:cs="Times New Roman"/>
          <w:b/>
          <w:bCs/>
          <w:iCs/>
          <w:lang w:val="sr-Cyrl-RS"/>
        </w:rPr>
        <w:t xml:space="preserve">За партије бр. </w:t>
      </w:r>
      <w:r>
        <w:rPr>
          <w:rFonts w:ascii="Times New Roman" w:hAnsi="Times New Roman" w:cs="Times New Roman"/>
          <w:b/>
          <w:bCs/>
          <w:iCs/>
          <w:lang w:val="sr-Cyrl-RS"/>
        </w:rPr>
        <w:t>3, 4, 5, 6 и 7</w:t>
      </w:r>
      <w:r w:rsidRPr="00AE723A">
        <w:rPr>
          <w:rFonts w:ascii="Times New Roman" w:hAnsi="Times New Roman" w:cs="Times New Roman"/>
          <w:b/>
          <w:bCs/>
          <w:iCs/>
          <w:lang w:val="sr-Cyrl-RS"/>
        </w:rPr>
        <w:t xml:space="preserve"> – </w:t>
      </w:r>
      <w:r w:rsidRPr="00AE723A">
        <w:rPr>
          <w:rFonts w:ascii="Times New Roman" w:hAnsi="Times New Roman" w:cs="Times New Roman"/>
          <w:lang w:val="sr-Cyrl-RS"/>
        </w:rPr>
        <w:t xml:space="preserve">Обавезно достављање специфичног инструментаријума неопходног за </w:t>
      </w:r>
      <w:r>
        <w:rPr>
          <w:rFonts w:ascii="Times New Roman" w:hAnsi="Times New Roman" w:cs="Times New Roman"/>
          <w:lang w:val="sr-Cyrl-RS"/>
        </w:rPr>
        <w:t>пласирање завртњева</w:t>
      </w:r>
      <w:r w:rsidRPr="00AE723A">
        <w:rPr>
          <w:rFonts w:ascii="Times New Roman" w:hAnsi="Times New Roman" w:cs="Times New Roman"/>
          <w:lang w:val="sr-Cyrl-RS"/>
        </w:rPr>
        <w:t>, као и бургија потребног промера за</w:t>
      </w:r>
      <w:r>
        <w:rPr>
          <w:rFonts w:ascii="Times New Roman" w:hAnsi="Times New Roman" w:cs="Times New Roman"/>
          <w:lang w:val="sr-Cyrl-RS"/>
        </w:rPr>
        <w:t xml:space="preserve"> прављење рупа</w:t>
      </w:r>
      <w:r w:rsidRPr="00AE723A">
        <w:rPr>
          <w:rFonts w:ascii="Times New Roman" w:hAnsi="Times New Roman" w:cs="Times New Roman"/>
          <w:lang w:val="sr-Cyrl-RS"/>
        </w:rPr>
        <w:t xml:space="preserve"> у количини од </w:t>
      </w:r>
      <w:r>
        <w:rPr>
          <w:rFonts w:ascii="Times New Roman" w:hAnsi="Times New Roman" w:cs="Times New Roman"/>
          <w:lang w:val="sr-Cyrl-RS"/>
        </w:rPr>
        <w:t>1</w:t>
      </w:r>
      <w:r w:rsidRPr="00AE723A">
        <w:rPr>
          <w:rFonts w:ascii="Times New Roman" w:hAnsi="Times New Roman" w:cs="Times New Roman"/>
          <w:lang w:val="sr-Cyrl-RS"/>
        </w:rPr>
        <w:t xml:space="preserve"> бургије на </w:t>
      </w:r>
      <w:r>
        <w:rPr>
          <w:rFonts w:ascii="Times New Roman" w:hAnsi="Times New Roman" w:cs="Times New Roman"/>
          <w:lang w:val="sr-Cyrl-RS"/>
        </w:rPr>
        <w:t>сваких 10 завртњева, без додатних трошкова за Наручиоца</w:t>
      </w:r>
      <w:r w:rsidRPr="00AE723A">
        <w:rPr>
          <w:rFonts w:ascii="Times New Roman" w:hAnsi="Times New Roman" w:cs="Times New Roman"/>
          <w:lang w:val="sr-Cyrl-RS"/>
        </w:rPr>
        <w:t>.</w:t>
      </w:r>
    </w:p>
    <w:p w:rsidR="00AB2876" w:rsidRDefault="00AB2876" w:rsidP="00AB2876">
      <w:pPr>
        <w:tabs>
          <w:tab w:val="left" w:pos="284"/>
        </w:tabs>
        <w:suppressAutoHyphens/>
        <w:autoSpaceDN w:val="0"/>
        <w:jc w:val="both"/>
        <w:textAlignment w:val="baseline"/>
        <w:rPr>
          <w:bCs/>
          <w:iCs/>
          <w:color w:val="000000"/>
          <w:kern w:val="3"/>
          <w:lang w:val="sr-Cyrl-RS"/>
        </w:rPr>
      </w:pPr>
    </w:p>
    <w:p w:rsidR="00AB2876" w:rsidRPr="00BC44AE" w:rsidRDefault="00AB2876" w:rsidP="00AB2876">
      <w:pPr>
        <w:jc w:val="both"/>
        <w:rPr>
          <w:noProof/>
        </w:rPr>
      </w:pPr>
      <w:r w:rsidRPr="00944DB7">
        <w:rPr>
          <w:noProof/>
        </w:rPr>
        <w:t>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rsidR="00524250" w:rsidRPr="00BC44AE" w:rsidRDefault="00524250" w:rsidP="00BD01EA">
      <w:pPr>
        <w:jc w:val="both"/>
        <w:rPr>
          <w:noProof/>
        </w:rPr>
      </w:pPr>
    </w:p>
    <w:p w:rsidR="00524250"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rsidR="00945350" w:rsidRDefault="00945350" w:rsidP="00BD01EA">
      <w:pPr>
        <w:jc w:val="both"/>
        <w:rPr>
          <w:noProof/>
          <w:lang w:val="sr-Cyrl-CS"/>
        </w:rPr>
      </w:pPr>
      <w:r>
        <w:rPr>
          <w:noProof/>
          <w:lang w:val="sr-Cyrl-RS"/>
        </w:rPr>
        <w:t xml:space="preserve">Наручилац ће </w:t>
      </w:r>
      <w:r>
        <w:rPr>
          <w:noProof/>
          <w:lang w:val="sr-Cyrl-CS"/>
        </w:rPr>
        <w:t>прихватити</w:t>
      </w:r>
      <w:r w:rsidRPr="001B7BF8">
        <w:rPr>
          <w:noProof/>
          <w:lang w:val="sr-Cyrl-CS"/>
        </w:rPr>
        <w:t xml:space="preserve">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B2876" w:rsidRPr="00BC44AE" w:rsidRDefault="00AB2876" w:rsidP="00BD01EA">
      <w:pPr>
        <w:jc w:val="both"/>
        <w:rPr>
          <w:noProof/>
        </w:rPr>
      </w:pPr>
      <w:r w:rsidRPr="001B7BF8">
        <w:t xml:space="preserve">Дозвољено је приложити </w:t>
      </w:r>
      <w:r>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p>
    <w:p w:rsidR="00D16CDB" w:rsidRPr="003D7938" w:rsidRDefault="00D16CDB"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C3300E" w:rsidRPr="00C3300E" w:rsidRDefault="009C3B28" w:rsidP="00C3300E">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попуњен</w:t>
      </w:r>
      <w:r w:rsidR="00640C3A">
        <w:rPr>
          <w:noProof/>
          <w:lang w:val="sr-Cyrl-RS"/>
        </w:rPr>
        <w:t>о</w:t>
      </w:r>
      <w:r w:rsidRPr="00A34BD4">
        <w:rPr>
          <w:noProof/>
        </w:rPr>
        <w:t xml:space="preserve"> на износ од 10% укупне вредности Оквирног споразума без </w:t>
      </w:r>
      <w:r w:rsidR="00DD171D">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w:t>
      </w:r>
      <w:r w:rsidR="00C3300E" w:rsidRPr="00A34BD4">
        <w:rPr>
          <w:noProof/>
        </w:rPr>
        <w:t xml:space="preserve">у случају да </w:t>
      </w:r>
      <w:r w:rsidR="00C3300E">
        <w:rPr>
          <w:noProof/>
        </w:rPr>
        <w:t>Добављач</w:t>
      </w:r>
      <w:r w:rsidR="00C3300E" w:rsidRPr="008B1490">
        <w:rPr>
          <w:noProof/>
        </w:rPr>
        <w:t xml:space="preserve"> </w:t>
      </w:r>
      <w:r w:rsidR="00C3300E" w:rsidRPr="004268C4">
        <w:t>одбије да достави понуду или је не дост</w:t>
      </w:r>
      <w:r w:rsidR="00C3300E">
        <w:t>а</w:t>
      </w:r>
      <w:r w:rsidR="00C3300E" w:rsidRPr="004268C4">
        <w:t>ви у року</w:t>
      </w:r>
      <w:r w:rsidR="00C3300E" w:rsidRPr="00C41923">
        <w:rPr>
          <w:lang w:val="sr-Cyrl-RS"/>
        </w:rPr>
        <w:t>,</w:t>
      </w:r>
      <w:r w:rsidR="00C3300E" w:rsidRPr="004268C4">
        <w:t xml:space="preserve"> </w:t>
      </w:r>
      <w:r w:rsidR="00C3300E" w:rsidRPr="008B1490">
        <w:t>не</w:t>
      </w:r>
      <w:r w:rsidR="00C3300E" w:rsidRPr="00CC2F69">
        <w:t xml:space="preserve"> закључи </w:t>
      </w:r>
      <w:r w:rsidR="00C3300E">
        <w:t>појединачни уговор у складу са</w:t>
      </w:r>
      <w:r w:rsidR="00C3300E" w:rsidRPr="00CC2F69">
        <w:t xml:space="preserve"> оквирним споразумом или не</w:t>
      </w:r>
      <w:r w:rsidR="00C3300E" w:rsidRPr="00C41923">
        <w:rPr>
          <w:lang w:val="sr-Cyrl-RS"/>
        </w:rPr>
        <w:t xml:space="preserve"> </w:t>
      </w:r>
      <w:r w:rsidR="00C3300E" w:rsidRPr="008B1490">
        <w:rPr>
          <w:noProof/>
        </w:rPr>
        <w:t>испуњава своје обавезе из појединачних угов</w:t>
      </w:r>
      <w:r w:rsidR="00C3300E">
        <w:rPr>
          <w:noProof/>
        </w:rPr>
        <w:t>ора</w:t>
      </w:r>
      <w:r w:rsidR="00C3300E" w:rsidRPr="008B1490">
        <w:rPr>
          <w:noProof/>
        </w:rPr>
        <w:t xml:space="preserve"> који су закључени на основу оквирног споразума</w:t>
      </w:r>
      <w:r w:rsidR="00C3300E" w:rsidRPr="00CC2F69">
        <w:t>.</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D7B89">
        <w:rPr>
          <w:noProof/>
        </w:rPr>
        <w:lastRenderedPageBreak/>
        <w:t>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9C3B28" w:rsidRDefault="009C3B28" w:rsidP="009C3B28">
      <w:pPr>
        <w:jc w:val="both"/>
        <w:rPr>
          <w:b/>
          <w:u w:val="single"/>
        </w:rPr>
      </w:pPr>
      <w:r>
        <w:rPr>
          <w:b/>
          <w:u w:val="single"/>
        </w:rPr>
        <w:t>Напомена:</w:t>
      </w:r>
    </w:p>
    <w:p w:rsidR="00233E3D" w:rsidRDefault="00233E3D" w:rsidP="00233E3D">
      <w:pPr>
        <w:jc w:val="both"/>
        <w:rPr>
          <w:rFonts w:eastAsia="TimesNewRomanPSMT"/>
          <w:bCs/>
          <w:iCs/>
          <w:lang w:val="sr-Cyrl-CS"/>
        </w:rPr>
      </w:pPr>
      <w:proofErr w:type="gramStart"/>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w:t>
      </w:r>
      <w:r w:rsidR="00640C3A">
        <w:rPr>
          <w:rFonts w:eastAsia="TimesNewRomanPSMT"/>
          <w:bCs/>
          <w:iCs/>
          <w:lang w:val="sr-Cyrl-CS"/>
        </w:rPr>
        <w:t xml:space="preserve">и попуњено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w:t>
      </w:r>
      <w:proofErr w:type="gramEnd"/>
      <w:r>
        <w:rPr>
          <w:rFonts w:eastAsia="TimesNewRomanPSMT"/>
          <w:bCs/>
          <w:iCs/>
          <w:lang w:val="sr-Cyrl-CS"/>
        </w:rPr>
        <w:t xml:space="preserve"> </w:t>
      </w:r>
    </w:p>
    <w:p w:rsidR="00233E3D" w:rsidRPr="00945350" w:rsidRDefault="00233E3D" w:rsidP="009C3B28">
      <w:pPr>
        <w:jc w:val="both"/>
        <w:rPr>
          <w:b/>
          <w:u w:val="single"/>
        </w:rPr>
      </w:pPr>
    </w:p>
    <w:p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у јавне набавке</w:t>
      </w:r>
      <w:r w:rsidR="000F2536" w:rsidRPr="003A7A37">
        <w:rPr>
          <w:noProof/>
        </w:rPr>
        <w:t>.</w:t>
      </w:r>
    </w:p>
    <w:p w:rsidR="00945350" w:rsidRDefault="00945350" w:rsidP="009C3B28">
      <w:pPr>
        <w:jc w:val="both"/>
        <w:rPr>
          <w:noProof/>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lang w:val="sr-Cyrl-R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rPr>
          <w:lang w:val="sr-Cyrl-RS"/>
        </w:rPr>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Избор најповољније понуде се врши критеријум</w:t>
      </w:r>
      <w:r w:rsidR="003A7A37">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proofErr w:type="gramStart"/>
      <w:r w:rsidRPr="00F54C6F">
        <w:rPr>
          <w:rFonts w:eastAsia="TimesNewRomanPSMT"/>
          <w:bCs/>
        </w:rPr>
        <w:t>конкурсне</w:t>
      </w:r>
      <w:proofErr w:type="gramEnd"/>
      <w:r w:rsidRPr="00F54C6F">
        <w:rPr>
          <w:rFonts w:eastAsia="TimesNewRomanPSMT"/>
          <w:bCs/>
        </w:rPr>
        <w:t xml:space="preserve">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lang w:val="sr-Cyrl-RS"/>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 xml:space="preserve">жребањем (извлачење </w:t>
      </w:r>
      <w:r w:rsidR="0095524C">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3D82" w:rsidRDefault="00173D82"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val="sr-Cyrl-R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lang w:val="sr-Cyrl-R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rPr>
          <w:lang w:val="sr-Cyrl-RS"/>
        </w:rPr>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 xml:space="preserve">првобитно закљученог уговора, при чему укупна вредност повећања уговора не може да буде већа од вредности из члана 39. </w:t>
      </w:r>
      <w:proofErr w:type="gramStart"/>
      <w:r w:rsidRPr="00363C52">
        <w:t>став</w:t>
      </w:r>
      <w:proofErr w:type="gramEnd"/>
      <w:r w:rsidRPr="00363C52">
        <w:t xml:space="preserve">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lang w:val="sr-Cyrl-RS"/>
        </w:rPr>
      </w:pPr>
    </w:p>
    <w:p w:rsidR="00640C3A" w:rsidRPr="00640C3A" w:rsidRDefault="00640C3A" w:rsidP="00134701">
      <w:pPr>
        <w:jc w:val="both"/>
        <w:rPr>
          <w:bCs/>
          <w:lang w:val="sr-Cyrl-RS"/>
        </w:rPr>
      </w:pPr>
    </w:p>
    <w:p w:rsidR="0071317C" w:rsidRPr="00BE1E88" w:rsidRDefault="00134701" w:rsidP="00BE1E88">
      <w:pPr>
        <w:jc w:val="both"/>
        <w:rPr>
          <w:bCs/>
          <w:lang w:val="sr-Cyrl-RS"/>
        </w:rPr>
      </w:pPr>
      <w:r w:rsidRPr="00E54F5F">
        <w:rPr>
          <w:b/>
          <w:bCs/>
          <w:lang w:val="sr-Cyrl-CS"/>
        </w:rPr>
        <w:t>НАПОМЕНА:</w:t>
      </w:r>
      <w:r w:rsidRPr="000C3C8A">
        <w:rPr>
          <w:bCs/>
          <w:lang w:val="sr-Cyrl-CS"/>
        </w:rPr>
        <w:t xml:space="preserve"> </w:t>
      </w:r>
    </w:p>
    <w:p w:rsidR="00134701" w:rsidRDefault="00134701" w:rsidP="009B03D3">
      <w:pPr>
        <w:ind w:firstLine="720"/>
        <w:jc w:val="both"/>
        <w:rPr>
          <w:lang w:val="sr-Cyrl-RS"/>
        </w:rPr>
      </w:pPr>
      <w:r w:rsidRPr="00F726E2">
        <w:t xml:space="preserve">Сходно члану 20.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640C3A" w:rsidRPr="00640C3A" w:rsidRDefault="00640C3A" w:rsidP="009B03D3">
      <w:pPr>
        <w:ind w:firstLine="720"/>
        <w:jc w:val="both"/>
        <w:rPr>
          <w:bCs/>
          <w:lang w:val="sr-Cyrl-RS"/>
        </w:rPr>
      </w:pPr>
    </w:p>
    <w:p w:rsidR="00627F98" w:rsidRDefault="00134701" w:rsidP="0071317C">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proofErr w:type="gramEnd"/>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Pr="00C3300E" w:rsidRDefault="00DA4518" w:rsidP="0071317C">
      <w:pPr>
        <w:jc w:val="both"/>
        <w:rPr>
          <w:lang w:val="sr-Cyrl-RS"/>
        </w:rPr>
      </w:pPr>
    </w:p>
    <w:p w:rsidR="00AD0C56" w:rsidRDefault="00806C68" w:rsidP="001E7E3D">
      <w:pPr>
        <w:pStyle w:val="Heading2"/>
        <w:numPr>
          <w:ilvl w:val="0"/>
          <w:numId w:val="23"/>
        </w:numPr>
        <w:ind w:left="2977"/>
        <w:jc w:val="left"/>
      </w:pPr>
      <w:bookmarkStart w:id="64" w:name="_Toc463945475"/>
      <w:r w:rsidRPr="00F54C6F">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r w:rsidRPr="00F54C6F">
        <w:t xml:space="preserve"> </w:t>
      </w:r>
    </w:p>
    <w:p w:rsidR="006E4259" w:rsidRDefault="006E4259" w:rsidP="006E4259">
      <w:pPr>
        <w:rPr>
          <w:lang w:val="sr-Cyrl-RS"/>
        </w:rPr>
      </w:pPr>
    </w:p>
    <w:p w:rsidR="00BE1E88" w:rsidRPr="00BE1E88" w:rsidRDefault="00BE1E88" w:rsidP="006E4259">
      <w:pPr>
        <w:rPr>
          <w:lang w:val="sr-Cyrl-RS"/>
        </w:rPr>
      </w:pPr>
    </w:p>
    <w:p w:rsidR="00363C52" w:rsidRDefault="00806C68" w:rsidP="0095524C">
      <w:pPr>
        <w:pStyle w:val="ListParagraph"/>
        <w:ind w:left="0" w:firstLine="720"/>
        <w:jc w:val="center"/>
        <w:rPr>
          <w:b/>
          <w:lang w:val="sr-Cyrl-CS"/>
        </w:rPr>
      </w:pPr>
      <w:r w:rsidRPr="00F54C6F">
        <w:rPr>
          <w:b/>
          <w:lang w:val="sr-Latn-CS"/>
        </w:rPr>
        <w:t xml:space="preserve">ПО ЈАВНОМ ПОЗИВУ БРОЈ </w:t>
      </w:r>
      <w:r w:rsidR="00DA4518">
        <w:rPr>
          <w:b/>
          <w:noProof/>
          <w:lang w:val="sr-Cyrl-RS"/>
        </w:rPr>
        <w:t>176</w:t>
      </w:r>
      <w:r w:rsidR="0095524C">
        <w:rPr>
          <w:b/>
          <w:noProof/>
        </w:rPr>
        <w:t>-18</w:t>
      </w:r>
      <w:r w:rsidR="00B67531" w:rsidRPr="00F54C6F">
        <w:rPr>
          <w:b/>
          <w:noProof/>
        </w:rPr>
        <w:t>-О</w:t>
      </w:r>
      <w:r w:rsidR="00052F68">
        <w:rPr>
          <w:b/>
          <w:noProof/>
          <w:lang w:val="sr-Cyrl-RS"/>
        </w:rPr>
        <w:t>С</w:t>
      </w:r>
      <w:r w:rsidR="00B67531" w:rsidRPr="00F54C6F">
        <w:rPr>
          <w:b/>
          <w:noProof/>
        </w:rPr>
        <w:t xml:space="preserve"> - </w:t>
      </w:r>
      <w:r w:rsidR="00850EE5"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p>
    <w:p w:rsidR="003D7938" w:rsidRDefault="003D7938" w:rsidP="003D7938">
      <w:pPr>
        <w:pStyle w:val="ListParagraph"/>
        <w:ind w:left="0" w:firstLine="720"/>
        <w:jc w:val="center"/>
        <w:rPr>
          <w:lang w:val="sr-Cyrl-RS"/>
        </w:rPr>
      </w:pPr>
    </w:p>
    <w:p w:rsidR="00BE1E88" w:rsidRDefault="00BE1E88" w:rsidP="003D7938">
      <w:pPr>
        <w:pStyle w:val="ListParagraph"/>
        <w:ind w:left="0" w:firstLine="720"/>
        <w:jc w:val="center"/>
        <w:rPr>
          <w:lang w:val="sr-Cyrl-RS"/>
        </w:rPr>
      </w:pPr>
    </w:p>
    <w:p w:rsidR="00AB7FA3" w:rsidRPr="00AB7FA3" w:rsidRDefault="00AB7FA3" w:rsidP="003D7938">
      <w:pPr>
        <w:pStyle w:val="ListParagraph"/>
        <w:ind w:left="0" w:firstLine="720"/>
        <w:jc w:val="center"/>
        <w:rPr>
          <w:lang w:val="sr-Cyrl-RS"/>
        </w:rPr>
      </w:pPr>
    </w:p>
    <w:p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rsidR="00806C68" w:rsidRDefault="00806C68" w:rsidP="004A75CF">
      <w:pPr>
        <w:rPr>
          <w:lang w:val="sr-Cyrl-RS"/>
        </w:rPr>
      </w:pPr>
    </w:p>
    <w:p w:rsidR="00AB7FA3" w:rsidRPr="00AB7FA3" w:rsidRDefault="00AB7FA3" w:rsidP="004A75CF">
      <w:pPr>
        <w:rPr>
          <w:lang w:val="sr-Cyrl-RS"/>
        </w:rPr>
      </w:pPr>
    </w:p>
    <w:p w:rsidR="00D41DBC" w:rsidRPr="00D41DBC" w:rsidRDefault="00D41DBC" w:rsidP="004A75CF"/>
    <w:p w:rsidR="00806C68" w:rsidRPr="00F54C6F" w:rsidRDefault="00806C68" w:rsidP="00DD3983">
      <w:pPr>
        <w:rPr>
          <w:b/>
          <w:lang w:val="sr-Cyrl-CS"/>
        </w:rPr>
      </w:pPr>
      <w:bookmarkStart w:id="65" w:name="_Toc312747152"/>
      <w:bookmarkStart w:id="66"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5"/>
      <w:bookmarkEnd w:id="66"/>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 w:rsidR="002B1F59" w:rsidRDefault="002B1F59" w:rsidP="002B1F59">
      <w:pPr>
        <w:autoSpaceDE w:val="0"/>
        <w:autoSpaceDN w:val="0"/>
        <w:adjustRightInd w:val="0"/>
        <w:rPr>
          <w:b/>
          <w:bCs/>
          <w:color w:val="000000"/>
          <w:szCs w:val="17"/>
          <w:lang w:val="sr-Cyrl-CS"/>
        </w:rPr>
      </w:pPr>
    </w:p>
    <w:p w:rsidR="00AB7FA3" w:rsidRDefault="00AB7FA3" w:rsidP="002B1F59">
      <w:pPr>
        <w:autoSpaceDE w:val="0"/>
        <w:autoSpaceDN w:val="0"/>
        <w:adjustRightInd w:val="0"/>
        <w:rPr>
          <w:b/>
          <w:bCs/>
          <w:color w:val="000000"/>
          <w:szCs w:val="17"/>
          <w:lang w:val="sr-Cyrl-CS"/>
        </w:rPr>
      </w:pPr>
    </w:p>
    <w:p w:rsidR="00AB7FA3" w:rsidRPr="002B1F59" w:rsidRDefault="00AB7FA3"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sidR="000E66B4">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590D74" w:rsidRDefault="00590D74" w:rsidP="00590D74">
      <w:pPr>
        <w:tabs>
          <w:tab w:val="right" w:pos="9072"/>
        </w:tabs>
        <w:autoSpaceDE w:val="0"/>
        <w:autoSpaceDN w:val="0"/>
        <w:adjustRightInd w:val="0"/>
        <w:rPr>
          <w:b/>
          <w:bCs/>
          <w:noProof/>
          <w:color w:val="000000"/>
          <w:szCs w:val="17"/>
          <w:lang w:val="sr-Cyrl-RS"/>
        </w:rPr>
      </w:pPr>
    </w:p>
    <w:p w:rsidR="00BE1E88" w:rsidRPr="00BE1E88" w:rsidRDefault="00BE1E88" w:rsidP="00590D74">
      <w:pPr>
        <w:tabs>
          <w:tab w:val="right" w:pos="9072"/>
        </w:tabs>
        <w:autoSpaceDE w:val="0"/>
        <w:autoSpaceDN w:val="0"/>
        <w:adjustRightInd w:val="0"/>
        <w:rPr>
          <w:b/>
          <w:bCs/>
          <w:noProof/>
          <w:color w:val="000000"/>
          <w:szCs w:val="17"/>
          <w:lang w:val="sr-Cyrl-RS"/>
        </w:rPr>
      </w:pPr>
    </w:p>
    <w:p w:rsidR="00590D74" w:rsidRPr="0011780B" w:rsidRDefault="00590D74" w:rsidP="00590D74">
      <w:pPr>
        <w:tabs>
          <w:tab w:val="right" w:pos="9072"/>
        </w:tabs>
        <w:autoSpaceDE w:val="0"/>
        <w:autoSpaceDN w:val="0"/>
        <w:adjustRightInd w:val="0"/>
        <w:rPr>
          <w:b/>
          <w:bCs/>
          <w:szCs w:val="17"/>
          <w:lang w:val="sr-Latn-CS"/>
        </w:rPr>
      </w:pPr>
    </w:p>
    <w:p w:rsidR="00590D74" w:rsidRDefault="00590D74" w:rsidP="00590D74">
      <w:pPr>
        <w:tabs>
          <w:tab w:val="right" w:pos="9072"/>
        </w:tabs>
        <w:rPr>
          <w:lang w:val="sr-Cyrl-CS"/>
        </w:rPr>
      </w:pPr>
      <w:r>
        <w:rPr>
          <w:lang w:val="sr-Cyrl-CS"/>
        </w:rPr>
        <w:t>НАПОМЕНЕ:</w:t>
      </w:r>
    </w:p>
    <w:p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590D74" w:rsidRDefault="00590D74" w:rsidP="00590D74">
      <w:pPr>
        <w:jc w:val="both"/>
        <w:rPr>
          <w:lang w:val="sr-Cyrl-CS"/>
        </w:rPr>
      </w:pPr>
    </w:p>
    <w:p w:rsidR="009B03D3" w:rsidRDefault="009B03D3" w:rsidP="00D41DBC">
      <w:pPr>
        <w:ind w:firstLine="720"/>
        <w:rPr>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lang w:val="sr-Cyrl-RS"/>
        </w:rPr>
      </w:pPr>
    </w:p>
    <w:p w:rsidR="00173D82" w:rsidRDefault="00173D82" w:rsidP="009B03D3">
      <w:pPr>
        <w:rPr>
          <w:bCs/>
          <w:iCs/>
          <w:noProof/>
          <w:lang w:val="sr-Cyrl-RS"/>
        </w:rPr>
      </w:pPr>
    </w:p>
    <w:p w:rsidR="00173D82" w:rsidRDefault="00173D82" w:rsidP="009B03D3">
      <w:pPr>
        <w:rPr>
          <w:bCs/>
          <w:iCs/>
          <w:noProof/>
          <w:lang w:val="sr-Cyrl-RS"/>
        </w:rPr>
      </w:pPr>
    </w:p>
    <w:p w:rsidR="00173D82" w:rsidRPr="00173D82" w:rsidRDefault="00173D82" w:rsidP="009B03D3">
      <w:pPr>
        <w:rPr>
          <w:bCs/>
          <w:iCs/>
          <w:noProof/>
          <w:lang w:val="sr-Cyrl-RS"/>
        </w:rPr>
      </w:pPr>
    </w:p>
    <w:p w:rsidR="009B03D3" w:rsidRDefault="009B03D3" w:rsidP="009B03D3">
      <w:pPr>
        <w:rPr>
          <w:bCs/>
          <w:iCs/>
          <w:noProof/>
          <w:lang w:val="sr-Cyrl-RS"/>
        </w:rPr>
      </w:pPr>
    </w:p>
    <w:p w:rsidR="005C5236" w:rsidRDefault="005C5236" w:rsidP="009B03D3">
      <w:pPr>
        <w:rPr>
          <w:bCs/>
          <w:iCs/>
          <w:noProof/>
          <w:lang w:val="sr-Cyrl-RS"/>
        </w:rPr>
      </w:pPr>
    </w:p>
    <w:p w:rsidR="005C5236" w:rsidRDefault="005C5236" w:rsidP="009B03D3">
      <w:pPr>
        <w:rPr>
          <w:bCs/>
          <w:iCs/>
          <w:noProof/>
          <w:lang w:val="sr-Cyrl-RS"/>
        </w:rPr>
      </w:pPr>
    </w:p>
    <w:p w:rsidR="00BE1E88" w:rsidRPr="00BE1E88" w:rsidRDefault="00BE1E88" w:rsidP="009B03D3">
      <w:pPr>
        <w:rPr>
          <w:bCs/>
          <w:iCs/>
          <w:noProof/>
          <w:lang w:val="sr-Cyrl-RS"/>
        </w:rPr>
      </w:pPr>
    </w:p>
    <w:p w:rsidR="009B03D3" w:rsidRPr="007821DA" w:rsidRDefault="009B03D3" w:rsidP="009B03D3">
      <w:pPr>
        <w:rPr>
          <w:bCs/>
          <w:iCs/>
          <w:noProof/>
        </w:rPr>
      </w:pPr>
      <w:r w:rsidRPr="00AF454E">
        <w:rPr>
          <w:bCs/>
          <w:iCs/>
          <w:noProof/>
        </w:rPr>
        <w:t>_________________________</w:t>
      </w:r>
    </w:p>
    <w:p w:rsidR="009B03D3" w:rsidRPr="00AF454E" w:rsidRDefault="009B03D3" w:rsidP="009B03D3">
      <w:pPr>
        <w:rPr>
          <w:bCs/>
          <w:iCs/>
          <w:noProof/>
        </w:rPr>
      </w:pPr>
      <w:r w:rsidRPr="00AF454E">
        <w:rPr>
          <w:bCs/>
          <w:iCs/>
          <w:noProof/>
        </w:rPr>
        <w:t>(Тачан назив понуђача)</w:t>
      </w:r>
    </w:p>
    <w:p w:rsidR="009B03D3" w:rsidRPr="00AF454E" w:rsidRDefault="009B03D3" w:rsidP="009B03D3">
      <w:pPr>
        <w:rPr>
          <w:bCs/>
          <w:iCs/>
          <w:noProof/>
        </w:rPr>
      </w:pPr>
    </w:p>
    <w:p w:rsidR="009B03D3" w:rsidRPr="00AF454E" w:rsidRDefault="009B03D3" w:rsidP="009B03D3">
      <w:pPr>
        <w:rPr>
          <w:bCs/>
          <w:iCs/>
          <w:noProof/>
        </w:rPr>
      </w:pPr>
      <w:r w:rsidRPr="00AF454E">
        <w:rPr>
          <w:bCs/>
          <w:iCs/>
          <w:noProof/>
        </w:rPr>
        <w:t>______________________________</w:t>
      </w:r>
    </w:p>
    <w:p w:rsidR="009B03D3" w:rsidRPr="00AF454E" w:rsidRDefault="009B03D3" w:rsidP="009B03D3">
      <w:pPr>
        <w:rPr>
          <w:bCs/>
          <w:iCs/>
          <w:noProof/>
        </w:rPr>
      </w:pPr>
      <w:r w:rsidRPr="00AF454E">
        <w:rPr>
          <w:bCs/>
          <w:iCs/>
          <w:noProof/>
        </w:rPr>
        <w:t>(Адреса понуђача)</w:t>
      </w:r>
    </w:p>
    <w:p w:rsidR="009B03D3" w:rsidRPr="00AF454E" w:rsidRDefault="009B03D3" w:rsidP="009B03D3">
      <w:pPr>
        <w:rPr>
          <w:bCs/>
          <w:iCs/>
          <w:noProof/>
        </w:rPr>
      </w:pPr>
    </w:p>
    <w:p w:rsidR="009B03D3" w:rsidRDefault="009B03D3" w:rsidP="009B03D3">
      <w:pPr>
        <w:rPr>
          <w:bCs/>
          <w:iCs/>
          <w:noProof/>
          <w:lang w:val="sr-Cyrl-RS"/>
        </w:rPr>
      </w:pPr>
    </w:p>
    <w:p w:rsidR="00BE1E88" w:rsidRPr="00BE1E88" w:rsidRDefault="00BE1E88" w:rsidP="009B03D3">
      <w:pPr>
        <w:rPr>
          <w:bCs/>
          <w:iCs/>
          <w:noProof/>
          <w:lang w:val="sr-Cyrl-RS"/>
        </w:rPr>
      </w:pPr>
    </w:p>
    <w:p w:rsidR="00B4677E" w:rsidRDefault="009B03D3" w:rsidP="00B4677E">
      <w:pPr>
        <w:pStyle w:val="Heading2"/>
      </w:pPr>
      <w:bookmarkStart w:id="67" w:name="_Toc375898260"/>
      <w:bookmarkStart w:id="68" w:name="_Toc311632163"/>
      <w:bookmarkStart w:id="69" w:name="_Toc311632190"/>
      <w:bookmarkStart w:id="70" w:name="_Toc347907179"/>
      <w:bookmarkStart w:id="71" w:name="_Toc375905381"/>
      <w:bookmarkStart w:id="72" w:name="_Toc398110376"/>
      <w:bookmarkStart w:id="73" w:name="_Toc401059617"/>
      <w:bookmarkStart w:id="74" w:name="_Toc404939285"/>
      <w:bookmarkStart w:id="75" w:name="_Toc406492814"/>
      <w:bookmarkStart w:id="76" w:name="_Toc463945476"/>
      <w:r w:rsidRPr="002B3154">
        <w:t>ОБРАЗАЦ ЗА УНОШЕЊЕ ПОДАТАКА ИЗ ПОНУДЕ</w:t>
      </w:r>
    </w:p>
    <w:p w:rsidR="00B4677E" w:rsidRDefault="009B03D3" w:rsidP="00B4677E">
      <w:pPr>
        <w:pStyle w:val="Heading2"/>
        <w:rPr>
          <w:i/>
          <w:iCs/>
          <w:noProof/>
        </w:rPr>
      </w:pPr>
      <w:r w:rsidRPr="002B3154">
        <w:t>КОЈИ СУ ОДРЕЂЕНИ КАО ЕЛЕМЕНТИ КРИТЕРИЈУМА</w:t>
      </w:r>
      <w:bookmarkEnd w:id="67"/>
    </w:p>
    <w:p w:rsidR="009B03D3" w:rsidRPr="00B67531" w:rsidRDefault="009B03D3" w:rsidP="00B4677E">
      <w:pPr>
        <w:pStyle w:val="Heading2"/>
        <w:rPr>
          <w:iCs/>
          <w:noProof/>
          <w:sz w:val="24"/>
        </w:rPr>
      </w:pPr>
      <w:r w:rsidRPr="00B67531">
        <w:rPr>
          <w:b w:val="0"/>
          <w:i/>
          <w:iCs/>
          <w:noProof/>
          <w:sz w:val="24"/>
        </w:rPr>
        <w:t xml:space="preserve">у поступку број </w:t>
      </w:r>
      <w:r w:rsidR="00850EE5">
        <w:rPr>
          <w:b w:val="0"/>
          <w:iCs/>
          <w:noProof/>
          <w:sz w:val="24"/>
          <w:lang w:val="sr-Cyrl-RS"/>
        </w:rPr>
        <w:t>176</w:t>
      </w:r>
      <w:r w:rsidR="0095524C">
        <w:rPr>
          <w:b w:val="0"/>
          <w:iCs/>
          <w:noProof/>
          <w:sz w:val="24"/>
          <w:lang w:val="sr-Cyrl-RS"/>
        </w:rPr>
        <w:t>-18</w:t>
      </w:r>
      <w:r w:rsidR="00B67531" w:rsidRPr="00B67531">
        <w:rPr>
          <w:b w:val="0"/>
          <w:iCs/>
          <w:noProof/>
          <w:sz w:val="24"/>
          <w:lang w:val="sr-Cyrl-RS"/>
        </w:rPr>
        <w:t>-О</w:t>
      </w:r>
      <w:r w:rsidR="00052F68">
        <w:rPr>
          <w:b w:val="0"/>
          <w:iCs/>
          <w:noProof/>
          <w:sz w:val="24"/>
          <w:lang w:val="sr-Cyrl-RS"/>
        </w:rPr>
        <w:t>С</w:t>
      </w:r>
      <w:r w:rsidRPr="00B67531">
        <w:rPr>
          <w:b w:val="0"/>
          <w:i/>
          <w:iCs/>
          <w:noProof/>
          <w:sz w:val="24"/>
        </w:rPr>
        <w:t>,</w:t>
      </w:r>
      <w:bookmarkStart w:id="77"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8"/>
      <w:bookmarkEnd w:id="69"/>
      <w:bookmarkEnd w:id="70"/>
      <w:bookmarkEnd w:id="71"/>
      <w:bookmarkEnd w:id="72"/>
      <w:bookmarkEnd w:id="73"/>
      <w:bookmarkEnd w:id="74"/>
      <w:bookmarkEnd w:id="75"/>
      <w:bookmarkEnd w:id="76"/>
      <w:bookmarkEnd w:id="77"/>
    </w:p>
    <w:p w:rsidR="009B03D3" w:rsidRDefault="009B03D3" w:rsidP="009B03D3">
      <w:pPr>
        <w:jc w:val="both"/>
        <w:rPr>
          <w:bCs/>
          <w:iCs/>
          <w:noProof/>
          <w:lang w:val="sr-Cyrl-RS"/>
        </w:rPr>
      </w:pPr>
    </w:p>
    <w:p w:rsidR="00BE1E88" w:rsidRDefault="00BE1E88" w:rsidP="009B03D3">
      <w:pPr>
        <w:jc w:val="both"/>
        <w:rPr>
          <w:bCs/>
          <w:iCs/>
          <w:noProof/>
          <w:lang w:val="sr-Cyrl-RS"/>
        </w:rPr>
      </w:pPr>
    </w:p>
    <w:p w:rsidR="00BE1E88" w:rsidRPr="00BE1E88" w:rsidRDefault="00BE1E88" w:rsidP="009B03D3">
      <w:pPr>
        <w:jc w:val="both"/>
        <w:rPr>
          <w:bCs/>
          <w:iCs/>
          <w:noProof/>
          <w:lang w:val="sr-Cyrl-RS"/>
        </w:rPr>
      </w:pPr>
    </w:p>
    <w:p w:rsidR="009B03D3" w:rsidRDefault="009B03D3" w:rsidP="009B03D3">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1E88" w:rsidRPr="00BE1E88" w:rsidRDefault="00BE1E88" w:rsidP="009B03D3">
      <w:pPr>
        <w:ind w:firstLine="720"/>
        <w:jc w:val="both"/>
        <w:rPr>
          <w:bCs/>
          <w:iCs/>
          <w:noProof/>
          <w:lang w:val="sr-Cyrl-RS"/>
        </w:rPr>
      </w:pPr>
    </w:p>
    <w:p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rsidTr="009B03D3">
        <w:trPr>
          <w:trHeight w:val="926"/>
        </w:trPr>
        <w:tc>
          <w:tcPr>
            <w:tcW w:w="4644" w:type="dxa"/>
            <w:vAlign w:val="center"/>
          </w:tcPr>
          <w:p w:rsidR="009B03D3" w:rsidRDefault="009B03D3" w:rsidP="009B03D3">
            <w:pPr>
              <w:rPr>
                <w:b/>
                <w:bCs/>
                <w:iCs/>
              </w:rPr>
            </w:pPr>
          </w:p>
          <w:p w:rsidR="009B03D3" w:rsidRDefault="009B03D3" w:rsidP="009B03D3">
            <w:r w:rsidRPr="00AF454E">
              <w:rPr>
                <w:b/>
                <w:bCs/>
                <w:iCs/>
                <w:lang w:val="sr-Latn-CS"/>
              </w:rPr>
              <w:t>1</w:t>
            </w:r>
            <w:r w:rsidRPr="00AF454E">
              <w:rPr>
                <w:b/>
                <w:bCs/>
                <w:iCs/>
                <w:noProof/>
              </w:rPr>
              <w:t>.</w:t>
            </w:r>
            <w:r w:rsidRPr="00AF454E">
              <w:rPr>
                <w:bCs/>
                <w:iCs/>
                <w:noProof/>
              </w:rPr>
              <w:t xml:space="preserve"> </w:t>
            </w:r>
            <w:r w:rsidR="00BE1E88">
              <w:rPr>
                <w:b/>
                <w:bCs/>
                <w:iCs/>
                <w:noProof/>
              </w:rPr>
              <w:t>ПОНУЂЕНА ЦЕНА (без ПДВ</w:t>
            </w:r>
            <w:r w:rsidR="00C3300E">
              <w:rPr>
                <w:b/>
                <w:bCs/>
                <w:iCs/>
                <w:noProof/>
                <w:lang w:val="sr-Cyrl-RS"/>
              </w:rPr>
              <w:t>-а</w:t>
            </w:r>
            <w:r w:rsidRPr="00AF454E">
              <w:rPr>
                <w:b/>
                <w:bCs/>
                <w:iCs/>
                <w:noProof/>
              </w:rPr>
              <w:t>)</w:t>
            </w:r>
          </w:p>
          <w:p w:rsidR="009B03D3" w:rsidRPr="00AF454E" w:rsidRDefault="009B03D3" w:rsidP="009B03D3">
            <w:pPr>
              <w:rPr>
                <w:b/>
                <w:bCs/>
                <w:iCs/>
                <w:lang w:val="sr-Latn-CS"/>
              </w:rPr>
            </w:pPr>
          </w:p>
        </w:tc>
        <w:tc>
          <w:tcPr>
            <w:tcW w:w="4536" w:type="dxa"/>
            <w:vAlign w:val="center"/>
          </w:tcPr>
          <w:p w:rsidR="009B03D3" w:rsidRDefault="009B03D3" w:rsidP="009B03D3">
            <w:pPr>
              <w:rPr>
                <w:bCs/>
                <w:iCs/>
              </w:rPr>
            </w:pPr>
          </w:p>
          <w:p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rsidTr="009B03D3">
        <w:trPr>
          <w:trHeight w:val="549"/>
        </w:trPr>
        <w:tc>
          <w:tcPr>
            <w:tcW w:w="4644"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lang w:val="sr-Latn-CS"/>
              </w:rPr>
            </w:pPr>
            <w:r w:rsidRPr="00AF454E">
              <w:rPr>
                <w:b/>
                <w:bCs/>
                <w:iCs/>
                <w:lang w:val="sr-Latn-CS"/>
              </w:rPr>
              <w:t>2. РОК ИСПОРУКЕ</w:t>
            </w:r>
          </w:p>
          <w:p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rPr>
            </w:pPr>
            <w:r>
              <w:rPr>
                <w:b/>
                <w:bCs/>
                <w:iCs/>
              </w:rPr>
              <w:t xml:space="preserve">_____________________________ </w:t>
            </w:r>
            <w:r w:rsidRPr="00AF454E">
              <w:rPr>
                <w:bCs/>
                <w:iCs/>
              </w:rPr>
              <w:t>сати</w:t>
            </w:r>
          </w:p>
        </w:tc>
      </w:tr>
    </w:tbl>
    <w:p w:rsidR="009B03D3" w:rsidRDefault="009B03D3" w:rsidP="009B03D3">
      <w:pPr>
        <w:rPr>
          <w:bCs/>
          <w:iCs/>
          <w:lang w:val="sr-Cyrl-RS"/>
        </w:rPr>
      </w:pPr>
    </w:p>
    <w:p w:rsidR="00BE1E88" w:rsidRDefault="00BE1E88" w:rsidP="009B03D3">
      <w:pPr>
        <w:rPr>
          <w:bCs/>
          <w:iCs/>
          <w:lang w:val="sr-Cyrl-RS"/>
        </w:rPr>
      </w:pPr>
    </w:p>
    <w:p w:rsidR="00BE1E88" w:rsidRPr="00BE1E88" w:rsidRDefault="00BE1E88" w:rsidP="009B03D3">
      <w:pPr>
        <w:rPr>
          <w:bCs/>
          <w:iCs/>
          <w:lang w:val="sr-Cyrl-RS"/>
        </w:rPr>
      </w:pPr>
    </w:p>
    <w:p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9B03D3" w:rsidRPr="00AF454E" w:rsidRDefault="009B03D3" w:rsidP="009B03D3">
      <w:pPr>
        <w:jc w:val="both"/>
        <w:rPr>
          <w:bCs/>
          <w:iCs/>
          <w:lang w:val="sr-Latn-CS"/>
        </w:rPr>
      </w:pPr>
    </w:p>
    <w:p w:rsidR="009B03D3" w:rsidRPr="00AF454E" w:rsidRDefault="009B03D3" w:rsidP="009B03D3">
      <w:pPr>
        <w:rPr>
          <w:bCs/>
          <w:iCs/>
          <w:lang w:val="sr-Latn-CS"/>
        </w:rPr>
      </w:pPr>
    </w:p>
    <w:p w:rsidR="009B03D3" w:rsidRDefault="009B03D3" w:rsidP="009B03D3">
      <w:pPr>
        <w:jc w:val="center"/>
        <w:rPr>
          <w:bCs/>
          <w:iCs/>
        </w:rPr>
      </w:pPr>
    </w:p>
    <w:p w:rsidR="009B03D3" w:rsidRDefault="009B03D3" w:rsidP="009B03D3">
      <w:pPr>
        <w:jc w:val="center"/>
        <w:rPr>
          <w:bCs/>
          <w:iCs/>
        </w:rPr>
      </w:pPr>
    </w:p>
    <w:p w:rsidR="009B03D3" w:rsidRDefault="009B03D3" w:rsidP="009B03D3">
      <w:pPr>
        <w:jc w:val="center"/>
        <w:rPr>
          <w:bCs/>
          <w:iCs/>
          <w:noProof/>
        </w:rPr>
      </w:pPr>
      <w:r w:rsidRPr="00AF454E">
        <w:rPr>
          <w:bCs/>
          <w:iCs/>
          <w:noProof/>
        </w:rPr>
        <w:t>М.П.</w:t>
      </w:r>
    </w:p>
    <w:p w:rsidR="009B03D3" w:rsidRPr="002C7869" w:rsidRDefault="009B03D3" w:rsidP="009B03D3">
      <w:pPr>
        <w:jc w:val="center"/>
        <w:rPr>
          <w:bCs/>
          <w:iCs/>
          <w:noProof/>
        </w:rPr>
      </w:pPr>
    </w:p>
    <w:p w:rsidR="009B03D3" w:rsidRPr="00AF454E" w:rsidRDefault="009B03D3" w:rsidP="009B03D3">
      <w:pPr>
        <w:ind w:left="3753" w:firstLine="567"/>
        <w:jc w:val="center"/>
        <w:rPr>
          <w:bCs/>
          <w:iCs/>
          <w:noProof/>
        </w:rPr>
      </w:pPr>
      <w:r w:rsidRPr="00AF454E">
        <w:rPr>
          <w:bCs/>
          <w:iCs/>
          <w:noProof/>
        </w:rPr>
        <w:t>___________________________</w:t>
      </w:r>
    </w:p>
    <w:p w:rsidR="009B03D3" w:rsidRDefault="009B03D3" w:rsidP="009B03D3">
      <w:pPr>
        <w:ind w:left="3753" w:firstLine="567"/>
        <w:jc w:val="center"/>
        <w:rPr>
          <w:bCs/>
          <w:iCs/>
          <w:noProof/>
        </w:rPr>
      </w:pPr>
      <w:r w:rsidRPr="00AF454E">
        <w:rPr>
          <w:bCs/>
          <w:iCs/>
          <w:noProof/>
        </w:rPr>
        <w:t>Потпис овлашћеног лица</w:t>
      </w:r>
    </w:p>
    <w:p w:rsidR="009B03D3" w:rsidRPr="009B03D3" w:rsidRDefault="009B03D3"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9F5E64" w:rsidRDefault="009F5E64" w:rsidP="00D41DBC">
      <w:pPr>
        <w:ind w:firstLine="720"/>
        <w:rPr>
          <w:bCs/>
          <w:noProof/>
        </w:rPr>
      </w:pPr>
    </w:p>
    <w:p w:rsidR="00173D82" w:rsidRDefault="00173D82" w:rsidP="00D41DBC">
      <w:pPr>
        <w:ind w:firstLine="720"/>
        <w:rPr>
          <w:bCs/>
          <w:noProof/>
          <w:lang w:val="sr-Cyrl-RS"/>
        </w:rPr>
      </w:pPr>
    </w:p>
    <w:p w:rsidR="00173D82" w:rsidRPr="00173D82" w:rsidRDefault="00173D82" w:rsidP="00D41DBC">
      <w:pPr>
        <w:ind w:firstLine="720"/>
        <w:rPr>
          <w:bCs/>
          <w:noProof/>
          <w:lang w:val="sr-Cyrl-RS"/>
        </w:rPr>
      </w:pPr>
    </w:p>
    <w:p w:rsidR="00B819C7" w:rsidRPr="006A71FA" w:rsidRDefault="00B819C7" w:rsidP="001E7E3D">
      <w:pPr>
        <w:pStyle w:val="Heading2"/>
        <w:numPr>
          <w:ilvl w:val="0"/>
          <w:numId w:val="23"/>
        </w:numPr>
        <w:ind w:left="2552"/>
        <w:jc w:val="left"/>
        <w:rPr>
          <w:noProof/>
        </w:rPr>
      </w:pPr>
      <w:bookmarkStart w:id="78" w:name="_Toc362872635"/>
      <w:bookmarkStart w:id="79" w:name="_Toc375898254"/>
      <w:bookmarkStart w:id="80" w:name="_Toc375905376"/>
      <w:bookmarkStart w:id="81" w:name="_Toc398110356"/>
      <w:bookmarkStart w:id="82" w:name="_Toc401059597"/>
      <w:bookmarkStart w:id="83" w:name="_Toc404939265"/>
      <w:bookmarkStart w:id="84" w:name="_Toc406492794"/>
      <w:bookmarkStart w:id="85" w:name="_Toc463945477"/>
      <w:r w:rsidRPr="006A71FA">
        <w:rPr>
          <w:noProof/>
        </w:rPr>
        <w:t xml:space="preserve">МОДЕЛ </w:t>
      </w:r>
      <w:r w:rsidR="0047332B">
        <w:rPr>
          <w:noProof/>
        </w:rPr>
        <w:t>ОКВИРНОГ СПОРАЗУМА</w:t>
      </w:r>
      <w:bookmarkEnd w:id="78"/>
      <w:bookmarkEnd w:id="79"/>
      <w:bookmarkEnd w:id="80"/>
      <w:bookmarkEnd w:id="81"/>
      <w:bookmarkEnd w:id="82"/>
      <w:bookmarkEnd w:id="83"/>
      <w:bookmarkEnd w:id="84"/>
      <w:bookmarkEnd w:id="85"/>
    </w:p>
    <w:p w:rsidR="00BE1E88" w:rsidRPr="000E66B4" w:rsidRDefault="00BE1E88" w:rsidP="0047332B">
      <w:pPr>
        <w:pStyle w:val="ListParagraph"/>
        <w:spacing w:before="100" w:beforeAutospacing="1" w:line="210" w:lineRule="atLeast"/>
        <w:ind w:left="0" w:firstLine="720"/>
        <w:jc w:val="both"/>
        <w:rPr>
          <w:noProof/>
          <w:lang w:val="sr-Latn-RS"/>
        </w:rPr>
      </w:pPr>
      <w:bookmarkStart w:id="86" w:name="_Toc409614178"/>
      <w:bookmarkStart w:id="87" w:name="_Toc407262296"/>
      <w:bookmarkStart w:id="88" w:name="_Toc406492797"/>
      <w:bookmarkStart w:id="89" w:name="_Toc404939268"/>
      <w:bookmarkStart w:id="90" w:name="_Toc401059600"/>
      <w:bookmarkStart w:id="91" w:name="_Toc398110359"/>
      <w:bookmarkStart w:id="92" w:name="_Toc435524633"/>
      <w:bookmarkStart w:id="93" w:name="_Toc435524920"/>
      <w:bookmarkStart w:id="94" w:name="_Toc435534512"/>
      <w:bookmarkStart w:id="95" w:name="_Toc362872636"/>
      <w:bookmarkStart w:id="96" w:name="_Toc375898255"/>
      <w:bookmarkStart w:id="97" w:name="_Toc375905377"/>
      <w:bookmarkStart w:id="98" w:name="_Toc398110372"/>
      <w:bookmarkStart w:id="99" w:name="_Toc401059613"/>
      <w:bookmarkStart w:id="100" w:name="_Toc404939281"/>
      <w:bookmarkStart w:id="101" w:name="_Toc406492810"/>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52F68" w:rsidRDefault="0047332B" w:rsidP="0047332B">
      <w:pPr>
        <w:jc w:val="center"/>
        <w:rPr>
          <w:b/>
          <w:noProof/>
          <w:lang w:val="sr-Cyrl-RS"/>
        </w:rPr>
      </w:pPr>
      <w:r w:rsidRPr="00831C67">
        <w:rPr>
          <w:b/>
          <w:noProof/>
        </w:rPr>
        <w:t xml:space="preserve">ОКВИРНИ СПОРАЗУМ О ЈАВНОЈ НАБАВЦИ БРОЈ </w:t>
      </w:r>
      <w:r w:rsidR="00850EE5">
        <w:rPr>
          <w:b/>
          <w:noProof/>
          <w:lang w:val="sr-Cyrl-RS"/>
        </w:rPr>
        <w:t>176</w:t>
      </w:r>
      <w:r w:rsidR="00B171CD">
        <w:rPr>
          <w:b/>
          <w:noProof/>
        </w:rPr>
        <w:t>-18</w:t>
      </w:r>
      <w:r w:rsidR="00B67531">
        <w:rPr>
          <w:b/>
          <w:noProof/>
        </w:rPr>
        <w:t>-О</w:t>
      </w:r>
      <w:r w:rsidR="00052F68">
        <w:rPr>
          <w:b/>
          <w:noProof/>
          <w:lang w:val="sr-Cyrl-RS"/>
        </w:rPr>
        <w:t>С</w:t>
      </w:r>
    </w:p>
    <w:p w:rsidR="0047332B" w:rsidRPr="00BE1E88" w:rsidRDefault="0047332B" w:rsidP="0047332B">
      <w:pPr>
        <w:rPr>
          <w:noProof/>
          <w:lang w:val="sr-Cyrl-RS"/>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C22587">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lang w:val="sr-Cyrl-RS"/>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Default="0047332B" w:rsidP="0047332B">
      <w:pPr>
        <w:jc w:val="both"/>
        <w:rPr>
          <w:noProof/>
          <w:lang w:val="sr-Cyrl-RS"/>
        </w:rPr>
      </w:pPr>
    </w:p>
    <w:p w:rsidR="00BE1E88" w:rsidRPr="00BE1E88" w:rsidRDefault="00BE1E88" w:rsidP="0047332B">
      <w:pPr>
        <w:jc w:val="both"/>
        <w:rPr>
          <w:noProof/>
          <w:lang w:val="sr-Cyrl-RS"/>
        </w:rPr>
      </w:pPr>
    </w:p>
    <w:p w:rsidR="0047332B" w:rsidRPr="00CF4654" w:rsidRDefault="0047332B" w:rsidP="00C22587">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CB01A9">
        <w:rPr>
          <w:b/>
          <w:noProof/>
          <w:lang w:val="sr-Cyrl-RS"/>
        </w:rPr>
        <w:t xml:space="preserve"> </w:t>
      </w:r>
      <w:r w:rsidR="00850EE5">
        <w:rPr>
          <w:b/>
          <w:noProof/>
          <w:lang w:val="sr-Cyrl-RS"/>
        </w:rPr>
        <w:t>176</w:t>
      </w:r>
      <w:r w:rsidR="00233E3D">
        <w:rPr>
          <w:b/>
          <w:noProof/>
        </w:rPr>
        <w:t>-18</w:t>
      </w:r>
      <w:r w:rsidR="00B67531" w:rsidRPr="00F54C6F">
        <w:rPr>
          <w:b/>
          <w:noProof/>
        </w:rPr>
        <w:t>-О</w:t>
      </w:r>
      <w:r w:rsidR="007222EF">
        <w:rPr>
          <w:b/>
          <w:noProof/>
          <w:lang w:val="sr-Cyrl-RS"/>
        </w:rPr>
        <w:t>С</w:t>
      </w:r>
      <w:r w:rsidR="00B67531" w:rsidRPr="00F54C6F">
        <w:rPr>
          <w:b/>
          <w:noProof/>
        </w:rPr>
        <w:t xml:space="preserve"> -</w:t>
      </w:r>
      <w:r w:rsidRPr="00F06612">
        <w:t xml:space="preserve">, са циљем закључивања оквирног споразума са једним понуђачем на период од </w:t>
      </w:r>
      <w:r w:rsidR="00233E3D">
        <w:rPr>
          <w:lang w:val="sr-Cyrl-RS"/>
        </w:rPr>
        <w:t>годину дана</w:t>
      </w:r>
      <w:proofErr w:type="gramStart"/>
      <w:r w:rsidR="00233E3D">
        <w:t xml:space="preserve">, </w:t>
      </w:r>
      <w:r>
        <w:t xml:space="preserve"> за</w:t>
      </w:r>
      <w:proofErr w:type="gramEnd"/>
      <w:r>
        <w:t xml:space="preserve"> </w:t>
      </w:r>
      <w:r w:rsidRPr="0005712B">
        <w:t>партиј</w:t>
      </w:r>
      <w:r>
        <w:t>у</w:t>
      </w:r>
      <w:r w:rsidRPr="0005712B">
        <w:t xml:space="preserve"> бр. </w:t>
      </w:r>
      <w:r>
        <w:t>_</w:t>
      </w:r>
      <w:r w:rsidRPr="0005712B">
        <w:t xml:space="preserve">_____ - </w:t>
      </w:r>
      <w:r w:rsidRPr="0005712B">
        <w:rPr>
          <w:i/>
        </w:rPr>
        <w:t>___</w:t>
      </w:r>
      <w:r>
        <w:rPr>
          <w:i/>
        </w:rPr>
        <w:t>_____</w:t>
      </w:r>
      <w:r w:rsidR="00936A58">
        <w:rPr>
          <w:i/>
        </w:rPr>
        <w:t>____________</w:t>
      </w:r>
      <w:proofErr w:type="gramStart"/>
      <w:r w:rsidRPr="0005712B">
        <w:rPr>
          <w:i/>
        </w:rPr>
        <w:t>_</w:t>
      </w:r>
      <w:r w:rsidRPr="0005712B">
        <w:rPr>
          <w:i/>
          <w:u w:val="single"/>
        </w:rPr>
        <w:t>(</w:t>
      </w:r>
      <w:proofErr w:type="gramEnd"/>
      <w:r w:rsidRPr="0005712B">
        <w:rPr>
          <w:i/>
          <w:u w:val="single"/>
        </w:rPr>
        <w:t>назив партије</w:t>
      </w:r>
      <w:r>
        <w:rPr>
          <w:i/>
          <w:u w:val="single"/>
        </w:rPr>
        <w:t>)</w:t>
      </w:r>
      <w:r w:rsidRPr="0005712B">
        <w:rPr>
          <w:lang w:val="sr-Latn-CS"/>
        </w:rPr>
        <w:t>.</w:t>
      </w:r>
    </w:p>
    <w:p w:rsidR="00936A58" w:rsidRPr="00BE73D5" w:rsidRDefault="00936A58" w:rsidP="0047332B">
      <w:pPr>
        <w:pStyle w:val="Footer"/>
        <w:jc w:val="both"/>
      </w:pPr>
    </w:p>
    <w:p w:rsidR="0047332B" w:rsidRPr="00BE1E88" w:rsidRDefault="0047332B" w:rsidP="00C22587">
      <w:pPr>
        <w:numPr>
          <w:ilvl w:val="0"/>
          <w:numId w:val="6"/>
        </w:numPr>
        <w:autoSpaceDE w:val="0"/>
        <w:autoSpaceDN w:val="0"/>
        <w:adjustRightInd w:val="0"/>
        <w:jc w:val="both"/>
      </w:pPr>
      <w:proofErr w:type="gramStart"/>
      <w:r>
        <w:t>да</w:t>
      </w:r>
      <w:proofErr w:type="gramEnd"/>
      <w:r>
        <w:t xml:space="preserve">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C22587">
      <w:pPr>
        <w:numPr>
          <w:ilvl w:val="0"/>
          <w:numId w:val="6"/>
        </w:numPr>
        <w:autoSpaceDE w:val="0"/>
        <w:autoSpaceDN w:val="0"/>
        <w:adjustRightInd w:val="0"/>
        <w:jc w:val="both"/>
      </w:pPr>
      <w:proofErr w:type="gramStart"/>
      <w:r>
        <w:t>да</w:t>
      </w:r>
      <w:proofErr w:type="gramEnd"/>
      <w:r>
        <w:t xml:space="preserve">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C22587">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C22587">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p w:rsidR="003B6A25" w:rsidRDefault="003B6A25" w:rsidP="0047332B">
      <w:pPr>
        <w:autoSpaceDE w:val="0"/>
        <w:autoSpaceDN w:val="0"/>
        <w:adjustRightInd w:val="0"/>
        <w:jc w:val="both"/>
        <w:rPr>
          <w:b/>
        </w:rPr>
      </w:pPr>
    </w:p>
    <w:p w:rsidR="00936A58" w:rsidRDefault="00936A58" w:rsidP="0047332B">
      <w:pPr>
        <w:autoSpaceDE w:val="0"/>
        <w:autoSpaceDN w:val="0"/>
        <w:adjustRightInd w:val="0"/>
        <w:jc w:val="both"/>
        <w:rPr>
          <w:b/>
        </w:rPr>
      </w:pPr>
    </w:p>
    <w:bookmarkEnd w:id="86"/>
    <w:bookmarkEnd w:id="87"/>
    <w:bookmarkEnd w:id="88"/>
    <w:bookmarkEnd w:id="89"/>
    <w:bookmarkEnd w:id="90"/>
    <w:bookmarkEnd w:id="91"/>
    <w:bookmarkEnd w:id="92"/>
    <w:bookmarkEnd w:id="93"/>
    <w:bookmarkEnd w:id="94"/>
    <w:p w:rsidR="00BE1E88" w:rsidRDefault="00BE1E88" w:rsidP="0047332B">
      <w:pPr>
        <w:autoSpaceDE w:val="0"/>
        <w:autoSpaceDN w:val="0"/>
        <w:adjustRightInd w:val="0"/>
        <w:jc w:val="both"/>
        <w:rPr>
          <w:b/>
          <w:lang w:val="sr-Cyrl-RS"/>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0F3539">
        <w:rPr>
          <w:b/>
          <w:lang w:val="sr-Cyrl-RS"/>
        </w:rPr>
        <w:t>176</w:t>
      </w:r>
      <w:r w:rsidR="00233E3D" w:rsidRPr="00233E3D">
        <w:rPr>
          <w:b/>
          <w:lang w:val="sr-Cyrl-RS"/>
        </w:rPr>
        <w:t>-1</w:t>
      </w:r>
      <w:r w:rsidR="000F3539">
        <w:rPr>
          <w:b/>
          <w:lang w:val="sr-Cyrl-RS"/>
        </w:rPr>
        <w:t>8</w:t>
      </w:r>
      <w:r w:rsidR="00233E3D" w:rsidRPr="00233E3D">
        <w:rPr>
          <w:b/>
          <w:lang w:val="sr-Cyrl-RS"/>
        </w:rPr>
        <w:t>-ОС</w:t>
      </w:r>
      <w:r w:rsidR="00233E3D">
        <w:rPr>
          <w:lang w:val="sr-Cyrl-RS"/>
        </w:rPr>
        <w:t xml:space="preserve"> -</w:t>
      </w:r>
      <w: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t>, између наручиоца и д</w:t>
      </w:r>
      <w:r w:rsidRPr="00F06612">
        <w:t>обављача,</w:t>
      </w:r>
      <w:r w:rsidR="00590D74">
        <w:t xml:space="preserve"> за партију бр.____ </w:t>
      </w:r>
      <w:r>
        <w:rPr>
          <w:i/>
        </w:rPr>
        <w:t>_________________</w:t>
      </w:r>
      <w:r w:rsidRPr="0005712B">
        <w:rPr>
          <w:i/>
        </w:rPr>
        <w:t>___</w:t>
      </w:r>
      <w:proofErr w:type="gramStart"/>
      <w:r w:rsidRPr="0005712B">
        <w:rPr>
          <w:i/>
        </w:rPr>
        <w:t>_</w:t>
      </w:r>
      <w:r w:rsidRPr="0005712B">
        <w:rPr>
          <w:i/>
          <w:u w:val="single"/>
        </w:rPr>
        <w:t>(</w:t>
      </w:r>
      <w:proofErr w:type="gramEnd"/>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rPr>
          <w:lang w:val="sr-Cyrl-RS"/>
        </w:rPr>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 xml:space="preserve">Понуда из става 1. </w:t>
      </w:r>
      <w:proofErr w:type="gramStart"/>
      <w:r w:rsidRPr="004268C4">
        <w:t>овог</w:t>
      </w:r>
      <w:proofErr w:type="gramEnd"/>
      <w:r w:rsidRPr="004268C4">
        <w:t xml:space="preserve">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 xml:space="preserve">Рок за достављање понуде из става 1. </w:t>
      </w:r>
      <w:proofErr w:type="gramStart"/>
      <w:r w:rsidRPr="004268C4">
        <w:t>овог</w:t>
      </w:r>
      <w:proofErr w:type="gramEnd"/>
      <w:r w:rsidRPr="004268C4">
        <w:t xml:space="preserve">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B35310" w:rsidRDefault="0047332B" w:rsidP="0047332B">
      <w:pPr>
        <w:autoSpaceDE w:val="0"/>
        <w:autoSpaceDN w:val="0"/>
        <w:adjustRightInd w:val="0"/>
        <w:ind w:firstLine="720"/>
        <w:jc w:val="both"/>
      </w:pPr>
      <w:r w:rsidRPr="004268C4">
        <w:t xml:space="preserve">Добављач је дужан да у року из става 4. </w:t>
      </w:r>
      <w:proofErr w:type="gramStart"/>
      <w:r w:rsidRPr="004268C4">
        <w:t>овог</w:t>
      </w:r>
      <w:proofErr w:type="gramEnd"/>
      <w:r w:rsidRPr="004268C4">
        <w:t xml:space="preserve">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5" w:history="1">
        <w:r w:rsidRPr="00B35310">
          <w:rPr>
            <w:rStyle w:val="Hyperlink"/>
            <w:color w:val="auto"/>
            <w:u w:val="none"/>
          </w:rPr>
          <w:t>tender@kcv.rs</w:t>
        </w:r>
      </w:hyperlink>
      <w:r w:rsidR="00BE1E88">
        <w:rPr>
          <w:rStyle w:val="Hyperlink"/>
          <w:color w:val="auto"/>
          <w:u w:val="none"/>
          <w:lang w:val="sr-Cyrl-RS"/>
        </w:rPr>
        <w:t>.</w:t>
      </w:r>
    </w:p>
    <w:p w:rsidR="0047332B" w:rsidRPr="004268C4" w:rsidRDefault="0047332B" w:rsidP="0047332B">
      <w:pPr>
        <w:autoSpaceDE w:val="0"/>
        <w:autoSpaceDN w:val="0"/>
        <w:adjustRightInd w:val="0"/>
        <w:ind w:firstLine="720"/>
        <w:jc w:val="both"/>
        <w:rPr>
          <w:i/>
        </w:rPr>
      </w:pPr>
      <w:r w:rsidRPr="00B35310">
        <w:t xml:space="preserve">Понуда из става 1. </w:t>
      </w:r>
      <w:proofErr w:type="gramStart"/>
      <w:r w:rsidRPr="00B35310">
        <w:t>овог</w:t>
      </w:r>
      <w:proofErr w:type="gramEnd"/>
      <w:r w:rsidRPr="00B35310">
        <w:t xml:space="preserve">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lastRenderedPageBreak/>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 xml:space="preserve">__ </w:t>
      </w:r>
      <w:proofErr w:type="gramStart"/>
      <w:r w:rsidRPr="00B72AD9">
        <w:rPr>
          <w:i/>
        </w:rPr>
        <w:t>( највише</w:t>
      </w:r>
      <w:proofErr w:type="gramEnd"/>
      <w:r w:rsidRPr="00B72AD9">
        <w:rPr>
          <w:i/>
        </w:rPr>
        <w:t xml:space="preserve"> 5 дана)</w:t>
      </w:r>
      <w:r w:rsidRPr="004268C4">
        <w:t xml:space="preserve"> дана</w:t>
      </w:r>
      <w:r>
        <w:t>,</w:t>
      </w:r>
      <w:r w:rsidRPr="004268C4">
        <w:t xml:space="preserve"> од дана достављања понуде из става 1. </w:t>
      </w:r>
      <w:proofErr w:type="gramStart"/>
      <w:r w:rsidRPr="004268C4">
        <w:t>овог</w:t>
      </w:r>
      <w:proofErr w:type="gramEnd"/>
      <w:r w:rsidRPr="004268C4">
        <w:t xml:space="preserve">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w:t>
      </w:r>
      <w:proofErr w:type="gramStart"/>
      <w:r w:rsidRPr="004268C4">
        <w:t>овог</w:t>
      </w:r>
      <w:proofErr w:type="gramEnd"/>
      <w:r w:rsidRPr="004268C4">
        <w:t xml:space="preserve"> члана наручилац ће реализовати средство обезбеђења </w:t>
      </w:r>
      <w:r w:rsidR="009B3146" w:rsidRPr="009B3146">
        <w:rPr>
          <w:noProof/>
        </w:rPr>
        <w:t>за добро извршење посла</w:t>
      </w:r>
      <w:r w:rsidR="009B3146">
        <w:rPr>
          <w:noProof/>
          <w:lang w:val="sr-Cyrl-RS"/>
        </w:rPr>
        <w:t xml:space="preserve"> </w:t>
      </w:r>
      <w:r w:rsidR="009B3146">
        <w:rPr>
          <w:lang w:val="sr-Cyrl-RS"/>
        </w:rPr>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rPr>
          <w:lang w:val="sr-Cyrl-RS"/>
        </w:rPr>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C5236" w:rsidRDefault="00D52989" w:rsidP="005C5236">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Pr="00944DB7" w:rsidRDefault="00D52989" w:rsidP="00D52989">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w:t>
      </w:r>
      <w:r w:rsidRPr="00944DB7">
        <w:rPr>
          <w:b w:val="0"/>
        </w:rPr>
        <w:t>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w:t>
      </w:r>
      <w:proofErr w:type="gramStart"/>
      <w:r w:rsidRPr="00944DB7">
        <w:t>комплета</w:t>
      </w:r>
      <w:proofErr w:type="gramEnd"/>
      <w:r w:rsidRPr="00944DB7">
        <w:t xml:space="preserve">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EF1DAB" w:rsidRPr="00EF1DAB" w:rsidRDefault="00EF1DAB" w:rsidP="00D52989">
      <w:pPr>
        <w:ind w:firstLine="684"/>
        <w:jc w:val="both"/>
      </w:pPr>
      <w:r w:rsidRPr="00944DB7">
        <w:t xml:space="preserve">Добављач се обавезује да </w:t>
      </w:r>
      <w:r w:rsidR="00CC5002" w:rsidRPr="00944DB7">
        <w:t>за време трајања свих појединачних уговора закључених на основу овог оквирног споразума обезбеди:</w:t>
      </w:r>
    </w:p>
    <w:p w:rsidR="00CB01A9" w:rsidRPr="00AE723A" w:rsidRDefault="00CB01A9" w:rsidP="00CB01A9">
      <w:pPr>
        <w:suppressAutoHyphens/>
        <w:autoSpaceDN w:val="0"/>
        <w:jc w:val="both"/>
        <w:textAlignment w:val="baseline"/>
        <w:rPr>
          <w:bCs/>
          <w:iCs/>
          <w:color w:val="000000"/>
          <w:kern w:val="3"/>
          <w:lang w:val="sr-Cyrl-RS"/>
        </w:rPr>
      </w:pPr>
      <w:r w:rsidRPr="00CB01A9">
        <w:rPr>
          <w:b/>
          <w:bCs/>
          <w:i/>
          <w:iCs/>
          <w:color w:val="000000"/>
          <w:kern w:val="3"/>
          <w:lang w:val="sr-Cyrl-RS"/>
        </w:rPr>
        <w:lastRenderedPageBreak/>
        <w:t>За партију бр. 1</w:t>
      </w:r>
      <w:r>
        <w:rPr>
          <w:b/>
          <w:bCs/>
          <w:iCs/>
          <w:color w:val="000000"/>
          <w:kern w:val="3"/>
          <w:lang w:val="sr-Cyrl-RS"/>
        </w:rPr>
        <w:t xml:space="preserve"> </w:t>
      </w:r>
      <w:r w:rsidRPr="00AE723A">
        <w:rPr>
          <w:bCs/>
          <w:iCs/>
          <w:color w:val="000000"/>
          <w:kern w:val="3"/>
          <w:lang w:val="sr-Cyrl-RS"/>
        </w:rPr>
        <w:t xml:space="preserve">– </w:t>
      </w:r>
      <w:r>
        <w:rPr>
          <w:rFonts w:eastAsia="Lucida Sans Unicode"/>
          <w:color w:val="000000"/>
          <w:kern w:val="3"/>
          <w:lang w:val="sr-Latn-RS" w:eastAsia="sr-Latn-RS"/>
        </w:rPr>
        <w:t>Флексибилн</w:t>
      </w:r>
      <w:r>
        <w:rPr>
          <w:rFonts w:eastAsia="Lucida Sans Unicode"/>
          <w:color w:val="000000"/>
          <w:kern w:val="3"/>
          <w:lang w:val="sr-Cyrl-RS" w:eastAsia="sr-Latn-RS"/>
        </w:rPr>
        <w:t>е</w:t>
      </w:r>
      <w:r>
        <w:rPr>
          <w:rFonts w:eastAsia="Lucida Sans Unicode"/>
          <w:color w:val="000000"/>
          <w:kern w:val="3"/>
          <w:lang w:val="sr-Latn-RS" w:eastAsia="sr-Latn-RS"/>
        </w:rPr>
        <w:t xml:space="preserve"> римере који</w:t>
      </w:r>
      <w:r w:rsidRPr="00AE723A">
        <w:rPr>
          <w:rFonts w:eastAsia="Lucida Sans Unicode"/>
          <w:color w:val="000000"/>
          <w:kern w:val="3"/>
          <w:lang w:val="sr-Latn-RS" w:eastAsia="sr-Latn-RS"/>
        </w:rPr>
        <w:t xml:space="preserve">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CB01A9" w:rsidRPr="00AE723A" w:rsidRDefault="00CB01A9" w:rsidP="00CB01A9">
      <w:pPr>
        <w:tabs>
          <w:tab w:val="left" w:pos="284"/>
        </w:tabs>
        <w:suppressAutoHyphens/>
        <w:autoSpaceDN w:val="0"/>
        <w:jc w:val="both"/>
        <w:textAlignment w:val="baseline"/>
        <w:rPr>
          <w:bCs/>
          <w:iCs/>
          <w:color w:val="000000"/>
          <w:kern w:val="3"/>
          <w:lang w:val="sr-Cyrl-RS"/>
        </w:rPr>
      </w:pPr>
    </w:p>
    <w:p w:rsidR="00A34BD4" w:rsidRDefault="00CB01A9" w:rsidP="00CB01A9">
      <w:pPr>
        <w:rPr>
          <w:lang w:val="sr-Cyrl-RS"/>
        </w:rPr>
      </w:pPr>
      <w:r w:rsidRPr="00CB01A9">
        <w:rPr>
          <w:b/>
          <w:bCs/>
          <w:i/>
          <w:iCs/>
          <w:color w:val="000000"/>
          <w:lang w:val="sr-Cyrl-RS"/>
        </w:rPr>
        <w:t>За партије бр. 3, 4, 5, 6 и 7</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 додатних трошкова за Наручиоца.</w:t>
      </w:r>
    </w:p>
    <w:p w:rsidR="00CB01A9" w:rsidRPr="00B4677E" w:rsidRDefault="00CB01A9" w:rsidP="00CB01A9">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F64CA4" w:rsidRDefault="0047332B" w:rsidP="00F64CA4">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00CB01A9">
        <w:t>ва 1, 2</w:t>
      </w:r>
      <w:r w:rsidRPr="00484FED">
        <w:t xml:space="preserve">, </w:t>
      </w:r>
      <w:r w:rsidR="00CB01A9">
        <w:rPr>
          <w:lang w:val="sr-Cyrl-RS"/>
        </w:rPr>
        <w:t xml:space="preserve">и </w:t>
      </w:r>
      <w:r w:rsidRPr="00484FED">
        <w:t xml:space="preserve">3. </w:t>
      </w:r>
      <w:proofErr w:type="gramStart"/>
      <w:r w:rsidRPr="00484FED">
        <w:t>овог</w:t>
      </w:r>
      <w:proofErr w:type="gramEnd"/>
      <w:r w:rsidRPr="00484FED">
        <w:t xml:space="preserve"> члана, наручилац има право да захтева од добављача да отклони недостатак у примереном року или да испоручи нова  добра без недостатака. </w:t>
      </w:r>
    </w:p>
    <w:p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C22587">
      <w:pPr>
        <w:pStyle w:val="ListParagraph"/>
        <w:numPr>
          <w:ilvl w:val="0"/>
          <w:numId w:val="11"/>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попуњену на износ од 10% од укупне вредности Оквирног споразума без 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rPr>
          <w:lang w:val="sr-Cyrl-RS"/>
        </w:rPr>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rPr>
          <w:lang w:val="sr-Cyrl-RS"/>
        </w:rPr>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986FEF" w:rsidRPr="00F64CA4" w:rsidRDefault="00697FD8" w:rsidP="00F64CA4">
      <w:pPr>
        <w:ind w:firstLine="360"/>
        <w:jc w:val="both"/>
        <w:rPr>
          <w:noProof/>
          <w:lang w:val="sr-Cyrl-RS"/>
        </w:rPr>
      </w:pPr>
      <w:r w:rsidRPr="005A460B">
        <w:rPr>
          <w:noProof/>
        </w:rPr>
        <w:t xml:space="preserve">Уколико се за време трајања </w:t>
      </w:r>
      <w:r w:rsidR="009B3146">
        <w:rPr>
          <w:noProof/>
          <w:lang w:val="sr-Cyrl-RS"/>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lang w:val="sr-Cyrl-RS"/>
        </w:rPr>
        <w:t xml:space="preserve">да </w:t>
      </w:r>
      <w:r w:rsidRPr="005A460B">
        <w:rPr>
          <w:noProof/>
        </w:rPr>
        <w:t>се продужи тако да важ</w:t>
      </w:r>
      <w:r w:rsidR="00B803A1">
        <w:rPr>
          <w:noProof/>
          <w:lang w:val="sr-Cyrl-RS"/>
        </w:rPr>
        <w:t>е</w:t>
      </w:r>
      <w:r w:rsidRPr="005A460B">
        <w:rPr>
          <w:noProof/>
        </w:rPr>
        <w:t xml:space="preserve"> најмање </w:t>
      </w:r>
      <w:r w:rsidR="00B803A1">
        <w:rPr>
          <w:noProof/>
          <w:lang w:val="sr-Cyrl-RS"/>
        </w:rPr>
        <w:t>30</w:t>
      </w:r>
      <w:r w:rsidRPr="005A460B">
        <w:rPr>
          <w:noProof/>
        </w:rPr>
        <w:t xml:space="preserve"> дана дуже од истека рока за коначно извршење </w:t>
      </w:r>
      <w:r w:rsidRPr="006655EA">
        <w:rPr>
          <w:noProof/>
        </w:rPr>
        <w:t>посла.</w:t>
      </w:r>
    </w:p>
    <w:p w:rsidR="00F64CA4" w:rsidRDefault="00F64CA4" w:rsidP="00B803A1">
      <w:pPr>
        <w:ind w:firstLine="708"/>
        <w:jc w:val="both"/>
        <w:rPr>
          <w:noProof/>
          <w:lang w:val="sr-Cyrl-RS"/>
        </w:rPr>
      </w:pPr>
    </w:p>
    <w:p w:rsidR="00B803A1" w:rsidRPr="00F64CA4" w:rsidRDefault="00B803A1" w:rsidP="00B803A1">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sidRPr="00F64CA4">
        <w:rPr>
          <w:noProof/>
          <w:lang w:val="sr-Cyrl-RS"/>
        </w:rPr>
        <w:t xml:space="preserve"> достави ново</w:t>
      </w:r>
      <w:r w:rsidRPr="00F64CA4">
        <w:rPr>
          <w:noProof/>
        </w:rPr>
        <w:t xml:space="preserve"> средство обезбеђења </w:t>
      </w:r>
      <w:r w:rsidRPr="00F64CA4">
        <w:rPr>
          <w:noProof/>
          <w:lang w:val="sr-Cyrl-RS"/>
        </w:rPr>
        <w:t xml:space="preserve">из става 1. алинија 1. овог члана. </w:t>
      </w:r>
    </w:p>
    <w:p w:rsidR="00173D82" w:rsidRPr="005C5236" w:rsidRDefault="00B803A1" w:rsidP="005C5236">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lang w:val="sr-Cyrl-RS"/>
        </w:rPr>
        <w:t>појединачног</w:t>
      </w:r>
      <w:r w:rsidR="00EF16B6" w:rsidRPr="00F64CA4">
        <w:rPr>
          <w:noProof/>
          <w:lang w:val="sr-Cyrl-RS"/>
        </w:rPr>
        <w:t>/их</w:t>
      </w:r>
      <w:r w:rsidR="00986FEF" w:rsidRPr="00F64CA4">
        <w:rPr>
          <w:noProof/>
          <w:lang w:val="sr-Cyrl-RS"/>
        </w:rPr>
        <w:t xml:space="preserve"> </w:t>
      </w:r>
      <w:r w:rsidRPr="00F64CA4">
        <w:rPr>
          <w:noProof/>
        </w:rPr>
        <w:t>уговор</w:t>
      </w:r>
      <w:r w:rsidRPr="00F64CA4">
        <w:rPr>
          <w:noProof/>
          <w:lang w:val="sr-Cyrl-RS"/>
        </w:rPr>
        <w:t xml:space="preserve">а у складу са одредбама </w:t>
      </w:r>
      <w:r w:rsidR="00986FEF" w:rsidRPr="00F64CA4">
        <w:rPr>
          <w:noProof/>
          <w:lang w:val="sr-Cyrl-RS"/>
        </w:rPr>
        <w:t>истог</w:t>
      </w:r>
      <w:r w:rsidR="00EF16B6" w:rsidRPr="00F64CA4">
        <w:rPr>
          <w:noProof/>
          <w:lang w:val="sr-Cyrl-RS"/>
        </w:rPr>
        <w:t>/истих</w:t>
      </w:r>
      <w:r w:rsidR="00986FEF" w:rsidRPr="00F64CA4">
        <w:rPr>
          <w:noProof/>
          <w:lang w:val="sr-Cyrl-RS"/>
        </w:rPr>
        <w:t>.</w:t>
      </w:r>
    </w:p>
    <w:p w:rsidR="00173D82" w:rsidRDefault="00173D82" w:rsidP="0047332B">
      <w:pPr>
        <w:autoSpaceDE w:val="0"/>
        <w:autoSpaceDN w:val="0"/>
        <w:adjustRightInd w:val="0"/>
        <w:jc w:val="center"/>
        <w:rPr>
          <w:b/>
          <w:lang w:val="sr-Cyrl-RS"/>
        </w:rPr>
      </w:pPr>
    </w:p>
    <w:p w:rsidR="0047332B" w:rsidRPr="00173D82" w:rsidRDefault="0047332B" w:rsidP="00173D82">
      <w:pPr>
        <w:autoSpaceDE w:val="0"/>
        <w:autoSpaceDN w:val="0"/>
        <w:adjustRightInd w:val="0"/>
        <w:jc w:val="center"/>
        <w:rPr>
          <w:b/>
          <w:lang w:val="sr-Cyrl-RS"/>
        </w:rPr>
      </w:pPr>
      <w:r w:rsidRPr="00202470">
        <w:rPr>
          <w:b/>
        </w:rPr>
        <w:lastRenderedPageBreak/>
        <w:t>ВИША СИЛА</w:t>
      </w: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CC5002" w:rsidRPr="00202470" w:rsidRDefault="00CC5002"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13.</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47332B" w:rsidRPr="00AE1407" w:rsidRDefault="0047332B" w:rsidP="0047332B">
      <w:pPr>
        <w:ind w:firstLine="720"/>
        <w:jc w:val="both"/>
        <w:rPr>
          <w:noProof/>
        </w:rPr>
      </w:pPr>
      <w:r w:rsidRPr="00202470">
        <w:rPr>
          <w:noProof/>
        </w:rPr>
        <w:t xml:space="preserve">Овај оквирни споразум  је сачињен у </w:t>
      </w:r>
      <w:r w:rsidR="00CB01A9">
        <w:rPr>
          <w:noProof/>
          <w:lang w:val="sr-Cyrl-RS"/>
        </w:rPr>
        <w:t>три</w:t>
      </w:r>
      <w:r w:rsidRPr="00202470">
        <w:rPr>
          <w:noProof/>
        </w:rPr>
        <w:t xml:space="preserve"> (</w:t>
      </w:r>
      <w:r w:rsidR="00CB01A9">
        <w:rPr>
          <w:noProof/>
          <w:lang w:val="sr-Cyrl-RS"/>
        </w:rPr>
        <w:t>3</w:t>
      </w:r>
      <w:r w:rsidR="00CB01A9">
        <w:rPr>
          <w:noProof/>
        </w:rPr>
        <w:t>) истовет</w:t>
      </w:r>
      <w:r w:rsidR="00CB01A9">
        <w:rPr>
          <w:noProof/>
          <w:lang w:val="sr-Cyrl-RS"/>
        </w:rPr>
        <w:t>н</w:t>
      </w:r>
      <w:r w:rsidR="00CB01A9">
        <w:rPr>
          <w:noProof/>
        </w:rPr>
        <w:t>а пример</w:t>
      </w:r>
      <w:r w:rsidRPr="00202470">
        <w:rPr>
          <w:noProof/>
        </w:rPr>
        <w:t xml:space="preserve">ка од којих Наручилац задржава </w:t>
      </w:r>
      <w:r w:rsidR="00CB01A9">
        <w:rPr>
          <w:noProof/>
          <w:lang w:val="sr-Cyrl-RS"/>
        </w:rPr>
        <w:t>два</w:t>
      </w:r>
      <w:r w:rsidRPr="00202470">
        <w:rPr>
          <w:noProof/>
        </w:rPr>
        <w:t xml:space="preserve"> (</w:t>
      </w:r>
      <w:r w:rsidR="00CB01A9">
        <w:rPr>
          <w:noProof/>
          <w:lang w:val="sr-Cyrl-RS"/>
        </w:rPr>
        <w:t>2</w:t>
      </w:r>
      <w:r w:rsidRPr="00202470">
        <w:rPr>
          <w:noProof/>
        </w:rPr>
        <w:t xml:space="preserve">), а Добављач </w:t>
      </w:r>
      <w:r w:rsidR="00CB01A9">
        <w:rPr>
          <w:noProof/>
          <w:lang w:val="sr-Cyrl-RS"/>
        </w:rPr>
        <w:t>један</w:t>
      </w:r>
      <w:r w:rsidRPr="00202470">
        <w:rPr>
          <w:noProof/>
        </w:rPr>
        <w:t xml:space="preserve"> (</w:t>
      </w:r>
      <w:r w:rsidR="00CB01A9">
        <w:rPr>
          <w:noProof/>
          <w:lang w:val="sr-Cyrl-RS"/>
        </w:rPr>
        <w:t>1</w:t>
      </w:r>
      <w:r w:rsidR="00CB01A9">
        <w:rPr>
          <w:noProof/>
        </w:rPr>
        <w:t>) примерак</w:t>
      </w:r>
      <w:r w:rsidRPr="00202470">
        <w:rPr>
          <w:noProof/>
        </w:rPr>
        <w:t>.</w:t>
      </w:r>
    </w:p>
    <w:p w:rsidR="0047332B" w:rsidRDefault="0047332B" w:rsidP="0047332B">
      <w:pPr>
        <w:jc w:val="both"/>
      </w:pPr>
    </w:p>
    <w:p w:rsidR="00B35310" w:rsidRDefault="00B35310" w:rsidP="0047332B">
      <w:pPr>
        <w:jc w:val="both"/>
      </w:pPr>
    </w:p>
    <w:p w:rsidR="00B35310" w:rsidRPr="00C906FB" w:rsidRDefault="00B35310" w:rsidP="0047332B">
      <w:pPr>
        <w:jc w:val="both"/>
      </w:pPr>
    </w:p>
    <w:p w:rsidR="0047332B" w:rsidRPr="00F06612" w:rsidRDefault="0047332B" w:rsidP="0047332B">
      <w:pPr>
        <w:ind w:firstLine="425"/>
        <w:jc w:val="both"/>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9B03D3" w:rsidRDefault="009B03D3" w:rsidP="000A7E00"/>
    <w:p w:rsidR="009B3146" w:rsidRDefault="009B3146"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F64CA4" w:rsidRDefault="00F64CA4" w:rsidP="000A7E00">
      <w:pPr>
        <w:rPr>
          <w:lang w:val="sr-Cyrl-RS"/>
        </w:rPr>
      </w:pPr>
    </w:p>
    <w:p w:rsidR="00B803A1" w:rsidRPr="00B803A1" w:rsidRDefault="00B803A1" w:rsidP="000A7E00">
      <w:pPr>
        <w:rPr>
          <w:lang w:val="sr-Cyrl-RS"/>
        </w:rPr>
      </w:pPr>
    </w:p>
    <w:p w:rsidR="009F2683" w:rsidRPr="00B477D7" w:rsidRDefault="009F2683" w:rsidP="001E7E3D">
      <w:pPr>
        <w:pStyle w:val="Heading2"/>
        <w:numPr>
          <w:ilvl w:val="0"/>
          <w:numId w:val="23"/>
        </w:numPr>
        <w:ind w:left="3261"/>
        <w:jc w:val="left"/>
        <w:rPr>
          <w:noProof/>
        </w:rPr>
      </w:pPr>
      <w:r w:rsidRPr="00E105BF">
        <w:rPr>
          <w:noProof/>
        </w:rPr>
        <w:lastRenderedPageBreak/>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9F2683" w:rsidRDefault="009F2683" w:rsidP="009F2683">
      <w:pPr>
        <w:jc w:val="center"/>
        <w:rPr>
          <w:noProof/>
          <w:color w:val="000000" w:themeColor="text1"/>
          <w:lang w:val="sr-Cyrl-RS"/>
        </w:rPr>
      </w:pPr>
    </w:p>
    <w:p w:rsidR="00F64CA4" w:rsidRPr="00F64CA4" w:rsidRDefault="00F64CA4" w:rsidP="009F2683">
      <w:pPr>
        <w:jc w:val="center"/>
        <w:rPr>
          <w:noProof/>
          <w:color w:val="000000" w:themeColor="text1"/>
          <w:lang w:val="sr-Cyrl-RS"/>
        </w:rPr>
      </w:pPr>
    </w:p>
    <w:p w:rsidR="009F2683" w:rsidRPr="009B3146" w:rsidRDefault="009F2683" w:rsidP="009F2683">
      <w:pPr>
        <w:jc w:val="center"/>
        <w:outlineLvl w:val="0"/>
        <w:rPr>
          <w:b/>
          <w:noProof/>
          <w:lang w:val="sr-Cyrl-RS"/>
        </w:rPr>
      </w:pPr>
      <w:bookmarkStart w:id="102" w:name="_Toc380740076"/>
      <w:bookmarkStart w:id="103" w:name="_Toc389742038"/>
      <w:bookmarkStart w:id="104" w:name="_Toc448141804"/>
      <w:bookmarkStart w:id="105" w:name="_Toc476814921"/>
      <w:r w:rsidRPr="00040EFC">
        <w:rPr>
          <w:b/>
          <w:noProof/>
        </w:rPr>
        <w:t>УГОВОР</w:t>
      </w:r>
      <w:bookmarkEnd w:id="102"/>
      <w:bookmarkEnd w:id="103"/>
      <w:bookmarkEnd w:id="104"/>
      <w:bookmarkEnd w:id="105"/>
      <w:r w:rsidR="009B3146">
        <w:rPr>
          <w:b/>
          <w:noProof/>
          <w:lang w:val="sr-Cyrl-RS"/>
        </w:rPr>
        <w:t xml:space="preserve"> бр. __</w:t>
      </w:r>
      <w:r w:rsidR="00B803A1">
        <w:rPr>
          <w:b/>
          <w:noProof/>
          <w:lang w:val="sr-Cyrl-RS"/>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sidRPr="00A65D7E">
        <w:rPr>
          <w:noProof/>
        </w:rPr>
        <w:t>1.</w:t>
      </w:r>
      <w:r>
        <w:rPr>
          <w:b/>
          <w:noProof/>
        </w:rPr>
        <w:t xml:space="preserve">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C22587">
      <w:pPr>
        <w:pStyle w:val="ListParagraph"/>
        <w:numPr>
          <w:ilvl w:val="0"/>
          <w:numId w:val="13"/>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106" w:name="_Toc380740078"/>
      <w:bookmarkStart w:id="107" w:name="_Toc389742040"/>
      <w:bookmarkStart w:id="108" w:name="_Toc448141806"/>
      <w:bookmarkStart w:id="109" w:name="_Toc476814923"/>
      <w:r w:rsidRPr="00732D31">
        <w:rPr>
          <w:b/>
          <w:noProof/>
          <w:color w:val="000000" w:themeColor="text1"/>
        </w:rPr>
        <w:t>Члан 1.</w:t>
      </w:r>
      <w:bookmarkEnd w:id="106"/>
      <w:bookmarkEnd w:id="107"/>
      <w:bookmarkEnd w:id="108"/>
      <w:bookmarkEnd w:id="109"/>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B01A9"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1D30E9">
        <w:rPr>
          <w:b/>
          <w:lang w:val="sr-Cyrl-CS"/>
        </w:rPr>
        <w:t>,</w:t>
      </w:r>
      <w:r w:rsidRPr="00C82056">
        <w:rPr>
          <w:noProof/>
        </w:rPr>
        <w:t xml:space="preserve"> 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sidR="008D6F98">
        <w:rPr>
          <w:noProof/>
          <w:lang w:val="sr-Cyrl-RS"/>
        </w:rPr>
        <w:t>_____________________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CB01A9">
        <w:rPr>
          <w:b/>
          <w:lang w:val="sr-Cyrl-RS"/>
        </w:rPr>
        <w:t>176</w:t>
      </w:r>
      <w:r w:rsidR="008D6F98">
        <w:rPr>
          <w:b/>
        </w:rPr>
        <w:t>-18</w:t>
      </w:r>
      <w:r>
        <w:rPr>
          <w:b/>
        </w:rPr>
        <w:t>-О</w:t>
      </w:r>
      <w:r w:rsidR="00D115C0">
        <w:rPr>
          <w:b/>
          <w:lang w:val="sr-Cyrl-RS"/>
        </w:rPr>
        <w:t>С</w:t>
      </w:r>
      <w:r w:rsidRPr="000E7143">
        <w:t xml:space="preserve"> </w:t>
      </w:r>
      <w:r w:rsidRPr="009E0376">
        <w:t xml:space="preserve">од дана </w:t>
      </w:r>
      <w:r>
        <w:t>___________</w:t>
      </w:r>
      <w:r w:rsidRPr="009E0376">
        <w:t xml:space="preserve"> године.</w:t>
      </w:r>
    </w:p>
    <w:p w:rsidR="00F64CA4" w:rsidRPr="00F64CA4" w:rsidRDefault="009F2683" w:rsidP="00CB01A9">
      <w:pPr>
        <w:ind w:firstLine="708"/>
        <w:jc w:val="both"/>
        <w:outlineLvl w:val="0"/>
        <w:rPr>
          <w:b/>
          <w:noProof/>
          <w:color w:val="000000" w:themeColor="text1"/>
          <w:lang w:val="sr-Cyrl-RS"/>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9F2683" w:rsidRDefault="009F2683" w:rsidP="009F2683">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173D82" w:rsidRDefault="009F2683" w:rsidP="00CB01A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CB01A9" w:rsidRPr="00CB01A9" w:rsidRDefault="00CB01A9" w:rsidP="00CB01A9">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110" w:name="_Toc380740080"/>
      <w:bookmarkStart w:id="111" w:name="_Toc389742042"/>
      <w:bookmarkStart w:id="112" w:name="_Toc448141808"/>
      <w:bookmarkStart w:id="113" w:name="_Toc476814925"/>
      <w:r w:rsidRPr="005D38D8">
        <w:rPr>
          <w:noProof/>
          <w:color w:val="000000" w:themeColor="text1"/>
        </w:rPr>
        <w:t>Члан 3.</w:t>
      </w:r>
      <w:bookmarkEnd w:id="110"/>
      <w:bookmarkEnd w:id="111"/>
      <w:bookmarkEnd w:id="112"/>
      <w:bookmarkEnd w:id="113"/>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lang w:val="sr-Cyrl-RS"/>
        </w:rPr>
        <w:t>____________________________</w:t>
      </w:r>
      <w:r w:rsidR="00C834D9" w:rsidRPr="00136AE8">
        <w:rPr>
          <w:b/>
        </w:rPr>
        <w:t xml:space="preserve"> </w:t>
      </w:r>
      <w:r w:rsidRPr="0087582B">
        <w:t>(у даљем тексту: добра)</w:t>
      </w:r>
      <w:r w:rsidR="00F0666A">
        <w:t>,</w:t>
      </w:r>
      <w:r w:rsidRPr="0087582B">
        <w:t xml:space="preserve"> </w:t>
      </w:r>
      <w:r w:rsidRPr="0087582B">
        <w:rPr>
          <w:noProof/>
        </w:rPr>
        <w:t xml:space="preserve">за </w:t>
      </w:r>
      <w:r w:rsidRPr="00CB01A9">
        <w:rPr>
          <w:b/>
          <w:i/>
          <w:noProof/>
        </w:rPr>
        <w:t xml:space="preserve">потребе </w:t>
      </w:r>
      <w:r w:rsidRPr="00CB01A9">
        <w:rPr>
          <w:b/>
          <w:i/>
        </w:rPr>
        <w:t>Клинике за ортопедску хирургију и трауматологију</w:t>
      </w:r>
      <w:r w:rsidRPr="00CB01A9">
        <w:rPr>
          <w:b/>
          <w:i/>
          <w:noProof/>
        </w:rPr>
        <w:t xml:space="preserve"> у </w:t>
      </w:r>
      <w:r w:rsidRPr="00CB01A9">
        <w:rPr>
          <w:b/>
          <w:i/>
          <w:noProof/>
        </w:rPr>
        <w:lastRenderedPageBreak/>
        <w:t>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9F2683" w:rsidRPr="00944DB7"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w:t>
      </w:r>
      <w:r w:rsidR="008D6F98" w:rsidRPr="00944DB7">
        <w:rPr>
          <w:noProof/>
          <w:lang w:val="sr-Cyrl-CS"/>
        </w:rPr>
        <w:t xml:space="preserve">праћење реализације уговорне обавезе </w:t>
      </w:r>
      <w:r w:rsidRPr="00944DB7">
        <w:rPr>
          <w:noProof/>
          <w:lang w:val="sr-Cyrl-CS"/>
        </w:rPr>
        <w:t xml:space="preserve">из члана </w:t>
      </w:r>
      <w:r w:rsidRPr="00944DB7">
        <w:rPr>
          <w:noProof/>
        </w:rPr>
        <w:t>1</w:t>
      </w:r>
      <w:r w:rsidR="00A508C2" w:rsidRPr="00944DB7">
        <w:rPr>
          <w:noProof/>
          <w:lang w:val="sr-Cyrl-RS"/>
        </w:rPr>
        <w:t>0</w:t>
      </w:r>
      <w:r w:rsidR="008D6F98" w:rsidRPr="00944DB7">
        <w:rPr>
          <w:noProof/>
          <w:lang w:val="sr-Cyrl-CS"/>
        </w:rPr>
        <w:t xml:space="preserve">. овог уговора, </w:t>
      </w:r>
      <w:r w:rsidRPr="00944DB7">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944DB7">
        <w:rPr>
          <w:noProof/>
        </w:rPr>
        <w:t>.</w:t>
      </w:r>
      <w:bookmarkStart w:id="114" w:name="_Toc380740081"/>
      <w:bookmarkStart w:id="115" w:name="_Toc389742043"/>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w:t>
      </w:r>
      <w:proofErr w:type="gramStart"/>
      <w:r w:rsidRPr="00944DB7">
        <w:t>комплета</w:t>
      </w:r>
      <w:proofErr w:type="gramEnd"/>
      <w:r w:rsidRPr="00944DB7">
        <w:t xml:space="preserve">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F0666A" w:rsidRPr="00944DB7" w:rsidRDefault="00F0666A" w:rsidP="00F0666A">
      <w:pPr>
        <w:ind w:firstLine="684"/>
        <w:jc w:val="both"/>
      </w:pPr>
      <w:r w:rsidRPr="00944DB7">
        <w:t>Добављач се обавезује да за време трајања овог уговора обезбеди:</w:t>
      </w:r>
    </w:p>
    <w:p w:rsidR="00CB01A9" w:rsidRPr="00AE723A" w:rsidRDefault="00CB01A9" w:rsidP="00CB01A9">
      <w:pPr>
        <w:suppressAutoHyphens/>
        <w:autoSpaceDN w:val="0"/>
        <w:jc w:val="both"/>
        <w:textAlignment w:val="baseline"/>
        <w:rPr>
          <w:bCs/>
          <w:iCs/>
          <w:color w:val="000000"/>
          <w:kern w:val="3"/>
          <w:lang w:val="sr-Cyrl-RS"/>
        </w:rPr>
      </w:pPr>
      <w:r w:rsidRPr="00944DB7">
        <w:rPr>
          <w:b/>
          <w:bCs/>
          <w:i/>
          <w:iCs/>
          <w:color w:val="000000"/>
          <w:kern w:val="3"/>
          <w:lang w:val="sr-Cyrl-RS"/>
        </w:rPr>
        <w:t>За партију бр. 1</w:t>
      </w:r>
      <w:r w:rsidRPr="00944DB7">
        <w:rPr>
          <w:b/>
          <w:bCs/>
          <w:iCs/>
          <w:color w:val="000000"/>
          <w:kern w:val="3"/>
          <w:lang w:val="sr-Cyrl-RS"/>
        </w:rPr>
        <w:t xml:space="preserve"> </w:t>
      </w:r>
      <w:r w:rsidRPr="00944DB7">
        <w:rPr>
          <w:bCs/>
          <w:iCs/>
          <w:color w:val="000000"/>
          <w:kern w:val="3"/>
          <w:lang w:val="sr-Cyrl-RS"/>
        </w:rPr>
        <w:t xml:space="preserve">– </w:t>
      </w:r>
      <w:r w:rsidRPr="00944DB7">
        <w:rPr>
          <w:rFonts w:eastAsia="Lucida Sans Unicode"/>
          <w:color w:val="000000"/>
          <w:kern w:val="3"/>
          <w:lang w:val="sr-Latn-RS" w:eastAsia="sr-Latn-RS"/>
        </w:rPr>
        <w:t>Флексибилн</w:t>
      </w:r>
      <w:r w:rsidRPr="00944DB7">
        <w:rPr>
          <w:rFonts w:eastAsia="Lucida Sans Unicode"/>
          <w:color w:val="000000"/>
          <w:kern w:val="3"/>
          <w:lang w:val="sr-Cyrl-RS" w:eastAsia="sr-Latn-RS"/>
        </w:rPr>
        <w:t>е</w:t>
      </w:r>
      <w:r w:rsidRPr="00944DB7">
        <w:rPr>
          <w:rFonts w:eastAsia="Lucida Sans Unicode"/>
          <w:color w:val="000000"/>
          <w:kern w:val="3"/>
          <w:lang w:val="sr-Latn-RS" w:eastAsia="sr-Latn-RS"/>
        </w:rPr>
        <w:t xml:space="preserve"> римере који</w:t>
      </w:r>
      <w:r w:rsidRPr="00AE723A">
        <w:rPr>
          <w:rFonts w:eastAsia="Lucida Sans Unicode"/>
          <w:color w:val="000000"/>
          <w:kern w:val="3"/>
          <w:lang w:val="sr-Latn-RS" w:eastAsia="sr-Latn-RS"/>
        </w:rPr>
        <w:t xml:space="preserve"> су обавез</w:t>
      </w:r>
      <w:r w:rsidRPr="00AE723A">
        <w:rPr>
          <w:rFonts w:eastAsia="Lucida Sans Unicode"/>
          <w:color w:val="000000"/>
          <w:kern w:val="3"/>
          <w:lang w:val="sr-Cyrl-RS" w:eastAsia="sr-Latn-RS"/>
        </w:rPr>
        <w:t>а</w:t>
      </w:r>
      <w:r w:rsidRPr="00AE723A">
        <w:rPr>
          <w:rFonts w:eastAsia="Lucida Sans Unicode"/>
          <w:color w:val="000000"/>
          <w:kern w:val="3"/>
          <w:lang w:val="sr-Latn-RS" w:eastAsia="sr-Latn-RS"/>
        </w:rPr>
        <w:t>н део инструментаријума</w:t>
      </w:r>
      <w:r w:rsidRPr="00AE723A">
        <w:rPr>
          <w:rFonts w:eastAsia="Lucida Sans Unicode"/>
          <w:color w:val="000000"/>
          <w:kern w:val="3"/>
          <w:lang w:val="sr-Cyrl-RS" w:eastAsia="sr-Latn-RS"/>
        </w:rPr>
        <w:t xml:space="preserve">. </w:t>
      </w:r>
      <w:r w:rsidRPr="00AE723A">
        <w:rPr>
          <w:color w:val="000000"/>
          <w:kern w:val="3"/>
          <w:lang w:val="sr-Latn-RS" w:eastAsia="sr-Latn-RS"/>
        </w:rPr>
        <w:t>Инструментаријум за постављање кондиларног компресивног трансфиксационог завртња</w:t>
      </w:r>
      <w:r w:rsidRPr="00AE723A">
        <w:rPr>
          <w:color w:val="000000"/>
          <w:kern w:val="3"/>
          <w:lang w:val="sr-Cyrl-RS" w:eastAsia="sr-Latn-RS"/>
        </w:rPr>
        <w:t xml:space="preserve"> за клин за бутну кост и супракондиларни клин</w:t>
      </w:r>
      <w:r w:rsidRPr="00AE723A">
        <w:rPr>
          <w:color w:val="000000"/>
          <w:kern w:val="3"/>
          <w:lang w:val="sr-Latn-RS" w:eastAsia="sr-Latn-RS"/>
        </w:rPr>
        <w:t>.</w:t>
      </w:r>
      <w:r w:rsidRPr="00AE723A">
        <w:rPr>
          <w:color w:val="000000"/>
          <w:kern w:val="3"/>
          <w:lang w:val="sr-Cyrl-RS" w:eastAsia="sr-Latn-RS"/>
        </w:rPr>
        <w:t xml:space="preserve"> </w:t>
      </w:r>
    </w:p>
    <w:p w:rsidR="00CB01A9" w:rsidRPr="00AE723A" w:rsidRDefault="00CB01A9" w:rsidP="00CB01A9">
      <w:pPr>
        <w:tabs>
          <w:tab w:val="left" w:pos="284"/>
        </w:tabs>
        <w:suppressAutoHyphens/>
        <w:autoSpaceDN w:val="0"/>
        <w:jc w:val="both"/>
        <w:textAlignment w:val="baseline"/>
        <w:rPr>
          <w:bCs/>
          <w:iCs/>
          <w:color w:val="000000"/>
          <w:kern w:val="3"/>
          <w:lang w:val="sr-Cyrl-RS"/>
        </w:rPr>
      </w:pPr>
    </w:p>
    <w:p w:rsidR="00CB01A9" w:rsidRDefault="00CB01A9" w:rsidP="00CB01A9">
      <w:pPr>
        <w:rPr>
          <w:lang w:val="sr-Cyrl-RS"/>
        </w:rPr>
      </w:pPr>
      <w:r w:rsidRPr="00CB01A9">
        <w:rPr>
          <w:b/>
          <w:bCs/>
          <w:i/>
          <w:iCs/>
          <w:color w:val="000000"/>
          <w:lang w:val="sr-Cyrl-RS"/>
        </w:rPr>
        <w:t>За партије бр. 3, 4, 5, 6 и 7</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 додатних трошкова за Наручиоца.</w:t>
      </w:r>
    </w:p>
    <w:p w:rsidR="009F2683" w:rsidRDefault="009F2683" w:rsidP="009F2683">
      <w:pPr>
        <w:pStyle w:val="NoSpacing"/>
        <w:ind w:firstLine="708"/>
        <w:jc w:val="both"/>
        <w:rPr>
          <w:noProof/>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16" w:name="_Toc476814926"/>
      <w:r>
        <w:rPr>
          <w:noProof/>
          <w:color w:val="000000" w:themeColor="text1"/>
        </w:rPr>
        <w:t>Члан 4</w:t>
      </w:r>
      <w:r w:rsidRPr="005D38D8">
        <w:rPr>
          <w:noProof/>
          <w:color w:val="000000" w:themeColor="text1"/>
        </w:rPr>
        <w:t>.</w:t>
      </w:r>
      <w:bookmarkEnd w:id="116"/>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lang w:val="sr-Cyrl-RS"/>
        </w:rPr>
        <w:t>10. став 1. алинеја 1</w:t>
      </w:r>
      <w:r w:rsidR="00A76C95">
        <w:t xml:space="preserve">. </w:t>
      </w:r>
      <w:r w:rsidR="00EF16B6">
        <w:rPr>
          <w:noProof/>
          <w:lang w:val="sr-Cyrl-RS"/>
        </w:rPr>
        <w:t>оквирног споразума</w:t>
      </w:r>
      <w:r w:rsidRPr="00840649">
        <w:rPr>
          <w:noProof/>
        </w:rPr>
        <w:t>.</w:t>
      </w:r>
    </w:p>
    <w:p w:rsidR="00173D82" w:rsidRDefault="00173D82" w:rsidP="00A508C2">
      <w:pPr>
        <w:autoSpaceDE w:val="0"/>
        <w:autoSpaceDN w:val="0"/>
        <w:adjustRightInd w:val="0"/>
        <w:rPr>
          <w:b/>
          <w:lang w:val="sr-Cyrl-RS"/>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17" w:name="_Toc476814928"/>
      <w:r>
        <w:rPr>
          <w:b/>
          <w:noProof/>
          <w:color w:val="000000" w:themeColor="text1"/>
        </w:rPr>
        <w:t>Члан 5.</w:t>
      </w:r>
      <w:bookmarkEnd w:id="117"/>
    </w:p>
    <w:p w:rsidR="009F2683" w:rsidRPr="004E16DF" w:rsidRDefault="009F2683" w:rsidP="009F2683">
      <w:pPr>
        <w:pStyle w:val="BodyTextIndent"/>
        <w:ind w:left="0" w:firstLine="720"/>
        <w:jc w:val="both"/>
        <w:rPr>
          <w:b w:val="0"/>
          <w:noProof/>
        </w:rPr>
      </w:pPr>
      <w:r>
        <w:rPr>
          <w:b w:val="0"/>
          <w:noProof/>
        </w:rPr>
        <w:lastRenderedPageBreak/>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5B38A9">
        <w:rPr>
          <w:b w:val="0"/>
          <w:noProof/>
          <w:lang w:val="sr-Cyrl-RS"/>
        </w:rPr>
        <w:t>0</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18" w:name="_Toc448141809"/>
      <w:bookmarkStart w:id="119" w:name="_Toc476814930"/>
      <w:r>
        <w:rPr>
          <w:noProof/>
          <w:color w:val="000000" w:themeColor="text1"/>
        </w:rPr>
        <w:t xml:space="preserve">Члан </w:t>
      </w:r>
      <w:r w:rsidR="00EF16B6">
        <w:rPr>
          <w:noProof/>
          <w:color w:val="000000" w:themeColor="text1"/>
          <w:lang w:val="sr-Cyrl-RS"/>
        </w:rPr>
        <w:t>6</w:t>
      </w:r>
      <w:r w:rsidRPr="005D38D8">
        <w:rPr>
          <w:noProof/>
          <w:color w:val="000000" w:themeColor="text1"/>
        </w:rPr>
        <w:t>.</w:t>
      </w:r>
      <w:bookmarkEnd w:id="114"/>
      <w:bookmarkEnd w:id="115"/>
      <w:bookmarkEnd w:id="118"/>
      <w:bookmarkEnd w:id="119"/>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6"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7"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8"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9"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CB01A9">
        <w:rPr>
          <w:lang w:val="sr-Cyrl-RS"/>
        </w:rPr>
        <w:t>3</w:t>
      </w:r>
      <w:r w:rsidRPr="00840649">
        <w:t xml:space="preserve">. </w:t>
      </w:r>
      <w:proofErr w:type="gramStart"/>
      <w:r w:rsidRPr="00840649">
        <w:t>овог</w:t>
      </w:r>
      <w:proofErr w:type="gramEnd"/>
      <w:r w:rsidRPr="00840649">
        <w:t xml:space="preserve"> уговора.</w:t>
      </w:r>
    </w:p>
    <w:p w:rsidR="008D6F98" w:rsidRPr="00416DF1" w:rsidRDefault="008D6F98" w:rsidP="00EF16B6">
      <w:pPr>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20" w:name="_Toc380740085"/>
      <w:bookmarkStart w:id="121" w:name="_Toc389742047"/>
      <w:bookmarkStart w:id="122" w:name="_Toc448141813"/>
      <w:bookmarkStart w:id="123" w:name="_Toc476814931"/>
      <w:r w:rsidRPr="005D38D8">
        <w:rPr>
          <w:b/>
          <w:noProof/>
          <w:color w:val="000000" w:themeColor="text1"/>
        </w:rPr>
        <w:t xml:space="preserve">Члан </w:t>
      </w:r>
      <w:r w:rsidR="00EF16B6">
        <w:rPr>
          <w:b/>
          <w:noProof/>
          <w:color w:val="000000" w:themeColor="text1"/>
          <w:lang w:val="sr-Cyrl-RS"/>
        </w:rPr>
        <w:t>7</w:t>
      </w:r>
      <w:r w:rsidRPr="005D38D8">
        <w:rPr>
          <w:b/>
          <w:noProof/>
          <w:color w:val="000000" w:themeColor="text1"/>
        </w:rPr>
        <w:t>.</w:t>
      </w:r>
      <w:bookmarkEnd w:id="120"/>
      <w:bookmarkEnd w:id="121"/>
      <w:bookmarkEnd w:id="122"/>
      <w:bookmarkEnd w:id="123"/>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9F2683" w:rsidRDefault="009F2683" w:rsidP="00A508C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Pr="0024495C" w:rsidRDefault="009F2683" w:rsidP="009F2683">
      <w:pPr>
        <w:ind w:firstLine="720"/>
        <w:jc w:val="both"/>
      </w:pPr>
      <w:r w:rsidRPr="0024495C">
        <w:lastRenderedPageBreak/>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CB01A9">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64CA4" w:rsidRPr="00A508C2" w:rsidRDefault="009F2683" w:rsidP="00A508C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24" w:name="_Toc476814932"/>
      <w:r>
        <w:rPr>
          <w:b/>
          <w:noProof/>
          <w:color w:val="000000" w:themeColor="text1"/>
        </w:rPr>
        <w:t xml:space="preserve">Члан </w:t>
      </w:r>
      <w:r w:rsidR="00EF16B6">
        <w:rPr>
          <w:b/>
          <w:noProof/>
          <w:color w:val="000000" w:themeColor="text1"/>
          <w:lang w:val="sr-Cyrl-RS"/>
        </w:rPr>
        <w:t>8</w:t>
      </w:r>
      <w:r w:rsidRPr="005D38D8">
        <w:rPr>
          <w:b/>
          <w:noProof/>
          <w:color w:val="000000" w:themeColor="text1"/>
        </w:rPr>
        <w:t>.</w:t>
      </w:r>
      <w:bookmarkEnd w:id="124"/>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5B38A9">
        <w:rPr>
          <w:noProof/>
          <w:lang w:val="sr-Cyrl-RS"/>
        </w:rPr>
        <w:t>9</w:t>
      </w:r>
      <w:r w:rsidRPr="007237C0">
        <w:rPr>
          <w:noProof/>
        </w:rPr>
        <w:t xml:space="preserve">. став </w:t>
      </w:r>
      <w:r>
        <w:rPr>
          <w:noProof/>
        </w:rPr>
        <w:t>4</w:t>
      </w:r>
      <w:r w:rsidRPr="007237C0">
        <w:rPr>
          <w:noProof/>
        </w:rPr>
        <w:t xml:space="preserve">. алинeја 1. овог уговора. </w:t>
      </w:r>
    </w:p>
    <w:p w:rsidR="00F64CA4" w:rsidRPr="00F64CA4" w:rsidRDefault="009F2683" w:rsidP="00A508C2">
      <w:pPr>
        <w:ind w:firstLine="708"/>
        <w:jc w:val="both"/>
        <w:rPr>
          <w:szCs w:val="22"/>
          <w:lang w:val="sr-Cyrl-RS"/>
        </w:rPr>
      </w:pPr>
      <w:r w:rsidRPr="007237C0">
        <w:rPr>
          <w:szCs w:val="22"/>
        </w:rPr>
        <w:t>У случaју рaскидa уговорa, примењивaће се одредбе Зaконa о облигaционим односимa.</w:t>
      </w:r>
    </w:p>
    <w:p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25" w:name="_Toc476814933"/>
      <w:r w:rsidRPr="007237C0">
        <w:rPr>
          <w:b/>
          <w:noProof/>
        </w:rPr>
        <w:t xml:space="preserve">Члан </w:t>
      </w:r>
      <w:r w:rsidR="00EF16B6">
        <w:rPr>
          <w:b/>
          <w:noProof/>
          <w:lang w:val="sr-Cyrl-RS"/>
        </w:rPr>
        <w:t>9</w:t>
      </w:r>
      <w:r w:rsidRPr="007237C0">
        <w:rPr>
          <w:b/>
          <w:noProof/>
        </w:rPr>
        <w:t>.</w:t>
      </w:r>
      <w:bookmarkEnd w:id="125"/>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rPr>
          <w:lang w:val="sr-Cyrl-RS"/>
        </w:rPr>
        <w:t>10</w:t>
      </w:r>
      <w:r w:rsidRPr="007237C0">
        <w:t xml:space="preserve">. </w:t>
      </w:r>
      <w:r w:rsidR="00EF16B6">
        <w:rPr>
          <w:lang w:val="sr-Cyrl-RS"/>
        </w:rPr>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C22587">
      <w:pPr>
        <w:pStyle w:val="NoSpacing"/>
        <w:numPr>
          <w:ilvl w:val="0"/>
          <w:numId w:val="12"/>
        </w:numPr>
        <w:jc w:val="both"/>
        <w:rPr>
          <w:noProof/>
        </w:rPr>
      </w:pPr>
      <w:r w:rsidRPr="007237C0">
        <w:rPr>
          <w:noProof/>
        </w:rPr>
        <w:t xml:space="preserve">наплати уговорну казну </w:t>
      </w:r>
      <w:r w:rsidR="00A508C2">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C22587">
      <w:pPr>
        <w:pStyle w:val="NoSpacing"/>
        <w:numPr>
          <w:ilvl w:val="0"/>
          <w:numId w:val="12"/>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lang w:val="sr-Cyrl-RS"/>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lang w:val="sr-Cyrl-RS"/>
        </w:rPr>
        <w:t>.</w:t>
      </w:r>
      <w:bookmarkStart w:id="126" w:name="_Toc380740086"/>
      <w:bookmarkStart w:id="127" w:name="_Toc389742048"/>
      <w:bookmarkStart w:id="128" w:name="_Toc448141814"/>
    </w:p>
    <w:p w:rsidR="00EF16B6" w:rsidRDefault="00EF16B6" w:rsidP="009F2683">
      <w:pPr>
        <w:pStyle w:val="Normal1"/>
        <w:shd w:val="clear" w:color="auto" w:fill="FFFFFF"/>
        <w:spacing w:before="0" w:beforeAutospacing="0" w:after="0" w:afterAutospacing="0"/>
        <w:jc w:val="both"/>
        <w:rPr>
          <w:b/>
          <w:noProof/>
        </w:rPr>
      </w:pPr>
    </w:p>
    <w:p w:rsidR="009F2683" w:rsidRPr="00D23E2E" w:rsidRDefault="009F2683" w:rsidP="009F2683">
      <w:pPr>
        <w:pStyle w:val="Normal1"/>
        <w:shd w:val="clear" w:color="auto" w:fill="FFFFFF"/>
        <w:spacing w:before="0" w:beforeAutospacing="0" w:after="0" w:afterAutospacing="0"/>
        <w:jc w:val="both"/>
        <w:rPr>
          <w:b/>
          <w:noProof/>
        </w:rPr>
      </w:pPr>
      <w:r>
        <w:rPr>
          <w:b/>
          <w:noProof/>
        </w:rPr>
        <w:lastRenderedPageBreak/>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29" w:name="_Toc476814935"/>
      <w:r w:rsidRPr="007237C0">
        <w:rPr>
          <w:b/>
          <w:noProof/>
        </w:rPr>
        <w:t>Члан 1</w:t>
      </w:r>
      <w:r w:rsidR="00EF16B6">
        <w:rPr>
          <w:b/>
          <w:noProof/>
          <w:lang w:val="sr-Cyrl-RS"/>
        </w:rPr>
        <w:t>0</w:t>
      </w:r>
      <w:r w:rsidRPr="007237C0">
        <w:rPr>
          <w:b/>
          <w:noProof/>
        </w:rPr>
        <w:t>.</w:t>
      </w:r>
      <w:bookmarkEnd w:id="126"/>
      <w:bookmarkEnd w:id="127"/>
      <w:bookmarkEnd w:id="128"/>
      <w:bookmarkEnd w:id="129"/>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EF16B6" w:rsidRDefault="009F2683" w:rsidP="005E5B7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B01A9" w:rsidRDefault="00CB01A9" w:rsidP="005E5B71">
      <w:pPr>
        <w:ind w:firstLine="720"/>
        <w:jc w:val="both"/>
        <w:rPr>
          <w:noProof/>
        </w:rPr>
      </w:pPr>
    </w:p>
    <w:p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30" w:name="_Toc380740088"/>
      <w:bookmarkStart w:id="131" w:name="_Toc389742050"/>
      <w:bookmarkStart w:id="132" w:name="_Toc448141816"/>
      <w:bookmarkStart w:id="133" w:name="_Toc476814937"/>
      <w:r>
        <w:rPr>
          <w:b/>
          <w:noProof/>
          <w:color w:val="000000" w:themeColor="text1"/>
        </w:rPr>
        <w:t>Члан 1</w:t>
      </w:r>
      <w:r w:rsidR="00EF16B6">
        <w:rPr>
          <w:b/>
          <w:noProof/>
          <w:color w:val="000000" w:themeColor="text1"/>
          <w:lang w:val="sr-Cyrl-RS"/>
        </w:rPr>
        <w:t>1</w:t>
      </w:r>
      <w:r w:rsidRPr="005D38D8">
        <w:rPr>
          <w:b/>
          <w:noProof/>
          <w:color w:val="000000" w:themeColor="text1"/>
        </w:rPr>
        <w:t>.</w:t>
      </w:r>
      <w:bookmarkEnd w:id="130"/>
      <w:bookmarkEnd w:id="131"/>
      <w:bookmarkEnd w:id="132"/>
      <w:bookmarkEnd w:id="133"/>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lang w:val="sr-Cyrl-RS"/>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lang w:val="sr-Cyrl-RS"/>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w:t>
      </w:r>
      <w:r w:rsidR="00EF16B6">
        <w:rPr>
          <w:b/>
          <w:noProof/>
          <w:color w:val="000000" w:themeColor="text1"/>
          <w:lang w:val="sr-Cyrl-RS"/>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lang w:val="sr-Cyrl-RS"/>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34" w:name="_Toc380740089"/>
      <w:bookmarkStart w:id="135" w:name="_Toc389742051"/>
      <w:bookmarkStart w:id="136" w:name="_Toc448141817"/>
      <w:bookmarkStart w:id="137" w:name="_Toc476814938"/>
      <w:r w:rsidRPr="00840649">
        <w:rPr>
          <w:b/>
          <w:noProof/>
          <w:color w:val="000000" w:themeColor="text1"/>
        </w:rPr>
        <w:t>Члан 1</w:t>
      </w:r>
      <w:r w:rsidR="00EF16B6">
        <w:rPr>
          <w:b/>
          <w:noProof/>
          <w:color w:val="000000" w:themeColor="text1"/>
          <w:lang w:val="sr-Cyrl-RS"/>
        </w:rPr>
        <w:t>5</w:t>
      </w:r>
      <w:r w:rsidRPr="00840649">
        <w:rPr>
          <w:b/>
          <w:noProof/>
          <w:color w:val="000000" w:themeColor="text1"/>
        </w:rPr>
        <w:t>.</w:t>
      </w:r>
      <w:bookmarkEnd w:id="134"/>
      <w:bookmarkEnd w:id="135"/>
      <w:bookmarkEnd w:id="136"/>
      <w:bookmarkEnd w:id="137"/>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E5B71" w:rsidRPr="00840649" w:rsidRDefault="005E5B71" w:rsidP="009F2683">
      <w:pPr>
        <w:outlineLvl w:val="0"/>
        <w:rPr>
          <w:b/>
          <w:noProof/>
          <w:color w:val="000000" w:themeColor="text1"/>
        </w:rPr>
      </w:pPr>
      <w:bookmarkStart w:id="138" w:name="_Toc380740090"/>
      <w:bookmarkStart w:id="139" w:name="_Toc389742052"/>
    </w:p>
    <w:p w:rsidR="009F2683" w:rsidRPr="00840649" w:rsidRDefault="009F2683" w:rsidP="009F2683">
      <w:pPr>
        <w:jc w:val="center"/>
        <w:outlineLvl w:val="0"/>
        <w:rPr>
          <w:b/>
          <w:noProof/>
          <w:color w:val="000000" w:themeColor="text1"/>
        </w:rPr>
      </w:pPr>
      <w:bookmarkStart w:id="140" w:name="_Toc448141818"/>
      <w:bookmarkStart w:id="141" w:name="_Toc476814939"/>
      <w:r w:rsidRPr="00840649">
        <w:rPr>
          <w:b/>
          <w:noProof/>
          <w:color w:val="000000" w:themeColor="text1"/>
        </w:rPr>
        <w:t>Члан 1</w:t>
      </w:r>
      <w:r w:rsidR="00EF16B6">
        <w:rPr>
          <w:b/>
          <w:noProof/>
          <w:color w:val="000000" w:themeColor="text1"/>
          <w:lang w:val="sr-Cyrl-RS"/>
        </w:rPr>
        <w:t>6</w:t>
      </w:r>
      <w:r w:rsidRPr="00840649">
        <w:rPr>
          <w:b/>
          <w:noProof/>
          <w:color w:val="000000" w:themeColor="text1"/>
        </w:rPr>
        <w:t>.</w:t>
      </w:r>
      <w:bookmarkEnd w:id="138"/>
      <w:bookmarkEnd w:id="139"/>
      <w:bookmarkEnd w:id="140"/>
      <w:bookmarkEnd w:id="141"/>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CB01A9">
        <w:rPr>
          <w:noProof/>
          <w:color w:val="000000" w:themeColor="text1"/>
          <w:lang w:val="sr-Cyrl-RS"/>
        </w:rPr>
        <w:t>три</w:t>
      </w:r>
      <w:r w:rsidRPr="00840649">
        <w:rPr>
          <w:noProof/>
          <w:color w:val="000000" w:themeColor="text1"/>
        </w:rPr>
        <w:t xml:space="preserve"> (</w:t>
      </w:r>
      <w:r w:rsidR="00CB01A9">
        <w:rPr>
          <w:noProof/>
          <w:color w:val="000000" w:themeColor="text1"/>
          <w:lang w:val="sr-Cyrl-RS"/>
        </w:rPr>
        <w:t>3</w:t>
      </w:r>
      <w:r w:rsidR="00CB01A9">
        <w:rPr>
          <w:noProof/>
          <w:color w:val="000000" w:themeColor="text1"/>
        </w:rPr>
        <w:t>) истоветна пример</w:t>
      </w:r>
      <w:r w:rsidRPr="00840649">
        <w:rPr>
          <w:noProof/>
          <w:color w:val="000000" w:themeColor="text1"/>
        </w:rPr>
        <w:t xml:space="preserve">ка од којих наручилац задржава </w:t>
      </w:r>
      <w:r w:rsidR="00CB01A9">
        <w:rPr>
          <w:noProof/>
          <w:color w:val="000000" w:themeColor="text1"/>
          <w:lang w:val="sr-Cyrl-RS"/>
        </w:rPr>
        <w:t>два</w:t>
      </w:r>
      <w:r w:rsidRPr="00840649">
        <w:rPr>
          <w:noProof/>
          <w:color w:val="000000" w:themeColor="text1"/>
        </w:rPr>
        <w:t xml:space="preserve"> (</w:t>
      </w:r>
      <w:r w:rsidR="00CB01A9">
        <w:rPr>
          <w:noProof/>
          <w:color w:val="000000" w:themeColor="text1"/>
          <w:lang w:val="sr-Cyrl-RS"/>
        </w:rPr>
        <w:t>2</w:t>
      </w:r>
      <w:r w:rsidRPr="00840649">
        <w:rPr>
          <w:noProof/>
          <w:color w:val="000000" w:themeColor="text1"/>
        </w:rPr>
        <w:t xml:space="preserve">), а добављач </w:t>
      </w:r>
      <w:r w:rsidR="00CB01A9">
        <w:rPr>
          <w:noProof/>
          <w:color w:val="000000" w:themeColor="text1"/>
          <w:lang w:val="sr-Cyrl-RS"/>
        </w:rPr>
        <w:t>један</w:t>
      </w:r>
      <w:r w:rsidRPr="00840649">
        <w:rPr>
          <w:noProof/>
          <w:color w:val="000000" w:themeColor="text1"/>
        </w:rPr>
        <w:t xml:space="preserve"> (</w:t>
      </w:r>
      <w:r w:rsidR="00CB01A9">
        <w:rPr>
          <w:noProof/>
          <w:color w:val="000000" w:themeColor="text1"/>
          <w:lang w:val="sr-Cyrl-RS"/>
        </w:rPr>
        <w:t>1</w:t>
      </w:r>
      <w:r w:rsidR="00CB01A9">
        <w:rPr>
          <w:noProof/>
          <w:color w:val="000000" w:themeColor="text1"/>
        </w:rPr>
        <w:t>) пример</w:t>
      </w:r>
      <w:r w:rsidR="00CB01A9">
        <w:rPr>
          <w:noProof/>
          <w:color w:val="000000" w:themeColor="text1"/>
          <w:lang w:val="sr-Cyrl-RS"/>
        </w:rPr>
        <w:t>а</w:t>
      </w:r>
      <w:r w:rsidR="00CB01A9">
        <w:rPr>
          <w:noProof/>
          <w:color w:val="000000" w:themeColor="text1"/>
        </w:rPr>
        <w:t>к</w:t>
      </w:r>
      <w:r w:rsidRPr="00840649">
        <w:rPr>
          <w:noProof/>
          <w:color w:val="000000" w:themeColor="text1"/>
        </w:rPr>
        <w:t>.</w:t>
      </w:r>
    </w:p>
    <w:p w:rsidR="00A77559" w:rsidRDefault="00A77559" w:rsidP="009F2683">
      <w:pPr>
        <w:rPr>
          <w:noProof/>
          <w:color w:val="000000" w:themeColor="text1"/>
        </w:rPr>
      </w:pPr>
    </w:p>
    <w:p w:rsidR="005E5B71" w:rsidRPr="00D439A2" w:rsidRDefault="005E5B71"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Default="009F2683" w:rsidP="000A7E00"/>
    <w:p w:rsidR="009F2683" w:rsidRDefault="009F2683" w:rsidP="000A7E00"/>
    <w:p w:rsidR="008D6F98" w:rsidRDefault="008D6F98" w:rsidP="000A7E00"/>
    <w:p w:rsidR="009F2683" w:rsidRDefault="009F2683" w:rsidP="000A7E00"/>
    <w:p w:rsidR="005B38A9" w:rsidRDefault="005B38A9" w:rsidP="000A7E00"/>
    <w:p w:rsidR="005B38A9" w:rsidRDefault="005B38A9" w:rsidP="000A7E00"/>
    <w:p w:rsidR="005B38A9" w:rsidRDefault="005B38A9" w:rsidP="000A7E00"/>
    <w:p w:rsidR="005B38A9" w:rsidRPr="0047332B" w:rsidRDefault="005B38A9" w:rsidP="000A7E00"/>
    <w:p w:rsidR="002D5B2C" w:rsidRPr="00F54C6F" w:rsidRDefault="002D5B2C" w:rsidP="001E7E3D">
      <w:pPr>
        <w:pStyle w:val="Heading2"/>
        <w:numPr>
          <w:ilvl w:val="0"/>
          <w:numId w:val="23"/>
        </w:numPr>
        <w:rPr>
          <w:noProof/>
        </w:rPr>
      </w:pPr>
      <w:bookmarkStart w:id="142" w:name="_Toc463945478"/>
      <w:r w:rsidRPr="00F54C6F">
        <w:rPr>
          <w:noProof/>
        </w:rPr>
        <w:t>ИЗЈАВА О НЕЗАВИСНОЈ ПОНУДИ</w:t>
      </w:r>
      <w:bookmarkEnd w:id="95"/>
      <w:bookmarkEnd w:id="96"/>
      <w:bookmarkEnd w:id="97"/>
      <w:bookmarkEnd w:id="98"/>
      <w:bookmarkEnd w:id="99"/>
      <w:bookmarkEnd w:id="100"/>
      <w:bookmarkEnd w:id="101"/>
      <w:bookmarkEnd w:id="142"/>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40C3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43" w:name="_Toc362872637"/>
      <w:bookmarkStart w:id="144" w:name="_Toc375898256"/>
      <w:bookmarkStart w:id="145" w:name="_Toc375905378"/>
      <w:bookmarkStart w:id="146" w:name="_Toc398110373"/>
      <w:bookmarkStart w:id="147" w:name="_Toc401059614"/>
      <w:bookmarkStart w:id="148" w:name="_Toc404939282"/>
      <w:bookmarkStart w:id="149" w:name="_Toc406492811"/>
    </w:p>
    <w:p w:rsidR="00EB12E3" w:rsidRPr="00EB12E3" w:rsidRDefault="00EB12E3" w:rsidP="00EB12E3"/>
    <w:p w:rsidR="0072089F" w:rsidRPr="00F54C6F" w:rsidRDefault="00173D82" w:rsidP="001E7E3D">
      <w:pPr>
        <w:pStyle w:val="Heading2"/>
        <w:numPr>
          <w:ilvl w:val="0"/>
          <w:numId w:val="23"/>
        </w:numPr>
        <w:ind w:left="1418"/>
        <w:jc w:val="left"/>
      </w:pPr>
      <w:bookmarkStart w:id="150" w:name="_Toc463945479"/>
      <w:r>
        <w:rPr>
          <w:lang w:val="sr-Cyrl-RS"/>
        </w:rPr>
        <w:t xml:space="preserve"> </w:t>
      </w:r>
      <w:r w:rsidR="0072089F" w:rsidRPr="00F54C6F">
        <w:t>ОБРАЗАЦ ИЗЈАВЕ О ПОШТОВАЊУ ОБАВЕЗА</w:t>
      </w:r>
      <w:bookmarkEnd w:id="143"/>
      <w:bookmarkEnd w:id="144"/>
      <w:bookmarkEnd w:id="145"/>
      <w:bookmarkEnd w:id="146"/>
      <w:bookmarkEnd w:id="147"/>
      <w:bookmarkEnd w:id="148"/>
      <w:bookmarkEnd w:id="149"/>
      <w:bookmarkEnd w:id="150"/>
    </w:p>
    <w:p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proofErr w:type="gramStart"/>
      <w:r w:rsidR="00363C52" w:rsidRPr="00AE1407">
        <w:rPr>
          <w:bCs/>
          <w:iCs/>
        </w:rPr>
        <w:t>У</w:t>
      </w:r>
      <w:r w:rsidR="00363C52">
        <w:rPr>
          <w:bCs/>
          <w:iCs/>
        </w:rPr>
        <w:t xml:space="preserve"> </w:t>
      </w:r>
      <w:r w:rsidR="00363C52" w:rsidRPr="00AE1407">
        <w:rPr>
          <w:bCs/>
          <w:iCs/>
        </w:rPr>
        <w:t xml:space="preserve"> </w:t>
      </w:r>
      <w:r w:rsidR="00363C52">
        <w:rPr>
          <w:noProof/>
        </w:rPr>
        <w:t>складу</w:t>
      </w:r>
      <w:proofErr w:type="gramEnd"/>
      <w:r w:rsidR="00363C52" w:rsidRPr="00AE1407">
        <w:rPr>
          <w:bCs/>
          <w:iCs/>
        </w:rPr>
        <w:t xml:space="preserve"> са чланом 75. </w:t>
      </w:r>
      <w:proofErr w:type="gramStart"/>
      <w:r w:rsidR="00363C52" w:rsidRPr="00AE1407">
        <w:rPr>
          <w:bCs/>
          <w:iCs/>
        </w:rPr>
        <w:t>став</w:t>
      </w:r>
      <w:proofErr w:type="gramEnd"/>
      <w:r w:rsidR="00363C52" w:rsidRPr="00AE1407">
        <w:rPr>
          <w:bCs/>
          <w:iCs/>
        </w:rPr>
        <w:t xml:space="preserve">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40C3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73D82" w:rsidP="001E7E3D">
      <w:pPr>
        <w:pStyle w:val="Heading2"/>
        <w:numPr>
          <w:ilvl w:val="0"/>
          <w:numId w:val="23"/>
        </w:numPr>
      </w:pPr>
      <w:bookmarkStart w:id="151" w:name="_Toc364158551"/>
      <w:bookmarkStart w:id="152" w:name="_Toc377978309"/>
      <w:bookmarkStart w:id="153" w:name="_Toc380740093"/>
      <w:bookmarkStart w:id="154" w:name="_Toc389742055"/>
      <w:bookmarkStart w:id="155" w:name="_Toc390684883"/>
      <w:bookmarkStart w:id="156" w:name="_Toc390768777"/>
      <w:bookmarkStart w:id="157" w:name="_Toc398110374"/>
      <w:bookmarkStart w:id="158" w:name="_Toc401059615"/>
      <w:bookmarkStart w:id="159" w:name="_Toc404939283"/>
      <w:bookmarkStart w:id="160" w:name="_Toc406492812"/>
      <w:bookmarkStart w:id="161" w:name="_Toc463945480"/>
      <w:bookmarkStart w:id="162" w:name="_Toc362872639"/>
      <w:bookmarkStart w:id="163" w:name="_Toc375898258"/>
      <w:bookmarkStart w:id="164" w:name="_Toc375905380"/>
      <w:r>
        <w:rPr>
          <w:lang w:val="sr-Cyrl-RS"/>
        </w:rPr>
        <w:lastRenderedPageBreak/>
        <w:t xml:space="preserve"> </w:t>
      </w:r>
      <w:r w:rsidR="007821DA" w:rsidRPr="00DE0EA0">
        <w:t>ОБРАЗАЦ СТРУКТУРЕ ПОНУЂЕНЕ ЦЕНЕ</w:t>
      </w:r>
      <w:bookmarkEnd w:id="151"/>
      <w:bookmarkEnd w:id="152"/>
      <w:bookmarkEnd w:id="153"/>
      <w:bookmarkEnd w:id="154"/>
      <w:bookmarkEnd w:id="155"/>
      <w:bookmarkEnd w:id="156"/>
      <w:bookmarkEnd w:id="157"/>
      <w:bookmarkEnd w:id="158"/>
      <w:bookmarkEnd w:id="159"/>
      <w:bookmarkEnd w:id="160"/>
      <w:bookmarkEnd w:id="161"/>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C22587">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C22587">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C22587">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5E5B71">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5E5B71">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5E5B71">
      <w:pPr>
        <w:pStyle w:val="ListParagraph"/>
        <w:numPr>
          <w:ilvl w:val="0"/>
          <w:numId w:val="10"/>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0A7E00" w:rsidRPr="000A7E00" w:rsidRDefault="000A7E00" w:rsidP="007821DA">
      <w:pPr>
        <w:jc w:val="both"/>
        <w:rPr>
          <w:noProof/>
        </w:rPr>
      </w:pPr>
    </w:p>
    <w:p w:rsidR="007821DA" w:rsidRPr="00DE0EA0" w:rsidRDefault="00B4677E" w:rsidP="001E7E3D">
      <w:pPr>
        <w:pStyle w:val="Heading2"/>
        <w:numPr>
          <w:ilvl w:val="0"/>
          <w:numId w:val="23"/>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2"/>
      <w:bookmarkEnd w:id="163"/>
      <w:bookmarkEnd w:id="164"/>
      <w:r>
        <w:lastRenderedPageBreak/>
        <w:t xml:space="preserve"> </w:t>
      </w:r>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20"/>
          <w:pgSz w:w="11906" w:h="16838"/>
          <w:pgMar w:top="851" w:right="1133" w:bottom="993" w:left="1418" w:header="709" w:footer="546" w:gutter="0"/>
          <w:cols w:space="708"/>
          <w:docGrid w:linePitch="360"/>
        </w:sectPr>
      </w:pPr>
      <w:r>
        <w:tab/>
      </w:r>
    </w:p>
    <w:p w:rsidR="001E1B3F" w:rsidRPr="00782143" w:rsidRDefault="00B4677E" w:rsidP="001E7E3D">
      <w:pPr>
        <w:pStyle w:val="Heading2"/>
        <w:numPr>
          <w:ilvl w:val="0"/>
          <w:numId w:val="23"/>
        </w:numPr>
        <w:rPr>
          <w:noProof/>
        </w:rPr>
      </w:pPr>
      <w:bookmarkStart w:id="176" w:name="_Toc364158553"/>
      <w:bookmarkStart w:id="177" w:name="_Toc462047203"/>
      <w:bookmarkStart w:id="178" w:name="_Toc395526481"/>
      <w:bookmarkStart w:id="179" w:name="_Toc463945482"/>
      <w:r w:rsidRPr="00782143">
        <w:rPr>
          <w:noProof/>
        </w:rPr>
        <w:lastRenderedPageBreak/>
        <w:t xml:space="preserve"> </w:t>
      </w:r>
      <w:r w:rsidR="001E1B3F" w:rsidRPr="00782143">
        <w:rPr>
          <w:noProof/>
        </w:rPr>
        <w:t>ОБРАЗАЦ ПОНУДЕ</w:t>
      </w:r>
      <w:bookmarkEnd w:id="176"/>
      <w:bookmarkEnd w:id="177"/>
      <w:bookmarkEnd w:id="178"/>
      <w:bookmarkEnd w:id="179"/>
    </w:p>
    <w:p w:rsidR="001E1B3F" w:rsidRPr="00782143" w:rsidRDefault="0083654D" w:rsidP="001E1B3F">
      <w:pPr>
        <w:rPr>
          <w:color w:val="FF0000"/>
          <w:lang w:val="sr-Cyrl-RS"/>
        </w:rPr>
      </w:pPr>
      <w:r w:rsidRPr="00782143">
        <w:rPr>
          <w:color w:val="FF0000"/>
          <w:lang w:val="sr-Cyrl-RS"/>
        </w:rPr>
        <w:t xml:space="preserve"> </w:t>
      </w:r>
    </w:p>
    <w:p w:rsidR="001E1B3F" w:rsidRPr="00A77559" w:rsidRDefault="001E1B3F" w:rsidP="008145FB">
      <w:pPr>
        <w:jc w:val="center"/>
        <w:rPr>
          <w:b/>
        </w:rPr>
      </w:pPr>
      <w:r w:rsidRPr="00A77559">
        <w:rPr>
          <w:b/>
          <w:noProof/>
        </w:rPr>
        <w:t xml:space="preserve">Понуда број __________ - </w:t>
      </w:r>
      <w:r w:rsidR="0078214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00782143">
        <w:rPr>
          <w:b/>
          <w:noProof/>
          <w:lang w:val="sr-Cyrl-RS"/>
        </w:rPr>
        <w:t xml:space="preserve"> </w:t>
      </w:r>
      <w:r w:rsidR="00D115C0">
        <w:rPr>
          <w:b/>
          <w:noProof/>
          <w:lang w:val="sr-Cyrl-RS"/>
        </w:rPr>
        <w:t xml:space="preserve">ЈН </w:t>
      </w:r>
      <w:r w:rsidR="00782143">
        <w:rPr>
          <w:b/>
          <w:noProof/>
          <w:lang w:val="sr-Cyrl-RS"/>
        </w:rPr>
        <w:t>176</w:t>
      </w:r>
      <w:r w:rsidR="00D115C0">
        <w:rPr>
          <w:b/>
          <w:noProof/>
        </w:rPr>
        <w:t>-18</w:t>
      </w:r>
      <w:r w:rsidR="00D115C0" w:rsidRPr="00F54C6F">
        <w:rPr>
          <w:b/>
          <w:noProof/>
        </w:rPr>
        <w:t>-О</w:t>
      </w:r>
      <w:r w:rsidR="00D115C0">
        <w:rPr>
          <w:b/>
          <w:noProof/>
          <w:lang w:val="sr-Cyrl-RS"/>
        </w:rPr>
        <w:t>С</w:t>
      </w:r>
      <w:r w:rsidR="00D115C0" w:rsidRPr="00A77559">
        <w:rPr>
          <w:b/>
          <w:noProof/>
        </w:rPr>
        <w:t xml:space="preserve"> </w:t>
      </w:r>
    </w:p>
    <w:p w:rsidR="001E1B3F" w:rsidRDefault="001E1B3F" w:rsidP="001E1B3F">
      <w:pPr>
        <w:pStyle w:val="BodyText"/>
        <w:jc w:val="left"/>
        <w:rPr>
          <w:noProof/>
          <w:szCs w:val="24"/>
        </w:rPr>
      </w:pPr>
    </w:p>
    <w:p w:rsidR="00782143" w:rsidRPr="00A77559" w:rsidRDefault="00782143"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Default="00782143" w:rsidP="001E1B3F">
      <w:pPr>
        <w:pStyle w:val="BodyText"/>
        <w:jc w:val="left"/>
        <w:rPr>
          <w:noProof/>
          <w:szCs w:val="24"/>
          <w:lang w:val="sr-Cyrl-CS"/>
        </w:rPr>
      </w:pPr>
    </w:p>
    <w:p w:rsidR="00782143" w:rsidRPr="00A77559" w:rsidRDefault="00782143"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E1B3F" w:rsidRPr="00A77559" w:rsidTr="001E1B3F">
        <w:trPr>
          <w:trHeight w:val="315"/>
        </w:trPr>
        <w:tc>
          <w:tcPr>
            <w:tcW w:w="13750" w:type="dxa"/>
            <w:gridSpan w:val="10"/>
            <w:tcBorders>
              <w:bottom w:val="single" w:sz="4" w:space="0" w:color="auto"/>
              <w:right w:val="single" w:sz="4" w:space="0" w:color="auto"/>
            </w:tcBorders>
            <w:vAlign w:val="center"/>
          </w:tcPr>
          <w:p w:rsidR="001E1B3F" w:rsidRPr="00A77559" w:rsidRDefault="001E1B3F" w:rsidP="001E1B3F">
            <w:pPr>
              <w:jc w:val="center"/>
              <w:rPr>
                <w:b/>
                <w:noProof/>
              </w:rPr>
            </w:pPr>
            <w:r w:rsidRPr="00A77559">
              <w:rPr>
                <w:b/>
                <w:noProof/>
              </w:rPr>
              <w:t>КЛИНИЧКИ ЦЕНТАР ВОЈВОДИНЕ</w:t>
            </w:r>
          </w:p>
        </w:tc>
      </w:tr>
      <w:tr w:rsidR="001E1B3F" w:rsidRPr="00A77559" w:rsidTr="006703EE">
        <w:tc>
          <w:tcPr>
            <w:tcW w:w="13750" w:type="dxa"/>
            <w:gridSpan w:val="10"/>
            <w:tcBorders>
              <w:bottom w:val="single" w:sz="4" w:space="0" w:color="auto"/>
              <w:right w:val="single" w:sz="4" w:space="0" w:color="auto"/>
            </w:tcBorders>
            <w:shd w:val="clear" w:color="auto" w:fill="auto"/>
            <w:vAlign w:val="center"/>
          </w:tcPr>
          <w:p w:rsidR="001E1B3F" w:rsidRPr="00A77559" w:rsidRDefault="001E1B3F" w:rsidP="001E1B3F">
            <w:pPr>
              <w:rPr>
                <w:b/>
                <w:noProof/>
              </w:rPr>
            </w:pPr>
            <w:r w:rsidRPr="00A77559">
              <w:rPr>
                <w:b/>
              </w:rPr>
              <w:t xml:space="preserve">Партија 1. </w:t>
            </w:r>
            <w:r w:rsidRPr="006703EE">
              <w:rPr>
                <w:b/>
              </w:rPr>
              <w:t xml:space="preserve">- </w:t>
            </w:r>
            <w:r w:rsidR="006703EE" w:rsidRPr="006703EE">
              <w:rPr>
                <w:b/>
                <w:lang w:val="sr-Cyrl-RS"/>
              </w:rPr>
              <w:t>Трансфиксациони клинови</w:t>
            </w:r>
          </w:p>
        </w:tc>
      </w:tr>
      <w:tr w:rsidR="001E1B3F" w:rsidRPr="00A77559" w:rsidTr="006703EE">
        <w:tc>
          <w:tcPr>
            <w:tcW w:w="709" w:type="dxa"/>
            <w:tcBorders>
              <w:bottom w:val="single" w:sz="4" w:space="0" w:color="auto"/>
            </w:tcBorders>
            <w:shd w:val="clear" w:color="auto" w:fill="auto"/>
            <w:vAlign w:val="center"/>
          </w:tcPr>
          <w:p w:rsidR="00D115C0" w:rsidRDefault="00D115C0" w:rsidP="001E1B3F">
            <w:pPr>
              <w:pStyle w:val="BodyText"/>
              <w:jc w:val="center"/>
              <w:rPr>
                <w:b/>
                <w:noProof/>
                <w:szCs w:val="24"/>
                <w:lang w:val="sr-Cyrl-RS"/>
              </w:rPr>
            </w:pPr>
            <w:r>
              <w:rPr>
                <w:b/>
                <w:noProof/>
                <w:szCs w:val="24"/>
              </w:rPr>
              <w:t>Р</w:t>
            </w:r>
            <w:r>
              <w:rPr>
                <w:b/>
                <w:noProof/>
                <w:szCs w:val="24"/>
                <w:lang w:val="sr-Cyrl-RS"/>
              </w:rPr>
              <w:t>ед.</w:t>
            </w:r>
          </w:p>
          <w:p w:rsidR="001E1B3F" w:rsidRPr="00A77559" w:rsidRDefault="001E1B3F" w:rsidP="001E1B3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D115C0" w:rsidRDefault="001E1B3F" w:rsidP="00D115C0">
            <w:pPr>
              <w:pStyle w:val="BodyText"/>
              <w:jc w:val="center"/>
              <w:rPr>
                <w:b/>
                <w:noProof/>
                <w:szCs w:val="24"/>
                <w:lang w:val="sr-Cyrl-RS"/>
              </w:rPr>
            </w:pPr>
            <w:r w:rsidRPr="00A77559">
              <w:rPr>
                <w:b/>
                <w:noProof/>
                <w:szCs w:val="24"/>
              </w:rPr>
              <w:t>Ј</w:t>
            </w:r>
            <w:r w:rsidR="00D115C0">
              <w:rPr>
                <w:b/>
                <w:noProof/>
                <w:szCs w:val="24"/>
                <w:lang w:val="sr-Cyrl-RS"/>
              </w:rPr>
              <w:t>.</w:t>
            </w:r>
          </w:p>
          <w:p w:rsidR="001E1B3F" w:rsidRPr="00173D82" w:rsidRDefault="001E1B3F" w:rsidP="00D115C0">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E1B3F" w:rsidRPr="00D115C0" w:rsidRDefault="001E1B3F" w:rsidP="00D115C0">
            <w:pPr>
              <w:pStyle w:val="BodyText"/>
              <w:jc w:val="center"/>
              <w:rPr>
                <w:b/>
                <w:noProof/>
                <w:szCs w:val="24"/>
                <w:lang w:val="sr-Cyrl-RS"/>
              </w:rPr>
            </w:pPr>
            <w:r w:rsidRPr="00A77559">
              <w:rPr>
                <w:b/>
                <w:noProof/>
                <w:szCs w:val="24"/>
              </w:rPr>
              <w:t>Кол</w:t>
            </w:r>
            <w:r w:rsidR="00D115C0">
              <w:rPr>
                <w:b/>
                <w:noProof/>
                <w:szCs w:val="24"/>
                <w:lang w:val="sr-Cyrl-RS"/>
              </w:rPr>
              <w:t>.</w:t>
            </w:r>
          </w:p>
        </w:tc>
        <w:tc>
          <w:tcPr>
            <w:tcW w:w="1417"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E1B3F" w:rsidRPr="00A77559" w:rsidRDefault="001E1B3F" w:rsidP="001E1B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rsidTr="006703EE">
        <w:tc>
          <w:tcPr>
            <w:tcW w:w="709"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10</w:t>
            </w:r>
          </w:p>
        </w:tc>
      </w:tr>
      <w:tr w:rsidR="005B38A9" w:rsidRPr="00A77559" w:rsidTr="00782143">
        <w:trPr>
          <w:trHeight w:val="1175"/>
        </w:trPr>
        <w:tc>
          <w:tcPr>
            <w:tcW w:w="709" w:type="dxa"/>
            <w:tcBorders>
              <w:bottom w:val="single" w:sz="4" w:space="0" w:color="auto"/>
            </w:tcBorders>
            <w:shd w:val="clear" w:color="auto" w:fill="auto"/>
          </w:tcPr>
          <w:p w:rsidR="005B38A9" w:rsidRDefault="005B38A9" w:rsidP="005B38A9">
            <w:pPr>
              <w:spacing w:before="240"/>
              <w:jc w:val="center"/>
              <w:rPr>
                <w:b/>
                <w:lang w:val="sr-Cyrl-RS"/>
              </w:rPr>
            </w:pPr>
          </w:p>
          <w:p w:rsidR="005B38A9" w:rsidRPr="00214009" w:rsidRDefault="005B38A9" w:rsidP="005B38A9">
            <w:pPr>
              <w:spacing w:before="240"/>
              <w:jc w:val="center"/>
              <w:rPr>
                <w:b/>
                <w:lang w:val="sr-Cyrl-RS"/>
              </w:rPr>
            </w:pPr>
            <w:r w:rsidRPr="00214009">
              <w:rPr>
                <w:b/>
                <w:lang w:val="sr-Cyrl-RS"/>
              </w:rPr>
              <w:t>1.1</w:t>
            </w:r>
          </w:p>
          <w:p w:rsidR="005B38A9" w:rsidRPr="00214009" w:rsidRDefault="005B38A9" w:rsidP="005B38A9">
            <w:pPr>
              <w:spacing w:before="240"/>
              <w:jc w:val="center"/>
              <w:rPr>
                <w:b/>
                <w:lang w:val="sr-Cyrl-RS"/>
              </w:rPr>
            </w:pPr>
          </w:p>
        </w:tc>
        <w:tc>
          <w:tcPr>
            <w:tcW w:w="2693" w:type="dxa"/>
            <w:tcBorders>
              <w:top w:val="nil"/>
              <w:left w:val="nil"/>
              <w:bottom w:val="single" w:sz="4" w:space="0" w:color="auto"/>
              <w:right w:val="nil"/>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hr-HR"/>
              </w:rPr>
            </w:pPr>
            <w:r w:rsidRPr="00944DB7">
              <w:rPr>
                <w:lang w:val="sr-Cyrl-RS"/>
              </w:rPr>
              <w:t xml:space="preserve">Кратак клин </w:t>
            </w:r>
            <w:r w:rsidRPr="00944DB7">
              <w:rPr>
                <w:lang w:val="hr-HR"/>
              </w:rPr>
              <w:t>за преломе горњег окрајка бутне кост</w:t>
            </w:r>
          </w:p>
        </w:tc>
        <w:tc>
          <w:tcPr>
            <w:tcW w:w="709" w:type="dxa"/>
            <w:tcBorders>
              <w:bottom w:val="single" w:sz="4" w:space="0" w:color="auto"/>
            </w:tcBorders>
            <w:shd w:val="clear" w:color="auto" w:fill="auto"/>
            <w:vAlign w:val="center"/>
          </w:tcPr>
          <w:p w:rsidR="005B38A9" w:rsidRPr="00944DB7" w:rsidRDefault="005B38A9" w:rsidP="005B38A9">
            <w:pPr>
              <w:spacing w:before="240"/>
              <w:rPr>
                <w:noProof/>
              </w:rPr>
            </w:pPr>
            <w:r w:rsidRPr="00944DB7">
              <w:rPr>
                <w:noProof/>
              </w:rPr>
              <w:t>ком</w:t>
            </w:r>
          </w:p>
        </w:tc>
        <w:tc>
          <w:tcPr>
            <w:tcW w:w="709" w:type="dxa"/>
            <w:tcBorders>
              <w:bottom w:val="single" w:sz="4" w:space="0" w:color="auto"/>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sr-Cyrl-RS"/>
              </w:rPr>
            </w:pPr>
          </w:p>
          <w:p w:rsidR="005B38A9" w:rsidRPr="00944DB7" w:rsidRDefault="00782143" w:rsidP="005B38A9">
            <w:pPr>
              <w:jc w:val="center"/>
              <w:rPr>
                <w:lang w:val="sr-Cyrl-RS"/>
              </w:rPr>
            </w:pPr>
            <w:r w:rsidRPr="00944DB7">
              <w:rPr>
                <w:lang w:val="sr-Cyrl-RS"/>
              </w:rPr>
              <w:t>15</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5B38A9" w:rsidRPr="00A77559" w:rsidTr="00782143">
        <w:trPr>
          <w:trHeight w:val="1229"/>
        </w:trPr>
        <w:tc>
          <w:tcPr>
            <w:tcW w:w="709" w:type="dxa"/>
            <w:tcBorders>
              <w:bottom w:val="single" w:sz="4" w:space="0" w:color="auto"/>
            </w:tcBorders>
            <w:shd w:val="clear" w:color="auto" w:fill="auto"/>
          </w:tcPr>
          <w:p w:rsidR="005B38A9" w:rsidRDefault="005B38A9" w:rsidP="006703EE">
            <w:pPr>
              <w:spacing w:before="240"/>
              <w:jc w:val="center"/>
              <w:rPr>
                <w:b/>
                <w:lang w:val="sr-Cyrl-RS"/>
              </w:rPr>
            </w:pPr>
          </w:p>
          <w:p w:rsidR="005B38A9" w:rsidRDefault="005B38A9" w:rsidP="006703EE">
            <w:pPr>
              <w:spacing w:before="240"/>
              <w:jc w:val="center"/>
              <w:rPr>
                <w:b/>
                <w:lang w:val="sr-Cyrl-RS"/>
              </w:rPr>
            </w:pPr>
            <w:r w:rsidRPr="00214009">
              <w:rPr>
                <w:b/>
                <w:lang w:val="sr-Cyrl-RS"/>
              </w:rPr>
              <w:t>1.2</w:t>
            </w:r>
          </w:p>
          <w:p w:rsidR="005B38A9" w:rsidRPr="00E104ED" w:rsidRDefault="005B38A9" w:rsidP="005B38A9">
            <w:pPr>
              <w:rPr>
                <w:lang w:val="sr-Cyrl-RS"/>
              </w:rPr>
            </w:pPr>
          </w:p>
        </w:tc>
        <w:tc>
          <w:tcPr>
            <w:tcW w:w="2693" w:type="dxa"/>
            <w:tcBorders>
              <w:top w:val="nil"/>
              <w:left w:val="nil"/>
              <w:bottom w:val="single" w:sz="4" w:space="0" w:color="auto"/>
              <w:right w:val="nil"/>
            </w:tcBorders>
            <w:shd w:val="clear" w:color="auto" w:fill="auto"/>
          </w:tcPr>
          <w:p w:rsidR="005B38A9" w:rsidRPr="00944DB7" w:rsidRDefault="005B38A9" w:rsidP="005B38A9">
            <w:pPr>
              <w:jc w:val="center"/>
              <w:rPr>
                <w:lang w:val="sr-Latn-RS"/>
              </w:rPr>
            </w:pPr>
          </w:p>
          <w:p w:rsidR="005B38A9" w:rsidRPr="00944DB7" w:rsidRDefault="005B38A9" w:rsidP="005B38A9">
            <w:pPr>
              <w:jc w:val="center"/>
              <w:rPr>
                <w:lang w:val="hr-HR"/>
              </w:rPr>
            </w:pPr>
            <w:r w:rsidRPr="00944DB7">
              <w:rPr>
                <w:lang w:val="sr-Latn-RS"/>
              </w:rPr>
              <w:t xml:space="preserve">Дуг клин </w:t>
            </w:r>
            <w:r w:rsidRPr="00944DB7">
              <w:rPr>
                <w:lang w:val="hr-HR"/>
              </w:rPr>
              <w:t>за преломе горњег окрајка бутне кости</w:t>
            </w:r>
          </w:p>
          <w:p w:rsidR="005B38A9" w:rsidRPr="00944DB7" w:rsidRDefault="005B38A9" w:rsidP="005B38A9">
            <w:pPr>
              <w:jc w:val="center"/>
              <w:rPr>
                <w:lang w:val="sr-Cyrl-RS"/>
              </w:rPr>
            </w:pPr>
          </w:p>
        </w:tc>
        <w:tc>
          <w:tcPr>
            <w:tcW w:w="709" w:type="dxa"/>
            <w:tcBorders>
              <w:bottom w:val="single" w:sz="4" w:space="0" w:color="auto"/>
            </w:tcBorders>
            <w:shd w:val="clear" w:color="auto" w:fill="auto"/>
            <w:vAlign w:val="center"/>
          </w:tcPr>
          <w:p w:rsidR="005B38A9" w:rsidRPr="00944DB7" w:rsidRDefault="005B38A9" w:rsidP="005B38A9">
            <w:pPr>
              <w:spacing w:before="240"/>
              <w:jc w:val="center"/>
              <w:rPr>
                <w:noProof/>
              </w:rPr>
            </w:pPr>
            <w:r w:rsidRPr="00944DB7">
              <w:rPr>
                <w:noProof/>
              </w:rPr>
              <w:t>ком</w:t>
            </w:r>
          </w:p>
        </w:tc>
        <w:tc>
          <w:tcPr>
            <w:tcW w:w="709" w:type="dxa"/>
            <w:tcBorders>
              <w:bottom w:val="single" w:sz="4" w:space="0" w:color="auto"/>
            </w:tcBorders>
            <w:shd w:val="clear" w:color="auto" w:fill="auto"/>
          </w:tcPr>
          <w:p w:rsidR="005B38A9" w:rsidRPr="00944DB7" w:rsidRDefault="005B38A9" w:rsidP="005B38A9">
            <w:pPr>
              <w:jc w:val="center"/>
              <w:rPr>
                <w:lang w:val="sr-Cyrl-RS"/>
              </w:rPr>
            </w:pPr>
          </w:p>
          <w:p w:rsidR="005B38A9" w:rsidRPr="00944DB7" w:rsidRDefault="005B38A9" w:rsidP="005B38A9">
            <w:pPr>
              <w:jc w:val="center"/>
              <w:rPr>
                <w:lang w:val="sr-Cyrl-RS"/>
              </w:rPr>
            </w:pPr>
          </w:p>
          <w:p w:rsidR="005B38A9" w:rsidRPr="00944DB7" w:rsidRDefault="00782143" w:rsidP="005B38A9">
            <w:pPr>
              <w:jc w:val="center"/>
              <w:rPr>
                <w:lang w:val="sr-Cyrl-RS"/>
              </w:rPr>
            </w:pPr>
            <w:r w:rsidRPr="00944DB7">
              <w:rPr>
                <w:lang w:val="sr-Cyrl-RS"/>
              </w:rPr>
              <w:t>20</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5B38A9" w:rsidRPr="00A77559" w:rsidTr="00782143">
        <w:trPr>
          <w:trHeight w:val="70"/>
        </w:trPr>
        <w:tc>
          <w:tcPr>
            <w:tcW w:w="709" w:type="dxa"/>
            <w:tcBorders>
              <w:top w:val="single" w:sz="4" w:space="0" w:color="auto"/>
              <w:left w:val="single" w:sz="4" w:space="0" w:color="auto"/>
              <w:bottom w:val="single" w:sz="4" w:space="0" w:color="auto"/>
            </w:tcBorders>
            <w:shd w:val="clear" w:color="auto" w:fill="auto"/>
          </w:tcPr>
          <w:p w:rsidR="005B38A9" w:rsidRPr="00214009" w:rsidRDefault="005B38A9" w:rsidP="005B38A9">
            <w:pPr>
              <w:spacing w:before="240"/>
              <w:rPr>
                <w:b/>
                <w:lang w:val="sr-Cyrl-RS"/>
              </w:rPr>
            </w:pPr>
            <w:r>
              <w:rPr>
                <w:b/>
                <w:lang w:val="sr-Cyrl-RS"/>
              </w:rPr>
              <w:lastRenderedPageBreak/>
              <w:t xml:space="preserve">  </w:t>
            </w:r>
            <w:r w:rsidRPr="00214009">
              <w:rPr>
                <w:b/>
                <w:lang w:val="sr-Cyrl-RS"/>
              </w:rPr>
              <w:t>1.3</w:t>
            </w:r>
          </w:p>
        </w:tc>
        <w:tc>
          <w:tcPr>
            <w:tcW w:w="2693" w:type="dxa"/>
            <w:tcBorders>
              <w:top w:val="single" w:sz="4" w:space="0" w:color="auto"/>
              <w:left w:val="nil"/>
              <w:bottom w:val="single" w:sz="4" w:space="0" w:color="auto"/>
              <w:right w:val="nil"/>
            </w:tcBorders>
            <w:shd w:val="clear" w:color="auto" w:fill="auto"/>
          </w:tcPr>
          <w:p w:rsidR="005B38A9" w:rsidRPr="00944DB7" w:rsidRDefault="005B38A9" w:rsidP="005B38A9">
            <w:pPr>
              <w:rPr>
                <w:lang w:val="sr-Cyrl-RS"/>
              </w:rPr>
            </w:pPr>
          </w:p>
          <w:p w:rsidR="005B38A9" w:rsidRPr="00944DB7" w:rsidRDefault="005B38A9" w:rsidP="005B38A9">
            <w:pPr>
              <w:jc w:val="center"/>
              <w:rPr>
                <w:lang w:val="sr-Cyrl-RS"/>
              </w:rPr>
            </w:pPr>
            <w:r w:rsidRPr="00944DB7">
              <w:rPr>
                <w:lang w:val="sr-Cyrl-RS"/>
              </w:rPr>
              <w:t>Супракондиларни клин</w:t>
            </w:r>
          </w:p>
          <w:p w:rsidR="005B38A9" w:rsidRPr="00944DB7" w:rsidRDefault="005B38A9" w:rsidP="005B38A9">
            <w:pPr>
              <w:jc w:val="center"/>
              <w:rPr>
                <w:lang w:val="sr-Cyrl-RS"/>
              </w:rPr>
            </w:pPr>
          </w:p>
        </w:tc>
        <w:tc>
          <w:tcPr>
            <w:tcW w:w="709" w:type="dxa"/>
            <w:tcBorders>
              <w:top w:val="single" w:sz="4" w:space="0" w:color="auto"/>
              <w:bottom w:val="single" w:sz="4" w:space="0" w:color="auto"/>
              <w:right w:val="single" w:sz="4" w:space="0" w:color="auto"/>
            </w:tcBorders>
            <w:shd w:val="clear" w:color="auto" w:fill="auto"/>
            <w:vAlign w:val="center"/>
          </w:tcPr>
          <w:p w:rsidR="005B38A9" w:rsidRPr="00944DB7" w:rsidRDefault="005B38A9" w:rsidP="005B38A9">
            <w:pPr>
              <w:spacing w:before="240"/>
              <w:jc w:val="center"/>
              <w:rPr>
                <w:noProof/>
              </w:rPr>
            </w:pPr>
            <w:r w:rsidRPr="00944DB7">
              <w:rPr>
                <w:noProof/>
              </w:rPr>
              <w:t>ком</w:t>
            </w:r>
          </w:p>
        </w:tc>
        <w:tc>
          <w:tcPr>
            <w:tcW w:w="709" w:type="dxa"/>
            <w:tcBorders>
              <w:left w:val="single" w:sz="4" w:space="0" w:color="auto"/>
              <w:bottom w:val="single" w:sz="4" w:space="0" w:color="auto"/>
            </w:tcBorders>
            <w:shd w:val="clear" w:color="auto" w:fill="auto"/>
          </w:tcPr>
          <w:p w:rsidR="005B38A9" w:rsidRPr="00944DB7" w:rsidRDefault="005B38A9" w:rsidP="005B38A9">
            <w:pPr>
              <w:jc w:val="center"/>
              <w:rPr>
                <w:lang w:val="sr-Cyrl-RS"/>
              </w:rPr>
            </w:pPr>
          </w:p>
          <w:p w:rsidR="005B38A9" w:rsidRPr="00944DB7" w:rsidRDefault="00944DB7" w:rsidP="00944DB7">
            <w:pPr>
              <w:rPr>
                <w:lang w:val="sr-Cyrl-RS"/>
              </w:rPr>
            </w:pPr>
            <w:r>
              <w:rPr>
                <w:lang w:val="sr-Cyrl-RS"/>
              </w:rPr>
              <w:t xml:space="preserve">  </w:t>
            </w:r>
            <w:r w:rsidR="005B38A9" w:rsidRPr="00944DB7">
              <w:rPr>
                <w:lang w:val="sr-Cyrl-RS"/>
              </w:rPr>
              <w:t>15</w:t>
            </w:r>
          </w:p>
        </w:tc>
        <w:tc>
          <w:tcPr>
            <w:tcW w:w="1417" w:type="dxa"/>
            <w:tcBorders>
              <w:bottom w:val="single" w:sz="4" w:space="0" w:color="auto"/>
            </w:tcBorders>
            <w:shd w:val="clear" w:color="auto" w:fill="auto"/>
            <w:vAlign w:val="center"/>
          </w:tcPr>
          <w:p w:rsidR="005B38A9" w:rsidRPr="00A77559" w:rsidRDefault="005B38A9" w:rsidP="005B38A9">
            <w:pPr>
              <w:spacing w:before="240"/>
              <w:jc w:val="center"/>
              <w:rPr>
                <w:noProof/>
              </w:rPr>
            </w:pPr>
          </w:p>
        </w:tc>
        <w:tc>
          <w:tcPr>
            <w:tcW w:w="1985"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5B38A9" w:rsidRPr="00A77559" w:rsidRDefault="005B38A9" w:rsidP="005B38A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5B38A9" w:rsidRPr="00A77559" w:rsidRDefault="005B38A9" w:rsidP="005B38A9">
            <w:pPr>
              <w:pStyle w:val="BodyText"/>
              <w:spacing w:before="240"/>
              <w:jc w:val="center"/>
              <w:rPr>
                <w:noProof/>
                <w:szCs w:val="24"/>
                <w:lang w:val="sr-Cyrl-CS"/>
              </w:rPr>
            </w:pPr>
          </w:p>
        </w:tc>
      </w:tr>
      <w:tr w:rsidR="00386029" w:rsidRPr="00A77559" w:rsidTr="006703EE">
        <w:trPr>
          <w:gridAfter w:val="4"/>
          <w:wAfter w:w="5528" w:type="dxa"/>
          <w:trHeight w:val="446"/>
        </w:trPr>
        <w:tc>
          <w:tcPr>
            <w:tcW w:w="709" w:type="dxa"/>
            <w:tcBorders>
              <w:top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6703EE">
        <w:trPr>
          <w:gridAfter w:val="4"/>
          <w:wAfter w:w="5528" w:type="dxa"/>
          <w:trHeight w:val="452"/>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6703EE">
        <w:trPr>
          <w:gridAfter w:val="4"/>
          <w:wAfter w:w="5528" w:type="dxa"/>
          <w:trHeight w:val="559"/>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lang w:val="sr-Cyrl-RS"/>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C22587">
      <w:pPr>
        <w:pStyle w:val="BodyText"/>
        <w:numPr>
          <w:ilvl w:val="0"/>
          <w:numId w:val="9"/>
        </w:numPr>
        <w:rPr>
          <w:noProof/>
          <w:szCs w:val="24"/>
        </w:rPr>
      </w:pPr>
      <w:r w:rsidRPr="00A77559">
        <w:rPr>
          <w:noProof/>
          <w:szCs w:val="24"/>
        </w:rPr>
        <w:t>Самостално</w:t>
      </w:r>
    </w:p>
    <w:p w:rsidR="001E1B3F" w:rsidRPr="00A77559" w:rsidRDefault="001E1B3F" w:rsidP="00C22587">
      <w:pPr>
        <w:pStyle w:val="BodyText"/>
        <w:numPr>
          <w:ilvl w:val="0"/>
          <w:numId w:val="9"/>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C22587">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lang w:val="sr-Cyrl-RS"/>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6703EE" w:rsidRDefault="006703EE" w:rsidP="00092C6E">
      <w:pPr>
        <w:pStyle w:val="BodyText"/>
        <w:rPr>
          <w:noProof/>
          <w:szCs w:val="24"/>
        </w:rPr>
      </w:pPr>
    </w:p>
    <w:p w:rsidR="006703EE"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6703EE" w:rsidRDefault="006703EE" w:rsidP="00092C6E">
      <w:pPr>
        <w:pStyle w:val="BodyText"/>
        <w:rPr>
          <w:noProof/>
          <w:szCs w:val="24"/>
        </w:rPr>
      </w:pPr>
    </w:p>
    <w:p w:rsidR="00092C6E" w:rsidRPr="00092C6E" w:rsidRDefault="00092C6E" w:rsidP="00092C6E">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sidRPr="00A77559">
        <w:rPr>
          <w:noProof/>
          <w:szCs w:val="24"/>
        </w:rPr>
        <w:t>Потпис:________________________________</w:t>
      </w:r>
    </w:p>
    <w:p w:rsidR="00092C6E" w:rsidRDefault="001E1B3F" w:rsidP="007037CF">
      <w:pPr>
        <w:pStyle w:val="BodyText"/>
        <w:rPr>
          <w:noProof/>
          <w:szCs w:val="24"/>
        </w:rPr>
      </w:pPr>
      <w:r w:rsidRPr="00A77559">
        <w:rPr>
          <w:noProof/>
          <w:szCs w:val="24"/>
        </w:rPr>
        <w:tab/>
      </w:r>
    </w:p>
    <w:p w:rsidR="00092C6E" w:rsidRPr="00092C6E" w:rsidRDefault="001E1B3F" w:rsidP="007037CF">
      <w:pPr>
        <w:pStyle w:val="BodyText"/>
        <w:rPr>
          <w:noProof/>
          <w:szCs w:val="24"/>
        </w:rPr>
      </w:pPr>
      <w:r w:rsidRPr="00A77559">
        <w:rPr>
          <w:noProof/>
          <w:szCs w:val="24"/>
        </w:rPr>
        <w:tab/>
      </w:r>
      <w:r w:rsidR="00092C6E">
        <w:rPr>
          <w:noProof/>
          <w:szCs w:val="24"/>
          <w:lang w:val="sr-Cyrl-RS"/>
        </w:rPr>
        <w:t xml:space="preserve">                                                                                    </w:t>
      </w:r>
    </w:p>
    <w:p w:rsidR="00674AB3" w:rsidRDefault="00674AB3"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5B38A9" w:rsidRDefault="005B38A9" w:rsidP="00782143">
      <w:pPr>
        <w:rPr>
          <w:b/>
          <w:noProof/>
          <w:sz w:val="22"/>
          <w:szCs w:val="22"/>
        </w:rPr>
      </w:pPr>
    </w:p>
    <w:p w:rsidR="00761913" w:rsidRPr="00A77559" w:rsidRDefault="00761913" w:rsidP="00761913">
      <w:pPr>
        <w:jc w:val="center"/>
        <w:rPr>
          <w:b/>
        </w:rPr>
      </w:pPr>
      <w:r w:rsidRPr="00A77559">
        <w:rPr>
          <w:b/>
          <w:noProof/>
        </w:rPr>
        <w:lastRenderedPageBreak/>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0458FE" w:rsidRPr="00A77559" w:rsidRDefault="000458FE" w:rsidP="000458FE">
      <w:pPr>
        <w:pStyle w:val="BodyText"/>
        <w:jc w:val="left"/>
        <w:rPr>
          <w:noProof/>
          <w:szCs w:val="24"/>
        </w:rPr>
      </w:pPr>
    </w:p>
    <w:p w:rsidR="000458FE" w:rsidRPr="00A77559" w:rsidRDefault="000458FE" w:rsidP="000458FE">
      <w:pPr>
        <w:pStyle w:val="BodyText"/>
        <w:jc w:val="left"/>
        <w:rPr>
          <w:noProof/>
          <w:szCs w:val="24"/>
        </w:rPr>
      </w:pPr>
      <w:r w:rsidRPr="00A77559">
        <w:rPr>
          <w:noProof/>
          <w:szCs w:val="24"/>
        </w:rPr>
        <w:t>Понуђач:________________________________________                   Матични број:________________________________</w:t>
      </w:r>
    </w:p>
    <w:p w:rsidR="000458FE" w:rsidRPr="00A77559" w:rsidRDefault="000458FE" w:rsidP="000458FE">
      <w:pPr>
        <w:pStyle w:val="BodyText"/>
        <w:jc w:val="left"/>
        <w:rPr>
          <w:noProof/>
          <w:szCs w:val="24"/>
        </w:rPr>
      </w:pPr>
      <w:r w:rsidRPr="00A77559">
        <w:rPr>
          <w:noProof/>
          <w:szCs w:val="24"/>
        </w:rPr>
        <w:t>Адреса, град, општина:____________________________                   Регистарски број:______________________________</w:t>
      </w:r>
    </w:p>
    <w:p w:rsidR="000458FE" w:rsidRPr="00A77559" w:rsidRDefault="000458FE" w:rsidP="000458FE">
      <w:pPr>
        <w:pStyle w:val="BodyText"/>
        <w:jc w:val="left"/>
        <w:rPr>
          <w:noProof/>
          <w:szCs w:val="24"/>
        </w:rPr>
      </w:pPr>
      <w:r w:rsidRPr="00A77559">
        <w:rPr>
          <w:noProof/>
          <w:szCs w:val="24"/>
        </w:rPr>
        <w:t>Телефон:________________ Фах:____________________                  Шифра делатности:____________________________</w:t>
      </w:r>
    </w:p>
    <w:p w:rsidR="000458FE" w:rsidRPr="00A77559" w:rsidRDefault="000458FE" w:rsidP="000458FE">
      <w:pPr>
        <w:pStyle w:val="BodyText"/>
        <w:jc w:val="left"/>
        <w:rPr>
          <w:noProof/>
          <w:szCs w:val="24"/>
        </w:rPr>
      </w:pPr>
      <w:r w:rsidRPr="00A77559">
        <w:rPr>
          <w:noProof/>
          <w:szCs w:val="24"/>
        </w:rPr>
        <w:t>Е-маил:_________________________________________                    Пиб:_________________________________________</w:t>
      </w:r>
    </w:p>
    <w:p w:rsidR="000458FE" w:rsidRPr="00A77559" w:rsidRDefault="000458FE" w:rsidP="000458FE">
      <w:pPr>
        <w:pStyle w:val="BodyText"/>
        <w:jc w:val="left"/>
        <w:rPr>
          <w:noProof/>
          <w:szCs w:val="24"/>
        </w:rPr>
      </w:pPr>
      <w:r w:rsidRPr="00A77559">
        <w:rPr>
          <w:noProof/>
          <w:szCs w:val="24"/>
        </w:rPr>
        <w:t>Контакт особа:___________________________________                   Жиро-рачун:__________________________________</w:t>
      </w:r>
    </w:p>
    <w:p w:rsidR="000458FE" w:rsidRDefault="000458FE" w:rsidP="000458FE">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Pr="00A77559" w:rsidRDefault="00782143" w:rsidP="000458FE">
      <w:pPr>
        <w:pStyle w:val="BodyText"/>
        <w:tabs>
          <w:tab w:val="left" w:pos="6336"/>
        </w:tabs>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2</w:t>
            </w:r>
            <w:r w:rsidRPr="000458FE">
              <w:rPr>
                <w:b/>
              </w:rPr>
              <w:t xml:space="preserve">. </w:t>
            </w:r>
            <w:r w:rsidRPr="00BF758D">
              <w:rPr>
                <w:b/>
              </w:rPr>
              <w:t xml:space="preserve">- </w:t>
            </w:r>
            <w:r w:rsidRPr="00BF758D">
              <w:rPr>
                <w:b/>
                <w:lang w:val="sr-Cyrl-RS"/>
              </w:rPr>
              <w:t>Ситан остеосинтетски материјал</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2</w:t>
            </w:r>
            <w:r w:rsidRPr="00C235FD">
              <w:rPr>
                <w:lang w:val="sr-Cyrl-RS"/>
              </w:rPr>
              <w:t>.</w:t>
            </w:r>
            <w:r>
              <w:rPr>
                <w:lang w:val="sr-Cyrl-RS"/>
              </w:rPr>
              <w:t>1</w:t>
            </w:r>
          </w:p>
        </w:tc>
        <w:tc>
          <w:tcPr>
            <w:tcW w:w="2693" w:type="dxa"/>
            <w:tcBorders>
              <w:top w:val="nil"/>
              <w:left w:val="nil"/>
              <w:bottom w:val="single" w:sz="4" w:space="0" w:color="auto"/>
              <w:right w:val="nil"/>
            </w:tcBorders>
            <w:shd w:val="clear" w:color="auto" w:fill="auto"/>
          </w:tcPr>
          <w:p w:rsidR="00782143" w:rsidRPr="00C235FD" w:rsidRDefault="00782143" w:rsidP="00640C3A">
            <w:pPr>
              <w:jc w:val="center"/>
              <w:rPr>
                <w:lang w:val="sr-Cyrl-RS"/>
              </w:rPr>
            </w:pPr>
            <w:r w:rsidRPr="00C235FD">
              <w:rPr>
                <w:lang w:val="sr-Cyrl-RS"/>
              </w:rPr>
              <w:t>Шраф за лигаментопластику</w:t>
            </w:r>
          </w:p>
          <w:p w:rsidR="00782143" w:rsidRPr="00C235FD" w:rsidRDefault="00782143" w:rsidP="00640C3A">
            <w:pPr>
              <w:jc w:val="center"/>
              <w:rPr>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Pr="00C235FD" w:rsidRDefault="00782143" w:rsidP="00640C3A">
            <w:pPr>
              <w:jc w:val="center"/>
              <w:rPr>
                <w:lang w:val="sr-Cyrl-RS"/>
              </w:rPr>
            </w:pPr>
          </w:p>
          <w:p w:rsidR="00782143" w:rsidRPr="00C235FD" w:rsidRDefault="00782143" w:rsidP="00640C3A">
            <w:pPr>
              <w:jc w:val="center"/>
              <w:rPr>
                <w:lang w:val="sr-Cyrl-RS"/>
              </w:rPr>
            </w:pPr>
            <w:r>
              <w:rPr>
                <w:lang w:val="sr-Cyrl-RS"/>
              </w:rPr>
              <w:t>2</w:t>
            </w:r>
            <w:r w:rsidRPr="00C235FD">
              <w:rPr>
                <w:lang w:val="sr-Cyrl-RS"/>
              </w:rPr>
              <w:t>00</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2</w:t>
            </w:r>
            <w:r w:rsidRPr="00C235FD">
              <w:rPr>
                <w:lang w:val="sr-Cyrl-RS"/>
              </w:rPr>
              <w:t>.</w:t>
            </w:r>
            <w:r>
              <w:rPr>
                <w:lang w:val="sr-Cyrl-RS"/>
              </w:rPr>
              <w:t>2</w:t>
            </w:r>
          </w:p>
        </w:tc>
        <w:tc>
          <w:tcPr>
            <w:tcW w:w="2693" w:type="dxa"/>
            <w:tcBorders>
              <w:top w:val="nil"/>
              <w:left w:val="nil"/>
              <w:bottom w:val="single" w:sz="4" w:space="0" w:color="auto"/>
              <w:right w:val="nil"/>
            </w:tcBorders>
            <w:shd w:val="clear" w:color="auto" w:fill="auto"/>
          </w:tcPr>
          <w:p w:rsidR="00782143" w:rsidRPr="00C235FD" w:rsidRDefault="00782143" w:rsidP="00640C3A">
            <w:pPr>
              <w:rPr>
                <w:lang w:val="sr-Cyrl-RS"/>
              </w:rPr>
            </w:pPr>
          </w:p>
          <w:p w:rsidR="00782143" w:rsidRPr="00C235FD" w:rsidRDefault="00782143" w:rsidP="00640C3A">
            <w:pPr>
              <w:jc w:val="center"/>
              <w:rPr>
                <w:lang w:val="sr-Cyrl-RS"/>
              </w:rPr>
            </w:pPr>
            <w:r w:rsidRPr="00C235FD">
              <w:rPr>
                <w:lang w:val="sr-Cyrl-RS"/>
              </w:rPr>
              <w:t>Ендеров клин</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Pr="00C235FD" w:rsidRDefault="00782143" w:rsidP="00640C3A">
            <w:pPr>
              <w:jc w:val="center"/>
              <w:rPr>
                <w:lang w:val="sr-Cyrl-RS"/>
              </w:rPr>
            </w:pPr>
          </w:p>
          <w:p w:rsidR="00782143" w:rsidRPr="00C235FD" w:rsidRDefault="00782143" w:rsidP="00640C3A">
            <w:pPr>
              <w:jc w:val="center"/>
              <w:rPr>
                <w:lang w:val="sr-Cyrl-RS"/>
              </w:rPr>
            </w:pPr>
            <w:r>
              <w:rPr>
                <w:lang w:val="sr-Cyrl-RS"/>
              </w:rPr>
              <w:t>30</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0458FE" w:rsidRPr="00A77559" w:rsidRDefault="000458FE" w:rsidP="000458FE">
      <w:pPr>
        <w:pStyle w:val="BodyText"/>
        <w:jc w:val="left"/>
        <w:rPr>
          <w:noProof/>
          <w:szCs w:val="24"/>
          <w:lang w:val="sr-Cyrl-CS"/>
        </w:rPr>
      </w:pPr>
    </w:p>
    <w:p w:rsidR="00782143" w:rsidRDefault="00782143" w:rsidP="000458FE">
      <w:pPr>
        <w:pStyle w:val="BodyText"/>
        <w:rPr>
          <w:b/>
          <w:noProof/>
          <w:sz w:val="22"/>
          <w:szCs w:val="22"/>
        </w:rPr>
      </w:pPr>
    </w:p>
    <w:p w:rsidR="00782143" w:rsidRDefault="00782143" w:rsidP="000458FE">
      <w:pPr>
        <w:pStyle w:val="BodyText"/>
        <w:rPr>
          <w:b/>
          <w:noProof/>
          <w:sz w:val="22"/>
          <w:szCs w:val="22"/>
        </w:rPr>
      </w:pPr>
    </w:p>
    <w:p w:rsidR="00782143" w:rsidRDefault="00782143" w:rsidP="000458FE">
      <w:pPr>
        <w:pStyle w:val="BodyText"/>
        <w:rPr>
          <w:b/>
          <w:noProof/>
          <w:sz w:val="22"/>
          <w:szCs w:val="22"/>
          <w:lang w:val="sr-Cyrl-RS"/>
        </w:rPr>
      </w:pPr>
    </w:p>
    <w:p w:rsidR="00640C3A" w:rsidRDefault="00640C3A" w:rsidP="000458FE">
      <w:pPr>
        <w:pStyle w:val="BodyText"/>
        <w:rPr>
          <w:b/>
          <w:noProof/>
          <w:sz w:val="22"/>
          <w:szCs w:val="22"/>
          <w:lang w:val="sr-Cyrl-RS"/>
        </w:rPr>
      </w:pPr>
    </w:p>
    <w:p w:rsidR="00640C3A" w:rsidRPr="00640C3A" w:rsidRDefault="00640C3A" w:rsidP="000458FE">
      <w:pPr>
        <w:pStyle w:val="BodyText"/>
        <w:rPr>
          <w:b/>
          <w:noProof/>
          <w:sz w:val="22"/>
          <w:szCs w:val="22"/>
          <w:lang w:val="sr-Cyrl-RS"/>
        </w:rPr>
      </w:pPr>
    </w:p>
    <w:p w:rsidR="000458FE" w:rsidRDefault="000458FE" w:rsidP="000458F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005B4F72">
        <w:rPr>
          <w:b/>
          <w:noProof/>
          <w:sz w:val="22"/>
          <w:szCs w:val="22"/>
          <w:lang w:val="sr-Cyrl-RS"/>
        </w:rPr>
        <w:t>, партија бр. 2</w:t>
      </w:r>
      <w:r w:rsidR="005B4F72">
        <w:rPr>
          <w:b/>
          <w:noProof/>
          <w:sz w:val="22"/>
          <w:szCs w:val="22"/>
        </w:rPr>
        <w:t xml:space="preserve">, </w:t>
      </w:r>
      <w:r>
        <w:rPr>
          <w:b/>
          <w:noProof/>
          <w:sz w:val="22"/>
          <w:szCs w:val="22"/>
        </w:rPr>
        <w:t xml:space="preserve"> страна број 2.</w:t>
      </w:r>
    </w:p>
    <w:p w:rsidR="000458FE" w:rsidRDefault="000458FE" w:rsidP="000458FE">
      <w:pPr>
        <w:pStyle w:val="BodyText"/>
        <w:rPr>
          <w:b/>
          <w:noProof/>
          <w:sz w:val="22"/>
          <w:szCs w:val="22"/>
        </w:rPr>
      </w:pPr>
    </w:p>
    <w:p w:rsidR="000458FE" w:rsidRPr="00A77559" w:rsidRDefault="000458FE" w:rsidP="000458FE">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458FE" w:rsidRDefault="000458FE" w:rsidP="000458FE">
      <w:pPr>
        <w:pStyle w:val="BodyText"/>
        <w:rPr>
          <w:noProof/>
          <w:szCs w:val="24"/>
          <w:lang w:val="sr-Cyrl-RS"/>
        </w:rPr>
      </w:pPr>
    </w:p>
    <w:p w:rsidR="000458FE" w:rsidRPr="00A77559" w:rsidRDefault="000458FE" w:rsidP="000458FE">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0458FE" w:rsidRPr="00A77559" w:rsidRDefault="000458FE" w:rsidP="001E7E3D">
      <w:pPr>
        <w:pStyle w:val="BodyText"/>
        <w:numPr>
          <w:ilvl w:val="0"/>
          <w:numId w:val="24"/>
        </w:numPr>
        <w:rPr>
          <w:noProof/>
          <w:szCs w:val="24"/>
        </w:rPr>
      </w:pPr>
      <w:r w:rsidRPr="00A77559">
        <w:rPr>
          <w:noProof/>
          <w:szCs w:val="24"/>
        </w:rPr>
        <w:t>Самостално</w:t>
      </w:r>
    </w:p>
    <w:p w:rsidR="000458FE" w:rsidRPr="00A77559" w:rsidRDefault="000458FE" w:rsidP="001E7E3D">
      <w:pPr>
        <w:pStyle w:val="BodyText"/>
        <w:numPr>
          <w:ilvl w:val="0"/>
          <w:numId w:val="24"/>
        </w:numPr>
        <w:rPr>
          <w:noProof/>
          <w:szCs w:val="24"/>
        </w:rPr>
      </w:pPr>
      <w:r w:rsidRPr="00A77559">
        <w:rPr>
          <w:noProof/>
          <w:szCs w:val="24"/>
        </w:rPr>
        <w:t>Заједничка понуда (навести ко су учесници у заједничкој понуди):_______________________________________</w:t>
      </w:r>
    </w:p>
    <w:p w:rsidR="000458FE" w:rsidRPr="007037CF" w:rsidRDefault="000458FE" w:rsidP="001E7E3D">
      <w:pPr>
        <w:pStyle w:val="BodyText"/>
        <w:numPr>
          <w:ilvl w:val="0"/>
          <w:numId w:val="2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458FE" w:rsidRDefault="000458FE" w:rsidP="000458FE">
      <w:pPr>
        <w:pStyle w:val="BodyText"/>
        <w:rPr>
          <w:noProof/>
          <w:szCs w:val="24"/>
        </w:rPr>
      </w:pPr>
    </w:p>
    <w:p w:rsidR="000458FE" w:rsidRPr="00A77559" w:rsidRDefault="000458FE" w:rsidP="000458FE">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0458FE" w:rsidRDefault="000458FE" w:rsidP="000458FE">
      <w:pPr>
        <w:pStyle w:val="BodyText"/>
        <w:rPr>
          <w:noProof/>
          <w:szCs w:val="24"/>
        </w:rPr>
      </w:pPr>
    </w:p>
    <w:p w:rsidR="000458FE" w:rsidRDefault="000458FE" w:rsidP="000458FE">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0458FE" w:rsidRDefault="000458FE" w:rsidP="000458FE">
      <w:pPr>
        <w:pStyle w:val="BodyText"/>
        <w:rPr>
          <w:noProof/>
          <w:szCs w:val="24"/>
        </w:rPr>
      </w:pPr>
    </w:p>
    <w:p w:rsidR="000458FE" w:rsidRPr="00092C6E" w:rsidRDefault="000458FE" w:rsidP="000458FE">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0458FE" w:rsidRDefault="000458FE" w:rsidP="000458FE">
      <w:pPr>
        <w:pStyle w:val="BodyText"/>
        <w:rPr>
          <w:noProof/>
          <w:szCs w:val="24"/>
        </w:rPr>
      </w:pPr>
      <w:r w:rsidRPr="00A77559">
        <w:rPr>
          <w:noProof/>
          <w:szCs w:val="24"/>
        </w:rPr>
        <w:tab/>
      </w:r>
    </w:p>
    <w:p w:rsidR="005B38A9" w:rsidRDefault="005B38A9" w:rsidP="00162A81">
      <w:pPr>
        <w:rPr>
          <w:b/>
          <w:noProof/>
          <w:sz w:val="22"/>
          <w:szCs w:val="22"/>
        </w:rPr>
      </w:pPr>
    </w:p>
    <w:p w:rsidR="005B38A9" w:rsidRDefault="005B38A9" w:rsidP="00674AB3">
      <w:pPr>
        <w:jc w:val="center"/>
        <w:rPr>
          <w:b/>
          <w:noProof/>
          <w:sz w:val="22"/>
          <w:szCs w:val="22"/>
        </w:rPr>
      </w:pPr>
    </w:p>
    <w:p w:rsidR="00173D82" w:rsidRDefault="00173D82" w:rsidP="00634FF7">
      <w:pPr>
        <w:jc w:val="center"/>
        <w:rPr>
          <w:b/>
          <w:noProof/>
          <w:lang w:val="sr-Cyrl-RS"/>
        </w:rPr>
      </w:pPr>
    </w:p>
    <w:p w:rsidR="00345C1E" w:rsidRDefault="00345C1E"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BF758D" w:rsidRPr="00A77559" w:rsidRDefault="00BF758D" w:rsidP="00BF758D">
      <w:pPr>
        <w:pStyle w:val="BodyText"/>
        <w:jc w:val="left"/>
        <w:rPr>
          <w:noProof/>
          <w:szCs w:val="24"/>
        </w:rPr>
      </w:pPr>
    </w:p>
    <w:p w:rsidR="00BF758D" w:rsidRPr="00A77559" w:rsidRDefault="00BF758D" w:rsidP="00BF758D">
      <w:pPr>
        <w:pStyle w:val="BodyText"/>
        <w:jc w:val="left"/>
        <w:rPr>
          <w:noProof/>
          <w:szCs w:val="24"/>
        </w:rPr>
      </w:pPr>
      <w:r w:rsidRPr="00A77559">
        <w:rPr>
          <w:noProof/>
          <w:szCs w:val="24"/>
        </w:rPr>
        <w:t>Понуђач:________________________________________                   Матични број:________________________________</w:t>
      </w:r>
    </w:p>
    <w:p w:rsidR="00BF758D" w:rsidRPr="00A77559" w:rsidRDefault="00BF758D" w:rsidP="00BF758D">
      <w:pPr>
        <w:pStyle w:val="BodyText"/>
        <w:jc w:val="left"/>
        <w:rPr>
          <w:noProof/>
          <w:szCs w:val="24"/>
        </w:rPr>
      </w:pPr>
      <w:r w:rsidRPr="00A77559">
        <w:rPr>
          <w:noProof/>
          <w:szCs w:val="24"/>
        </w:rPr>
        <w:t>Адреса, град, општина:____________________________                   Регистарски број:______________________________</w:t>
      </w:r>
    </w:p>
    <w:p w:rsidR="00BF758D" w:rsidRPr="00A77559" w:rsidRDefault="00BF758D" w:rsidP="00BF758D">
      <w:pPr>
        <w:pStyle w:val="BodyText"/>
        <w:jc w:val="left"/>
        <w:rPr>
          <w:noProof/>
          <w:szCs w:val="24"/>
        </w:rPr>
      </w:pPr>
      <w:r w:rsidRPr="00A77559">
        <w:rPr>
          <w:noProof/>
          <w:szCs w:val="24"/>
        </w:rPr>
        <w:t>Телефон:________________ Фах:____________________                  Шифра делатности:____________________________</w:t>
      </w:r>
    </w:p>
    <w:p w:rsidR="00BF758D" w:rsidRPr="00A77559" w:rsidRDefault="00BF758D" w:rsidP="00BF758D">
      <w:pPr>
        <w:pStyle w:val="BodyText"/>
        <w:jc w:val="left"/>
        <w:rPr>
          <w:noProof/>
          <w:szCs w:val="24"/>
        </w:rPr>
      </w:pPr>
      <w:r w:rsidRPr="00A77559">
        <w:rPr>
          <w:noProof/>
          <w:szCs w:val="24"/>
        </w:rPr>
        <w:t>Е-маил:_________________________________________                    Пиб:_________________________________________</w:t>
      </w:r>
    </w:p>
    <w:p w:rsidR="00BF758D" w:rsidRPr="00A77559" w:rsidRDefault="00BF758D" w:rsidP="00BF758D">
      <w:pPr>
        <w:pStyle w:val="BodyText"/>
        <w:jc w:val="left"/>
        <w:rPr>
          <w:noProof/>
          <w:szCs w:val="24"/>
        </w:rPr>
      </w:pPr>
      <w:r w:rsidRPr="00A77559">
        <w:rPr>
          <w:noProof/>
          <w:szCs w:val="24"/>
        </w:rPr>
        <w:t>Контакт особа:___________________________________                   Жиро-рачун:__________________________________</w:t>
      </w:r>
    </w:p>
    <w:p w:rsidR="00BF758D" w:rsidRPr="00A77559" w:rsidRDefault="00BF758D" w:rsidP="00BF758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F758D" w:rsidRPr="00A77559" w:rsidRDefault="00BF758D" w:rsidP="00BF758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3</w:t>
            </w:r>
            <w:r w:rsidRPr="000458FE">
              <w:rPr>
                <w:b/>
              </w:rPr>
              <w:t xml:space="preserve">. </w:t>
            </w:r>
            <w:r w:rsidRPr="00A230E8">
              <w:rPr>
                <w:b/>
              </w:rPr>
              <w:t xml:space="preserve">- </w:t>
            </w:r>
            <w:r w:rsidRPr="00A230E8">
              <w:rPr>
                <w:b/>
                <w:lang w:val="sr-Cyrl-RS"/>
              </w:rPr>
              <w:t>Плоче за перипротетичне преломе</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.1</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трохантера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.2</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горњег окрајка бутне кости са 12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.3</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горњег окрајка бутне кости са 18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.4</w:t>
            </w:r>
          </w:p>
        </w:tc>
        <w:tc>
          <w:tcPr>
            <w:tcW w:w="2693" w:type="dxa"/>
            <w:tcBorders>
              <w:top w:val="nil"/>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тела бутне кости</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5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lastRenderedPageBreak/>
              <w:t>3</w:t>
            </w:r>
            <w:r w:rsidRPr="00C235FD">
              <w:rPr>
                <w:lang w:val="sr-Cyrl-RS"/>
              </w:rPr>
              <w:t>.5</w:t>
            </w:r>
          </w:p>
        </w:tc>
        <w:tc>
          <w:tcPr>
            <w:tcW w:w="2693" w:type="dxa"/>
            <w:tcBorders>
              <w:top w:val="single" w:sz="4" w:space="0" w:color="auto"/>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доњег окрајка бутне кости са 12 рупа</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2</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.6</w:t>
            </w:r>
          </w:p>
        </w:tc>
        <w:tc>
          <w:tcPr>
            <w:tcW w:w="2693" w:type="dxa"/>
            <w:tcBorders>
              <w:top w:val="single" w:sz="4" w:space="0" w:color="auto"/>
              <w:left w:val="nil"/>
              <w:bottom w:val="single" w:sz="4" w:space="0" w:color="auto"/>
              <w:right w:val="nil"/>
            </w:tcBorders>
            <w:shd w:val="clear" w:color="auto" w:fill="auto"/>
          </w:tcPr>
          <w:p w:rsidR="00782143" w:rsidRPr="00A230E8" w:rsidRDefault="00782143" w:rsidP="00640C3A">
            <w:pPr>
              <w:jc w:val="center"/>
              <w:rPr>
                <w:noProof/>
                <w:lang w:val="sr-Cyrl-RS"/>
              </w:rPr>
            </w:pPr>
            <w:r w:rsidRPr="0083704E">
              <w:rPr>
                <w:noProof/>
                <w:lang w:val="sr-Cyrl-RS"/>
              </w:rPr>
              <w:t>Плоче за перипротетичне преломе доњег окрајка бутне кости са 18 рупа</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rPr>
                <w:lang w:val="sr-Cyrl-RS"/>
              </w:rPr>
            </w:pPr>
            <w:r>
              <w:rPr>
                <w:lang w:val="sr-Cyrl-RS"/>
              </w:rPr>
              <w:t xml:space="preserve">   </w:t>
            </w:r>
            <w:r w:rsidRPr="0083704E">
              <w:rPr>
                <w:lang w:val="sr-Cyrl-RS"/>
              </w:rPr>
              <w:t xml:space="preserve">2 </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.7</w:t>
            </w:r>
          </w:p>
        </w:tc>
        <w:tc>
          <w:tcPr>
            <w:tcW w:w="2693" w:type="dxa"/>
            <w:tcBorders>
              <w:top w:val="nil"/>
              <w:left w:val="nil"/>
              <w:bottom w:val="single" w:sz="4" w:space="0" w:color="auto"/>
              <w:right w:val="nil"/>
            </w:tcBorders>
            <w:shd w:val="clear" w:color="auto" w:fill="auto"/>
          </w:tcPr>
          <w:p w:rsidR="00782143" w:rsidRDefault="00782143" w:rsidP="00640C3A">
            <w:pPr>
              <w:rPr>
                <w:noProof/>
                <w:lang w:val="sr-Cyrl-RS"/>
              </w:rPr>
            </w:pPr>
          </w:p>
          <w:p w:rsidR="00782143" w:rsidRPr="00A230E8" w:rsidRDefault="00782143" w:rsidP="00640C3A">
            <w:pPr>
              <w:jc w:val="center"/>
              <w:rPr>
                <w:noProof/>
                <w:lang w:val="sr-Cyrl-RS"/>
              </w:rPr>
            </w:pPr>
            <w:r w:rsidRPr="0083704E">
              <w:rPr>
                <w:noProof/>
                <w:lang w:val="sr-Cyrl-RS"/>
              </w:rPr>
              <w:t>Серклаж</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3</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3</w:t>
            </w:r>
            <w:r w:rsidRPr="00C235FD">
              <w:rPr>
                <w:lang w:val="sr-Cyrl-RS"/>
              </w:rPr>
              <w:t>.8</w:t>
            </w:r>
          </w:p>
        </w:tc>
        <w:tc>
          <w:tcPr>
            <w:tcW w:w="2693" w:type="dxa"/>
            <w:tcBorders>
              <w:top w:val="nil"/>
              <w:left w:val="nil"/>
              <w:bottom w:val="single" w:sz="4" w:space="0" w:color="auto"/>
              <w:right w:val="nil"/>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Полиаксијални шраф</w:t>
            </w:r>
          </w:p>
          <w:p w:rsidR="00782143" w:rsidRPr="0083704E" w:rsidRDefault="00782143" w:rsidP="00640C3A">
            <w:pPr>
              <w:rPr>
                <w:b/>
                <w:noProof/>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6</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3.9</w:t>
            </w:r>
          </w:p>
        </w:tc>
        <w:tc>
          <w:tcPr>
            <w:tcW w:w="2693" w:type="dxa"/>
            <w:tcBorders>
              <w:top w:val="nil"/>
              <w:left w:val="nil"/>
              <w:bottom w:val="single" w:sz="4" w:space="0" w:color="auto"/>
              <w:right w:val="nil"/>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sidRPr="0083704E">
              <w:rPr>
                <w:noProof/>
                <w:lang w:val="sr-Cyrl-RS"/>
              </w:rPr>
              <w:t>Закључавајућа капица</w:t>
            </w:r>
          </w:p>
          <w:p w:rsidR="00782143" w:rsidRPr="0083704E" w:rsidRDefault="00782143" w:rsidP="00640C3A">
            <w:pPr>
              <w:jc w:val="center"/>
              <w:rPr>
                <w:b/>
                <w:noProof/>
                <w:lang w:val="sr-Cyrl-RS"/>
              </w:rPr>
            </w:pP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3</w:t>
            </w:r>
            <w:r w:rsidRPr="0083704E">
              <w:rPr>
                <w:lang w:val="sr-Cyrl-RS"/>
              </w:rPr>
              <w:t xml:space="preserve">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3</w:t>
            </w:r>
            <w:r w:rsidRPr="00C235FD">
              <w:rPr>
                <w:lang w:val="sr-Cyrl-RS"/>
              </w:rPr>
              <w:t>.1</w:t>
            </w:r>
            <w:r>
              <w:rPr>
                <w:lang w:val="sr-Cyrl-RS"/>
              </w:rPr>
              <w:t>0</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lang w:val="sr-Cyrl-RS"/>
              </w:rPr>
            </w:pPr>
            <w:r w:rsidRPr="0083704E">
              <w:rPr>
                <w:lang w:val="sr-Cyrl-RS"/>
              </w:rPr>
              <w:t>Полиаксијална закључавајућа плочица са 4 и 5 рупа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5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3</w:t>
            </w:r>
            <w:r w:rsidRPr="00C235FD">
              <w:rPr>
                <w:lang w:val="sr-Cyrl-RS"/>
              </w:rPr>
              <w:t>.1</w:t>
            </w:r>
            <w:r>
              <w:rPr>
                <w:lang w:val="sr-Cyrl-RS"/>
              </w:rPr>
              <w:t>1</w:t>
            </w:r>
          </w:p>
        </w:tc>
        <w:tc>
          <w:tcPr>
            <w:tcW w:w="2693" w:type="dxa"/>
            <w:tcBorders>
              <w:top w:val="nil"/>
              <w:left w:val="nil"/>
              <w:bottom w:val="single" w:sz="4" w:space="0" w:color="auto"/>
              <w:right w:val="nil"/>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Полиаксијални шраф</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 xml:space="preserve">40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C235FD" w:rsidRDefault="00C235FD" w:rsidP="00BF758D">
      <w:pPr>
        <w:pStyle w:val="BodyText"/>
        <w:rPr>
          <w:b/>
          <w:noProof/>
          <w:sz w:val="22"/>
          <w:szCs w:val="22"/>
        </w:rPr>
      </w:pPr>
    </w:p>
    <w:p w:rsidR="00782143" w:rsidRDefault="00782143" w:rsidP="00BF758D">
      <w:pPr>
        <w:pStyle w:val="BodyText"/>
        <w:rPr>
          <w:b/>
          <w:noProof/>
          <w:sz w:val="22"/>
          <w:szCs w:val="22"/>
        </w:rPr>
      </w:pPr>
    </w:p>
    <w:p w:rsidR="00782143" w:rsidRDefault="00782143" w:rsidP="00BF758D">
      <w:pPr>
        <w:pStyle w:val="BodyText"/>
        <w:rPr>
          <w:b/>
          <w:noProof/>
          <w:sz w:val="22"/>
          <w:szCs w:val="22"/>
        </w:rPr>
      </w:pPr>
    </w:p>
    <w:p w:rsidR="00640C3A" w:rsidRDefault="00640C3A" w:rsidP="00BF758D">
      <w:pPr>
        <w:pStyle w:val="BodyText"/>
        <w:rPr>
          <w:b/>
          <w:noProof/>
          <w:szCs w:val="24"/>
          <w:lang w:val="sr-Cyrl-RS"/>
        </w:rPr>
      </w:pPr>
    </w:p>
    <w:p w:rsidR="00BF758D" w:rsidRPr="00C235FD" w:rsidRDefault="00BF758D" w:rsidP="00BF758D">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sidR="00C235FD" w:rsidRPr="00C235FD">
        <w:rPr>
          <w:b/>
          <w:noProof/>
          <w:szCs w:val="24"/>
          <w:lang w:val="sr-Cyrl-RS"/>
        </w:rPr>
        <w:t>3</w:t>
      </w:r>
      <w:r w:rsidRPr="00C235FD">
        <w:rPr>
          <w:b/>
          <w:noProof/>
          <w:szCs w:val="24"/>
        </w:rPr>
        <w:t>,  страна број 2.</w:t>
      </w:r>
    </w:p>
    <w:p w:rsidR="00BF758D" w:rsidRDefault="00BF758D" w:rsidP="00BF758D">
      <w:pPr>
        <w:pStyle w:val="BodyText"/>
        <w:rPr>
          <w:b/>
          <w:noProof/>
          <w:sz w:val="22"/>
          <w:szCs w:val="22"/>
        </w:rPr>
      </w:pPr>
    </w:p>
    <w:p w:rsidR="00BF758D" w:rsidRPr="00A77559" w:rsidRDefault="00BF758D" w:rsidP="00BF758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F758D" w:rsidRDefault="00BF758D" w:rsidP="00BF758D">
      <w:pPr>
        <w:pStyle w:val="BodyText"/>
        <w:rPr>
          <w:noProof/>
          <w:szCs w:val="24"/>
          <w:lang w:val="sr-Cyrl-RS"/>
        </w:rPr>
      </w:pPr>
    </w:p>
    <w:p w:rsidR="00BF758D" w:rsidRPr="00A77559" w:rsidRDefault="00BF758D" w:rsidP="00BF758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F758D" w:rsidRPr="00A77559" w:rsidRDefault="00BF758D" w:rsidP="001E7E3D">
      <w:pPr>
        <w:pStyle w:val="BodyText"/>
        <w:numPr>
          <w:ilvl w:val="0"/>
          <w:numId w:val="25"/>
        </w:numPr>
        <w:rPr>
          <w:noProof/>
          <w:szCs w:val="24"/>
        </w:rPr>
      </w:pPr>
      <w:r w:rsidRPr="00A77559">
        <w:rPr>
          <w:noProof/>
          <w:szCs w:val="24"/>
        </w:rPr>
        <w:t>Самостално</w:t>
      </w:r>
    </w:p>
    <w:p w:rsidR="00BF758D" w:rsidRPr="00A77559" w:rsidRDefault="00BF758D" w:rsidP="001E7E3D">
      <w:pPr>
        <w:pStyle w:val="BodyText"/>
        <w:numPr>
          <w:ilvl w:val="0"/>
          <w:numId w:val="25"/>
        </w:numPr>
        <w:rPr>
          <w:noProof/>
          <w:szCs w:val="24"/>
        </w:rPr>
      </w:pPr>
      <w:r w:rsidRPr="00A77559">
        <w:rPr>
          <w:noProof/>
          <w:szCs w:val="24"/>
        </w:rPr>
        <w:t>Заједничка понуда (навести ко су учесници у заједничкој понуди):_______________________________________</w:t>
      </w:r>
    </w:p>
    <w:p w:rsidR="00BF758D" w:rsidRPr="007037CF" w:rsidRDefault="00BF758D" w:rsidP="001E7E3D">
      <w:pPr>
        <w:pStyle w:val="BodyText"/>
        <w:numPr>
          <w:ilvl w:val="0"/>
          <w:numId w:val="2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F758D" w:rsidRDefault="00BF758D" w:rsidP="00BF758D">
      <w:pPr>
        <w:pStyle w:val="BodyText"/>
        <w:rPr>
          <w:noProof/>
          <w:szCs w:val="24"/>
        </w:rPr>
      </w:pPr>
    </w:p>
    <w:p w:rsidR="00BF758D" w:rsidRPr="00A77559" w:rsidRDefault="00BF758D" w:rsidP="00BF758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F758D" w:rsidRDefault="00BF758D" w:rsidP="00BF758D">
      <w:pPr>
        <w:pStyle w:val="BodyText"/>
        <w:rPr>
          <w:noProof/>
          <w:szCs w:val="24"/>
        </w:rPr>
      </w:pPr>
    </w:p>
    <w:p w:rsidR="00BF758D" w:rsidRDefault="00BF758D" w:rsidP="00BF758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BF758D" w:rsidRDefault="00BF758D" w:rsidP="00BF758D">
      <w:pPr>
        <w:pStyle w:val="BodyText"/>
        <w:rPr>
          <w:noProof/>
          <w:szCs w:val="24"/>
        </w:rPr>
      </w:pPr>
    </w:p>
    <w:p w:rsidR="00BF758D" w:rsidRPr="00092C6E" w:rsidRDefault="00BF758D" w:rsidP="00BF758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BF758D" w:rsidRDefault="00BF758D" w:rsidP="00BF758D">
      <w:pPr>
        <w:pStyle w:val="BodyText"/>
        <w:rPr>
          <w:noProof/>
          <w:szCs w:val="24"/>
        </w:rPr>
      </w:pPr>
      <w:r w:rsidRPr="00A77559">
        <w:rPr>
          <w:noProof/>
          <w:szCs w:val="24"/>
        </w:rPr>
        <w:tab/>
      </w:r>
    </w:p>
    <w:p w:rsidR="00BF758D" w:rsidRDefault="00BF758D" w:rsidP="00BF758D">
      <w:pPr>
        <w:rPr>
          <w:b/>
          <w:noProof/>
          <w:sz w:val="22"/>
          <w:szCs w:val="22"/>
        </w:rPr>
      </w:pPr>
    </w:p>
    <w:p w:rsidR="00BF758D" w:rsidRDefault="00BF758D" w:rsidP="00BF758D">
      <w:pPr>
        <w:jc w:val="center"/>
        <w:rPr>
          <w:b/>
          <w:noProof/>
          <w:sz w:val="22"/>
          <w:szCs w:val="22"/>
        </w:rPr>
      </w:pPr>
    </w:p>
    <w:p w:rsidR="00BF758D" w:rsidRDefault="00BF758D" w:rsidP="00BF758D">
      <w:pPr>
        <w:jc w:val="center"/>
        <w:rPr>
          <w:b/>
          <w:noProof/>
          <w:lang w:val="sr-Cyrl-RS"/>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82143" w:rsidRDefault="00782143" w:rsidP="00A230E8">
      <w:pPr>
        <w:jc w:val="center"/>
        <w:rPr>
          <w:b/>
          <w:noProof/>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A230E8" w:rsidRPr="00A77559" w:rsidRDefault="00A230E8" w:rsidP="00A230E8">
      <w:pPr>
        <w:jc w:val="center"/>
        <w:rPr>
          <w:b/>
        </w:rPr>
      </w:pPr>
      <w:r w:rsidRPr="00A77559">
        <w:rPr>
          <w:b/>
          <w:noProof/>
        </w:rPr>
        <w:t xml:space="preserve"> </w:t>
      </w:r>
    </w:p>
    <w:p w:rsidR="00782143" w:rsidRDefault="00782143" w:rsidP="00A230E8">
      <w:pPr>
        <w:pStyle w:val="BodyText"/>
        <w:jc w:val="left"/>
        <w:rPr>
          <w:noProof/>
          <w:szCs w:val="24"/>
        </w:rPr>
      </w:pPr>
    </w:p>
    <w:p w:rsidR="00782143" w:rsidRPr="00A77559" w:rsidRDefault="00782143" w:rsidP="00A230E8">
      <w:pPr>
        <w:pStyle w:val="BodyText"/>
        <w:jc w:val="left"/>
        <w:rPr>
          <w:noProof/>
          <w:szCs w:val="24"/>
        </w:rPr>
      </w:pPr>
    </w:p>
    <w:p w:rsidR="00A230E8" w:rsidRPr="00A77559" w:rsidRDefault="00A230E8" w:rsidP="00A230E8">
      <w:pPr>
        <w:pStyle w:val="BodyText"/>
        <w:jc w:val="left"/>
        <w:rPr>
          <w:noProof/>
          <w:szCs w:val="24"/>
        </w:rPr>
      </w:pPr>
      <w:r w:rsidRPr="00A77559">
        <w:rPr>
          <w:noProof/>
          <w:szCs w:val="24"/>
        </w:rPr>
        <w:t>Понуђач:________________________________________                   Матични број:________________________________</w:t>
      </w:r>
    </w:p>
    <w:p w:rsidR="00A230E8" w:rsidRPr="00A77559" w:rsidRDefault="00A230E8" w:rsidP="00A230E8">
      <w:pPr>
        <w:pStyle w:val="BodyText"/>
        <w:jc w:val="left"/>
        <w:rPr>
          <w:noProof/>
          <w:szCs w:val="24"/>
        </w:rPr>
      </w:pPr>
      <w:r w:rsidRPr="00A77559">
        <w:rPr>
          <w:noProof/>
          <w:szCs w:val="24"/>
        </w:rPr>
        <w:t>Адреса, град, општина:____________________________                   Регистарски број:______________________________</w:t>
      </w:r>
    </w:p>
    <w:p w:rsidR="00A230E8" w:rsidRPr="00A77559" w:rsidRDefault="00A230E8" w:rsidP="00A230E8">
      <w:pPr>
        <w:pStyle w:val="BodyText"/>
        <w:jc w:val="left"/>
        <w:rPr>
          <w:noProof/>
          <w:szCs w:val="24"/>
        </w:rPr>
      </w:pPr>
      <w:r w:rsidRPr="00A77559">
        <w:rPr>
          <w:noProof/>
          <w:szCs w:val="24"/>
        </w:rPr>
        <w:t>Телефон:________________ Фах:____________________                  Шифра делатности:____________________________</w:t>
      </w:r>
    </w:p>
    <w:p w:rsidR="00A230E8" w:rsidRPr="00A77559" w:rsidRDefault="00A230E8" w:rsidP="00A230E8">
      <w:pPr>
        <w:pStyle w:val="BodyText"/>
        <w:jc w:val="left"/>
        <w:rPr>
          <w:noProof/>
          <w:szCs w:val="24"/>
        </w:rPr>
      </w:pPr>
      <w:r w:rsidRPr="00A77559">
        <w:rPr>
          <w:noProof/>
          <w:szCs w:val="24"/>
        </w:rPr>
        <w:t>Е-маил:_________________________________________                    Пиб:_________________________________________</w:t>
      </w:r>
    </w:p>
    <w:p w:rsidR="00A230E8" w:rsidRPr="00A77559" w:rsidRDefault="00A230E8" w:rsidP="00A230E8">
      <w:pPr>
        <w:pStyle w:val="BodyText"/>
        <w:jc w:val="left"/>
        <w:rPr>
          <w:noProof/>
          <w:szCs w:val="24"/>
        </w:rPr>
      </w:pPr>
      <w:r w:rsidRPr="00A77559">
        <w:rPr>
          <w:noProof/>
          <w:szCs w:val="24"/>
        </w:rPr>
        <w:t>Контакт особа:___________________________________                   Жиро-рачун:__________________________________</w:t>
      </w:r>
    </w:p>
    <w:p w:rsidR="00A230E8" w:rsidRPr="00A77559" w:rsidRDefault="00A230E8" w:rsidP="00A230E8">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782143" w:rsidRDefault="00782143" w:rsidP="00A230E8">
      <w:pPr>
        <w:pStyle w:val="BodyText"/>
        <w:jc w:val="left"/>
        <w:rPr>
          <w:noProof/>
          <w:szCs w:val="24"/>
          <w:lang w:val="sr-Cyrl-CS"/>
        </w:rPr>
      </w:pPr>
    </w:p>
    <w:p w:rsidR="00782143" w:rsidRDefault="00782143" w:rsidP="00A230E8">
      <w:pPr>
        <w:pStyle w:val="BodyText"/>
        <w:jc w:val="left"/>
        <w:rPr>
          <w:noProof/>
          <w:szCs w:val="24"/>
          <w:lang w:val="sr-Cyrl-CS"/>
        </w:rPr>
      </w:pPr>
    </w:p>
    <w:p w:rsidR="00782143" w:rsidRPr="00A77559" w:rsidRDefault="00782143" w:rsidP="00A230E8">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4</w:t>
            </w:r>
            <w:r w:rsidRPr="005B5EC1">
              <w:rPr>
                <w:b/>
              </w:rPr>
              <w:t xml:space="preserve">. - </w:t>
            </w:r>
            <w:r w:rsidRPr="005B5EC1">
              <w:rPr>
                <w:b/>
                <w:noProof/>
                <w:lang w:val="sr-Cyrl-RS"/>
              </w:rPr>
              <w:t>Лцп плоче</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4.1</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ЛЦП плоча за унутрашњи стуб доњег окрајка раменице</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sidRPr="0083704E">
              <w:rPr>
                <w:lang w:val="sr-Cyrl-RS"/>
              </w:rPr>
              <w:t xml:space="preserve">2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640C3A">
            <w:pPr>
              <w:spacing w:before="240"/>
              <w:jc w:val="center"/>
              <w:rPr>
                <w:lang w:val="sr-Cyrl-RS"/>
              </w:rPr>
            </w:pPr>
            <w:r>
              <w:rPr>
                <w:lang w:val="sr-Cyrl-RS"/>
              </w:rPr>
              <w:t>4.2</w:t>
            </w:r>
          </w:p>
        </w:tc>
        <w:tc>
          <w:tcPr>
            <w:tcW w:w="2693" w:type="dxa"/>
            <w:tcBorders>
              <w:top w:val="nil"/>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ЛЦП плоча за спољашњи стуб доњег окрајка раменице</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2</w:t>
            </w:r>
            <w:r w:rsidRPr="0083704E">
              <w:rPr>
                <w:lang w:val="sr-Cyrl-RS"/>
              </w:rPr>
              <w:t xml:space="preserve"> </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640C3A">
            <w:pPr>
              <w:spacing w:before="240"/>
              <w:jc w:val="center"/>
              <w:rPr>
                <w:lang w:val="sr-Cyrl-RS"/>
              </w:rPr>
            </w:pPr>
            <w:r>
              <w:rPr>
                <w:lang w:val="sr-Cyrl-RS"/>
              </w:rPr>
              <w:t>4.3</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jc w:val="center"/>
              <w:rPr>
                <w:noProof/>
                <w:lang w:val="sr-Cyrl-RS"/>
              </w:rPr>
            </w:pPr>
            <w:r>
              <w:rPr>
                <w:noProof/>
                <w:lang w:val="sr-Cyrl-RS"/>
              </w:rPr>
              <w:t>ЛЦП плоча за петну кост</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640C3A">
            <w:pPr>
              <w:jc w:val="center"/>
              <w:rPr>
                <w:lang w:val="sr-Cyrl-RS"/>
              </w:rPr>
            </w:pPr>
            <w:r>
              <w:rPr>
                <w:lang w:val="sr-Cyrl-RS"/>
              </w:rPr>
              <w:t>5</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Pr="00C235FD" w:rsidRDefault="00782143" w:rsidP="00782143">
            <w:pPr>
              <w:spacing w:before="240"/>
              <w:jc w:val="center"/>
              <w:rPr>
                <w:lang w:val="sr-Cyrl-RS"/>
              </w:rPr>
            </w:pPr>
            <w:r>
              <w:rPr>
                <w:lang w:val="sr-Cyrl-RS"/>
              </w:rPr>
              <w:lastRenderedPageBreak/>
              <w:t>4</w:t>
            </w:r>
            <w:r w:rsidRPr="00C235FD">
              <w:rPr>
                <w:lang w:val="sr-Cyrl-RS"/>
              </w:rPr>
              <w:t>.</w:t>
            </w:r>
            <w:r>
              <w:rPr>
                <w:lang w:val="sr-Cyrl-RS"/>
              </w:rPr>
              <w:t>4</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jc w:val="center"/>
              <w:rPr>
                <w:noProof/>
                <w:lang w:val="sr-Cyrl-RS"/>
              </w:rPr>
            </w:pPr>
            <w:r w:rsidRPr="0083704E">
              <w:rPr>
                <w:noProof/>
                <w:lang w:val="sr-Cyrl-RS"/>
              </w:rPr>
              <w:t>Закључавајући титанијумски шрафови</w:t>
            </w:r>
          </w:p>
        </w:tc>
        <w:tc>
          <w:tcPr>
            <w:tcW w:w="709" w:type="dxa"/>
            <w:tcBorders>
              <w:top w:val="single" w:sz="4" w:space="0" w:color="auto"/>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lang w:val="sr-Cyrl-RS"/>
              </w:rPr>
            </w:pPr>
          </w:p>
          <w:p w:rsidR="00782143" w:rsidRPr="0083704E" w:rsidRDefault="00782143" w:rsidP="00782143">
            <w:pPr>
              <w:rPr>
                <w:lang w:val="sr-Cyrl-RS"/>
              </w:rPr>
            </w:pPr>
            <w:r>
              <w:rPr>
                <w:lang w:val="sr-Cyrl-RS"/>
              </w:rPr>
              <w:t xml:space="preserve"> 60</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A230E8" w:rsidRDefault="00A230E8" w:rsidP="00A230E8">
      <w:pPr>
        <w:pStyle w:val="BodyText"/>
        <w:rPr>
          <w:b/>
          <w:noProof/>
          <w:sz w:val="22"/>
          <w:szCs w:val="22"/>
        </w:rPr>
      </w:pPr>
    </w:p>
    <w:p w:rsidR="00A230E8" w:rsidRDefault="00A230E8" w:rsidP="00A230E8">
      <w:pPr>
        <w:pStyle w:val="BodyText"/>
        <w:rPr>
          <w:b/>
          <w:noProof/>
          <w:sz w:val="22"/>
          <w:szCs w:val="22"/>
        </w:rPr>
      </w:pPr>
    </w:p>
    <w:p w:rsidR="00A230E8" w:rsidRPr="00C235FD" w:rsidRDefault="00A230E8" w:rsidP="00A230E8">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Pr>
          <w:b/>
          <w:noProof/>
          <w:szCs w:val="24"/>
          <w:lang w:val="sr-Cyrl-RS"/>
        </w:rPr>
        <w:t>4</w:t>
      </w:r>
      <w:r w:rsidRPr="00C235FD">
        <w:rPr>
          <w:b/>
          <w:noProof/>
          <w:szCs w:val="24"/>
        </w:rPr>
        <w:t>,  страна број 2.</w:t>
      </w:r>
    </w:p>
    <w:p w:rsidR="00A230E8" w:rsidRDefault="00A230E8" w:rsidP="00A230E8">
      <w:pPr>
        <w:pStyle w:val="BodyText"/>
        <w:rPr>
          <w:b/>
          <w:noProof/>
          <w:sz w:val="22"/>
          <w:szCs w:val="22"/>
        </w:rPr>
      </w:pPr>
    </w:p>
    <w:p w:rsidR="00A230E8" w:rsidRPr="00A77559" w:rsidRDefault="00A230E8" w:rsidP="00A230E8">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230E8" w:rsidRDefault="00A230E8" w:rsidP="00A230E8">
      <w:pPr>
        <w:pStyle w:val="BodyText"/>
        <w:rPr>
          <w:noProof/>
          <w:szCs w:val="24"/>
          <w:lang w:val="sr-Cyrl-RS"/>
        </w:rPr>
      </w:pPr>
    </w:p>
    <w:p w:rsidR="00A230E8" w:rsidRPr="00A77559" w:rsidRDefault="00A230E8" w:rsidP="00A230E8">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A230E8" w:rsidRPr="00A77559" w:rsidRDefault="00A230E8" w:rsidP="001E7E3D">
      <w:pPr>
        <w:pStyle w:val="BodyText"/>
        <w:numPr>
          <w:ilvl w:val="0"/>
          <w:numId w:val="26"/>
        </w:numPr>
        <w:rPr>
          <w:noProof/>
          <w:szCs w:val="24"/>
        </w:rPr>
      </w:pPr>
      <w:r w:rsidRPr="00A77559">
        <w:rPr>
          <w:noProof/>
          <w:szCs w:val="24"/>
        </w:rPr>
        <w:t>Самостално</w:t>
      </w:r>
    </w:p>
    <w:p w:rsidR="00A230E8" w:rsidRPr="00A77559" w:rsidRDefault="00A230E8" w:rsidP="001E7E3D">
      <w:pPr>
        <w:pStyle w:val="BodyText"/>
        <w:numPr>
          <w:ilvl w:val="0"/>
          <w:numId w:val="26"/>
        </w:numPr>
        <w:rPr>
          <w:noProof/>
          <w:szCs w:val="24"/>
        </w:rPr>
      </w:pPr>
      <w:r w:rsidRPr="00A77559">
        <w:rPr>
          <w:noProof/>
          <w:szCs w:val="24"/>
        </w:rPr>
        <w:t>Заједничка понуда (навести ко су учесници у заједничкој понуди):_______________________________________</w:t>
      </w:r>
    </w:p>
    <w:p w:rsidR="00A230E8" w:rsidRPr="007037CF" w:rsidRDefault="00A230E8" w:rsidP="001E7E3D">
      <w:pPr>
        <w:pStyle w:val="BodyText"/>
        <w:numPr>
          <w:ilvl w:val="0"/>
          <w:numId w:val="2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A230E8" w:rsidRDefault="00A230E8" w:rsidP="00A230E8">
      <w:pPr>
        <w:pStyle w:val="BodyText"/>
        <w:rPr>
          <w:noProof/>
          <w:szCs w:val="24"/>
        </w:rPr>
      </w:pPr>
    </w:p>
    <w:p w:rsidR="00A230E8" w:rsidRPr="00A77559" w:rsidRDefault="00A230E8" w:rsidP="00A230E8">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A230E8" w:rsidRDefault="00A230E8" w:rsidP="00A230E8">
      <w:pPr>
        <w:pStyle w:val="BodyText"/>
        <w:rPr>
          <w:noProof/>
          <w:szCs w:val="24"/>
        </w:rPr>
      </w:pPr>
    </w:p>
    <w:p w:rsidR="00A230E8" w:rsidRDefault="00A230E8" w:rsidP="00A230E8">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A230E8" w:rsidRDefault="00A230E8" w:rsidP="00A230E8">
      <w:pPr>
        <w:pStyle w:val="BodyText"/>
        <w:rPr>
          <w:noProof/>
          <w:szCs w:val="24"/>
        </w:rPr>
      </w:pPr>
    </w:p>
    <w:p w:rsidR="00A230E8" w:rsidRPr="00092C6E" w:rsidRDefault="00A230E8" w:rsidP="00A230E8">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A230E8" w:rsidRDefault="00A230E8" w:rsidP="00A230E8">
      <w:pPr>
        <w:pStyle w:val="BodyText"/>
        <w:rPr>
          <w:noProof/>
          <w:szCs w:val="24"/>
        </w:rPr>
      </w:pPr>
      <w:r w:rsidRPr="00A77559">
        <w:rPr>
          <w:noProof/>
          <w:szCs w:val="24"/>
        </w:rPr>
        <w:tab/>
      </w:r>
    </w:p>
    <w:p w:rsidR="00A230E8" w:rsidRDefault="00A230E8" w:rsidP="00A230E8">
      <w:pPr>
        <w:rPr>
          <w:b/>
          <w:noProof/>
          <w:sz w:val="22"/>
          <w:szCs w:val="22"/>
        </w:rPr>
      </w:pPr>
    </w:p>
    <w:p w:rsidR="00A230E8" w:rsidRDefault="00A230E8" w:rsidP="00A230E8">
      <w:pPr>
        <w:jc w:val="center"/>
        <w:rPr>
          <w:b/>
          <w:noProof/>
          <w:sz w:val="22"/>
          <w:szCs w:val="22"/>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82143" w:rsidRDefault="00782143"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5B5EC1" w:rsidRPr="00A77559" w:rsidRDefault="005B5EC1" w:rsidP="005B5EC1">
      <w:pPr>
        <w:pStyle w:val="BodyText"/>
        <w:jc w:val="left"/>
        <w:rPr>
          <w:noProof/>
          <w:szCs w:val="24"/>
        </w:rPr>
      </w:pPr>
    </w:p>
    <w:p w:rsidR="005B5EC1" w:rsidRPr="00A77559" w:rsidRDefault="005B5EC1" w:rsidP="005B5EC1">
      <w:pPr>
        <w:pStyle w:val="BodyText"/>
        <w:jc w:val="left"/>
        <w:rPr>
          <w:noProof/>
          <w:szCs w:val="24"/>
        </w:rPr>
      </w:pPr>
      <w:r w:rsidRPr="00A77559">
        <w:rPr>
          <w:noProof/>
          <w:szCs w:val="24"/>
        </w:rPr>
        <w:t>Понуђач:________________________________________                   Матични број:________________________________</w:t>
      </w:r>
    </w:p>
    <w:p w:rsidR="005B5EC1" w:rsidRPr="00A77559" w:rsidRDefault="005B5EC1" w:rsidP="005B5EC1">
      <w:pPr>
        <w:pStyle w:val="BodyText"/>
        <w:jc w:val="left"/>
        <w:rPr>
          <w:noProof/>
          <w:szCs w:val="24"/>
        </w:rPr>
      </w:pPr>
      <w:r w:rsidRPr="00A77559">
        <w:rPr>
          <w:noProof/>
          <w:szCs w:val="24"/>
        </w:rPr>
        <w:t>Адреса, град, општина:____________________________                   Регистарски број:______________________________</w:t>
      </w:r>
    </w:p>
    <w:p w:rsidR="005B5EC1" w:rsidRPr="00A77559" w:rsidRDefault="005B5EC1" w:rsidP="005B5EC1">
      <w:pPr>
        <w:pStyle w:val="BodyText"/>
        <w:jc w:val="left"/>
        <w:rPr>
          <w:noProof/>
          <w:szCs w:val="24"/>
        </w:rPr>
      </w:pPr>
      <w:r w:rsidRPr="00A77559">
        <w:rPr>
          <w:noProof/>
          <w:szCs w:val="24"/>
        </w:rPr>
        <w:t>Телефон:________________ Фах:____________________                  Шифра делатности:____________________________</w:t>
      </w:r>
    </w:p>
    <w:p w:rsidR="005B5EC1" w:rsidRPr="00A77559" w:rsidRDefault="005B5EC1" w:rsidP="005B5EC1">
      <w:pPr>
        <w:pStyle w:val="BodyText"/>
        <w:jc w:val="left"/>
        <w:rPr>
          <w:noProof/>
          <w:szCs w:val="24"/>
        </w:rPr>
      </w:pPr>
      <w:r w:rsidRPr="00A77559">
        <w:rPr>
          <w:noProof/>
          <w:szCs w:val="24"/>
        </w:rPr>
        <w:t>Е-маил:_________________________________________                    Пиб:_________________________________________</w:t>
      </w:r>
    </w:p>
    <w:p w:rsidR="005B5EC1" w:rsidRPr="00A77559" w:rsidRDefault="005B5EC1" w:rsidP="005B5EC1">
      <w:pPr>
        <w:pStyle w:val="BodyText"/>
        <w:jc w:val="left"/>
        <w:rPr>
          <w:noProof/>
          <w:szCs w:val="24"/>
        </w:rPr>
      </w:pPr>
      <w:r w:rsidRPr="00A77559">
        <w:rPr>
          <w:noProof/>
          <w:szCs w:val="24"/>
        </w:rPr>
        <w:t>Контакт особа:___________________________________                   Жиро-рачун:__________________________________</w:t>
      </w:r>
    </w:p>
    <w:p w:rsidR="005B5EC1" w:rsidRPr="00A77559" w:rsidRDefault="005B5EC1" w:rsidP="005B5EC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5B5EC1" w:rsidRPr="00A77559" w:rsidRDefault="005B5EC1" w:rsidP="005B5EC1">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782143" w:rsidRPr="00A77559" w:rsidTr="00640C3A">
        <w:trPr>
          <w:trHeight w:val="315"/>
        </w:trPr>
        <w:tc>
          <w:tcPr>
            <w:tcW w:w="13750" w:type="dxa"/>
            <w:gridSpan w:val="10"/>
            <w:tcBorders>
              <w:bottom w:val="single" w:sz="4" w:space="0" w:color="auto"/>
              <w:right w:val="single" w:sz="4" w:space="0" w:color="auto"/>
            </w:tcBorders>
            <w:vAlign w:val="center"/>
          </w:tcPr>
          <w:p w:rsidR="00782143" w:rsidRPr="00A77559" w:rsidRDefault="00782143" w:rsidP="00640C3A">
            <w:pPr>
              <w:jc w:val="center"/>
              <w:rPr>
                <w:b/>
                <w:noProof/>
              </w:rPr>
            </w:pPr>
            <w:r w:rsidRPr="00A77559">
              <w:rPr>
                <w:b/>
                <w:noProof/>
              </w:rPr>
              <w:t>КЛИНИЧКИ ЦЕНТАР ВОЈВОДИНЕ</w:t>
            </w:r>
          </w:p>
        </w:tc>
      </w:tr>
      <w:tr w:rsidR="00782143" w:rsidRPr="00A77559" w:rsidTr="00640C3A">
        <w:tc>
          <w:tcPr>
            <w:tcW w:w="13750" w:type="dxa"/>
            <w:gridSpan w:val="10"/>
            <w:tcBorders>
              <w:bottom w:val="single" w:sz="4" w:space="0" w:color="auto"/>
              <w:right w:val="single" w:sz="4" w:space="0" w:color="auto"/>
            </w:tcBorders>
            <w:shd w:val="clear" w:color="auto" w:fill="auto"/>
            <w:vAlign w:val="center"/>
          </w:tcPr>
          <w:p w:rsidR="00782143" w:rsidRPr="00A77559" w:rsidRDefault="00782143" w:rsidP="00782143">
            <w:pPr>
              <w:rPr>
                <w:b/>
                <w:noProof/>
              </w:rPr>
            </w:pPr>
            <w:r w:rsidRPr="00A77559">
              <w:rPr>
                <w:b/>
              </w:rPr>
              <w:t xml:space="preserve">Партија </w:t>
            </w:r>
            <w:r>
              <w:rPr>
                <w:b/>
                <w:lang w:val="sr-Cyrl-RS"/>
              </w:rPr>
              <w:t>5</w:t>
            </w:r>
            <w:r w:rsidRPr="005B5EC1">
              <w:rPr>
                <w:b/>
              </w:rPr>
              <w:t xml:space="preserve">. - </w:t>
            </w:r>
            <w:r w:rsidRPr="001338ED">
              <w:rPr>
                <w:b/>
                <w:noProof/>
                <w:lang w:val="sr-Cyrl-RS"/>
              </w:rPr>
              <w:t>Остали остеосинтетски материјал</w:t>
            </w:r>
          </w:p>
        </w:tc>
      </w:tr>
      <w:tr w:rsidR="00782143" w:rsidRPr="00A77559" w:rsidTr="00640C3A">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Pr>
                <w:b/>
                <w:noProof/>
                <w:szCs w:val="24"/>
              </w:rPr>
              <w:t>Р</w:t>
            </w:r>
            <w:r>
              <w:rPr>
                <w:b/>
                <w:noProof/>
                <w:szCs w:val="24"/>
                <w:lang w:val="sr-Cyrl-RS"/>
              </w:rPr>
              <w:t>ед.</w:t>
            </w:r>
          </w:p>
          <w:p w:rsidR="00782143" w:rsidRPr="00A77559" w:rsidRDefault="00782143" w:rsidP="00640C3A">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782143" w:rsidRDefault="00782143" w:rsidP="00640C3A">
            <w:pPr>
              <w:pStyle w:val="BodyText"/>
              <w:jc w:val="center"/>
              <w:rPr>
                <w:b/>
                <w:noProof/>
                <w:szCs w:val="24"/>
                <w:lang w:val="sr-Cyrl-RS"/>
              </w:rPr>
            </w:pPr>
            <w:r w:rsidRPr="00A77559">
              <w:rPr>
                <w:b/>
                <w:noProof/>
                <w:szCs w:val="24"/>
              </w:rPr>
              <w:t>Ј</w:t>
            </w:r>
            <w:r>
              <w:rPr>
                <w:b/>
                <w:noProof/>
                <w:szCs w:val="24"/>
                <w:lang w:val="sr-Cyrl-RS"/>
              </w:rPr>
              <w:t>.</w:t>
            </w:r>
          </w:p>
          <w:p w:rsidR="00782143" w:rsidRPr="00173D82" w:rsidRDefault="00782143" w:rsidP="00640C3A">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782143" w:rsidRPr="00D115C0" w:rsidRDefault="00782143" w:rsidP="00640C3A">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782143" w:rsidRPr="00173D82" w:rsidRDefault="00782143" w:rsidP="00640C3A">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782143" w:rsidRPr="00A77559" w:rsidRDefault="00782143" w:rsidP="00640C3A">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782143" w:rsidRPr="00A77559" w:rsidRDefault="00782143" w:rsidP="00640C3A">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782143" w:rsidRPr="00A77559" w:rsidRDefault="00782143" w:rsidP="00640C3A">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b/>
                <w:noProof/>
                <w:szCs w:val="24"/>
                <w:lang w:val="sr-Cyrl-CS"/>
              </w:rPr>
            </w:pPr>
            <w:r w:rsidRPr="00A77559">
              <w:rPr>
                <w:b/>
                <w:szCs w:val="24"/>
                <w:lang w:val="sr-Cyrl-CS"/>
              </w:rPr>
              <w:t>Каталошки број</w:t>
            </w:r>
          </w:p>
        </w:tc>
      </w:tr>
      <w:tr w:rsidR="00782143" w:rsidRPr="00A77559" w:rsidTr="00640C3A">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782143" w:rsidRPr="00A77559" w:rsidRDefault="00782143" w:rsidP="00640C3A">
            <w:pPr>
              <w:pStyle w:val="BodyText"/>
              <w:jc w:val="center"/>
              <w:rPr>
                <w:noProof/>
                <w:szCs w:val="24"/>
              </w:rPr>
            </w:pPr>
            <w:r w:rsidRPr="00A77559">
              <w:rPr>
                <w:noProof/>
                <w:szCs w:val="24"/>
              </w:rPr>
              <w:t>6</w:t>
            </w:r>
          </w:p>
        </w:tc>
        <w:tc>
          <w:tcPr>
            <w:tcW w:w="1559"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7</w:t>
            </w:r>
          </w:p>
        </w:tc>
        <w:tc>
          <w:tcPr>
            <w:tcW w:w="1418" w:type="dxa"/>
            <w:tcBorders>
              <w:bottom w:val="single" w:sz="4" w:space="0" w:color="auto"/>
            </w:tcBorders>
            <w:vAlign w:val="center"/>
          </w:tcPr>
          <w:p w:rsidR="00782143" w:rsidRPr="00A77559" w:rsidRDefault="00782143" w:rsidP="00640C3A">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782143" w:rsidRPr="00A77559" w:rsidRDefault="00782143" w:rsidP="00640C3A">
            <w:pPr>
              <w:pStyle w:val="BodyText"/>
              <w:jc w:val="center"/>
              <w:rPr>
                <w:noProof/>
                <w:szCs w:val="24"/>
              </w:rPr>
            </w:pPr>
            <w:r w:rsidRPr="00A77559">
              <w:rPr>
                <w:noProof/>
                <w:szCs w:val="24"/>
              </w:rPr>
              <w:t>10</w:t>
            </w:r>
          </w:p>
        </w:tc>
      </w:tr>
      <w:tr w:rsidR="00782143" w:rsidRPr="00A77559" w:rsidTr="00640C3A">
        <w:trPr>
          <w:trHeight w:val="698"/>
        </w:trPr>
        <w:tc>
          <w:tcPr>
            <w:tcW w:w="709" w:type="dxa"/>
            <w:tcBorders>
              <w:bottom w:val="single" w:sz="4" w:space="0" w:color="auto"/>
            </w:tcBorders>
            <w:shd w:val="clear" w:color="auto" w:fill="auto"/>
          </w:tcPr>
          <w:p w:rsidR="00782143" w:rsidRPr="00C235FD" w:rsidRDefault="00782143" w:rsidP="00782143">
            <w:pPr>
              <w:spacing w:before="240"/>
              <w:jc w:val="center"/>
              <w:rPr>
                <w:lang w:val="sr-Cyrl-RS"/>
              </w:rPr>
            </w:pPr>
            <w:r>
              <w:rPr>
                <w:lang w:val="sr-Cyrl-RS"/>
              </w:rPr>
              <w:t>5</w:t>
            </w:r>
            <w:r w:rsidRPr="00C235FD">
              <w:rPr>
                <w:lang w:val="sr-Cyrl-RS"/>
              </w:rPr>
              <w:t>.</w:t>
            </w:r>
            <w:r>
              <w:rPr>
                <w:lang w:val="sr-Cyrl-RS"/>
              </w:rPr>
              <w:t>1</w:t>
            </w:r>
          </w:p>
        </w:tc>
        <w:tc>
          <w:tcPr>
            <w:tcW w:w="2693" w:type="dxa"/>
            <w:tcBorders>
              <w:top w:val="nil"/>
              <w:left w:val="nil"/>
              <w:bottom w:val="single" w:sz="4" w:space="0" w:color="auto"/>
              <w:right w:val="nil"/>
            </w:tcBorders>
            <w:shd w:val="clear" w:color="auto" w:fill="auto"/>
          </w:tcPr>
          <w:p w:rsidR="00782143" w:rsidRPr="0083704E" w:rsidRDefault="00782143" w:rsidP="00640C3A">
            <w:pPr>
              <w:tabs>
                <w:tab w:val="left" w:pos="2415"/>
              </w:tabs>
              <w:jc w:val="center"/>
              <w:rPr>
                <w:noProof/>
                <w:lang w:val="sr-Cyrl-RS"/>
              </w:rPr>
            </w:pPr>
            <w:r w:rsidRPr="0083704E">
              <w:rPr>
                <w:noProof/>
                <w:lang w:val="sr-Cyrl-RS"/>
              </w:rPr>
              <w:t>Закључавајуће плочице за доњи окрајак жбичне кости воларна</w:t>
            </w:r>
          </w:p>
        </w:tc>
        <w:tc>
          <w:tcPr>
            <w:tcW w:w="709" w:type="dxa"/>
            <w:tcBorders>
              <w:bottom w:val="single" w:sz="4" w:space="0" w:color="auto"/>
            </w:tcBorders>
            <w:shd w:val="clear" w:color="auto" w:fill="auto"/>
            <w:vAlign w:val="center"/>
          </w:tcPr>
          <w:p w:rsidR="00782143" w:rsidRPr="00C235FD" w:rsidRDefault="00782143" w:rsidP="00640C3A">
            <w:pPr>
              <w:spacing w:before="240"/>
              <w:jc w:val="center"/>
              <w:rPr>
                <w:noProof/>
              </w:rPr>
            </w:pPr>
            <w:r w:rsidRPr="00C235FD">
              <w:rPr>
                <w:noProof/>
              </w:rPr>
              <w:t>ком</w:t>
            </w:r>
          </w:p>
        </w:tc>
        <w:tc>
          <w:tcPr>
            <w:tcW w:w="709" w:type="dxa"/>
            <w:tcBorders>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Pr>
                <w:noProof/>
                <w:lang w:val="sr-Cyrl-RS"/>
              </w:rPr>
              <w:t>8</w:t>
            </w:r>
          </w:p>
        </w:tc>
        <w:tc>
          <w:tcPr>
            <w:tcW w:w="1417" w:type="dxa"/>
            <w:tcBorders>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trHeight w:val="698"/>
        </w:trPr>
        <w:tc>
          <w:tcPr>
            <w:tcW w:w="709" w:type="dxa"/>
            <w:tcBorders>
              <w:top w:val="single" w:sz="4" w:space="0" w:color="auto"/>
              <w:bottom w:val="single" w:sz="4" w:space="0" w:color="auto"/>
            </w:tcBorders>
            <w:shd w:val="clear" w:color="auto" w:fill="auto"/>
          </w:tcPr>
          <w:p w:rsidR="00782143" w:rsidRDefault="00782143" w:rsidP="00782143">
            <w:pPr>
              <w:spacing w:before="240"/>
              <w:jc w:val="center"/>
              <w:rPr>
                <w:lang w:val="sr-Cyrl-RS"/>
              </w:rPr>
            </w:pPr>
            <w:r>
              <w:rPr>
                <w:lang w:val="sr-Cyrl-RS"/>
              </w:rPr>
              <w:t>5.2</w:t>
            </w:r>
          </w:p>
        </w:tc>
        <w:tc>
          <w:tcPr>
            <w:tcW w:w="2693" w:type="dxa"/>
            <w:tcBorders>
              <w:top w:val="single" w:sz="4" w:space="0" w:color="auto"/>
              <w:left w:val="nil"/>
              <w:bottom w:val="single" w:sz="4" w:space="0" w:color="auto"/>
              <w:right w:val="nil"/>
            </w:tcBorders>
            <w:shd w:val="clear" w:color="auto" w:fill="auto"/>
          </w:tcPr>
          <w:p w:rsidR="00782143" w:rsidRPr="0083704E" w:rsidRDefault="00782143" w:rsidP="00640C3A">
            <w:pPr>
              <w:tabs>
                <w:tab w:val="left" w:pos="2415"/>
              </w:tabs>
              <w:jc w:val="center"/>
              <w:rPr>
                <w:noProof/>
                <w:lang w:val="sr-Cyrl-RS"/>
              </w:rPr>
            </w:pPr>
            <w:r w:rsidRPr="0083704E">
              <w:rPr>
                <w:noProof/>
                <w:lang w:val="sr-Cyrl-RS"/>
              </w:rPr>
              <w:t>Самонарезујући закључавајући шрафови</w:t>
            </w:r>
          </w:p>
        </w:tc>
        <w:tc>
          <w:tcPr>
            <w:tcW w:w="709" w:type="dxa"/>
            <w:tcBorders>
              <w:top w:val="single" w:sz="4" w:space="0" w:color="auto"/>
              <w:bottom w:val="single" w:sz="4" w:space="0" w:color="auto"/>
            </w:tcBorders>
            <w:shd w:val="clear" w:color="auto" w:fill="auto"/>
            <w:vAlign w:val="center"/>
          </w:tcPr>
          <w:p w:rsidR="00782143" w:rsidRPr="001338ED" w:rsidRDefault="00782143" w:rsidP="00640C3A">
            <w:pPr>
              <w:spacing w:before="240"/>
              <w:jc w:val="center"/>
              <w:rPr>
                <w:noProof/>
                <w:lang w:val="sr-Cyrl-RS"/>
              </w:rPr>
            </w:pPr>
            <w:r>
              <w:rPr>
                <w:noProof/>
                <w:lang w:val="sr-Cyrl-RS"/>
              </w:rPr>
              <w:t>ком</w:t>
            </w:r>
          </w:p>
        </w:tc>
        <w:tc>
          <w:tcPr>
            <w:tcW w:w="709" w:type="dxa"/>
            <w:tcBorders>
              <w:top w:val="single" w:sz="4" w:space="0" w:color="auto"/>
              <w:bottom w:val="single" w:sz="4" w:space="0" w:color="auto"/>
            </w:tcBorders>
            <w:shd w:val="clear" w:color="auto" w:fill="auto"/>
          </w:tcPr>
          <w:p w:rsidR="00782143" w:rsidRDefault="00782143" w:rsidP="00640C3A">
            <w:pPr>
              <w:jc w:val="center"/>
              <w:rPr>
                <w:noProof/>
                <w:lang w:val="sr-Cyrl-RS"/>
              </w:rPr>
            </w:pPr>
          </w:p>
          <w:p w:rsidR="00782143" w:rsidRPr="0083704E" w:rsidRDefault="00782143" w:rsidP="00640C3A">
            <w:pPr>
              <w:jc w:val="center"/>
              <w:rPr>
                <w:noProof/>
                <w:lang w:val="sr-Cyrl-RS"/>
              </w:rPr>
            </w:pPr>
            <w:r>
              <w:rPr>
                <w:noProof/>
                <w:lang w:val="sr-Cyrl-RS"/>
              </w:rPr>
              <w:t>60</w:t>
            </w:r>
          </w:p>
        </w:tc>
        <w:tc>
          <w:tcPr>
            <w:tcW w:w="1417" w:type="dxa"/>
            <w:tcBorders>
              <w:top w:val="single" w:sz="4" w:space="0" w:color="auto"/>
              <w:bottom w:val="single" w:sz="4" w:space="0" w:color="auto"/>
            </w:tcBorders>
            <w:shd w:val="clear" w:color="auto" w:fill="auto"/>
            <w:vAlign w:val="center"/>
          </w:tcPr>
          <w:p w:rsidR="00782143" w:rsidRPr="00A77559" w:rsidRDefault="00782143" w:rsidP="00640C3A">
            <w:pPr>
              <w:spacing w:before="240"/>
              <w:jc w:val="center"/>
              <w:rPr>
                <w:noProof/>
              </w:rPr>
            </w:pPr>
          </w:p>
        </w:tc>
        <w:tc>
          <w:tcPr>
            <w:tcW w:w="1985"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82143" w:rsidRPr="00A77559" w:rsidRDefault="00782143" w:rsidP="00640C3A">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82143" w:rsidRPr="00A77559" w:rsidRDefault="00782143" w:rsidP="00640C3A">
            <w:pPr>
              <w:pStyle w:val="BodyText"/>
              <w:spacing w:before="240"/>
              <w:jc w:val="center"/>
              <w:rPr>
                <w:noProof/>
                <w:szCs w:val="24"/>
                <w:lang w:val="sr-Cyrl-CS"/>
              </w:rPr>
            </w:pPr>
          </w:p>
        </w:tc>
      </w:tr>
      <w:tr w:rsidR="00782143" w:rsidRPr="00A77559" w:rsidTr="00640C3A">
        <w:trPr>
          <w:gridAfter w:val="4"/>
          <w:wAfter w:w="5528" w:type="dxa"/>
          <w:trHeight w:val="446"/>
        </w:trPr>
        <w:tc>
          <w:tcPr>
            <w:tcW w:w="709" w:type="dxa"/>
            <w:tcBorders>
              <w:top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452"/>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r w:rsidR="00782143" w:rsidRPr="00A77559" w:rsidTr="00640C3A">
        <w:trPr>
          <w:gridAfter w:val="4"/>
          <w:wAfter w:w="5528" w:type="dxa"/>
          <w:trHeight w:val="559"/>
        </w:trPr>
        <w:tc>
          <w:tcPr>
            <w:tcW w:w="709" w:type="dxa"/>
            <w:tcBorders>
              <w:bottom w:val="single" w:sz="4" w:space="0" w:color="auto"/>
            </w:tcBorders>
            <w:shd w:val="clear" w:color="auto" w:fill="auto"/>
            <w:vAlign w:val="center"/>
          </w:tcPr>
          <w:p w:rsidR="00782143" w:rsidRPr="00A77559" w:rsidRDefault="00782143" w:rsidP="00640C3A">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782143" w:rsidRPr="00A77559" w:rsidRDefault="00782143" w:rsidP="00640C3A">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782143" w:rsidRPr="00A77559" w:rsidRDefault="00782143" w:rsidP="00640C3A">
            <w:pPr>
              <w:pStyle w:val="BodyText"/>
              <w:jc w:val="center"/>
              <w:rPr>
                <w:noProof/>
                <w:szCs w:val="24"/>
              </w:rPr>
            </w:pPr>
          </w:p>
        </w:tc>
      </w:tr>
    </w:tbl>
    <w:p w:rsidR="005B5EC1" w:rsidRDefault="005B5EC1" w:rsidP="005B5EC1">
      <w:pPr>
        <w:pStyle w:val="BodyText"/>
        <w:rPr>
          <w:b/>
          <w:noProof/>
          <w:sz w:val="22"/>
          <w:szCs w:val="22"/>
        </w:rPr>
      </w:pPr>
    </w:p>
    <w:p w:rsidR="005B5EC1" w:rsidRDefault="005B5EC1" w:rsidP="005B5EC1">
      <w:pPr>
        <w:pStyle w:val="BodyText"/>
        <w:rPr>
          <w:b/>
          <w:noProof/>
          <w:sz w:val="22"/>
          <w:szCs w:val="22"/>
        </w:rPr>
      </w:pPr>
    </w:p>
    <w:p w:rsidR="00782143" w:rsidRDefault="00782143" w:rsidP="005B5EC1">
      <w:pPr>
        <w:pStyle w:val="BodyText"/>
        <w:rPr>
          <w:b/>
          <w:noProof/>
          <w:sz w:val="22"/>
          <w:szCs w:val="22"/>
        </w:rPr>
      </w:pPr>
    </w:p>
    <w:p w:rsidR="00782143" w:rsidRDefault="00782143" w:rsidP="005B5EC1">
      <w:pPr>
        <w:pStyle w:val="BodyText"/>
        <w:rPr>
          <w:b/>
          <w:noProof/>
          <w:sz w:val="22"/>
          <w:szCs w:val="22"/>
        </w:rPr>
      </w:pPr>
    </w:p>
    <w:p w:rsidR="005B5EC1" w:rsidRPr="00C235FD" w:rsidRDefault="005B5EC1" w:rsidP="005B5EC1">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sidR="001E7E3D">
        <w:rPr>
          <w:b/>
          <w:noProof/>
          <w:szCs w:val="24"/>
          <w:lang w:val="sr-Cyrl-RS"/>
        </w:rPr>
        <w:t>5</w:t>
      </w:r>
      <w:r w:rsidRPr="00C235FD">
        <w:rPr>
          <w:b/>
          <w:noProof/>
          <w:szCs w:val="24"/>
        </w:rPr>
        <w:t>,  страна број 2.</w:t>
      </w:r>
    </w:p>
    <w:p w:rsidR="005B5EC1" w:rsidRDefault="005B5EC1" w:rsidP="005B5EC1">
      <w:pPr>
        <w:pStyle w:val="BodyText"/>
        <w:rPr>
          <w:b/>
          <w:noProof/>
          <w:sz w:val="22"/>
          <w:szCs w:val="22"/>
        </w:rPr>
      </w:pPr>
    </w:p>
    <w:p w:rsidR="005B5EC1" w:rsidRPr="00A77559" w:rsidRDefault="005B5EC1" w:rsidP="005B5EC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5B5EC1" w:rsidRDefault="005B5EC1" w:rsidP="005B5EC1">
      <w:pPr>
        <w:pStyle w:val="BodyText"/>
        <w:rPr>
          <w:noProof/>
          <w:szCs w:val="24"/>
          <w:lang w:val="sr-Cyrl-RS"/>
        </w:rPr>
      </w:pPr>
    </w:p>
    <w:p w:rsidR="005B5EC1" w:rsidRPr="00A77559" w:rsidRDefault="005B5EC1" w:rsidP="005B5EC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5B5EC1" w:rsidRPr="00A77559" w:rsidRDefault="005B5EC1" w:rsidP="001E7E3D">
      <w:pPr>
        <w:pStyle w:val="BodyText"/>
        <w:numPr>
          <w:ilvl w:val="0"/>
          <w:numId w:val="27"/>
        </w:numPr>
        <w:rPr>
          <w:noProof/>
          <w:szCs w:val="24"/>
        </w:rPr>
      </w:pPr>
      <w:r w:rsidRPr="00A77559">
        <w:rPr>
          <w:noProof/>
          <w:szCs w:val="24"/>
        </w:rPr>
        <w:t>Самостално</w:t>
      </w:r>
    </w:p>
    <w:p w:rsidR="005B5EC1" w:rsidRPr="00A77559" w:rsidRDefault="005B5EC1" w:rsidP="001E7E3D">
      <w:pPr>
        <w:pStyle w:val="BodyText"/>
        <w:numPr>
          <w:ilvl w:val="0"/>
          <w:numId w:val="27"/>
        </w:numPr>
        <w:rPr>
          <w:noProof/>
          <w:szCs w:val="24"/>
        </w:rPr>
      </w:pPr>
      <w:r w:rsidRPr="00A77559">
        <w:rPr>
          <w:noProof/>
          <w:szCs w:val="24"/>
        </w:rPr>
        <w:t>Заједничка понуда (навести ко су учесници у заједничкој понуди):_______________________________________</w:t>
      </w:r>
    </w:p>
    <w:p w:rsidR="005B5EC1" w:rsidRPr="007037CF" w:rsidRDefault="005B5EC1" w:rsidP="001E7E3D">
      <w:pPr>
        <w:pStyle w:val="BodyText"/>
        <w:numPr>
          <w:ilvl w:val="0"/>
          <w:numId w:val="2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5B5EC1" w:rsidRDefault="005B5EC1" w:rsidP="005B5EC1">
      <w:pPr>
        <w:pStyle w:val="BodyText"/>
        <w:rPr>
          <w:noProof/>
          <w:szCs w:val="24"/>
        </w:rPr>
      </w:pPr>
    </w:p>
    <w:p w:rsidR="005B5EC1" w:rsidRPr="00A77559" w:rsidRDefault="005B5EC1" w:rsidP="005B5EC1">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5B5EC1" w:rsidRDefault="005B5EC1" w:rsidP="005B5EC1">
      <w:pPr>
        <w:pStyle w:val="BodyText"/>
        <w:rPr>
          <w:noProof/>
          <w:szCs w:val="24"/>
        </w:rPr>
      </w:pPr>
    </w:p>
    <w:p w:rsidR="005B5EC1" w:rsidRDefault="005B5EC1" w:rsidP="005B5EC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5B5EC1" w:rsidRDefault="005B5EC1" w:rsidP="005B5EC1">
      <w:pPr>
        <w:pStyle w:val="BodyText"/>
        <w:rPr>
          <w:noProof/>
          <w:szCs w:val="24"/>
        </w:rPr>
      </w:pPr>
    </w:p>
    <w:p w:rsidR="005B5EC1" w:rsidRPr="00092C6E" w:rsidRDefault="005B5EC1" w:rsidP="005B5EC1">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5B5EC1" w:rsidRDefault="005B5EC1" w:rsidP="005B5EC1">
      <w:pPr>
        <w:pStyle w:val="BodyText"/>
        <w:rPr>
          <w:noProof/>
          <w:szCs w:val="24"/>
        </w:rPr>
      </w:pPr>
      <w:r w:rsidRPr="00A77559">
        <w:rPr>
          <w:noProof/>
          <w:szCs w:val="24"/>
        </w:rPr>
        <w:tab/>
      </w: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C2760B" w:rsidRDefault="00C2760B" w:rsidP="001E1B3F">
      <w:pPr>
        <w:pStyle w:val="BodyText"/>
        <w:rPr>
          <w:noProof/>
          <w:sz w:val="20"/>
        </w:rPr>
      </w:pPr>
    </w:p>
    <w:p w:rsidR="005E5B71" w:rsidRDefault="005E5B71" w:rsidP="001E1B3F">
      <w:pPr>
        <w:pStyle w:val="BodyText"/>
        <w:rPr>
          <w:noProof/>
          <w:sz w:val="20"/>
        </w:rPr>
      </w:pPr>
    </w:p>
    <w:p w:rsidR="005E5B71" w:rsidRDefault="005E5B71" w:rsidP="001E1B3F">
      <w:pPr>
        <w:pStyle w:val="BodyText"/>
        <w:rPr>
          <w:noProof/>
          <w:sz w:val="20"/>
        </w:rPr>
      </w:pPr>
    </w:p>
    <w:p w:rsidR="00761913" w:rsidRPr="00A77559" w:rsidRDefault="00761913" w:rsidP="00761913">
      <w:pPr>
        <w:jc w:val="center"/>
        <w:rPr>
          <w:b/>
        </w:rPr>
      </w:pPr>
      <w:r w:rsidRPr="00A77559">
        <w:rPr>
          <w:b/>
          <w:noProof/>
        </w:rPr>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1338ED" w:rsidRPr="00A77559" w:rsidRDefault="001338ED" w:rsidP="001338ED">
      <w:pPr>
        <w:jc w:val="center"/>
        <w:rPr>
          <w:b/>
        </w:rPr>
      </w:pPr>
    </w:p>
    <w:p w:rsidR="001338ED" w:rsidRPr="00A77559" w:rsidRDefault="001338ED" w:rsidP="001338ED">
      <w:pPr>
        <w:pStyle w:val="BodyText"/>
        <w:jc w:val="left"/>
        <w:rPr>
          <w:noProof/>
          <w:szCs w:val="24"/>
        </w:rPr>
      </w:pPr>
    </w:p>
    <w:p w:rsidR="001338ED" w:rsidRPr="00A77559" w:rsidRDefault="001338ED" w:rsidP="001338ED">
      <w:pPr>
        <w:pStyle w:val="BodyText"/>
        <w:jc w:val="left"/>
        <w:rPr>
          <w:noProof/>
          <w:szCs w:val="24"/>
        </w:rPr>
      </w:pPr>
      <w:r w:rsidRPr="00A77559">
        <w:rPr>
          <w:noProof/>
          <w:szCs w:val="24"/>
        </w:rPr>
        <w:t>Понуђач:________________________________________                   Матични број:________________________________</w:t>
      </w:r>
    </w:p>
    <w:p w:rsidR="001338ED" w:rsidRPr="00A77559" w:rsidRDefault="001338ED" w:rsidP="001338ED">
      <w:pPr>
        <w:pStyle w:val="BodyText"/>
        <w:jc w:val="left"/>
        <w:rPr>
          <w:noProof/>
          <w:szCs w:val="24"/>
        </w:rPr>
      </w:pPr>
      <w:r w:rsidRPr="00A77559">
        <w:rPr>
          <w:noProof/>
          <w:szCs w:val="24"/>
        </w:rPr>
        <w:t>Адреса, град, општина:____________________________                   Регистарски број:______________________________</w:t>
      </w:r>
    </w:p>
    <w:p w:rsidR="001338ED" w:rsidRPr="00A77559" w:rsidRDefault="001338ED" w:rsidP="001338ED">
      <w:pPr>
        <w:pStyle w:val="BodyText"/>
        <w:jc w:val="left"/>
        <w:rPr>
          <w:noProof/>
          <w:szCs w:val="24"/>
        </w:rPr>
      </w:pPr>
      <w:r w:rsidRPr="00A77559">
        <w:rPr>
          <w:noProof/>
          <w:szCs w:val="24"/>
        </w:rPr>
        <w:t>Телефон:________________ Фах:____________________                  Шифра делатности:____________________________</w:t>
      </w:r>
    </w:p>
    <w:p w:rsidR="001338ED" w:rsidRPr="00A77559" w:rsidRDefault="001338ED" w:rsidP="001338ED">
      <w:pPr>
        <w:pStyle w:val="BodyText"/>
        <w:jc w:val="left"/>
        <w:rPr>
          <w:noProof/>
          <w:szCs w:val="24"/>
        </w:rPr>
      </w:pPr>
      <w:r w:rsidRPr="00A77559">
        <w:rPr>
          <w:noProof/>
          <w:szCs w:val="24"/>
        </w:rPr>
        <w:t>Е-маил:_________________________________________                    Пиб:_________________________________________</w:t>
      </w:r>
    </w:p>
    <w:p w:rsidR="001338ED" w:rsidRPr="00A77559" w:rsidRDefault="001338ED" w:rsidP="001338ED">
      <w:pPr>
        <w:pStyle w:val="BodyText"/>
        <w:jc w:val="left"/>
        <w:rPr>
          <w:noProof/>
          <w:szCs w:val="24"/>
        </w:rPr>
      </w:pPr>
      <w:r w:rsidRPr="00A77559">
        <w:rPr>
          <w:noProof/>
          <w:szCs w:val="24"/>
        </w:rPr>
        <w:t>Контакт особа:___________________________________                   Жиро-рачун:__________________________________</w:t>
      </w:r>
    </w:p>
    <w:p w:rsidR="001338ED" w:rsidRPr="00A77559" w:rsidRDefault="001338ED" w:rsidP="001338E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338ED" w:rsidRPr="00A77559" w:rsidRDefault="001338ED" w:rsidP="001338E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338ED" w:rsidRPr="00A77559" w:rsidTr="00184E9F">
        <w:trPr>
          <w:trHeight w:val="315"/>
        </w:trPr>
        <w:tc>
          <w:tcPr>
            <w:tcW w:w="13750" w:type="dxa"/>
            <w:gridSpan w:val="10"/>
            <w:tcBorders>
              <w:bottom w:val="single" w:sz="4" w:space="0" w:color="auto"/>
              <w:right w:val="single" w:sz="4" w:space="0" w:color="auto"/>
            </w:tcBorders>
            <w:vAlign w:val="center"/>
          </w:tcPr>
          <w:p w:rsidR="001338ED" w:rsidRPr="00A77559" w:rsidRDefault="001338ED" w:rsidP="00184E9F">
            <w:pPr>
              <w:jc w:val="center"/>
              <w:rPr>
                <w:b/>
                <w:noProof/>
              </w:rPr>
            </w:pPr>
            <w:r w:rsidRPr="00A77559">
              <w:rPr>
                <w:b/>
                <w:noProof/>
              </w:rPr>
              <w:t>КЛИНИЧКИ ЦЕНТАР ВОЈВОДИНЕ</w:t>
            </w:r>
          </w:p>
        </w:tc>
      </w:tr>
      <w:tr w:rsidR="001338ED" w:rsidRPr="00A77559" w:rsidTr="00184E9F">
        <w:tc>
          <w:tcPr>
            <w:tcW w:w="13750" w:type="dxa"/>
            <w:gridSpan w:val="10"/>
            <w:tcBorders>
              <w:bottom w:val="single" w:sz="4" w:space="0" w:color="auto"/>
              <w:right w:val="single" w:sz="4" w:space="0" w:color="auto"/>
            </w:tcBorders>
            <w:shd w:val="clear" w:color="auto" w:fill="auto"/>
            <w:vAlign w:val="center"/>
          </w:tcPr>
          <w:p w:rsidR="001338ED" w:rsidRPr="00A77559" w:rsidRDefault="001338ED" w:rsidP="001338ED">
            <w:pPr>
              <w:rPr>
                <w:b/>
                <w:noProof/>
              </w:rPr>
            </w:pPr>
            <w:r w:rsidRPr="00A77559">
              <w:rPr>
                <w:b/>
              </w:rPr>
              <w:t xml:space="preserve">Партија </w:t>
            </w:r>
            <w:r>
              <w:rPr>
                <w:b/>
                <w:lang w:val="sr-Cyrl-RS"/>
              </w:rPr>
              <w:t>6</w:t>
            </w:r>
            <w:r w:rsidRPr="005B5EC1">
              <w:rPr>
                <w:b/>
              </w:rPr>
              <w:t xml:space="preserve">. </w:t>
            </w:r>
            <w:r w:rsidRPr="00761913">
              <w:rPr>
                <w:b/>
              </w:rPr>
              <w:t xml:space="preserve">- </w:t>
            </w:r>
            <w:r w:rsidR="00761913" w:rsidRPr="00761913">
              <w:rPr>
                <w:b/>
                <w:lang w:val="sr-Cyrl-RS"/>
              </w:rPr>
              <w:t>Систем за стабилизацију повреда грудно-слабинског дела кичменог стуба</w:t>
            </w:r>
          </w:p>
        </w:tc>
      </w:tr>
      <w:tr w:rsidR="001338ED" w:rsidRPr="00A77559" w:rsidTr="00184E9F">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Pr>
                <w:b/>
                <w:noProof/>
                <w:szCs w:val="24"/>
              </w:rPr>
              <w:t>Р</w:t>
            </w:r>
            <w:r>
              <w:rPr>
                <w:b/>
                <w:noProof/>
                <w:szCs w:val="24"/>
                <w:lang w:val="sr-Cyrl-RS"/>
              </w:rPr>
              <w:t>ед.</w:t>
            </w:r>
          </w:p>
          <w:p w:rsidR="001338ED" w:rsidRPr="00A77559" w:rsidRDefault="001338ED" w:rsidP="00184E9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sidRPr="00A77559">
              <w:rPr>
                <w:b/>
                <w:noProof/>
                <w:szCs w:val="24"/>
              </w:rPr>
              <w:t>Ј</w:t>
            </w:r>
            <w:r>
              <w:rPr>
                <w:b/>
                <w:noProof/>
                <w:szCs w:val="24"/>
                <w:lang w:val="sr-Cyrl-RS"/>
              </w:rPr>
              <w:t>.</w:t>
            </w:r>
          </w:p>
          <w:p w:rsidR="001338ED" w:rsidRPr="00173D82" w:rsidRDefault="001338ED" w:rsidP="00184E9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338ED" w:rsidRPr="00D115C0" w:rsidRDefault="001338ED" w:rsidP="00184E9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338ED" w:rsidRPr="00A77559" w:rsidRDefault="001338ED" w:rsidP="00184E9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338ED" w:rsidRPr="00A77559" w:rsidRDefault="001338ED" w:rsidP="00184E9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338ED" w:rsidRPr="00A77559" w:rsidRDefault="001338ED" w:rsidP="00184E9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b/>
                <w:noProof/>
                <w:szCs w:val="24"/>
                <w:lang w:val="sr-Cyrl-CS"/>
              </w:rPr>
            </w:pPr>
            <w:r w:rsidRPr="00A77559">
              <w:rPr>
                <w:b/>
                <w:szCs w:val="24"/>
                <w:lang w:val="sr-Cyrl-CS"/>
              </w:rPr>
              <w:t>Каталошки број</w:t>
            </w:r>
          </w:p>
        </w:tc>
      </w:tr>
      <w:tr w:rsidR="001338ED" w:rsidRPr="00A77559" w:rsidTr="00184E9F">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10</w:t>
            </w:r>
          </w:p>
        </w:tc>
      </w:tr>
      <w:tr w:rsidR="00761913" w:rsidRPr="00A77559" w:rsidTr="00184E9F">
        <w:trPr>
          <w:trHeight w:val="698"/>
        </w:trPr>
        <w:tc>
          <w:tcPr>
            <w:tcW w:w="709" w:type="dxa"/>
            <w:tcBorders>
              <w:bottom w:val="single" w:sz="4" w:space="0" w:color="auto"/>
            </w:tcBorders>
            <w:shd w:val="clear" w:color="auto" w:fill="auto"/>
          </w:tcPr>
          <w:p w:rsidR="00761913" w:rsidRPr="00C235FD" w:rsidRDefault="00761913" w:rsidP="00761913">
            <w:pPr>
              <w:spacing w:before="240"/>
              <w:jc w:val="center"/>
              <w:rPr>
                <w:lang w:val="sr-Cyrl-RS"/>
              </w:rPr>
            </w:pPr>
            <w:r>
              <w:rPr>
                <w:lang w:val="sr-Cyrl-RS"/>
              </w:rPr>
              <w:t>6</w:t>
            </w:r>
            <w:r w:rsidRPr="00C235FD">
              <w:rPr>
                <w:lang w:val="sr-Cyrl-RS"/>
              </w:rPr>
              <w:t>.1</w:t>
            </w:r>
          </w:p>
        </w:tc>
        <w:tc>
          <w:tcPr>
            <w:tcW w:w="2693" w:type="dxa"/>
            <w:tcBorders>
              <w:top w:val="nil"/>
              <w:left w:val="nil"/>
              <w:bottom w:val="single" w:sz="4" w:space="0" w:color="auto"/>
              <w:right w:val="nil"/>
            </w:tcBorders>
            <w:shd w:val="clear" w:color="auto" w:fill="auto"/>
          </w:tcPr>
          <w:p w:rsidR="00761913" w:rsidRPr="00761913" w:rsidRDefault="00761913" w:rsidP="00761913">
            <w:pPr>
              <w:rPr>
                <w:lang w:val="sr-Cyrl-RS"/>
              </w:rPr>
            </w:pPr>
            <w:r>
              <w:rPr>
                <w:lang w:val="sr-Cyrl-RS"/>
              </w:rPr>
              <w:t>Транспедикуларни шраф за грудно-слабинску кичму</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jc w:val="center"/>
              <w:rPr>
                <w:noProof/>
                <w:lang w:val="sr-Cyrl-RS"/>
              </w:rPr>
            </w:pPr>
          </w:p>
          <w:p w:rsidR="00761913" w:rsidRPr="0083704E" w:rsidRDefault="00761913" w:rsidP="00761913">
            <w:pPr>
              <w:jc w:val="center"/>
              <w:rPr>
                <w:noProof/>
                <w:lang w:val="sr-Cyrl-RS"/>
              </w:rPr>
            </w:pPr>
            <w:r>
              <w:rPr>
                <w:noProof/>
                <w:lang w:val="sr-Cyrl-RS"/>
              </w:rPr>
              <w:t>40</w:t>
            </w:r>
          </w:p>
          <w:p w:rsidR="00761913" w:rsidRPr="0083704E" w:rsidRDefault="00761913" w:rsidP="00761913">
            <w:pPr>
              <w:jc w:val="center"/>
              <w:rPr>
                <w:noProof/>
                <w:lang w:val="sr-Cyrl-RS"/>
              </w:rPr>
            </w:pP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C235FD" w:rsidRDefault="00761913" w:rsidP="00761913">
            <w:pPr>
              <w:spacing w:before="240"/>
              <w:jc w:val="center"/>
              <w:rPr>
                <w:lang w:val="sr-Cyrl-RS"/>
              </w:rPr>
            </w:pPr>
            <w:r>
              <w:rPr>
                <w:lang w:val="sr-Cyrl-RS"/>
              </w:rPr>
              <w:t>6</w:t>
            </w:r>
            <w:r w:rsidRPr="00C235FD">
              <w:rPr>
                <w:lang w:val="sr-Cyrl-RS"/>
              </w:rPr>
              <w:t>.2</w:t>
            </w:r>
          </w:p>
        </w:tc>
        <w:tc>
          <w:tcPr>
            <w:tcW w:w="2693" w:type="dxa"/>
            <w:tcBorders>
              <w:top w:val="nil"/>
              <w:left w:val="nil"/>
              <w:bottom w:val="single" w:sz="4" w:space="0" w:color="auto"/>
              <w:right w:val="nil"/>
            </w:tcBorders>
            <w:shd w:val="clear" w:color="auto" w:fill="auto"/>
          </w:tcPr>
          <w:p w:rsidR="00761913" w:rsidRPr="00761913" w:rsidRDefault="00761913" w:rsidP="00761913">
            <w:pPr>
              <w:rPr>
                <w:lang w:val="sr-Cyrl-RS"/>
              </w:rPr>
            </w:pPr>
            <w:r>
              <w:rPr>
                <w:lang w:val="sr-Cyrl-RS"/>
              </w:rPr>
              <w:t>Блокер шрафа за грудно-слабинску кичму</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61913" w:rsidRDefault="00761913" w:rsidP="00761913">
            <w:pPr>
              <w:jc w:val="center"/>
              <w:rPr>
                <w:noProof/>
                <w:lang w:val="sr-Cyrl-RS"/>
              </w:rPr>
            </w:pPr>
          </w:p>
          <w:p w:rsidR="00761913" w:rsidRPr="0083704E" w:rsidRDefault="00761913" w:rsidP="00761913">
            <w:pPr>
              <w:jc w:val="center"/>
              <w:rPr>
                <w:noProof/>
                <w:lang w:val="sr-Cyrl-RS"/>
              </w:rPr>
            </w:pPr>
            <w:r>
              <w:rPr>
                <w:noProof/>
                <w:lang w:val="sr-Cyrl-RS"/>
              </w:rPr>
              <w:t>40</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1338ED" w:rsidRPr="00A77559" w:rsidTr="00184E9F">
        <w:trPr>
          <w:gridAfter w:val="4"/>
          <w:wAfter w:w="5528" w:type="dxa"/>
          <w:trHeight w:val="446"/>
        </w:trPr>
        <w:tc>
          <w:tcPr>
            <w:tcW w:w="709" w:type="dxa"/>
            <w:tcBorders>
              <w:top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452"/>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559"/>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bl>
    <w:p w:rsidR="001338ED" w:rsidRDefault="001338ED" w:rsidP="001338ED">
      <w:pPr>
        <w:pStyle w:val="BodyText"/>
        <w:rPr>
          <w:b/>
          <w:noProof/>
          <w:sz w:val="22"/>
          <w:szCs w:val="22"/>
        </w:rPr>
      </w:pPr>
    </w:p>
    <w:p w:rsidR="001338ED" w:rsidRDefault="001338ED" w:rsidP="001338ED">
      <w:pPr>
        <w:pStyle w:val="BodyText"/>
        <w:rPr>
          <w:b/>
          <w:noProof/>
          <w:sz w:val="22"/>
          <w:szCs w:val="22"/>
        </w:rPr>
      </w:pPr>
    </w:p>
    <w:p w:rsidR="00761913" w:rsidRDefault="00761913" w:rsidP="001338ED">
      <w:pPr>
        <w:pStyle w:val="BodyText"/>
        <w:rPr>
          <w:b/>
          <w:noProof/>
          <w:sz w:val="22"/>
          <w:szCs w:val="22"/>
        </w:rPr>
      </w:pPr>
    </w:p>
    <w:p w:rsidR="00761913" w:rsidRDefault="00761913" w:rsidP="001338ED">
      <w:pPr>
        <w:pStyle w:val="BodyText"/>
        <w:rPr>
          <w:b/>
          <w:noProof/>
          <w:sz w:val="22"/>
          <w:szCs w:val="22"/>
        </w:rPr>
      </w:pPr>
    </w:p>
    <w:p w:rsidR="001338ED" w:rsidRPr="00C235FD" w:rsidRDefault="001338ED" w:rsidP="001338ED">
      <w:pPr>
        <w:pStyle w:val="BodyText"/>
        <w:rPr>
          <w:b/>
          <w:noProof/>
          <w:szCs w:val="24"/>
        </w:rPr>
      </w:pPr>
      <w:r w:rsidRPr="00C235FD">
        <w:rPr>
          <w:b/>
          <w:noProof/>
          <w:szCs w:val="24"/>
        </w:rPr>
        <w:t xml:space="preserve">Понуда број __________ </w:t>
      </w:r>
      <w:r w:rsidRPr="00C235FD">
        <w:rPr>
          <w:b/>
          <w:noProof/>
          <w:szCs w:val="24"/>
          <w:lang w:val="sr-Cyrl-RS"/>
        </w:rPr>
        <w:t xml:space="preserve">, партија бр. </w:t>
      </w:r>
      <w:r>
        <w:rPr>
          <w:b/>
          <w:noProof/>
          <w:szCs w:val="24"/>
          <w:lang w:val="sr-Cyrl-RS"/>
        </w:rPr>
        <w:t>6</w:t>
      </w:r>
      <w:r w:rsidRPr="00C235FD">
        <w:rPr>
          <w:b/>
          <w:noProof/>
          <w:szCs w:val="24"/>
        </w:rPr>
        <w:t>,  страна број 2.</w:t>
      </w:r>
    </w:p>
    <w:p w:rsidR="001338ED" w:rsidRDefault="001338ED" w:rsidP="001338ED">
      <w:pPr>
        <w:pStyle w:val="BodyText"/>
        <w:rPr>
          <w:b/>
          <w:noProof/>
          <w:sz w:val="22"/>
          <w:szCs w:val="22"/>
        </w:rPr>
      </w:pPr>
    </w:p>
    <w:p w:rsidR="001338ED" w:rsidRPr="00A77559" w:rsidRDefault="001338ED" w:rsidP="001338E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338ED" w:rsidRDefault="001338ED" w:rsidP="001338ED">
      <w:pPr>
        <w:pStyle w:val="BodyText"/>
        <w:rPr>
          <w:noProof/>
          <w:szCs w:val="24"/>
          <w:lang w:val="sr-Cyrl-RS"/>
        </w:rPr>
      </w:pPr>
    </w:p>
    <w:p w:rsidR="001338ED" w:rsidRPr="00A77559" w:rsidRDefault="001338ED" w:rsidP="001338E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38ED" w:rsidRPr="00A77559" w:rsidRDefault="001338ED" w:rsidP="001338ED">
      <w:pPr>
        <w:pStyle w:val="BodyText"/>
        <w:numPr>
          <w:ilvl w:val="0"/>
          <w:numId w:val="28"/>
        </w:numPr>
        <w:rPr>
          <w:noProof/>
          <w:szCs w:val="24"/>
        </w:rPr>
      </w:pPr>
      <w:r w:rsidRPr="00A77559">
        <w:rPr>
          <w:noProof/>
          <w:szCs w:val="24"/>
        </w:rPr>
        <w:t>Самостално</w:t>
      </w:r>
    </w:p>
    <w:p w:rsidR="001338ED" w:rsidRPr="00A77559" w:rsidRDefault="001338ED" w:rsidP="001338ED">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338ED" w:rsidRPr="007037CF" w:rsidRDefault="001338ED" w:rsidP="001338ED">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338ED" w:rsidRDefault="001338ED" w:rsidP="001338ED">
      <w:pPr>
        <w:pStyle w:val="BodyText"/>
        <w:rPr>
          <w:noProof/>
          <w:szCs w:val="24"/>
        </w:rPr>
      </w:pPr>
    </w:p>
    <w:p w:rsidR="001338ED" w:rsidRPr="00A77559" w:rsidRDefault="001338ED" w:rsidP="001338E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38ED" w:rsidRDefault="001338ED" w:rsidP="001338ED">
      <w:pPr>
        <w:pStyle w:val="BodyText"/>
        <w:rPr>
          <w:noProof/>
          <w:szCs w:val="24"/>
        </w:rPr>
      </w:pPr>
    </w:p>
    <w:p w:rsidR="001338ED" w:rsidRDefault="001338ED" w:rsidP="001338E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1338ED" w:rsidRDefault="001338ED" w:rsidP="001338ED">
      <w:pPr>
        <w:pStyle w:val="BodyText"/>
        <w:rPr>
          <w:noProof/>
          <w:szCs w:val="24"/>
        </w:rPr>
      </w:pPr>
    </w:p>
    <w:p w:rsidR="001338ED" w:rsidRPr="00092C6E" w:rsidRDefault="001338ED" w:rsidP="001338E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1338ED" w:rsidRDefault="001338ED" w:rsidP="001338ED">
      <w:pPr>
        <w:pStyle w:val="BodyText"/>
        <w:rPr>
          <w:noProof/>
          <w:szCs w:val="24"/>
        </w:rPr>
      </w:pPr>
      <w:r w:rsidRPr="00A77559">
        <w:rPr>
          <w:noProof/>
          <w:szCs w:val="24"/>
        </w:rPr>
        <w:tab/>
      </w:r>
    </w:p>
    <w:p w:rsidR="005E5B71" w:rsidRDefault="005E5B71"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Default="00761913" w:rsidP="001E1B3F">
      <w:pPr>
        <w:pStyle w:val="BodyText"/>
        <w:rPr>
          <w:noProof/>
          <w:sz w:val="20"/>
        </w:rPr>
      </w:pPr>
    </w:p>
    <w:p w:rsidR="00761913" w:rsidRPr="00A77559" w:rsidRDefault="00761913" w:rsidP="00761913">
      <w:pPr>
        <w:jc w:val="center"/>
        <w:rPr>
          <w:b/>
        </w:rPr>
      </w:pPr>
      <w:r w:rsidRPr="00A77559">
        <w:rPr>
          <w:b/>
          <w:noProof/>
        </w:rPr>
        <w:lastRenderedPageBreak/>
        <w:t xml:space="preserve">Понуда број __________ - </w:t>
      </w:r>
      <w:r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Pr>
          <w:b/>
          <w:noProof/>
          <w:lang w:val="sr-Cyrl-RS"/>
        </w:rPr>
        <w:t xml:space="preserve"> ЈН 176</w:t>
      </w:r>
      <w:r>
        <w:rPr>
          <w:b/>
          <w:noProof/>
        </w:rPr>
        <w:t>-18</w:t>
      </w:r>
      <w:r w:rsidRPr="00F54C6F">
        <w:rPr>
          <w:b/>
          <w:noProof/>
        </w:rPr>
        <w:t>-О</w:t>
      </w:r>
      <w:r>
        <w:rPr>
          <w:b/>
          <w:noProof/>
          <w:lang w:val="sr-Cyrl-RS"/>
        </w:rPr>
        <w:t>С</w:t>
      </w:r>
      <w:r w:rsidRPr="00A77559">
        <w:rPr>
          <w:b/>
          <w:noProof/>
        </w:rPr>
        <w:t xml:space="preserve"> </w:t>
      </w:r>
    </w:p>
    <w:p w:rsidR="001338ED" w:rsidRPr="00A77559" w:rsidRDefault="001338ED" w:rsidP="001338ED">
      <w:pPr>
        <w:pStyle w:val="BodyText"/>
        <w:jc w:val="left"/>
        <w:rPr>
          <w:noProof/>
          <w:szCs w:val="24"/>
        </w:rPr>
      </w:pPr>
    </w:p>
    <w:p w:rsidR="001338ED" w:rsidRPr="00A77559" w:rsidRDefault="001338ED" w:rsidP="001338ED">
      <w:pPr>
        <w:pStyle w:val="BodyText"/>
        <w:jc w:val="left"/>
        <w:rPr>
          <w:noProof/>
          <w:szCs w:val="24"/>
        </w:rPr>
      </w:pPr>
      <w:r w:rsidRPr="00A77559">
        <w:rPr>
          <w:noProof/>
          <w:szCs w:val="24"/>
        </w:rPr>
        <w:t>Понуђач:________________________________________                   Матични број:________________________________</w:t>
      </w:r>
    </w:p>
    <w:p w:rsidR="001338ED" w:rsidRPr="00A77559" w:rsidRDefault="001338ED" w:rsidP="001338ED">
      <w:pPr>
        <w:pStyle w:val="BodyText"/>
        <w:jc w:val="left"/>
        <w:rPr>
          <w:noProof/>
          <w:szCs w:val="24"/>
        </w:rPr>
      </w:pPr>
      <w:r w:rsidRPr="00A77559">
        <w:rPr>
          <w:noProof/>
          <w:szCs w:val="24"/>
        </w:rPr>
        <w:t>Адреса, град, општина:____________________________                   Регистарски број:______________________________</w:t>
      </w:r>
    </w:p>
    <w:p w:rsidR="001338ED" w:rsidRPr="00A77559" w:rsidRDefault="001338ED" w:rsidP="001338ED">
      <w:pPr>
        <w:pStyle w:val="BodyText"/>
        <w:jc w:val="left"/>
        <w:rPr>
          <w:noProof/>
          <w:szCs w:val="24"/>
        </w:rPr>
      </w:pPr>
      <w:r w:rsidRPr="00A77559">
        <w:rPr>
          <w:noProof/>
          <w:szCs w:val="24"/>
        </w:rPr>
        <w:t>Телефон:________________ Фах:____________________                  Шифра делатности:____________________________</w:t>
      </w:r>
    </w:p>
    <w:p w:rsidR="001338ED" w:rsidRPr="00A77559" w:rsidRDefault="001338ED" w:rsidP="001338ED">
      <w:pPr>
        <w:pStyle w:val="BodyText"/>
        <w:jc w:val="left"/>
        <w:rPr>
          <w:noProof/>
          <w:szCs w:val="24"/>
        </w:rPr>
      </w:pPr>
      <w:r w:rsidRPr="00A77559">
        <w:rPr>
          <w:noProof/>
          <w:szCs w:val="24"/>
        </w:rPr>
        <w:t>Е-маил:_________________________________________                    Пиб:_________________________________________</w:t>
      </w:r>
    </w:p>
    <w:p w:rsidR="001338ED" w:rsidRPr="00A77559" w:rsidRDefault="001338ED" w:rsidP="001338ED">
      <w:pPr>
        <w:pStyle w:val="BodyText"/>
        <w:jc w:val="left"/>
        <w:rPr>
          <w:noProof/>
          <w:szCs w:val="24"/>
        </w:rPr>
      </w:pPr>
      <w:r w:rsidRPr="00A77559">
        <w:rPr>
          <w:noProof/>
          <w:szCs w:val="24"/>
        </w:rPr>
        <w:t>Контакт особа:___________________________________                   Жиро-рачун:__________________________________</w:t>
      </w:r>
    </w:p>
    <w:p w:rsidR="001338ED" w:rsidRPr="00A77559" w:rsidRDefault="001338ED" w:rsidP="001338E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338ED" w:rsidRPr="00A77559" w:rsidRDefault="001338ED" w:rsidP="001338E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338ED" w:rsidRPr="00A77559" w:rsidTr="00184E9F">
        <w:trPr>
          <w:trHeight w:val="315"/>
        </w:trPr>
        <w:tc>
          <w:tcPr>
            <w:tcW w:w="13750" w:type="dxa"/>
            <w:gridSpan w:val="10"/>
            <w:tcBorders>
              <w:bottom w:val="single" w:sz="4" w:space="0" w:color="auto"/>
              <w:right w:val="single" w:sz="4" w:space="0" w:color="auto"/>
            </w:tcBorders>
            <w:vAlign w:val="center"/>
          </w:tcPr>
          <w:p w:rsidR="001338ED" w:rsidRPr="00A77559" w:rsidRDefault="001338ED" w:rsidP="00184E9F">
            <w:pPr>
              <w:jc w:val="center"/>
              <w:rPr>
                <w:b/>
                <w:noProof/>
              </w:rPr>
            </w:pPr>
            <w:r w:rsidRPr="00A77559">
              <w:rPr>
                <w:b/>
                <w:noProof/>
              </w:rPr>
              <w:t>КЛИНИЧКИ ЦЕНТАР ВОЈВОДИНЕ</w:t>
            </w:r>
          </w:p>
        </w:tc>
      </w:tr>
      <w:tr w:rsidR="001338ED" w:rsidRPr="00A77559" w:rsidTr="00184E9F">
        <w:tc>
          <w:tcPr>
            <w:tcW w:w="13750" w:type="dxa"/>
            <w:gridSpan w:val="10"/>
            <w:tcBorders>
              <w:bottom w:val="single" w:sz="4" w:space="0" w:color="auto"/>
              <w:right w:val="single" w:sz="4" w:space="0" w:color="auto"/>
            </w:tcBorders>
            <w:shd w:val="clear" w:color="auto" w:fill="auto"/>
            <w:vAlign w:val="center"/>
          </w:tcPr>
          <w:p w:rsidR="001338ED" w:rsidRPr="00A77559" w:rsidRDefault="001338ED" w:rsidP="001338ED">
            <w:pPr>
              <w:rPr>
                <w:b/>
                <w:noProof/>
              </w:rPr>
            </w:pPr>
            <w:r w:rsidRPr="00A77559">
              <w:rPr>
                <w:b/>
              </w:rPr>
              <w:t xml:space="preserve">Партија </w:t>
            </w:r>
            <w:r>
              <w:rPr>
                <w:b/>
                <w:lang w:val="sr-Cyrl-RS"/>
              </w:rPr>
              <w:t>7</w:t>
            </w:r>
            <w:r w:rsidRPr="005B5EC1">
              <w:rPr>
                <w:b/>
              </w:rPr>
              <w:t xml:space="preserve">. - </w:t>
            </w:r>
            <w:r w:rsidR="00761913" w:rsidRPr="00761913">
              <w:rPr>
                <w:b/>
                <w:lang w:val="sr-Cyrl-RS"/>
              </w:rPr>
              <w:t>Систем за стабилизацију повреда грудно-слабинског и вратног дела кичменог стуба</w:t>
            </w:r>
          </w:p>
        </w:tc>
      </w:tr>
      <w:tr w:rsidR="001338ED" w:rsidRPr="00A77559" w:rsidTr="00184E9F">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Pr>
                <w:b/>
                <w:noProof/>
                <w:szCs w:val="24"/>
              </w:rPr>
              <w:t>Р</w:t>
            </w:r>
            <w:r>
              <w:rPr>
                <w:b/>
                <w:noProof/>
                <w:szCs w:val="24"/>
                <w:lang w:val="sr-Cyrl-RS"/>
              </w:rPr>
              <w:t>ед.</w:t>
            </w:r>
          </w:p>
          <w:p w:rsidR="001338ED" w:rsidRPr="00A77559" w:rsidRDefault="001338ED" w:rsidP="00184E9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1338ED" w:rsidRDefault="001338ED" w:rsidP="00184E9F">
            <w:pPr>
              <w:pStyle w:val="BodyText"/>
              <w:jc w:val="center"/>
              <w:rPr>
                <w:b/>
                <w:noProof/>
                <w:szCs w:val="24"/>
                <w:lang w:val="sr-Cyrl-RS"/>
              </w:rPr>
            </w:pPr>
            <w:r w:rsidRPr="00A77559">
              <w:rPr>
                <w:b/>
                <w:noProof/>
                <w:szCs w:val="24"/>
              </w:rPr>
              <w:t>Ј</w:t>
            </w:r>
            <w:r>
              <w:rPr>
                <w:b/>
                <w:noProof/>
                <w:szCs w:val="24"/>
                <w:lang w:val="sr-Cyrl-RS"/>
              </w:rPr>
              <w:t>.</w:t>
            </w:r>
          </w:p>
          <w:p w:rsidR="001338ED" w:rsidRPr="00173D82" w:rsidRDefault="001338ED" w:rsidP="00184E9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338ED" w:rsidRPr="00D115C0" w:rsidRDefault="001338ED" w:rsidP="00184E9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338ED" w:rsidRPr="00173D82" w:rsidRDefault="001338ED" w:rsidP="00184E9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338ED" w:rsidRPr="00A77559" w:rsidRDefault="001338ED" w:rsidP="00184E9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338ED" w:rsidRPr="00A77559" w:rsidRDefault="001338ED" w:rsidP="00184E9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338ED" w:rsidRPr="00A77559" w:rsidRDefault="001338ED" w:rsidP="00184E9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b/>
                <w:noProof/>
                <w:szCs w:val="24"/>
                <w:lang w:val="sr-Cyrl-CS"/>
              </w:rPr>
            </w:pPr>
            <w:r w:rsidRPr="00A77559">
              <w:rPr>
                <w:b/>
                <w:szCs w:val="24"/>
                <w:lang w:val="sr-Cyrl-CS"/>
              </w:rPr>
              <w:t>Каталошки број</w:t>
            </w:r>
          </w:p>
        </w:tc>
      </w:tr>
      <w:tr w:rsidR="001338ED" w:rsidRPr="00A77559" w:rsidTr="00184E9F">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338ED" w:rsidRPr="00A77559" w:rsidRDefault="001338ED" w:rsidP="00184E9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338ED" w:rsidRPr="00A77559" w:rsidRDefault="001338ED" w:rsidP="00184E9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338ED" w:rsidRPr="00A77559" w:rsidRDefault="001338ED" w:rsidP="00184E9F">
            <w:pPr>
              <w:pStyle w:val="BodyText"/>
              <w:jc w:val="center"/>
              <w:rPr>
                <w:noProof/>
                <w:szCs w:val="24"/>
              </w:rPr>
            </w:pPr>
            <w:r w:rsidRPr="00A77559">
              <w:rPr>
                <w:noProof/>
                <w:szCs w:val="24"/>
              </w:rPr>
              <w:t>10</w:t>
            </w:r>
          </w:p>
        </w:tc>
      </w:tr>
      <w:tr w:rsidR="00761913" w:rsidRPr="00A77559" w:rsidTr="00184E9F">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7.1</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noProof/>
                <w:lang w:val="sr-Cyrl-RS"/>
              </w:rPr>
            </w:pPr>
            <w:r w:rsidRPr="00761913">
              <w:t xml:space="preserve">Полиаксијални </w:t>
            </w:r>
            <w:r w:rsidRPr="00761913">
              <w:rPr>
                <w:lang w:val="sr-Cyrl-RS"/>
              </w:rPr>
              <w:t>шраф</w:t>
            </w:r>
            <w:r w:rsidRPr="00761913">
              <w:t xml:space="preserve"> са једноструким закључавањем главе и шипке</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p>
          <w:p w:rsidR="00761913" w:rsidRPr="0083704E" w:rsidRDefault="00761913" w:rsidP="00761913">
            <w:pPr>
              <w:spacing w:before="240"/>
              <w:jc w:val="center"/>
              <w:rPr>
                <w:noProof/>
                <w:lang w:val="sr-Cyrl-RS"/>
              </w:rPr>
            </w:pPr>
            <w:r>
              <w:rPr>
                <w:noProof/>
                <w:lang w:val="sr-Cyrl-RS"/>
              </w:rPr>
              <w:t>20</w:t>
            </w:r>
          </w:p>
          <w:p w:rsidR="00761913" w:rsidRPr="0083704E" w:rsidRDefault="00761913" w:rsidP="00761913">
            <w:pPr>
              <w:spacing w:before="240"/>
              <w:jc w:val="center"/>
              <w:rPr>
                <w:noProof/>
                <w:lang w:val="sr-Cyrl-RS"/>
              </w:rPr>
            </w:pP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7.2</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lang w:val="sr-Cyrl-RS"/>
              </w:rPr>
            </w:pPr>
            <w:r w:rsidRPr="00761913">
              <w:t xml:space="preserve">Матица за једноструко закључавање </w:t>
            </w:r>
            <w:r w:rsidRPr="00761913">
              <w:rPr>
                <w:lang w:val="sr-Cyrl-RS"/>
              </w:rPr>
              <w:t>шрафова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lang w:val="sr-Cyrl-RS"/>
              </w:rPr>
            </w:pPr>
            <w:r w:rsidRPr="00C235FD">
              <w:rPr>
                <w:noProof/>
                <w:lang w:val="sr-Cyrl-RS"/>
              </w:rPr>
              <w:t>ком</w:t>
            </w:r>
          </w:p>
        </w:tc>
        <w:tc>
          <w:tcPr>
            <w:tcW w:w="709" w:type="dxa"/>
            <w:tcBorders>
              <w:bottom w:val="single" w:sz="4" w:space="0" w:color="auto"/>
            </w:tcBorders>
            <w:shd w:val="clear" w:color="auto" w:fill="auto"/>
          </w:tcPr>
          <w:p w:rsidR="00761913" w:rsidRPr="0083704E" w:rsidRDefault="00761913" w:rsidP="00761913">
            <w:pPr>
              <w:spacing w:before="240"/>
              <w:rPr>
                <w:noProof/>
                <w:lang w:val="sr-Cyrl-RS"/>
              </w:rPr>
            </w:pPr>
            <w:r>
              <w:rPr>
                <w:noProof/>
                <w:lang w:val="sr-Cyrl-RS"/>
              </w:rPr>
              <w:t xml:space="preserve">  20</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7.3</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Шипка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Pr="0083704E" w:rsidRDefault="00761913" w:rsidP="00761913">
            <w:pPr>
              <w:spacing w:before="240"/>
              <w:rPr>
                <w:noProof/>
                <w:lang w:val="sr-Cyrl-RS"/>
              </w:rPr>
            </w:pPr>
            <w:r>
              <w:rPr>
                <w:noProof/>
                <w:lang w:val="sr-Cyrl-RS"/>
              </w:rPr>
              <w:t xml:space="preserve">   5</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7.4</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rPr>
                <w:lang w:val="sr-Cyrl-RS"/>
              </w:rPr>
            </w:pPr>
            <w:r w:rsidRPr="00761913">
              <w:t>Попречне спојнице, подесиве, титанијумске, различитих димензија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p>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top w:val="single" w:sz="4" w:space="0" w:color="auto"/>
              <w:left w:val="single" w:sz="4" w:space="0" w:color="auto"/>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lastRenderedPageBreak/>
              <w:t>7.5</w:t>
            </w:r>
          </w:p>
        </w:tc>
        <w:tc>
          <w:tcPr>
            <w:tcW w:w="2693" w:type="dxa"/>
            <w:tcBorders>
              <w:top w:val="single" w:sz="4" w:space="0" w:color="auto"/>
              <w:left w:val="nil"/>
              <w:bottom w:val="single" w:sz="4" w:space="0" w:color="auto"/>
              <w:right w:val="nil"/>
            </w:tcBorders>
            <w:shd w:val="clear" w:color="auto" w:fill="auto"/>
          </w:tcPr>
          <w:p w:rsidR="00761913" w:rsidRPr="00761913" w:rsidRDefault="00761913" w:rsidP="00761913">
            <w:pPr>
              <w:spacing w:before="240"/>
              <w:rPr>
                <w:lang w:val="sr-Cyrl-RS"/>
              </w:rPr>
            </w:pPr>
            <w:r w:rsidRPr="00761913">
              <w:t xml:space="preserve">Мини полиаксијални </w:t>
            </w:r>
            <w:r w:rsidRPr="00761913">
              <w:rPr>
                <w:lang w:val="sr-Cyrl-RS"/>
              </w:rPr>
              <w:t>шраф</w:t>
            </w:r>
          </w:p>
        </w:tc>
        <w:tc>
          <w:tcPr>
            <w:tcW w:w="709" w:type="dxa"/>
            <w:tcBorders>
              <w:top w:val="single" w:sz="4" w:space="0" w:color="auto"/>
              <w:bottom w:val="single" w:sz="4" w:space="0" w:color="auto"/>
              <w:right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left w:val="single" w:sz="4" w:space="0" w:color="auto"/>
              <w:bottom w:val="single" w:sz="4" w:space="0" w:color="auto"/>
            </w:tcBorders>
            <w:shd w:val="clear" w:color="auto" w:fill="auto"/>
          </w:tcPr>
          <w:p w:rsidR="00761913" w:rsidRDefault="00761913" w:rsidP="00761913">
            <w:pPr>
              <w:spacing w:before="240"/>
              <w:jc w:val="center"/>
              <w:rPr>
                <w:noProof/>
                <w:lang w:val="sr-Cyrl-RS"/>
              </w:rPr>
            </w:pPr>
            <w:r>
              <w:rPr>
                <w:noProof/>
                <w:lang w:val="sr-Cyrl-RS"/>
              </w:rPr>
              <w:t>12</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761913">
        <w:trPr>
          <w:trHeight w:val="698"/>
        </w:trPr>
        <w:tc>
          <w:tcPr>
            <w:tcW w:w="709" w:type="dxa"/>
            <w:tcBorders>
              <w:top w:val="single" w:sz="4" w:space="0" w:color="auto"/>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7.6</w:t>
            </w:r>
          </w:p>
        </w:tc>
        <w:tc>
          <w:tcPr>
            <w:tcW w:w="2693" w:type="dxa"/>
            <w:tcBorders>
              <w:top w:val="single" w:sz="4" w:space="0" w:color="auto"/>
              <w:left w:val="nil"/>
              <w:bottom w:val="single" w:sz="4" w:space="0" w:color="auto"/>
              <w:right w:val="nil"/>
            </w:tcBorders>
            <w:shd w:val="clear" w:color="auto" w:fill="auto"/>
          </w:tcPr>
          <w:p w:rsidR="00761913" w:rsidRPr="00761913" w:rsidRDefault="00761913" w:rsidP="00761913">
            <w:pPr>
              <w:spacing w:before="240"/>
              <w:rPr>
                <w:lang w:val="sr-Cyrl-RS"/>
              </w:rPr>
            </w:pPr>
            <w:r w:rsidRPr="00761913">
              <w:t>Матица за мини полиаксијални шраф</w:t>
            </w:r>
          </w:p>
        </w:tc>
        <w:tc>
          <w:tcPr>
            <w:tcW w:w="709" w:type="dxa"/>
            <w:tcBorders>
              <w:top w:val="single" w:sz="4" w:space="0" w:color="auto"/>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12</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Pr="00761913" w:rsidRDefault="00761913" w:rsidP="00761913">
            <w:pPr>
              <w:spacing w:before="240"/>
              <w:jc w:val="center"/>
              <w:rPr>
                <w:lang w:val="sr-Cyrl-RS"/>
              </w:rPr>
            </w:pPr>
            <w:r w:rsidRPr="00761913">
              <w:rPr>
                <w:lang w:val="sr-Cyrl-RS"/>
              </w:rPr>
              <w:t>7.7</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Ламинарна кука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761913" w:rsidRPr="00A77559" w:rsidTr="00184E9F">
        <w:trPr>
          <w:trHeight w:val="698"/>
        </w:trPr>
        <w:tc>
          <w:tcPr>
            <w:tcW w:w="709" w:type="dxa"/>
            <w:tcBorders>
              <w:bottom w:val="single" w:sz="4" w:space="0" w:color="auto"/>
            </w:tcBorders>
            <w:shd w:val="clear" w:color="auto" w:fill="auto"/>
          </w:tcPr>
          <w:p w:rsidR="00761913" w:rsidRDefault="00761913" w:rsidP="00761913">
            <w:pPr>
              <w:spacing w:before="240"/>
              <w:jc w:val="center"/>
              <w:rPr>
                <w:lang w:val="sr-Cyrl-RS"/>
              </w:rPr>
            </w:pPr>
          </w:p>
          <w:p w:rsidR="00761913" w:rsidRPr="00761913" w:rsidRDefault="00761913" w:rsidP="00761913">
            <w:pPr>
              <w:spacing w:before="240"/>
              <w:jc w:val="center"/>
              <w:rPr>
                <w:lang w:val="sr-Cyrl-RS"/>
              </w:rPr>
            </w:pPr>
            <w:r w:rsidRPr="00761913">
              <w:rPr>
                <w:lang w:val="sr-Cyrl-RS"/>
              </w:rPr>
              <w:t>7.8</w:t>
            </w:r>
          </w:p>
        </w:tc>
        <w:tc>
          <w:tcPr>
            <w:tcW w:w="2693" w:type="dxa"/>
            <w:tcBorders>
              <w:top w:val="nil"/>
              <w:left w:val="nil"/>
              <w:bottom w:val="single" w:sz="4" w:space="0" w:color="auto"/>
              <w:right w:val="nil"/>
            </w:tcBorders>
            <w:shd w:val="clear" w:color="auto" w:fill="auto"/>
          </w:tcPr>
          <w:p w:rsidR="00761913" w:rsidRPr="00761913" w:rsidRDefault="00761913" w:rsidP="00761913">
            <w:pPr>
              <w:spacing w:before="240"/>
            </w:pPr>
            <w:r w:rsidRPr="00761913">
              <w:t>Равна шипка компатибилна са мини полиаксијалним шрафовима</w:t>
            </w:r>
          </w:p>
        </w:tc>
        <w:tc>
          <w:tcPr>
            <w:tcW w:w="709" w:type="dxa"/>
            <w:tcBorders>
              <w:bottom w:val="single" w:sz="4" w:space="0" w:color="auto"/>
            </w:tcBorders>
            <w:shd w:val="clear" w:color="auto" w:fill="auto"/>
            <w:vAlign w:val="center"/>
          </w:tcPr>
          <w:p w:rsidR="00761913" w:rsidRPr="00C235FD" w:rsidRDefault="00761913" w:rsidP="00761913">
            <w:pPr>
              <w:spacing w:before="240"/>
              <w:jc w:val="center"/>
              <w:rPr>
                <w:noProof/>
              </w:rPr>
            </w:pPr>
            <w:r w:rsidRPr="00C235FD">
              <w:rPr>
                <w:noProof/>
              </w:rPr>
              <w:t>ком</w:t>
            </w:r>
          </w:p>
        </w:tc>
        <w:tc>
          <w:tcPr>
            <w:tcW w:w="709" w:type="dxa"/>
            <w:tcBorders>
              <w:bottom w:val="single" w:sz="4" w:space="0" w:color="auto"/>
            </w:tcBorders>
            <w:shd w:val="clear" w:color="auto" w:fill="auto"/>
          </w:tcPr>
          <w:p w:rsidR="00761913" w:rsidRDefault="00761913" w:rsidP="00761913">
            <w:pPr>
              <w:spacing w:before="240"/>
              <w:jc w:val="center"/>
              <w:rPr>
                <w:noProof/>
                <w:lang w:val="sr-Cyrl-RS"/>
              </w:rPr>
            </w:pPr>
            <w:r>
              <w:rPr>
                <w:noProof/>
                <w:lang w:val="sr-Cyrl-RS"/>
              </w:rPr>
              <w:t>4</w:t>
            </w:r>
          </w:p>
        </w:tc>
        <w:tc>
          <w:tcPr>
            <w:tcW w:w="1417" w:type="dxa"/>
            <w:tcBorders>
              <w:bottom w:val="single" w:sz="4" w:space="0" w:color="auto"/>
            </w:tcBorders>
            <w:shd w:val="clear" w:color="auto" w:fill="auto"/>
            <w:vAlign w:val="center"/>
          </w:tcPr>
          <w:p w:rsidR="00761913" w:rsidRPr="00A77559" w:rsidRDefault="00761913" w:rsidP="00761913">
            <w:pPr>
              <w:spacing w:before="240"/>
              <w:jc w:val="center"/>
              <w:rPr>
                <w:noProof/>
              </w:rPr>
            </w:pPr>
          </w:p>
        </w:tc>
        <w:tc>
          <w:tcPr>
            <w:tcW w:w="1985"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761913" w:rsidRPr="00A77559" w:rsidRDefault="00761913" w:rsidP="0076191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761913" w:rsidRPr="00A77559" w:rsidRDefault="00761913" w:rsidP="00761913">
            <w:pPr>
              <w:pStyle w:val="BodyText"/>
              <w:spacing w:before="240"/>
              <w:jc w:val="center"/>
              <w:rPr>
                <w:noProof/>
                <w:szCs w:val="24"/>
                <w:lang w:val="sr-Cyrl-CS"/>
              </w:rPr>
            </w:pPr>
          </w:p>
        </w:tc>
      </w:tr>
      <w:tr w:rsidR="001338ED" w:rsidRPr="00A77559" w:rsidTr="00184E9F">
        <w:trPr>
          <w:gridAfter w:val="4"/>
          <w:wAfter w:w="5528" w:type="dxa"/>
          <w:trHeight w:val="446"/>
        </w:trPr>
        <w:tc>
          <w:tcPr>
            <w:tcW w:w="709" w:type="dxa"/>
            <w:tcBorders>
              <w:top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452"/>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r w:rsidR="001338ED" w:rsidRPr="00A77559" w:rsidTr="00184E9F">
        <w:trPr>
          <w:gridAfter w:val="4"/>
          <w:wAfter w:w="5528" w:type="dxa"/>
          <w:trHeight w:val="559"/>
        </w:trPr>
        <w:tc>
          <w:tcPr>
            <w:tcW w:w="709" w:type="dxa"/>
            <w:tcBorders>
              <w:bottom w:val="single" w:sz="4" w:space="0" w:color="auto"/>
            </w:tcBorders>
            <w:shd w:val="clear" w:color="auto" w:fill="auto"/>
            <w:vAlign w:val="center"/>
          </w:tcPr>
          <w:p w:rsidR="001338ED" w:rsidRPr="00A77559" w:rsidRDefault="001338ED" w:rsidP="00184E9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1338ED" w:rsidRPr="00A77559" w:rsidRDefault="001338ED" w:rsidP="00184E9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1338ED" w:rsidRPr="00A77559" w:rsidRDefault="001338ED" w:rsidP="00184E9F">
            <w:pPr>
              <w:pStyle w:val="BodyText"/>
              <w:jc w:val="center"/>
              <w:rPr>
                <w:noProof/>
                <w:szCs w:val="24"/>
              </w:rPr>
            </w:pPr>
          </w:p>
        </w:tc>
      </w:tr>
    </w:tbl>
    <w:p w:rsidR="001338ED" w:rsidRDefault="001338ED" w:rsidP="001338ED">
      <w:pPr>
        <w:pStyle w:val="BodyText"/>
        <w:rPr>
          <w:b/>
          <w:noProof/>
          <w:sz w:val="22"/>
          <w:szCs w:val="22"/>
        </w:rPr>
      </w:pPr>
    </w:p>
    <w:p w:rsidR="001338ED" w:rsidRPr="00A77559" w:rsidRDefault="001338ED" w:rsidP="001338E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338ED" w:rsidRDefault="001338ED" w:rsidP="001338ED">
      <w:pPr>
        <w:pStyle w:val="BodyText"/>
        <w:rPr>
          <w:noProof/>
          <w:szCs w:val="24"/>
          <w:lang w:val="sr-Cyrl-RS"/>
        </w:rPr>
      </w:pPr>
    </w:p>
    <w:p w:rsidR="001338ED" w:rsidRPr="00A77559" w:rsidRDefault="001338ED" w:rsidP="001338E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38ED" w:rsidRPr="00A77559" w:rsidRDefault="001338ED" w:rsidP="001338ED">
      <w:pPr>
        <w:pStyle w:val="BodyText"/>
        <w:numPr>
          <w:ilvl w:val="0"/>
          <w:numId w:val="29"/>
        </w:numPr>
        <w:rPr>
          <w:noProof/>
          <w:szCs w:val="24"/>
        </w:rPr>
      </w:pPr>
      <w:r w:rsidRPr="00A77559">
        <w:rPr>
          <w:noProof/>
          <w:szCs w:val="24"/>
        </w:rPr>
        <w:t>Самостално</w:t>
      </w:r>
    </w:p>
    <w:p w:rsidR="001338ED" w:rsidRPr="00A77559" w:rsidRDefault="001338ED" w:rsidP="001338ED">
      <w:pPr>
        <w:pStyle w:val="BodyText"/>
        <w:numPr>
          <w:ilvl w:val="0"/>
          <w:numId w:val="29"/>
        </w:numPr>
        <w:rPr>
          <w:noProof/>
          <w:szCs w:val="24"/>
        </w:rPr>
      </w:pPr>
      <w:r w:rsidRPr="00A77559">
        <w:rPr>
          <w:noProof/>
          <w:szCs w:val="24"/>
        </w:rPr>
        <w:t>Заједничка понуда (навести ко су учесници у заједничкој понуди):_______________________________________</w:t>
      </w:r>
    </w:p>
    <w:p w:rsidR="001338ED" w:rsidRPr="007037CF" w:rsidRDefault="001338ED" w:rsidP="001338ED">
      <w:pPr>
        <w:pStyle w:val="BodyText"/>
        <w:numPr>
          <w:ilvl w:val="0"/>
          <w:numId w:val="2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338ED" w:rsidRDefault="001338ED" w:rsidP="001338ED">
      <w:pPr>
        <w:pStyle w:val="BodyText"/>
        <w:rPr>
          <w:noProof/>
          <w:szCs w:val="24"/>
        </w:rPr>
      </w:pPr>
    </w:p>
    <w:p w:rsidR="001338ED" w:rsidRPr="00A77559" w:rsidRDefault="001338ED" w:rsidP="001338ED">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38ED" w:rsidRDefault="001338ED" w:rsidP="001338ED">
      <w:pPr>
        <w:pStyle w:val="BodyText"/>
        <w:rPr>
          <w:noProof/>
          <w:szCs w:val="24"/>
        </w:rPr>
      </w:pPr>
    </w:p>
    <w:p w:rsidR="001338ED" w:rsidRDefault="001338ED" w:rsidP="001338E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1338ED" w:rsidRDefault="001338ED" w:rsidP="001338ED">
      <w:pPr>
        <w:pStyle w:val="BodyText"/>
        <w:rPr>
          <w:noProof/>
          <w:szCs w:val="24"/>
        </w:rPr>
      </w:pPr>
    </w:p>
    <w:p w:rsidR="001338ED" w:rsidRPr="00092C6E" w:rsidRDefault="001338ED" w:rsidP="001338E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1338ED" w:rsidRDefault="001338ED" w:rsidP="001338ED">
      <w:pPr>
        <w:pStyle w:val="BodyText"/>
        <w:rPr>
          <w:noProof/>
          <w:szCs w:val="24"/>
        </w:rPr>
      </w:pPr>
      <w:r w:rsidRPr="00A77559">
        <w:rPr>
          <w:noProof/>
          <w:szCs w:val="24"/>
        </w:rPr>
        <w:lastRenderedPageBreak/>
        <w:tab/>
      </w:r>
    </w:p>
    <w:p w:rsidR="0050040B" w:rsidRDefault="0050040B" w:rsidP="001E1B3F">
      <w:pPr>
        <w:pStyle w:val="BodyText"/>
        <w:rPr>
          <w:noProof/>
          <w:sz w:val="20"/>
        </w:rPr>
      </w:pP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A36220">
            <w:pPr>
              <w:pStyle w:val="Heading2"/>
              <w:numPr>
                <w:ilvl w:val="0"/>
                <w:numId w:val="23"/>
              </w:numPr>
              <w:ind w:left="1882"/>
              <w:jc w:val="left"/>
              <w:rPr>
                <w:noProof/>
              </w:rPr>
            </w:pPr>
            <w:r w:rsidRPr="002D5B2C">
              <w:rPr>
                <w:noProof/>
              </w:rPr>
              <w:br w:type="page"/>
            </w:r>
            <w:bookmarkStart w:id="180" w:name="_Toc364158554"/>
            <w:bookmarkStart w:id="181" w:name="_Toc448141824"/>
            <w:r w:rsidR="009B03D3">
              <w:rPr>
                <w:noProof/>
                <w:lang w:val="sr-Cyrl-CS"/>
              </w:rPr>
              <w:t xml:space="preserve"> </w:t>
            </w:r>
            <w:r>
              <w:rPr>
                <w:noProof/>
                <w:lang w:val="sr-Cyrl-CS"/>
              </w:rPr>
              <w:t xml:space="preserve"> </w:t>
            </w:r>
            <w:bookmarkStart w:id="182" w:name="_Toc463945483"/>
            <w:r w:rsidRPr="002D5B2C">
              <w:rPr>
                <w:noProof/>
              </w:rPr>
              <w:t>ОПШТИ ПОДАЦИ О ПОНУЂАЧУ ИЗ ГРУПЕ ПОНУЂАЧА</w:t>
            </w:r>
            <w:bookmarkEnd w:id="180"/>
            <w:bookmarkEnd w:id="181"/>
            <w:bookmarkEnd w:id="182"/>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A36220">
            <w:pPr>
              <w:pStyle w:val="Heading2"/>
              <w:numPr>
                <w:ilvl w:val="0"/>
                <w:numId w:val="23"/>
              </w:numPr>
              <w:ind w:left="3300"/>
              <w:jc w:val="left"/>
              <w:rPr>
                <w:noProof/>
              </w:rPr>
            </w:pPr>
            <w:r w:rsidRPr="008B7475">
              <w:rPr>
                <w:noProof/>
              </w:rPr>
              <w:lastRenderedPageBreak/>
              <w:br w:type="page"/>
            </w:r>
            <w:bookmarkStart w:id="183" w:name="_Toc364158555"/>
            <w:bookmarkStart w:id="184" w:name="_Toc448141825"/>
            <w:r w:rsidR="009B03D3">
              <w:rPr>
                <w:noProof/>
                <w:lang w:val="sr-Cyrl-CS"/>
              </w:rPr>
              <w:t xml:space="preserve">  </w:t>
            </w:r>
            <w:r>
              <w:rPr>
                <w:noProof/>
              </w:rPr>
              <w:t xml:space="preserve"> </w:t>
            </w:r>
            <w:bookmarkStart w:id="185"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83"/>
            <w:bookmarkEnd w:id="184"/>
            <w:bookmarkEnd w:id="185"/>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1418" w:bottom="1418" w:left="1418" w:header="709" w:footer="709" w:gutter="0"/>
          <w:cols w:space="708"/>
          <w:docGrid w:linePitch="360"/>
        </w:sectPr>
      </w:pPr>
      <w:r>
        <w:tab/>
      </w:r>
    </w:p>
    <w:p w:rsidR="00661602" w:rsidRDefault="00661602" w:rsidP="0066160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firstRow="1" w:lastRow="1" w:firstColumn="1" w:lastColumn="1" w:noHBand="0" w:noVBand="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Default="00661602" w:rsidP="00661602">
      <w:pPr>
        <w:jc w:val="center"/>
        <w:rPr>
          <w:b/>
          <w:sz w:val="20"/>
          <w:szCs w:val="20"/>
          <w:lang w:val="sr-Cyrl-CS"/>
        </w:rPr>
      </w:pPr>
      <w:r w:rsidRPr="0070075A">
        <w:rPr>
          <w:b/>
          <w:sz w:val="20"/>
          <w:szCs w:val="20"/>
          <w:lang w:val="sr-Cyrl-CS"/>
        </w:rPr>
        <w:t>ЗА КОРИСНИКА БЛАНКО СОЛО МЕНИЦЕ</w:t>
      </w:r>
    </w:p>
    <w:p w:rsidR="000A7EAE" w:rsidRPr="0070075A" w:rsidRDefault="000A7EAE" w:rsidP="00661602">
      <w:pPr>
        <w:jc w:val="center"/>
        <w:rPr>
          <w:b/>
          <w:sz w:val="20"/>
          <w:szCs w:val="20"/>
          <w:lang w:val="sr-Cyrl-CS"/>
        </w:rPr>
      </w:pPr>
    </w:p>
    <w:p w:rsidR="00661602" w:rsidRPr="000E7C1B" w:rsidRDefault="00661602" w:rsidP="00661602">
      <w:pPr>
        <w:rPr>
          <w:b/>
          <w:sz w:val="22"/>
          <w:szCs w:val="22"/>
          <w:lang w:val="sr-Cyrl-CS"/>
        </w:rPr>
      </w:pPr>
    </w:p>
    <w:tbl>
      <w:tblPr>
        <w:tblW w:w="0" w:type="auto"/>
        <w:tblLook w:val="01E0" w:firstRow="1" w:lastRow="1" w:firstColumn="1" w:lastColumn="1" w:noHBand="0" w:noVBand="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0A7EAE"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61913">
        <w:rPr>
          <w:b/>
          <w:lang w:val="sr-Cyrl-CS"/>
        </w:rPr>
        <w:t>176</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76191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661602" w:rsidRDefault="00661602" w:rsidP="0066160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661602" w:rsidRDefault="00661602" w:rsidP="008A2D03">
      <w:pPr>
        <w:ind w:right="-64"/>
        <w:rPr>
          <w:lang w:val="sr-Cyrl-CS"/>
        </w:rPr>
      </w:pPr>
    </w:p>
    <w:p w:rsidR="000A7EAE" w:rsidRDefault="000A7EAE" w:rsidP="008A2D03">
      <w:pPr>
        <w:ind w:right="-64"/>
        <w:jc w:val="both"/>
        <w:rPr>
          <w:lang w:val="sr-Cyrl-CS"/>
        </w:rPr>
      </w:pPr>
    </w:p>
    <w:p w:rsidR="008A2D03" w:rsidRDefault="008A2D03" w:rsidP="008A2D03">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A740DF" w:rsidRPr="00A36220" w:rsidRDefault="008A2D03" w:rsidP="00A36220">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761913">
        <w:rPr>
          <w:b/>
          <w:lang w:val="sr-Cyrl-CS"/>
        </w:rPr>
        <w:t>176</w:t>
      </w:r>
      <w:r w:rsidR="005F23DF" w:rsidRPr="00C41923">
        <w:rPr>
          <w:b/>
          <w:lang w:val="sr-Cyrl-CS"/>
        </w:rPr>
        <w:t>-18</w:t>
      </w:r>
      <w:r w:rsidRPr="00C41923">
        <w:rPr>
          <w:b/>
          <w:lang w:val="sr-Cyrl-CS"/>
        </w:rPr>
        <w:t>-О</w:t>
      </w:r>
      <w:r w:rsidR="005F23DF" w:rsidRPr="00C41923">
        <w:rPr>
          <w:b/>
          <w:lang w:val="sr-Cyrl-RS"/>
        </w:rPr>
        <w:t>С</w:t>
      </w:r>
      <w:r w:rsidRPr="00C41923">
        <w:rPr>
          <w:lang w:val="en-US"/>
        </w:rPr>
        <w:t xml:space="preserve"> - </w:t>
      </w:r>
      <w:r w:rsidR="00761913" w:rsidRPr="00184E9F">
        <w:rPr>
          <w:b/>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rsidRPr="000C4023">
        <w:t>,</w:t>
      </w:r>
      <w:r w:rsidRPr="00C41923">
        <w:rPr>
          <w:lang w:val="sr-Cyrl-CS"/>
        </w:rPr>
        <w:t xml:space="preserve"> </w:t>
      </w:r>
      <w:r w:rsidRPr="00C41923">
        <w:rPr>
          <w:b/>
        </w:rPr>
        <w:t xml:space="preserve">за партију број </w:t>
      </w:r>
      <w:r w:rsidRPr="00D439A2">
        <w:t>__________</w:t>
      </w:r>
      <w:r w:rsidRPr="00BD61C3">
        <w:t xml:space="preserve"> (</w:t>
      </w:r>
      <w:r w:rsidRPr="00C41923">
        <w:rPr>
          <w:i/>
        </w:rPr>
        <w:t>уписати само број партије</w:t>
      </w:r>
      <w:r w:rsidRPr="00BD61C3">
        <w:t>)</w:t>
      </w:r>
      <w:r w:rsidRPr="00C41923">
        <w:rPr>
          <w:lang w:val="sr-Cyrl-CS"/>
        </w:rPr>
        <w:t xml:space="preserve">, уколико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rPr>
          <w:lang w:val="sr-Cyrl-RS"/>
        </w:rPr>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rPr>
          <w:lang w:val="sr-Cyrl-RS"/>
        </w:rPr>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A36220" w:rsidRDefault="008A2D03" w:rsidP="00A36220">
      <w:pPr>
        <w:tabs>
          <w:tab w:val="left" w:pos="3300"/>
        </w:tabs>
        <w:rPr>
          <w:lang w:val="sr-Cyrl-RS"/>
        </w:rPr>
      </w:pPr>
      <w:bookmarkStart w:id="186" w:name="_GoBack"/>
      <w:bookmarkEnd w:id="186"/>
    </w:p>
    <w:sectPr w:rsidR="008A2D03" w:rsidRPr="00A36220" w:rsidSect="00FD6DB9">
      <w:headerReference w:type="even" r:id="rId27"/>
      <w:headerReference w:type="default" r:id="rId28"/>
      <w:footerReference w:type="even" r:id="rId29"/>
      <w:footerReference w:type="default" r:id="rId30"/>
      <w:headerReference w:type="first" r:id="rId31"/>
      <w:footerReference w:type="first" r:id="rId32"/>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AE" w:rsidRDefault="000A7EAE">
      <w:r>
        <w:separator/>
      </w:r>
    </w:p>
  </w:endnote>
  <w:endnote w:type="continuationSeparator" w:id="0">
    <w:p w:rsidR="000A7EAE" w:rsidRDefault="000A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71624"/>
      <w:docPartObj>
        <w:docPartGallery w:val="Page Numbers (Bottom of Page)"/>
        <w:docPartUnique/>
      </w:docPartObj>
    </w:sdtPr>
    <w:sdtEndPr>
      <w:rPr>
        <w:noProof/>
      </w:rPr>
    </w:sdtEndPr>
    <w:sdtContent>
      <w:p w:rsidR="000A7EAE" w:rsidRPr="002151AC" w:rsidRDefault="000A7EAE" w:rsidP="002151AC">
        <w:pPr>
          <w:pStyle w:val="Footer"/>
          <w:jc w:val="right"/>
        </w:pPr>
        <w:r>
          <w:rPr>
            <w:lang w:val="sr-Cyrl-CS"/>
          </w:rPr>
          <w:t xml:space="preserve">Страна </w:t>
        </w:r>
        <w:r>
          <w:fldChar w:fldCharType="begin"/>
        </w:r>
        <w:r>
          <w:instrText xml:space="preserve"> PAGE   \* MERGEFORMAT </w:instrText>
        </w:r>
        <w:r>
          <w:fldChar w:fldCharType="separate"/>
        </w:r>
        <w:r>
          <w:rPr>
            <w:noProof/>
          </w:rPr>
          <w:t>38</w:t>
        </w:r>
        <w:r>
          <w:rPr>
            <w:noProof/>
          </w:rPr>
          <w:fldChar w:fldCharType="end"/>
        </w:r>
        <w:r>
          <w:rPr>
            <w:noProof/>
            <w:lang w:val="sr-Cyrl-CS"/>
          </w:rPr>
          <w:t>/</w:t>
        </w:r>
        <w:r>
          <w:rPr>
            <w:noProof/>
            <w:lang w:val="sr-Cyrl-RS"/>
          </w:rPr>
          <w:t>63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EAE" w:rsidRDefault="000A7EA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0A7EAE" w:rsidRPr="00AB7FA3" w:rsidRDefault="000A7EAE" w:rsidP="00AB7FA3">
            <w:pPr>
              <w:pStyle w:val="Footer"/>
              <w:jc w:val="right"/>
            </w:pPr>
            <w:r>
              <w:rPr>
                <w:b/>
                <w:bCs/>
              </w:rPr>
              <w:fldChar w:fldCharType="begin"/>
            </w:r>
            <w:r>
              <w:rPr>
                <w:b/>
                <w:bCs/>
              </w:rPr>
              <w:instrText xml:space="preserve"> PAGE </w:instrText>
            </w:r>
            <w:r>
              <w:rPr>
                <w:b/>
                <w:bCs/>
              </w:rPr>
              <w:fldChar w:fldCharType="separate"/>
            </w:r>
            <w:r>
              <w:rPr>
                <w:b/>
                <w:bCs/>
                <w:noProof/>
              </w:rPr>
              <w:t>55</w:t>
            </w:r>
            <w:r>
              <w:rPr>
                <w:b/>
                <w:bCs/>
              </w:rPr>
              <w:fldChar w:fldCharType="end"/>
            </w:r>
            <w:r>
              <w:t xml:space="preserve"> / </w:t>
            </w:r>
            <w:r>
              <w:rPr>
                <w:b/>
                <w:bCs/>
                <w:lang w:val="sr-Cyrl-RS"/>
              </w:rPr>
              <w:t>57</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EAE" w:rsidRDefault="000A7EAE"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Pr="00A740DF" w:rsidRDefault="000A7EAE" w:rsidP="00A740DF">
    <w:pPr>
      <w:pStyle w:val="Footer"/>
      <w:jc w:val="right"/>
      <w:rPr>
        <w:lang w:val="sr-Cyrl-RS"/>
      </w:rPr>
    </w:pPr>
    <w:r>
      <w:t xml:space="preserve">Страна </w:t>
    </w:r>
    <w:sdt>
      <w:sdtPr>
        <w:id w:val="19147392"/>
        <w:docPartObj>
          <w:docPartGallery w:val="Page Numbers (Bottom of Page)"/>
          <w:docPartUnique/>
        </w:docPartObj>
      </w:sdtPr>
      <w:sdtContent>
        <w:r>
          <w:fldChar w:fldCharType="begin"/>
        </w:r>
        <w:r>
          <w:instrText xml:space="preserve"> PAGE   \* MERGEFORMAT </w:instrText>
        </w:r>
        <w:r>
          <w:fldChar w:fldCharType="separate"/>
        </w:r>
        <w:r w:rsidR="00F76263">
          <w:rPr>
            <w:noProof/>
          </w:rPr>
          <w:t>57</w:t>
        </w:r>
        <w:r>
          <w:rPr>
            <w:noProof/>
          </w:rPr>
          <w:fldChar w:fldCharType="end"/>
        </w:r>
        <w:r>
          <w:t>/</w:t>
        </w:r>
        <w:r>
          <w:rPr>
            <w:lang w:val="sr-Cyrl-RS"/>
          </w:rPr>
          <w:t>57</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AE" w:rsidRDefault="000A7EAE">
      <w:r>
        <w:separator/>
      </w:r>
    </w:p>
  </w:footnote>
  <w:footnote w:type="continuationSeparator" w:id="0">
    <w:p w:rsidR="000A7EAE" w:rsidRDefault="000A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Pr="00884492" w:rsidRDefault="000A7EA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Pr="00884492" w:rsidRDefault="000A7EA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E" w:rsidRDefault="000A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D51AE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7D6DF2"/>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EB7"/>
    <w:multiLevelType w:val="hybridMultilevel"/>
    <w:tmpl w:val="CF84A762"/>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27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7C1104"/>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C941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9">
    <w:nsid w:val="3F1F4AFB"/>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513709"/>
    <w:multiLevelType w:val="hybridMultilevel"/>
    <w:tmpl w:val="DFAECE1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9A74E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EEE3EDE"/>
    <w:multiLevelType w:val="hybridMultilevel"/>
    <w:tmpl w:val="4A34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2852"/>
    <w:multiLevelType w:val="hybridMultilevel"/>
    <w:tmpl w:val="DF84473C"/>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00B8C"/>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7">
    <w:nsid w:val="58C009C6"/>
    <w:multiLevelType w:val="hybridMultilevel"/>
    <w:tmpl w:val="FB245AC4"/>
    <w:lvl w:ilvl="0" w:tplc="646053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12018"/>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EC919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58442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30CD3"/>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1"/>
  </w:num>
  <w:num w:numId="3">
    <w:abstractNumId w:val="16"/>
  </w:num>
  <w:num w:numId="4">
    <w:abstractNumId w:val="15"/>
  </w:num>
  <w:num w:numId="5">
    <w:abstractNumId w:val="20"/>
  </w:num>
  <w:num w:numId="6">
    <w:abstractNumId w:val="14"/>
  </w:num>
  <w:num w:numId="7">
    <w:abstractNumId w:val="1"/>
  </w:num>
  <w:num w:numId="8">
    <w:abstractNumId w:val="10"/>
  </w:num>
  <w:num w:numId="9">
    <w:abstractNumId w:val="33"/>
  </w:num>
  <w:num w:numId="10">
    <w:abstractNumId w:val="12"/>
  </w:num>
  <w:num w:numId="11">
    <w:abstractNumId w:val="26"/>
  </w:num>
  <w:num w:numId="12">
    <w:abstractNumId w:val="11"/>
  </w:num>
  <w:num w:numId="13">
    <w:abstractNumId w:val="17"/>
  </w:num>
  <w:num w:numId="14">
    <w:abstractNumId w:val="18"/>
  </w:num>
  <w:num w:numId="15">
    <w:abstractNumId w:val="28"/>
  </w:num>
  <w:num w:numId="16">
    <w:abstractNumId w:val="32"/>
  </w:num>
  <w:num w:numId="17">
    <w:abstractNumId w:val="19"/>
  </w:num>
  <w:num w:numId="18">
    <w:abstractNumId w:val="25"/>
  </w:num>
  <w:num w:numId="19">
    <w:abstractNumId w:val="7"/>
  </w:num>
  <w:num w:numId="20">
    <w:abstractNumId w:val="27"/>
  </w:num>
  <w:num w:numId="21">
    <w:abstractNumId w:val="8"/>
  </w:num>
  <w:num w:numId="22">
    <w:abstractNumId w:val="24"/>
  </w:num>
  <w:num w:numId="23">
    <w:abstractNumId w:val="21"/>
  </w:num>
  <w:num w:numId="24">
    <w:abstractNumId w:val="22"/>
  </w:num>
  <w:num w:numId="25">
    <w:abstractNumId w:val="4"/>
  </w:num>
  <w:num w:numId="26">
    <w:abstractNumId w:val="29"/>
  </w:num>
  <w:num w:numId="27">
    <w:abstractNumId w:val="9"/>
  </w:num>
  <w:num w:numId="28">
    <w:abstractNumId w:val="13"/>
  </w:num>
  <w:num w:numId="29">
    <w:abstractNumId w:val="30"/>
  </w:num>
  <w:num w:numId="30">
    <w:abstractNumId w:val="6"/>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0A68"/>
    <w:rsid w:val="00032804"/>
    <w:rsid w:val="00034280"/>
    <w:rsid w:val="00035680"/>
    <w:rsid w:val="00036619"/>
    <w:rsid w:val="0004035E"/>
    <w:rsid w:val="00043342"/>
    <w:rsid w:val="000458FE"/>
    <w:rsid w:val="000459ED"/>
    <w:rsid w:val="00046E7E"/>
    <w:rsid w:val="00047CF4"/>
    <w:rsid w:val="00047DDD"/>
    <w:rsid w:val="00050E3E"/>
    <w:rsid w:val="000518CF"/>
    <w:rsid w:val="00051AE1"/>
    <w:rsid w:val="00051AF8"/>
    <w:rsid w:val="000524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A7EAE"/>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3539"/>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38ED"/>
    <w:rsid w:val="00134316"/>
    <w:rsid w:val="00134701"/>
    <w:rsid w:val="001351E0"/>
    <w:rsid w:val="00135592"/>
    <w:rsid w:val="001366BB"/>
    <w:rsid w:val="00136AE8"/>
    <w:rsid w:val="00141C00"/>
    <w:rsid w:val="0014389F"/>
    <w:rsid w:val="001439B7"/>
    <w:rsid w:val="00145944"/>
    <w:rsid w:val="0014662C"/>
    <w:rsid w:val="0014694F"/>
    <w:rsid w:val="00147198"/>
    <w:rsid w:val="00147B96"/>
    <w:rsid w:val="00150683"/>
    <w:rsid w:val="00153C79"/>
    <w:rsid w:val="00154CEC"/>
    <w:rsid w:val="00155036"/>
    <w:rsid w:val="00156973"/>
    <w:rsid w:val="00157997"/>
    <w:rsid w:val="001605B2"/>
    <w:rsid w:val="001613C2"/>
    <w:rsid w:val="00161469"/>
    <w:rsid w:val="00161D95"/>
    <w:rsid w:val="00162A81"/>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E9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E7E3D"/>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12F"/>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2D79"/>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8A9"/>
    <w:rsid w:val="005B3F45"/>
    <w:rsid w:val="005B40B1"/>
    <w:rsid w:val="005B4BDC"/>
    <w:rsid w:val="005B4F72"/>
    <w:rsid w:val="005B5A34"/>
    <w:rsid w:val="005B5EC1"/>
    <w:rsid w:val="005B62D0"/>
    <w:rsid w:val="005B70E5"/>
    <w:rsid w:val="005C088E"/>
    <w:rsid w:val="005C21D3"/>
    <w:rsid w:val="005C2276"/>
    <w:rsid w:val="005C22ED"/>
    <w:rsid w:val="005C24CE"/>
    <w:rsid w:val="005C5236"/>
    <w:rsid w:val="005C52C2"/>
    <w:rsid w:val="005C7A74"/>
    <w:rsid w:val="005E0BE7"/>
    <w:rsid w:val="005E24ED"/>
    <w:rsid w:val="005E5B71"/>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0C3A"/>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3EE"/>
    <w:rsid w:val="00670E66"/>
    <w:rsid w:val="00671ED8"/>
    <w:rsid w:val="00672DE3"/>
    <w:rsid w:val="00673F4C"/>
    <w:rsid w:val="00674AB3"/>
    <w:rsid w:val="0068219F"/>
    <w:rsid w:val="00684C6E"/>
    <w:rsid w:val="00694E7F"/>
    <w:rsid w:val="00697793"/>
    <w:rsid w:val="00697FD8"/>
    <w:rsid w:val="006A35E1"/>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913"/>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43"/>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0EE5"/>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32B"/>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4DB7"/>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B14"/>
    <w:rsid w:val="00980389"/>
    <w:rsid w:val="009821B1"/>
    <w:rsid w:val="009834A1"/>
    <w:rsid w:val="00985CF2"/>
    <w:rsid w:val="00986FEF"/>
    <w:rsid w:val="00992FA8"/>
    <w:rsid w:val="00993B23"/>
    <w:rsid w:val="00994563"/>
    <w:rsid w:val="00994A31"/>
    <w:rsid w:val="00995909"/>
    <w:rsid w:val="009959D0"/>
    <w:rsid w:val="0099644D"/>
    <w:rsid w:val="00996E07"/>
    <w:rsid w:val="00997DDB"/>
    <w:rsid w:val="00997F3D"/>
    <w:rsid w:val="009A4D0B"/>
    <w:rsid w:val="009A688E"/>
    <w:rsid w:val="009A7057"/>
    <w:rsid w:val="009B03D3"/>
    <w:rsid w:val="009B2375"/>
    <w:rsid w:val="009B3146"/>
    <w:rsid w:val="009B4CA0"/>
    <w:rsid w:val="009B7102"/>
    <w:rsid w:val="009B72B8"/>
    <w:rsid w:val="009B79CC"/>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E64"/>
    <w:rsid w:val="009F5FA6"/>
    <w:rsid w:val="00A01425"/>
    <w:rsid w:val="00A018B3"/>
    <w:rsid w:val="00A03517"/>
    <w:rsid w:val="00A03CE0"/>
    <w:rsid w:val="00A0769E"/>
    <w:rsid w:val="00A17DEE"/>
    <w:rsid w:val="00A20671"/>
    <w:rsid w:val="00A227A0"/>
    <w:rsid w:val="00A22F27"/>
    <w:rsid w:val="00A230E8"/>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6220"/>
    <w:rsid w:val="00A37566"/>
    <w:rsid w:val="00A3759C"/>
    <w:rsid w:val="00A4062A"/>
    <w:rsid w:val="00A41A71"/>
    <w:rsid w:val="00A41ECC"/>
    <w:rsid w:val="00A438B0"/>
    <w:rsid w:val="00A508C2"/>
    <w:rsid w:val="00A53C4C"/>
    <w:rsid w:val="00A55507"/>
    <w:rsid w:val="00A55F46"/>
    <w:rsid w:val="00A57148"/>
    <w:rsid w:val="00A60C3F"/>
    <w:rsid w:val="00A61BD4"/>
    <w:rsid w:val="00A64FE4"/>
    <w:rsid w:val="00A65D7E"/>
    <w:rsid w:val="00A674BF"/>
    <w:rsid w:val="00A71AAE"/>
    <w:rsid w:val="00A740DF"/>
    <w:rsid w:val="00A74612"/>
    <w:rsid w:val="00A76C12"/>
    <w:rsid w:val="00A76C95"/>
    <w:rsid w:val="00A76D82"/>
    <w:rsid w:val="00A77559"/>
    <w:rsid w:val="00A80D66"/>
    <w:rsid w:val="00A83ACC"/>
    <w:rsid w:val="00A8427B"/>
    <w:rsid w:val="00A85243"/>
    <w:rsid w:val="00A87857"/>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2A7"/>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6017"/>
    <w:rsid w:val="00BF63CD"/>
    <w:rsid w:val="00BF747C"/>
    <w:rsid w:val="00BF758D"/>
    <w:rsid w:val="00C00080"/>
    <w:rsid w:val="00C01604"/>
    <w:rsid w:val="00C026E9"/>
    <w:rsid w:val="00C03049"/>
    <w:rsid w:val="00C10109"/>
    <w:rsid w:val="00C10E7C"/>
    <w:rsid w:val="00C11CD0"/>
    <w:rsid w:val="00C1215A"/>
    <w:rsid w:val="00C1280A"/>
    <w:rsid w:val="00C12CAF"/>
    <w:rsid w:val="00C1481A"/>
    <w:rsid w:val="00C1633E"/>
    <w:rsid w:val="00C17451"/>
    <w:rsid w:val="00C17C5F"/>
    <w:rsid w:val="00C20AB0"/>
    <w:rsid w:val="00C21BB7"/>
    <w:rsid w:val="00C224B6"/>
    <w:rsid w:val="00C22587"/>
    <w:rsid w:val="00C234A5"/>
    <w:rsid w:val="00C235FD"/>
    <w:rsid w:val="00C25410"/>
    <w:rsid w:val="00C25F01"/>
    <w:rsid w:val="00C26EAC"/>
    <w:rsid w:val="00C2760B"/>
    <w:rsid w:val="00C3300E"/>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A13D4"/>
    <w:rsid w:val="00CA682E"/>
    <w:rsid w:val="00CA7002"/>
    <w:rsid w:val="00CB01A9"/>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3EEA"/>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518"/>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388A"/>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76263"/>
    <w:rsid w:val="00F800C9"/>
    <w:rsid w:val="00F80DA9"/>
    <w:rsid w:val="00F80EF4"/>
    <w:rsid w:val="00F83E2A"/>
    <w:rsid w:val="00F85070"/>
    <w:rsid w:val="00F857A8"/>
    <w:rsid w:val="00F87167"/>
    <w:rsid w:val="00F9313D"/>
    <w:rsid w:val="00F9482B"/>
    <w:rsid w:val="00F96112"/>
    <w:rsid w:val="00F9651D"/>
    <w:rsid w:val="00F96EBF"/>
    <w:rsid w:val="00F97E65"/>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7335-4803-48CB-A859-3995D23F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57</Pages>
  <Words>13913</Words>
  <Characters>90588</Characters>
  <Application>Microsoft Office Word</Application>
  <DocSecurity>0</DocSecurity>
  <Lines>754</Lines>
  <Paragraphs>208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104293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176</cp:revision>
  <cp:lastPrinted>2018-03-20T07:27:00Z</cp:lastPrinted>
  <dcterms:created xsi:type="dcterms:W3CDTF">2013-12-27T14:39:00Z</dcterms:created>
  <dcterms:modified xsi:type="dcterms:W3CDTF">2018-07-26T07:52:00Z</dcterms:modified>
</cp:coreProperties>
</file>