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816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6A00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481616">
        <w:rPr>
          <w:rFonts w:eastAsiaTheme="minorHAnsi"/>
          <w:lang w:val="sr-Latn-RS"/>
        </w:rPr>
        <w:t>4</w:t>
      </w:r>
      <w:bookmarkStart w:id="0" w:name="_GoBack"/>
      <w:bookmarkEnd w:id="0"/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56A00" w:rsidRDefault="008E70F4" w:rsidP="00656A00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0122C" w:rsidRPr="00E0122C">
        <w:rPr>
          <w:b/>
          <w:sz w:val="22"/>
          <w:szCs w:val="22"/>
          <w:lang w:val="sr-Cyrl-CS"/>
        </w:rPr>
        <w:t>Хибридна протеза кука тип 1</w:t>
      </w:r>
    </w:p>
    <w:p w:rsidR="00E0122C" w:rsidRPr="00E0122C" w:rsidRDefault="00E0122C" w:rsidP="00656A00">
      <w:pPr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E0122C" w:rsidRPr="00E0122C">
        <w:rPr>
          <w:sz w:val="22"/>
          <w:szCs w:val="22"/>
          <w:lang w:val="sr-Latn-RS"/>
        </w:rPr>
        <w:t xml:space="preserve">1.980.000,00 </w:t>
      </w:r>
      <w:r w:rsidR="00E0122C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E0122C" w:rsidRPr="00E0122C">
        <w:rPr>
          <w:sz w:val="22"/>
          <w:szCs w:val="22"/>
          <w:lang w:val="sr-Latn-RS"/>
        </w:rPr>
        <w:t xml:space="preserve">2.178.000,00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r w:rsidRPr="009F0760">
        <w:rPr>
          <w:rFonts w:eastAsiaTheme="minorHAnsi"/>
          <w:sz w:val="22"/>
          <w:szCs w:val="22"/>
          <w:lang w:val="en-US"/>
        </w:rPr>
        <w:t>Највиша: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0122C" w:rsidRPr="00E0122C">
        <w:rPr>
          <w:sz w:val="22"/>
          <w:szCs w:val="22"/>
          <w:lang w:val="sr-Cyrl-RS"/>
        </w:rPr>
        <w:t xml:space="preserve">1.980.000,00 </w:t>
      </w:r>
      <w:r w:rsidR="00E0122C">
        <w:rPr>
          <w:sz w:val="22"/>
          <w:szCs w:val="22"/>
          <w:lang w:val="sr-Latn-RS"/>
        </w:rPr>
        <w:t xml:space="preserve">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r w:rsidRPr="009F0760">
        <w:rPr>
          <w:rFonts w:eastAsiaTheme="minorHAnsi"/>
          <w:sz w:val="22"/>
          <w:szCs w:val="22"/>
          <w:lang w:val="en-US"/>
        </w:rPr>
        <w:t>Најнижа: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E0122C" w:rsidRPr="00E0122C">
        <w:rPr>
          <w:sz w:val="22"/>
          <w:szCs w:val="22"/>
          <w:lang w:val="sr-Cyrl-RS"/>
        </w:rPr>
        <w:t>1.980.000,00</w:t>
      </w:r>
      <w:r w:rsidR="00E0122C">
        <w:rPr>
          <w:sz w:val="22"/>
          <w:szCs w:val="22"/>
          <w:lang w:val="sr-Latn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код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r w:rsidRPr="009F0760">
        <w:rPr>
          <w:rFonts w:eastAsiaTheme="minorHAnsi"/>
          <w:sz w:val="22"/>
          <w:szCs w:val="22"/>
          <w:lang w:val="en-US"/>
        </w:rPr>
        <w:t>Највиша</w:t>
      </w:r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0122C" w:rsidRPr="00E0122C">
        <w:rPr>
          <w:sz w:val="22"/>
          <w:szCs w:val="22"/>
          <w:lang w:val="sr-Cyrl-RS"/>
        </w:rPr>
        <w:t xml:space="preserve">1.980.000,00 </w:t>
      </w:r>
      <w:r w:rsidR="00FA2360" w:rsidRPr="009F0760">
        <w:rPr>
          <w:rFonts w:eastAsiaTheme="minorHAnsi"/>
          <w:sz w:val="22"/>
          <w:szCs w:val="22"/>
        </w:rPr>
        <w:t>динара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F0760">
        <w:rPr>
          <w:rFonts w:eastAsiaTheme="minorHAnsi"/>
          <w:sz w:val="22"/>
          <w:szCs w:val="22"/>
          <w:lang w:val="en-US"/>
        </w:rPr>
        <w:t>Најнижа</w:t>
      </w:r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E0122C" w:rsidRPr="00E0122C">
        <w:rPr>
          <w:rFonts w:eastAsiaTheme="minorHAnsi"/>
          <w:sz w:val="22"/>
          <w:szCs w:val="22"/>
          <w:lang w:val="en-US"/>
        </w:rPr>
        <w:t xml:space="preserve">1.980.000,00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 споразума:</w:t>
      </w:r>
      <w:r w:rsidR="00656A00">
        <w:rPr>
          <w:rFonts w:eastAsiaTheme="minorHAnsi"/>
          <w:sz w:val="22"/>
          <w:szCs w:val="22"/>
          <w:lang w:val="sr-Latn-RS"/>
        </w:rPr>
        <w:t xml:space="preserve"> 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56A00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B86DE2" w:rsidRPr="00656A00" w:rsidRDefault="00656A00" w:rsidP="00656A0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„MAGNA PHARMACIA“ д.о.о.</w:t>
      </w:r>
      <w:r>
        <w:rPr>
          <w:sz w:val="22"/>
          <w:szCs w:val="22"/>
          <w:lang w:val="sr-Latn-RS"/>
        </w:rPr>
        <w:t xml:space="preserve"> </w:t>
      </w:r>
      <w:r w:rsidRPr="00656A00">
        <w:rPr>
          <w:sz w:val="22"/>
          <w:szCs w:val="22"/>
          <w:lang w:val="sr-Cyrl-RS"/>
        </w:rPr>
        <w:t>ул. Милутина Миланковића бр. 1, Нови Београд</w:t>
      </w:r>
    </w:p>
    <w:p w:rsidR="00656A00" w:rsidRPr="00656A00" w:rsidRDefault="00656A00" w:rsidP="00656A00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2016-04-08T09:37:00Z</dcterms:created>
  <dcterms:modified xsi:type="dcterms:W3CDTF">2018-08-03T09:56:00Z</dcterms:modified>
</cp:coreProperties>
</file>