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7482383"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2E373463" w:rsidR="002D5B2C" w:rsidRPr="00ED0D46" w:rsidRDefault="005A2A7D" w:rsidP="002D5B2C">
      <w:pPr>
        <w:pStyle w:val="Footer"/>
        <w:tabs>
          <w:tab w:val="left" w:pos="720"/>
        </w:tabs>
        <w:rPr>
          <w:b/>
          <w:noProof/>
          <w:lang w:val="sr-Cyrl-RS"/>
        </w:rPr>
      </w:pPr>
      <w:r w:rsidRPr="00ED0D46">
        <w:rPr>
          <w:b/>
          <w:noProof/>
          <w:lang w:val="sr-Cyrl-RS"/>
        </w:rPr>
        <w:t xml:space="preserve">Број: </w:t>
      </w:r>
      <w:r w:rsidR="00652E16" w:rsidRPr="00ED0D46">
        <w:rPr>
          <w:b/>
          <w:noProof/>
          <w:lang w:val="sr-Cyrl-RS"/>
        </w:rPr>
        <w:t>207-18-О</w:t>
      </w:r>
      <w:r w:rsidRPr="00ED0D46">
        <w:rPr>
          <w:b/>
          <w:noProof/>
          <w:lang w:val="sr-Cyrl-RS"/>
        </w:rPr>
        <w:t>/1</w:t>
      </w:r>
    </w:p>
    <w:p w14:paraId="06C086CA" w14:textId="16C0224A" w:rsidR="002D5B2C" w:rsidRPr="00ED0D46" w:rsidRDefault="005A2A7D" w:rsidP="002D5B2C">
      <w:pPr>
        <w:pStyle w:val="Footer"/>
        <w:tabs>
          <w:tab w:val="left" w:pos="720"/>
        </w:tabs>
        <w:rPr>
          <w:b/>
          <w:noProof/>
          <w:lang w:val="en-US"/>
        </w:rPr>
      </w:pPr>
      <w:r w:rsidRPr="00ED0D46">
        <w:rPr>
          <w:b/>
          <w:noProof/>
          <w:lang w:val="sr-Cyrl-RS"/>
        </w:rPr>
        <w:t xml:space="preserve">Дана: </w:t>
      </w:r>
      <w:r w:rsidR="00ED0D46" w:rsidRPr="00ED0D46">
        <w:rPr>
          <w:b/>
          <w:noProof/>
          <w:lang w:val="en-US"/>
        </w:rPr>
        <w:t>03.09.2018.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6E18CFD" w14:textId="77777777" w:rsidR="00652E16" w:rsidRPr="0021094A" w:rsidRDefault="00652E16" w:rsidP="00652E16">
      <w:pPr>
        <w:ind w:firstLine="720"/>
        <w:jc w:val="center"/>
        <w:rPr>
          <w:bCs/>
          <w:lang w:val="sr-Latn-CS"/>
        </w:rPr>
      </w:pPr>
      <w:r w:rsidRPr="0021094A">
        <w:rPr>
          <w:lang w:val="sr-Cyrl-RS"/>
        </w:rPr>
        <w:t>Лична дозиметријска контрола</w:t>
      </w:r>
      <w:r w:rsidRPr="0021094A">
        <w:rPr>
          <w:lang w:val="en-US"/>
        </w:rPr>
        <w:t>-</w:t>
      </w:r>
      <w:r w:rsidRPr="0021094A">
        <w:rPr>
          <w:lang w:val="sr-Cyrl-RS"/>
        </w:rPr>
        <w:t>очитавање дозиметара</w:t>
      </w:r>
    </w:p>
    <w:p w14:paraId="102CF2AF" w14:textId="77777777" w:rsidR="008B2119" w:rsidRPr="0021094A" w:rsidRDefault="008B2119" w:rsidP="008B2119">
      <w:pPr>
        <w:pStyle w:val="Footer"/>
        <w:jc w:val="center"/>
        <w:rPr>
          <w:b/>
          <w:noProof/>
        </w:rPr>
      </w:pPr>
    </w:p>
    <w:p w14:paraId="2766DC5F" w14:textId="77777777" w:rsidR="008B2119" w:rsidRPr="00C35CDB" w:rsidRDefault="003E5C5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21094A">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65A463E7" w:rsidR="008B2119" w:rsidRPr="00652E16" w:rsidRDefault="00652E16" w:rsidP="008B2119">
      <w:pPr>
        <w:pStyle w:val="Footer"/>
        <w:tabs>
          <w:tab w:val="left" w:pos="720"/>
        </w:tabs>
        <w:jc w:val="center"/>
        <w:rPr>
          <w:b/>
          <w:noProof/>
          <w:lang w:val="sr-Cyrl-RS"/>
        </w:rPr>
      </w:pPr>
      <w:r>
        <w:rPr>
          <w:b/>
          <w:noProof/>
          <w:lang w:val="sr-Cyrl-RS"/>
        </w:rPr>
        <w:t>207-18-О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63CCC762"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ED0D46" w:rsidRPr="00ED0D46">
        <w:rPr>
          <w:b/>
          <w:noProof/>
          <w:lang w:val="sr-Cyrl-CS"/>
        </w:rPr>
        <w:t xml:space="preserve">септембар </w:t>
      </w:r>
      <w:r w:rsidRPr="00ED0D46">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14C41765"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2E16">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21094A" w:rsidRDefault="000C3B23" w:rsidP="00FC4113">
      <w:pPr>
        <w:jc w:val="center"/>
        <w:rPr>
          <w:b/>
          <w:noProof/>
        </w:rPr>
      </w:pPr>
      <w:r w:rsidRPr="0021094A">
        <w:rPr>
          <w:b/>
          <w:noProof/>
        </w:rPr>
        <w:t>КОНКУРСНА ДОКУМЕНТАЦИЈА</w:t>
      </w:r>
    </w:p>
    <w:p w14:paraId="5CA21F4C" w14:textId="77777777" w:rsidR="000C3B23" w:rsidRPr="0021094A" w:rsidRDefault="000C3B23" w:rsidP="00FC4113">
      <w:pPr>
        <w:jc w:val="center"/>
        <w:rPr>
          <w:b/>
          <w:noProof/>
        </w:rPr>
      </w:pPr>
    </w:p>
    <w:p w14:paraId="6C956BA3" w14:textId="43D621AA" w:rsidR="00652E16" w:rsidRPr="00652E16" w:rsidRDefault="003E5C51" w:rsidP="00652E16">
      <w:pPr>
        <w:ind w:firstLine="720"/>
        <w:jc w:val="both"/>
        <w:rPr>
          <w:b/>
          <w:bCs/>
          <w:lang w:val="sr-Latn-C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21094A">
            <w:rPr>
              <w:b/>
              <w:noProof/>
            </w:rPr>
            <w:t>у отвореном поступку јавне набавке</w:t>
          </w:r>
        </w:sdtContent>
      </w:sdt>
      <w:r w:rsidR="008B2119" w:rsidRPr="0021094A">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52E16" w:rsidRPr="0021094A">
            <w:rPr>
              <w:b/>
              <w:noProof/>
            </w:rPr>
            <w:t>услуга</w:t>
          </w:r>
        </w:sdtContent>
      </w:sdt>
      <w:r w:rsidR="00680EF4" w:rsidRPr="0021094A">
        <w:rPr>
          <w:b/>
          <w:noProof/>
        </w:rPr>
        <w:t xml:space="preserve"> </w:t>
      </w:r>
      <w:r w:rsidR="008B2119" w:rsidRPr="0021094A">
        <w:rPr>
          <w:b/>
          <w:noProof/>
        </w:rPr>
        <w:t xml:space="preserve">бр. </w:t>
      </w:r>
      <w:r w:rsidR="00652E16" w:rsidRPr="0021094A">
        <w:rPr>
          <w:b/>
          <w:noProof/>
          <w:lang w:val="sr-Cyrl-RS"/>
        </w:rPr>
        <w:t>207-18-О</w:t>
      </w:r>
      <w:r w:rsidR="008B2119" w:rsidRPr="0021094A">
        <w:rPr>
          <w:b/>
          <w:noProof/>
        </w:rPr>
        <w:t>-</w:t>
      </w:r>
      <w:r w:rsidR="00652E16" w:rsidRPr="0021094A">
        <w:rPr>
          <w:b/>
          <w:lang w:val="sr-Cyrl-RS"/>
        </w:rPr>
        <w:t>Лична дозиметријска контрола</w:t>
      </w:r>
      <w:r w:rsidR="00652E16" w:rsidRPr="0021094A">
        <w:rPr>
          <w:b/>
          <w:lang w:val="en-US"/>
        </w:rPr>
        <w:t>-</w:t>
      </w:r>
      <w:r w:rsidR="00652E16" w:rsidRPr="0021094A">
        <w:rPr>
          <w:b/>
          <w:lang w:val="sr-Cyrl-RS"/>
        </w:rPr>
        <w:t>очитавање дозиметара</w:t>
      </w:r>
    </w:p>
    <w:p w14:paraId="52979521" w14:textId="7E5A6303" w:rsidR="008B2119" w:rsidRPr="00652E16" w:rsidRDefault="008B2119" w:rsidP="008B2119">
      <w:pPr>
        <w:jc w:val="center"/>
        <w:rPr>
          <w:b/>
          <w:noProof/>
          <w:highlight w:val="yellow"/>
        </w:rPr>
      </w:pPr>
    </w:p>
    <w:p w14:paraId="1C40E9C2" w14:textId="77777777" w:rsidR="000C3B23" w:rsidRPr="00ED0D46" w:rsidRDefault="000C3B23" w:rsidP="008B2119">
      <w:pPr>
        <w:jc w:val="center"/>
      </w:pPr>
    </w:p>
    <w:bookmarkEnd w:id="0"/>
    <w:bookmarkEnd w:id="1"/>
    <w:bookmarkEnd w:id="2"/>
    <w:bookmarkEnd w:id="3"/>
    <w:p w14:paraId="63CEFB8D" w14:textId="2B04ED79" w:rsidR="00DA1BB7" w:rsidRPr="00ED0D46" w:rsidRDefault="001366BB" w:rsidP="00A139C4">
      <w:pPr>
        <w:jc w:val="both"/>
      </w:pPr>
      <w:r w:rsidRPr="00ED0D46">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ED0D46">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6D727940" w14:textId="77777777" w:rsidR="00157F33" w:rsidRPr="00ED0D46"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sz w:val="24"/>
          <w:szCs w:val="24"/>
        </w:rPr>
        <w:fldChar w:fldCharType="begin"/>
      </w:r>
      <w:r w:rsidRPr="00ED0D46">
        <w:rPr>
          <w:rFonts w:ascii="Times New Roman" w:hAnsi="Times New Roman"/>
          <w:b w:val="0"/>
          <w:sz w:val="24"/>
          <w:szCs w:val="24"/>
        </w:rPr>
        <w:instrText xml:space="preserve"> TOC \o "1-3" \u </w:instrText>
      </w:r>
      <w:r w:rsidRPr="00ED0D46">
        <w:rPr>
          <w:rFonts w:ascii="Times New Roman" w:hAnsi="Times New Roman"/>
          <w:b w:val="0"/>
          <w:sz w:val="24"/>
          <w:szCs w:val="24"/>
        </w:rPr>
        <w:fldChar w:fldCharType="separate"/>
      </w:r>
      <w:r w:rsidR="00157F33" w:rsidRPr="00ED0D46">
        <w:rPr>
          <w:rFonts w:ascii="Times New Roman" w:hAnsi="Times New Roman"/>
          <w:b w:val="0"/>
          <w:noProof/>
        </w:rPr>
        <w:t>1.</w:t>
      </w:r>
      <w:r w:rsidR="00157F33" w:rsidRPr="00ED0D46">
        <w:rPr>
          <w:rFonts w:ascii="Times New Roman" w:eastAsiaTheme="minorEastAsia" w:hAnsi="Times New Roman"/>
          <w:b w:val="0"/>
          <w:bCs w:val="0"/>
          <w:caps w:val="0"/>
          <w:noProof/>
          <w:sz w:val="22"/>
          <w:szCs w:val="22"/>
          <w:lang w:val="en-US"/>
        </w:rPr>
        <w:tab/>
      </w:r>
      <w:r w:rsidR="00157F33" w:rsidRPr="00ED0D46">
        <w:rPr>
          <w:rFonts w:ascii="Times New Roman" w:hAnsi="Times New Roman"/>
          <w:b w:val="0"/>
          <w:noProof/>
        </w:rPr>
        <w:t>ОПШТИ ПОДАЦИ О НАБАВЦИ</w:t>
      </w:r>
      <w:r w:rsidR="00157F33" w:rsidRPr="00ED0D46">
        <w:rPr>
          <w:rFonts w:ascii="Times New Roman" w:hAnsi="Times New Roman"/>
          <w:b w:val="0"/>
          <w:noProof/>
        </w:rPr>
        <w:tab/>
      </w:r>
      <w:r w:rsidR="00157F33" w:rsidRPr="00ED0D46">
        <w:rPr>
          <w:rFonts w:ascii="Times New Roman" w:hAnsi="Times New Roman"/>
          <w:b w:val="0"/>
          <w:noProof/>
        </w:rPr>
        <w:fldChar w:fldCharType="begin"/>
      </w:r>
      <w:r w:rsidR="00157F33" w:rsidRPr="00ED0D46">
        <w:rPr>
          <w:rFonts w:ascii="Times New Roman" w:hAnsi="Times New Roman"/>
          <w:b w:val="0"/>
          <w:noProof/>
        </w:rPr>
        <w:instrText xml:space="preserve"> PAGEREF _Toc522866886 \h </w:instrText>
      </w:r>
      <w:r w:rsidR="00157F33" w:rsidRPr="00ED0D46">
        <w:rPr>
          <w:rFonts w:ascii="Times New Roman" w:hAnsi="Times New Roman"/>
          <w:b w:val="0"/>
          <w:noProof/>
        </w:rPr>
      </w:r>
      <w:r w:rsidR="00157F33" w:rsidRPr="00ED0D46">
        <w:rPr>
          <w:rFonts w:ascii="Times New Roman" w:hAnsi="Times New Roman"/>
          <w:b w:val="0"/>
          <w:noProof/>
        </w:rPr>
        <w:fldChar w:fldCharType="separate"/>
      </w:r>
      <w:r w:rsidR="00ED0D46" w:rsidRPr="00ED0D46">
        <w:rPr>
          <w:rFonts w:ascii="Times New Roman" w:hAnsi="Times New Roman"/>
          <w:b w:val="0"/>
          <w:noProof/>
        </w:rPr>
        <w:t>3</w:t>
      </w:r>
      <w:r w:rsidR="00157F33" w:rsidRPr="00ED0D46">
        <w:rPr>
          <w:rFonts w:ascii="Times New Roman" w:hAnsi="Times New Roman"/>
          <w:b w:val="0"/>
          <w:noProof/>
        </w:rPr>
        <w:fldChar w:fldCharType="end"/>
      </w:r>
    </w:p>
    <w:p w14:paraId="5BA27500"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2.</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ОПИС ПРЕДМЕТА ЈАВНЕ НАБАВКЕ</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_Toc522866887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4</w:t>
      </w:r>
      <w:r w:rsidRPr="00ED0D46">
        <w:rPr>
          <w:rFonts w:ascii="Times New Roman" w:hAnsi="Times New Roman"/>
          <w:b w:val="0"/>
          <w:noProof/>
        </w:rPr>
        <w:fldChar w:fldCharType="end"/>
      </w:r>
    </w:p>
    <w:p w14:paraId="049B002E"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3.</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_Toc522866889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6</w:t>
      </w:r>
      <w:r w:rsidRPr="00ED0D46">
        <w:rPr>
          <w:rFonts w:ascii="Times New Roman" w:hAnsi="Times New Roman"/>
          <w:b w:val="0"/>
          <w:noProof/>
        </w:rPr>
        <w:fldChar w:fldCharType="end"/>
      </w:r>
    </w:p>
    <w:p w14:paraId="49628A67"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4.</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УПУТСТВО ПОНУЂАЧИМА КАКО ДА САЧИНЕ ПОНУДУ</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_Toc522866890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10</w:t>
      </w:r>
      <w:r w:rsidRPr="00ED0D46">
        <w:rPr>
          <w:rFonts w:ascii="Times New Roman" w:hAnsi="Times New Roman"/>
          <w:b w:val="0"/>
          <w:noProof/>
        </w:rPr>
        <w:fldChar w:fldCharType="end"/>
      </w:r>
    </w:p>
    <w:p w14:paraId="646469E7"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5.</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МОДЕЛ УГОВОРА</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_Toc522866891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19</w:t>
      </w:r>
      <w:r w:rsidRPr="00ED0D46">
        <w:rPr>
          <w:rFonts w:ascii="Times New Roman" w:hAnsi="Times New Roman"/>
          <w:b w:val="0"/>
          <w:noProof/>
        </w:rPr>
        <w:fldChar w:fldCharType="end"/>
      </w:r>
    </w:p>
    <w:p w14:paraId="7B3FA8F8"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6.</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ИЗЈАВА О НЕЗАВИСНОЈ ПОНУДИ</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_Toc522866892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24</w:t>
      </w:r>
      <w:r w:rsidRPr="00ED0D46">
        <w:rPr>
          <w:rFonts w:ascii="Times New Roman" w:hAnsi="Times New Roman"/>
          <w:b w:val="0"/>
          <w:noProof/>
        </w:rPr>
        <w:fldChar w:fldCharType="end"/>
      </w:r>
    </w:p>
    <w:p w14:paraId="54421B11"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7.</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ОБРАЗАЦ ИЗЈАВЕ О ПОШТОВАЊУ ОБАВЕЗА</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_Toc522866893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25</w:t>
      </w:r>
      <w:r w:rsidRPr="00ED0D46">
        <w:rPr>
          <w:rFonts w:ascii="Times New Roman" w:hAnsi="Times New Roman"/>
          <w:b w:val="0"/>
          <w:noProof/>
        </w:rPr>
        <w:fldChar w:fldCharType="end"/>
      </w:r>
    </w:p>
    <w:p w14:paraId="07154773"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8.</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ОБРАЗАЦ СТРУКТУРЕ ПОНУЂЕНЕ ЦЕНЕ</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_Toc522866894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26</w:t>
      </w:r>
      <w:r w:rsidRPr="00ED0D46">
        <w:rPr>
          <w:rFonts w:ascii="Times New Roman" w:hAnsi="Times New Roman"/>
          <w:b w:val="0"/>
          <w:noProof/>
        </w:rPr>
        <w:fldChar w:fldCharType="end"/>
      </w:r>
    </w:p>
    <w:p w14:paraId="5662CC4F"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9.</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ОБРАЗАЦ ТРОШКОВА ПРИПРЕМЕ ПОНУДЕ</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_Toc522866895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27</w:t>
      </w:r>
      <w:r w:rsidRPr="00ED0D46">
        <w:rPr>
          <w:rFonts w:ascii="Times New Roman" w:hAnsi="Times New Roman"/>
          <w:b w:val="0"/>
          <w:noProof/>
        </w:rPr>
        <w:fldChar w:fldCharType="end"/>
      </w:r>
    </w:p>
    <w:p w14:paraId="2744E21F" w14:textId="77777777" w:rsidR="00157F33" w:rsidRPr="00ED0D46" w:rsidRDefault="00157F33">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D0D46">
        <w:rPr>
          <w:rFonts w:ascii="Times New Roman" w:hAnsi="Times New Roman"/>
          <w:b w:val="0"/>
          <w:noProof/>
        </w:rPr>
        <w:t>10.</w:t>
      </w:r>
      <w:r w:rsidRPr="00ED0D46">
        <w:rPr>
          <w:rFonts w:ascii="Times New Roman" w:eastAsiaTheme="minorEastAsia" w:hAnsi="Times New Roman"/>
          <w:b w:val="0"/>
          <w:bCs w:val="0"/>
          <w:caps w:val="0"/>
          <w:noProof/>
          <w:sz w:val="22"/>
          <w:szCs w:val="22"/>
          <w:lang w:val="en-US"/>
        </w:rPr>
        <w:tab/>
      </w:r>
      <w:r w:rsidRPr="00ED0D46">
        <w:rPr>
          <w:rFonts w:ascii="Times New Roman" w:hAnsi="Times New Roman"/>
          <w:b w:val="0"/>
          <w:noProof/>
        </w:rPr>
        <w:t>ОБРАЗАЦ ПОНУДЕ</w:t>
      </w:r>
      <w:r w:rsidRPr="00ED0D46">
        <w:rPr>
          <w:rFonts w:ascii="Times New Roman" w:hAnsi="Times New Roman"/>
          <w:b w:val="0"/>
          <w:noProof/>
        </w:rPr>
        <w:tab/>
      </w:r>
      <w:r w:rsidRPr="00ED0D46">
        <w:rPr>
          <w:rFonts w:ascii="Times New Roman" w:hAnsi="Times New Roman"/>
          <w:b w:val="0"/>
          <w:noProof/>
        </w:rPr>
        <w:fldChar w:fldCharType="begin"/>
      </w:r>
      <w:r w:rsidRPr="00ED0D46">
        <w:rPr>
          <w:rFonts w:ascii="Times New Roman" w:hAnsi="Times New Roman"/>
          <w:b w:val="0"/>
          <w:noProof/>
        </w:rPr>
        <w:instrText xml:space="preserve"> PAGEREF _Toc522866896 \h </w:instrText>
      </w:r>
      <w:r w:rsidRPr="00ED0D46">
        <w:rPr>
          <w:rFonts w:ascii="Times New Roman" w:hAnsi="Times New Roman"/>
          <w:b w:val="0"/>
          <w:noProof/>
        </w:rPr>
      </w:r>
      <w:r w:rsidRPr="00ED0D46">
        <w:rPr>
          <w:rFonts w:ascii="Times New Roman" w:hAnsi="Times New Roman"/>
          <w:b w:val="0"/>
          <w:noProof/>
        </w:rPr>
        <w:fldChar w:fldCharType="separate"/>
      </w:r>
      <w:r w:rsidR="00ED0D46" w:rsidRPr="00ED0D46">
        <w:rPr>
          <w:rFonts w:ascii="Times New Roman" w:hAnsi="Times New Roman"/>
          <w:b w:val="0"/>
          <w:noProof/>
        </w:rPr>
        <w:t>28</w:t>
      </w:r>
      <w:r w:rsidRPr="00ED0D46">
        <w:rPr>
          <w:rFonts w:ascii="Times New Roman" w:hAnsi="Times New Roman"/>
          <w:b w:val="0"/>
          <w:noProof/>
        </w:rPr>
        <w:fldChar w:fldCharType="end"/>
      </w:r>
    </w:p>
    <w:p w14:paraId="48CB2735" w14:textId="0E4CB43E" w:rsidR="00A139C4" w:rsidRDefault="007B6E05">
      <w:pPr>
        <w:rPr>
          <w:b/>
          <w:bCs/>
          <w:sz w:val="28"/>
          <w:lang w:val="hr-HR"/>
        </w:rPr>
      </w:pPr>
      <w:r w:rsidRPr="00ED0D46">
        <w:fldChar w:fldCharType="end"/>
      </w:r>
      <w:r w:rsidR="00A139C4">
        <w:br w:type="page"/>
      </w:r>
    </w:p>
    <w:p w14:paraId="659483C9" w14:textId="63DCA538" w:rsidR="002D5B2C" w:rsidRPr="00BD205C" w:rsidRDefault="002D5B2C" w:rsidP="00BD205C">
      <w:pPr>
        <w:pStyle w:val="Heading1"/>
      </w:pPr>
      <w:bookmarkStart w:id="14" w:name="_Toc477329188"/>
      <w:bookmarkStart w:id="15" w:name="_Toc52286688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F537A0" w14:paraId="1034F58C" w14:textId="77777777" w:rsidTr="00652E16">
        <w:trPr>
          <w:trHeight w:val="541"/>
        </w:trPr>
        <w:tc>
          <w:tcPr>
            <w:tcW w:w="4643" w:type="dxa"/>
          </w:tcPr>
          <w:p w14:paraId="00897AD6" w14:textId="2A9ACF01" w:rsidR="00D51194" w:rsidRPr="00F537A0" w:rsidRDefault="00D51194" w:rsidP="00D51194">
            <w:pPr>
              <w:rPr>
                <w:b/>
                <w:noProof/>
              </w:rPr>
            </w:pPr>
            <w:r w:rsidRPr="00F537A0">
              <w:rPr>
                <w:b/>
                <w:noProof/>
              </w:rPr>
              <w:t>Предмет јавне набавке</w:t>
            </w:r>
          </w:p>
        </w:tc>
        <w:tc>
          <w:tcPr>
            <w:tcW w:w="4643" w:type="dxa"/>
          </w:tcPr>
          <w:p w14:paraId="353A1499" w14:textId="5A6B143F" w:rsidR="00D51194" w:rsidRPr="00ED0D46" w:rsidRDefault="003E5C51" w:rsidP="00652E16">
            <w:pPr>
              <w:pStyle w:val="NoSpacing"/>
              <w:jc w:val="both"/>
              <w:rPr>
                <w:lang w:val="sr-Cyrl-RS"/>
              </w:rPr>
            </w:pPr>
            <w:sdt>
              <w:sdt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52E16" w:rsidRPr="00F537A0">
                  <w:t>Услуге</w:t>
                </w:r>
              </w:sdtContent>
            </w:sdt>
            <w:r w:rsidR="00D51194" w:rsidRPr="00F537A0">
              <w:t xml:space="preserve"> </w:t>
            </w:r>
            <w:proofErr w:type="gramStart"/>
            <w:r w:rsidR="00D51194" w:rsidRPr="00F537A0">
              <w:t>бр</w:t>
            </w:r>
            <w:proofErr w:type="gramEnd"/>
            <w:r w:rsidR="00D51194" w:rsidRPr="00F537A0">
              <w:t xml:space="preserve">. </w:t>
            </w:r>
            <w:r w:rsidR="00652E16" w:rsidRPr="00F537A0">
              <w:t>207-18</w:t>
            </w:r>
            <w:r w:rsidR="00D51194" w:rsidRPr="00F537A0">
              <w:t xml:space="preserve">-O </w:t>
            </w:r>
            <w:r w:rsidR="00652E16" w:rsidRPr="00F537A0">
              <w:t>Лична дозиметријска</w:t>
            </w:r>
            <w:r w:rsidR="00652E16" w:rsidRPr="00F537A0">
              <w:rPr>
                <w:lang w:val="sr-Cyrl-RS"/>
              </w:rPr>
              <w:t xml:space="preserve"> контрола</w:t>
            </w:r>
            <w:r w:rsidR="00652E16" w:rsidRPr="00F537A0">
              <w:rPr>
                <w:lang w:val="en-US"/>
              </w:rPr>
              <w:t>-</w:t>
            </w:r>
            <w:r w:rsidR="00652E16" w:rsidRPr="00F537A0">
              <w:rPr>
                <w:lang w:val="sr-Cyrl-RS"/>
              </w:rPr>
              <w:t>очитавање дозиметара</w:t>
            </w:r>
          </w:p>
        </w:tc>
      </w:tr>
      <w:tr w:rsidR="00B331BC" w:rsidRPr="00F537A0" w14:paraId="616B1D58" w14:textId="77777777" w:rsidTr="00115B82">
        <w:tc>
          <w:tcPr>
            <w:tcW w:w="4643" w:type="dxa"/>
          </w:tcPr>
          <w:p w14:paraId="7E961934" w14:textId="77777777" w:rsidR="00B331BC" w:rsidRPr="00F537A0" w:rsidRDefault="00B331BC" w:rsidP="00B331BC">
            <w:pPr>
              <w:rPr>
                <w:b/>
                <w:noProof/>
              </w:rPr>
            </w:pPr>
            <w:r w:rsidRPr="00F537A0">
              <w:rPr>
                <w:b/>
                <w:noProof/>
              </w:rPr>
              <w:t>Врста поступка</w:t>
            </w:r>
          </w:p>
        </w:tc>
        <w:tc>
          <w:tcPr>
            <w:tcW w:w="4643" w:type="dxa"/>
          </w:tcPr>
          <w:p w14:paraId="5F51D527" w14:textId="46B66561" w:rsidR="00B331BC" w:rsidRPr="00F537A0" w:rsidRDefault="003E5C5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537A0">
                  <w:t>Отворени поступак</w:t>
                </w:r>
              </w:sdtContent>
            </w:sdt>
            <w:r w:rsidR="00115B82" w:rsidRPr="00F537A0">
              <w:rPr>
                <w:noProof/>
              </w:rPr>
              <w:t xml:space="preserve"> </w:t>
            </w:r>
          </w:p>
        </w:tc>
      </w:tr>
      <w:tr w:rsidR="00B331BC" w:rsidRPr="00F537A0" w14:paraId="7FF5F8A0" w14:textId="77777777" w:rsidTr="00115B82">
        <w:tc>
          <w:tcPr>
            <w:tcW w:w="4643" w:type="dxa"/>
          </w:tcPr>
          <w:p w14:paraId="6158BA40" w14:textId="77777777" w:rsidR="00B331BC" w:rsidRPr="00F537A0" w:rsidRDefault="00B331BC" w:rsidP="00B331BC">
            <w:pPr>
              <w:rPr>
                <w:noProof/>
              </w:rPr>
            </w:pPr>
            <w:r w:rsidRPr="00F537A0">
              <w:rPr>
                <w:b/>
                <w:bCs/>
                <w:lang w:val="sr-Cyrl-CS"/>
              </w:rPr>
              <w:t>Циљ поступка</w:t>
            </w:r>
          </w:p>
        </w:tc>
        <w:tc>
          <w:tcPr>
            <w:tcW w:w="4643" w:type="dxa"/>
          </w:tcPr>
          <w:p w14:paraId="23EE1706" w14:textId="77777777" w:rsidR="00B331BC" w:rsidRPr="00F537A0" w:rsidRDefault="00B331BC" w:rsidP="00B331BC">
            <w:pPr>
              <w:jc w:val="both"/>
              <w:rPr>
                <w:i/>
                <w:iCs/>
              </w:rPr>
            </w:pPr>
            <w:r w:rsidRPr="00F537A0">
              <w:rPr>
                <w:lang w:val="sr-Cyrl-CS"/>
              </w:rPr>
              <w:t>Поступак јавне набавке се спроводи ради закључења</w:t>
            </w:r>
            <w:r w:rsidRPr="00F537A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537A0">
                  <w:t>уговора о јавној набавци</w:t>
                </w:r>
              </w:sdtContent>
            </w:sdt>
          </w:p>
        </w:tc>
      </w:tr>
      <w:tr w:rsidR="00A25665" w:rsidRPr="00F537A0" w14:paraId="4D572228" w14:textId="77777777" w:rsidTr="00D460D0">
        <w:tc>
          <w:tcPr>
            <w:tcW w:w="4643" w:type="dxa"/>
          </w:tcPr>
          <w:p w14:paraId="36A6E158" w14:textId="77777777" w:rsidR="00A25665" w:rsidRPr="00F537A0" w:rsidRDefault="00A25665" w:rsidP="00D460D0">
            <w:pPr>
              <w:rPr>
                <w:b/>
                <w:noProof/>
              </w:rPr>
            </w:pPr>
            <w:r w:rsidRPr="00F537A0">
              <w:rPr>
                <w:b/>
                <w:lang w:val="hr-HR"/>
              </w:rPr>
              <w:t xml:space="preserve">Процењена вредност </w:t>
            </w:r>
            <w:r w:rsidRPr="00F537A0">
              <w:rPr>
                <w:b/>
                <w:lang w:val="sr-Cyrl-RS"/>
              </w:rPr>
              <w:t>јавне</w:t>
            </w:r>
            <w:r w:rsidRPr="00F537A0">
              <w:rPr>
                <w:b/>
                <w:lang w:val="hr-HR"/>
              </w:rPr>
              <w:t xml:space="preserve"> набавке</w:t>
            </w:r>
          </w:p>
        </w:tc>
        <w:tc>
          <w:tcPr>
            <w:tcW w:w="4643" w:type="dxa"/>
          </w:tcPr>
          <w:p w14:paraId="3B1FC862" w14:textId="0DF10A40" w:rsidR="00A25665" w:rsidRPr="00F537A0" w:rsidRDefault="00F537A0" w:rsidP="00D460D0">
            <w:pPr>
              <w:pStyle w:val="Footer"/>
              <w:tabs>
                <w:tab w:val="left" w:pos="720"/>
              </w:tabs>
            </w:pPr>
            <w:r w:rsidRPr="00F537A0">
              <w:rPr>
                <w:lang w:val="hr-HR"/>
              </w:rPr>
              <w:t>1.990.000,00</w:t>
            </w:r>
            <w:r w:rsidR="00A25665" w:rsidRPr="00F537A0">
              <w:rPr>
                <w:lang w:val="sr-Cyrl-CS"/>
              </w:rPr>
              <w:t xml:space="preserve"> динара без ПДВ-а</w:t>
            </w:r>
          </w:p>
        </w:tc>
      </w:tr>
      <w:tr w:rsidR="00B331BC" w:rsidRPr="00F537A0" w14:paraId="4E422704" w14:textId="77777777" w:rsidTr="00B331BC">
        <w:tc>
          <w:tcPr>
            <w:tcW w:w="4643" w:type="dxa"/>
          </w:tcPr>
          <w:p w14:paraId="6662FEC7" w14:textId="77777777" w:rsidR="00B331BC" w:rsidRPr="00F537A0" w:rsidRDefault="00B331BC" w:rsidP="00B331BC">
            <w:pPr>
              <w:rPr>
                <w:b/>
                <w:noProof/>
              </w:rPr>
            </w:pPr>
            <w:r w:rsidRPr="00F537A0">
              <w:rPr>
                <w:b/>
                <w:noProof/>
              </w:rPr>
              <w:t>Контакт</w:t>
            </w:r>
          </w:p>
        </w:tc>
        <w:tc>
          <w:tcPr>
            <w:tcW w:w="4643" w:type="dxa"/>
          </w:tcPr>
          <w:p w14:paraId="267CECBD" w14:textId="77777777" w:rsidR="00990B72" w:rsidRPr="00F537A0" w:rsidRDefault="00B331BC" w:rsidP="00B331BC">
            <w:pPr>
              <w:rPr>
                <w:noProof/>
              </w:rPr>
            </w:pPr>
            <w:r w:rsidRPr="00F537A0">
              <w:rPr>
                <w:noProof/>
              </w:rPr>
              <w:t>Служба за немедицинске јавне набавке</w:t>
            </w:r>
            <w:r w:rsidR="00990B72" w:rsidRPr="00F537A0">
              <w:rPr>
                <w:noProof/>
              </w:rPr>
              <w:t xml:space="preserve">, </w:t>
            </w:r>
          </w:p>
          <w:p w14:paraId="7ED50C34" w14:textId="2192D851" w:rsidR="00B331BC" w:rsidRPr="00F537A0" w:rsidRDefault="00990B72" w:rsidP="00B331BC">
            <w:pPr>
              <w:rPr>
                <w:noProof/>
              </w:rPr>
            </w:pPr>
            <w:r w:rsidRPr="00F537A0">
              <w:rPr>
                <w:noProof/>
              </w:rPr>
              <w:t>e-mail: nabavke@kcv.rs</w:t>
            </w:r>
          </w:p>
        </w:tc>
      </w:tr>
      <w:tr w:rsidR="00B331BC" w:rsidRPr="00F537A0" w14:paraId="153C1F40" w14:textId="77777777" w:rsidTr="00B331BC">
        <w:tc>
          <w:tcPr>
            <w:tcW w:w="4643" w:type="dxa"/>
          </w:tcPr>
          <w:p w14:paraId="5108AA54" w14:textId="77777777" w:rsidR="00B331BC" w:rsidRPr="00F537A0" w:rsidRDefault="00B331BC" w:rsidP="00B331BC">
            <w:pPr>
              <w:rPr>
                <w:b/>
                <w:noProof/>
              </w:rPr>
            </w:pPr>
            <w:r w:rsidRPr="00F537A0">
              <w:rPr>
                <w:b/>
                <w:noProof/>
              </w:rPr>
              <w:t>Радно време наручиоца</w:t>
            </w:r>
          </w:p>
        </w:tc>
        <w:tc>
          <w:tcPr>
            <w:tcW w:w="4643" w:type="dxa"/>
          </w:tcPr>
          <w:p w14:paraId="547B320E" w14:textId="12254A06" w:rsidR="00B331BC" w:rsidRPr="00F537A0" w:rsidRDefault="00B331BC" w:rsidP="00B331BC">
            <w:pPr>
              <w:rPr>
                <w:noProof/>
              </w:rPr>
            </w:pPr>
            <w:r w:rsidRPr="00F537A0">
              <w:rPr>
                <w:noProof/>
              </w:rPr>
              <w:t>понедељак-петак, 07–15 часова</w:t>
            </w:r>
          </w:p>
        </w:tc>
      </w:tr>
    </w:tbl>
    <w:p w14:paraId="3E879DC3" w14:textId="3511B826" w:rsidR="00AD0C56" w:rsidRPr="00F537A0" w:rsidRDefault="00AD0C56">
      <w:pPr>
        <w:rPr>
          <w:noProof/>
        </w:rPr>
      </w:pPr>
    </w:p>
    <w:p w14:paraId="5A300E5D" w14:textId="2ED55778" w:rsidR="004D2E66" w:rsidRDefault="00C21A19">
      <w:pPr>
        <w:rPr>
          <w:b/>
          <w:noProof/>
        </w:rPr>
      </w:pPr>
      <w:r w:rsidRPr="00F537A0">
        <w:rPr>
          <w:b/>
          <w:noProof/>
        </w:rPr>
        <w:t xml:space="preserve">Предмет јавне набавке </w:t>
      </w:r>
      <w:r w:rsidR="00F537A0" w:rsidRPr="00F537A0">
        <w:rPr>
          <w:b/>
          <w:noProof/>
          <w:lang w:val="sr-Cyrl-RS"/>
        </w:rPr>
        <w:t>ниј</w:t>
      </w:r>
      <w:r w:rsidR="002D7AEC" w:rsidRPr="00F537A0">
        <w:rPr>
          <w:b/>
          <w:noProof/>
        </w:rPr>
        <w:t>е</w:t>
      </w:r>
      <w:r w:rsidR="009A5352" w:rsidRPr="00F537A0">
        <w:rPr>
          <w:b/>
          <w:noProof/>
        </w:rPr>
        <w:t xml:space="preserve"> обликован по партијама</w:t>
      </w:r>
      <w:r w:rsidRPr="00F537A0">
        <w:rPr>
          <w:b/>
          <w:noProof/>
        </w:rPr>
        <w:t>.</w:t>
      </w:r>
    </w:p>
    <w:p w14:paraId="00A3DCEE" w14:textId="77777777" w:rsidR="00C15D3D" w:rsidRPr="00C15D3D" w:rsidRDefault="00C15D3D">
      <w:pPr>
        <w:rPr>
          <w:b/>
          <w:noProof/>
        </w:rPr>
      </w:pPr>
    </w:p>
    <w:p w14:paraId="316455E1" w14:textId="77777777" w:rsidR="00F537A0" w:rsidRDefault="00F537A0">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p>
    <w:p w14:paraId="713F689C" w14:textId="77777777" w:rsidR="00F537A0" w:rsidRDefault="00F537A0">
      <w:pPr>
        <w:rPr>
          <w:b/>
          <w:bCs/>
          <w:sz w:val="28"/>
          <w:lang w:val="hr-HR"/>
        </w:rPr>
      </w:pPr>
    </w:p>
    <w:p w14:paraId="47474D65" w14:textId="77777777" w:rsidR="00F537A0" w:rsidRDefault="00F537A0">
      <w:pPr>
        <w:rPr>
          <w:b/>
          <w:bCs/>
          <w:sz w:val="28"/>
          <w:lang w:val="hr-HR"/>
        </w:rPr>
      </w:pPr>
    </w:p>
    <w:p w14:paraId="53DA7B86" w14:textId="77777777" w:rsidR="00F537A0" w:rsidRDefault="00F537A0">
      <w:pPr>
        <w:rPr>
          <w:b/>
          <w:bCs/>
          <w:sz w:val="28"/>
          <w:lang w:val="hr-HR"/>
        </w:rPr>
      </w:pPr>
    </w:p>
    <w:p w14:paraId="1F5B98B6" w14:textId="77777777" w:rsidR="00F537A0" w:rsidRDefault="00F537A0">
      <w:pPr>
        <w:rPr>
          <w:b/>
          <w:bCs/>
          <w:sz w:val="28"/>
          <w:lang w:val="hr-HR"/>
        </w:rPr>
      </w:pPr>
    </w:p>
    <w:p w14:paraId="1F7A2AA8" w14:textId="77777777" w:rsidR="00F537A0" w:rsidRDefault="00F537A0">
      <w:pPr>
        <w:rPr>
          <w:b/>
          <w:bCs/>
          <w:sz w:val="28"/>
          <w:lang w:val="hr-HR"/>
        </w:rPr>
      </w:pPr>
    </w:p>
    <w:p w14:paraId="799E7502" w14:textId="77777777" w:rsidR="00F537A0" w:rsidRDefault="00F537A0">
      <w:pPr>
        <w:rPr>
          <w:b/>
          <w:bCs/>
          <w:sz w:val="28"/>
          <w:lang w:val="hr-HR"/>
        </w:rPr>
      </w:pPr>
    </w:p>
    <w:p w14:paraId="73393C02" w14:textId="77777777" w:rsidR="00F537A0" w:rsidRDefault="00F537A0">
      <w:pPr>
        <w:rPr>
          <w:b/>
          <w:bCs/>
          <w:sz w:val="28"/>
          <w:lang w:val="hr-HR"/>
        </w:rPr>
      </w:pPr>
    </w:p>
    <w:p w14:paraId="12993EFA" w14:textId="77777777" w:rsidR="00F537A0" w:rsidRDefault="00F537A0">
      <w:pPr>
        <w:rPr>
          <w:b/>
          <w:bCs/>
          <w:sz w:val="28"/>
          <w:lang w:val="hr-HR"/>
        </w:rPr>
      </w:pPr>
    </w:p>
    <w:p w14:paraId="135895BF" w14:textId="77777777" w:rsidR="00F537A0" w:rsidRDefault="00F537A0">
      <w:pPr>
        <w:rPr>
          <w:b/>
          <w:bCs/>
          <w:sz w:val="28"/>
          <w:lang w:val="hr-HR"/>
        </w:rPr>
      </w:pPr>
    </w:p>
    <w:p w14:paraId="2755A75F" w14:textId="77777777" w:rsidR="00F537A0" w:rsidRDefault="00F537A0">
      <w:pPr>
        <w:rPr>
          <w:b/>
          <w:bCs/>
          <w:sz w:val="28"/>
          <w:lang w:val="hr-HR"/>
        </w:rPr>
      </w:pPr>
    </w:p>
    <w:p w14:paraId="45E5FE53" w14:textId="77777777" w:rsidR="00F537A0" w:rsidRDefault="00F537A0">
      <w:pPr>
        <w:rPr>
          <w:b/>
          <w:bCs/>
          <w:sz w:val="28"/>
          <w:lang w:val="hr-HR"/>
        </w:rPr>
      </w:pPr>
    </w:p>
    <w:p w14:paraId="33A44B3C" w14:textId="77777777" w:rsidR="00F537A0" w:rsidRDefault="00F537A0">
      <w:pPr>
        <w:rPr>
          <w:b/>
          <w:bCs/>
          <w:sz w:val="28"/>
          <w:lang w:val="hr-HR"/>
        </w:rPr>
      </w:pPr>
    </w:p>
    <w:p w14:paraId="1512EE80" w14:textId="77777777" w:rsidR="00F537A0" w:rsidRDefault="00F537A0">
      <w:pPr>
        <w:rPr>
          <w:b/>
          <w:bCs/>
          <w:sz w:val="28"/>
          <w:lang w:val="hr-HR"/>
        </w:rPr>
      </w:pPr>
    </w:p>
    <w:p w14:paraId="49486C53" w14:textId="77777777" w:rsidR="00F537A0" w:rsidRDefault="00F537A0">
      <w:pPr>
        <w:rPr>
          <w:b/>
          <w:bCs/>
          <w:sz w:val="28"/>
          <w:lang w:val="hr-HR"/>
        </w:rPr>
      </w:pPr>
    </w:p>
    <w:p w14:paraId="7FEC851A" w14:textId="77777777" w:rsidR="00F537A0" w:rsidRDefault="00F537A0">
      <w:pPr>
        <w:rPr>
          <w:b/>
          <w:bCs/>
          <w:sz w:val="28"/>
          <w:lang w:val="hr-HR"/>
        </w:rPr>
      </w:pPr>
    </w:p>
    <w:p w14:paraId="0F3022A9" w14:textId="77777777" w:rsidR="00F537A0" w:rsidRDefault="00F537A0">
      <w:pPr>
        <w:rPr>
          <w:b/>
          <w:bCs/>
          <w:sz w:val="28"/>
          <w:lang w:val="hr-HR"/>
        </w:rPr>
      </w:pPr>
    </w:p>
    <w:p w14:paraId="0B814F32" w14:textId="77777777" w:rsidR="00F537A0" w:rsidRDefault="00F537A0">
      <w:pPr>
        <w:rPr>
          <w:b/>
          <w:bCs/>
          <w:sz w:val="28"/>
          <w:lang w:val="hr-HR"/>
        </w:rPr>
      </w:pPr>
    </w:p>
    <w:p w14:paraId="3C3E3395" w14:textId="77777777" w:rsidR="00F537A0" w:rsidRDefault="00F537A0">
      <w:pPr>
        <w:rPr>
          <w:b/>
          <w:bCs/>
          <w:sz w:val="28"/>
          <w:lang w:val="hr-HR"/>
        </w:rPr>
      </w:pPr>
    </w:p>
    <w:p w14:paraId="648B1C39" w14:textId="77777777" w:rsidR="00F537A0" w:rsidRDefault="00F537A0">
      <w:pPr>
        <w:rPr>
          <w:b/>
          <w:bCs/>
          <w:sz w:val="28"/>
          <w:lang w:val="sr-Cyrl-RS"/>
        </w:rPr>
      </w:pPr>
    </w:p>
    <w:p w14:paraId="6CE6B31F" w14:textId="77777777" w:rsidR="00F537A0" w:rsidRDefault="00F537A0">
      <w:pPr>
        <w:rPr>
          <w:b/>
          <w:bCs/>
          <w:sz w:val="28"/>
          <w:lang w:val="sr-Cyrl-RS"/>
        </w:rPr>
      </w:pPr>
    </w:p>
    <w:p w14:paraId="58F48DFA" w14:textId="77777777" w:rsidR="00ED0D46" w:rsidRDefault="00ED0D46">
      <w:pPr>
        <w:rPr>
          <w:b/>
          <w:bCs/>
          <w:sz w:val="28"/>
          <w:lang w:val="sr-Cyrl-RS"/>
        </w:rPr>
      </w:pPr>
    </w:p>
    <w:p w14:paraId="69729622" w14:textId="77777777" w:rsidR="00F537A0" w:rsidRDefault="00F537A0">
      <w:pPr>
        <w:rPr>
          <w:b/>
          <w:bCs/>
          <w:sz w:val="28"/>
          <w:lang w:val="sr-Cyrl-RS"/>
        </w:rPr>
      </w:pPr>
    </w:p>
    <w:p w14:paraId="6BF68984" w14:textId="77777777" w:rsidR="00F537A0" w:rsidRPr="00F537A0" w:rsidRDefault="00F537A0">
      <w:pPr>
        <w:rPr>
          <w:b/>
          <w:bCs/>
          <w:sz w:val="28"/>
          <w:lang w:val="sr-Cyrl-RS"/>
        </w:rPr>
      </w:pPr>
    </w:p>
    <w:p w14:paraId="691284F7" w14:textId="77777777" w:rsidR="00F537A0" w:rsidRDefault="00F537A0">
      <w:pPr>
        <w:rPr>
          <w:b/>
          <w:bCs/>
          <w:sz w:val="28"/>
          <w:lang w:val="hr-HR"/>
        </w:rPr>
      </w:pPr>
    </w:p>
    <w:p w14:paraId="47B5043E" w14:textId="77777777" w:rsidR="00F537A0" w:rsidRDefault="00F537A0">
      <w:pPr>
        <w:rPr>
          <w:b/>
          <w:bCs/>
          <w:sz w:val="28"/>
          <w:lang w:val="hr-HR"/>
        </w:rPr>
      </w:pPr>
    </w:p>
    <w:p w14:paraId="7B75B61A" w14:textId="2F0E200E" w:rsidR="00E43FAE" w:rsidRPr="00CC366C" w:rsidRDefault="00E43FAE" w:rsidP="00E7066D">
      <w:pPr>
        <w:pStyle w:val="Heading1"/>
      </w:pPr>
      <w:bookmarkStart w:id="23" w:name="_Toc522866887"/>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4AE0FDD1" w14:textId="3968D852" w:rsidR="00652E16" w:rsidRPr="006544E9" w:rsidRDefault="00652E16" w:rsidP="0021094A">
      <w:pPr>
        <w:pStyle w:val="ListParagraph"/>
        <w:numPr>
          <w:ilvl w:val="0"/>
          <w:numId w:val="45"/>
        </w:numPr>
        <w:rPr>
          <w:bCs/>
          <w:iCs/>
        </w:rPr>
      </w:pPr>
      <w:r w:rsidRPr="00AF5242">
        <w:t xml:space="preserve">Предмет поступка јавне набавке је </w:t>
      </w:r>
      <w:proofErr w:type="gramStart"/>
      <w:r w:rsidRPr="00AF5242">
        <w:t xml:space="preserve">испорука </w:t>
      </w:r>
      <w:r w:rsidR="00191AC5" w:rsidRPr="0021094A">
        <w:rPr>
          <w:lang w:val="sr-Cyrl-RS"/>
        </w:rPr>
        <w:t xml:space="preserve"> и</w:t>
      </w:r>
      <w:proofErr w:type="gramEnd"/>
      <w:r w:rsidR="00191AC5" w:rsidRPr="0021094A">
        <w:rPr>
          <w:lang w:val="sr-Cyrl-RS"/>
        </w:rPr>
        <w:t xml:space="preserve"> очитавање </w:t>
      </w:r>
      <w:r w:rsidRPr="0021094A">
        <w:rPr>
          <w:color w:val="000000" w:themeColor="text1"/>
          <w:shd w:val="clear" w:color="auto" w:fill="FFFFFF"/>
        </w:rPr>
        <w:t xml:space="preserve">термолуминисцентних дозиметара </w:t>
      </w:r>
      <w:r w:rsidRPr="00AF5242">
        <w:t xml:space="preserve">за тело и </w:t>
      </w:r>
      <w:r w:rsidRPr="006544E9">
        <w:t xml:space="preserve">прсте, </w:t>
      </w:r>
      <w:r w:rsidR="00191AC5" w:rsidRPr="006544E9">
        <w:rPr>
          <w:lang w:val="sr-Cyrl-RS"/>
        </w:rPr>
        <w:t>за А и Б категорију изложености</w:t>
      </w:r>
      <w:r w:rsidRPr="006544E9">
        <w:t>.</w:t>
      </w:r>
    </w:p>
    <w:p w14:paraId="34762A92" w14:textId="77777777" w:rsidR="00652E16" w:rsidRPr="006544E9" w:rsidRDefault="00652E16" w:rsidP="00652E16">
      <w:pPr>
        <w:keepNext/>
        <w:outlineLvl w:val="0"/>
        <w:rPr>
          <w:b/>
          <w:bCs/>
          <w:noProof/>
          <w:color w:val="FF0000"/>
          <w:lang w:val="sr-Cyrl-RS"/>
        </w:rPr>
      </w:pPr>
      <w:r w:rsidRPr="006544E9">
        <w:rPr>
          <w:b/>
          <w:bCs/>
          <w:noProof/>
          <w:color w:val="FF0000"/>
          <w:lang w:val="hr-HR"/>
        </w:rPr>
        <w:tab/>
      </w:r>
    </w:p>
    <w:p w14:paraId="1C0A6983" w14:textId="7872CD05" w:rsidR="0006086A" w:rsidRPr="006544E9" w:rsidRDefault="00F537A0" w:rsidP="0021094A">
      <w:pPr>
        <w:keepNext/>
        <w:ind w:firstLine="717"/>
        <w:jc w:val="both"/>
        <w:outlineLvl w:val="0"/>
        <w:rPr>
          <w:bCs/>
          <w:lang w:val="sr-Cyrl-RS"/>
        </w:rPr>
      </w:pPr>
      <w:r w:rsidRPr="006544E9">
        <w:t>Неопходан број месечних и тромесечних очитавања дозиметара за тело, за период од годину дана</w:t>
      </w:r>
      <w:bookmarkStart w:id="24" w:name="_Toc451333041"/>
      <w:bookmarkStart w:id="25" w:name="_Toc522866888"/>
      <w:r w:rsidRPr="006544E9">
        <w:rPr>
          <w:b/>
          <w:bCs/>
          <w:noProof/>
          <w:lang w:val="sr-Cyrl-RS"/>
        </w:rPr>
        <w:t xml:space="preserve">, </w:t>
      </w:r>
      <w:r w:rsidR="0006086A" w:rsidRPr="006544E9">
        <w:rPr>
          <w:bCs/>
        </w:rPr>
        <w:t>износи</w:t>
      </w:r>
      <w:r w:rsidR="0006086A" w:rsidRPr="006544E9">
        <w:rPr>
          <w:bCs/>
          <w:lang w:val="sr-Cyrl-RS"/>
        </w:rPr>
        <w:t>:</w:t>
      </w:r>
    </w:p>
    <w:p w14:paraId="148DBB9D" w14:textId="77777777" w:rsidR="00ED49F4" w:rsidRPr="006544E9" w:rsidRDefault="00ED49F4" w:rsidP="0021094A">
      <w:pPr>
        <w:numPr>
          <w:ilvl w:val="0"/>
          <w:numId w:val="44"/>
        </w:numPr>
        <w:contextualSpacing/>
        <w:jc w:val="both"/>
      </w:pPr>
      <w:r w:rsidRPr="006544E9">
        <w:t>за А категорију изложености (месечно очитавање) -2000</w:t>
      </w:r>
    </w:p>
    <w:p w14:paraId="1C632B50" w14:textId="77777777" w:rsidR="00ED49F4" w:rsidRPr="006544E9" w:rsidRDefault="00ED49F4" w:rsidP="0021094A">
      <w:pPr>
        <w:pStyle w:val="ListParagraph"/>
        <w:numPr>
          <w:ilvl w:val="0"/>
          <w:numId w:val="44"/>
        </w:numPr>
        <w:jc w:val="both"/>
      </w:pPr>
      <w:r w:rsidRPr="006544E9">
        <w:t>за Б категорију изложености (тромесечно очитавање) -580</w:t>
      </w:r>
    </w:p>
    <w:bookmarkEnd w:id="24"/>
    <w:bookmarkEnd w:id="25"/>
    <w:p w14:paraId="5FCB254B" w14:textId="77777777" w:rsidR="00ED49F4" w:rsidRDefault="00ED49F4" w:rsidP="00ED49F4">
      <w:pPr>
        <w:jc w:val="both"/>
        <w:rPr>
          <w:lang w:val="sr-Cyrl-RS"/>
        </w:rPr>
      </w:pPr>
    </w:p>
    <w:p w14:paraId="4E51E1B8" w14:textId="692DAAC2" w:rsidR="00CA61F8" w:rsidRPr="0021094A" w:rsidRDefault="00CA61F8" w:rsidP="0021094A">
      <w:pPr>
        <w:ind w:firstLine="720"/>
        <w:jc w:val="both"/>
        <w:rPr>
          <w:lang w:val="sr-Cyrl-RS"/>
        </w:rPr>
      </w:pPr>
      <w:proofErr w:type="gramStart"/>
      <w:r w:rsidRPr="00CA61F8">
        <w:t xml:space="preserve">Неопходан број месечних очитавања дозиметара за </w:t>
      </w:r>
      <w:r w:rsidRPr="0021094A">
        <w:rPr>
          <w:lang w:val="sr-Cyrl-RS"/>
        </w:rPr>
        <w:t>прсте</w:t>
      </w:r>
      <w:r w:rsidRPr="00CA61F8">
        <w:t>, за период од годину дана</w:t>
      </w:r>
      <w:r w:rsidRPr="0021094A">
        <w:rPr>
          <w:lang w:val="sr-Cyrl-RS"/>
        </w:rPr>
        <w:t xml:space="preserve">, </w:t>
      </w:r>
      <w:r w:rsidRPr="00CA61F8">
        <w:t>износи</w:t>
      </w:r>
      <w:r w:rsidRPr="0021094A">
        <w:rPr>
          <w:lang w:val="sr-Cyrl-RS"/>
        </w:rPr>
        <w:t>, 360.</w:t>
      </w:r>
      <w:proofErr w:type="gramEnd"/>
    </w:p>
    <w:p w14:paraId="364D2A48" w14:textId="77777777" w:rsidR="00CA61F8" w:rsidRPr="00CA61F8" w:rsidRDefault="00CA61F8" w:rsidP="00CA61F8">
      <w:pPr>
        <w:jc w:val="both"/>
        <w:rPr>
          <w:lang w:val="sr-Cyrl-RS"/>
        </w:rPr>
      </w:pPr>
    </w:p>
    <w:p w14:paraId="267F32D9" w14:textId="2EB4D87D" w:rsidR="0021094A" w:rsidRPr="00865656" w:rsidRDefault="00CA61F8" w:rsidP="00865656">
      <w:pPr>
        <w:pStyle w:val="ListParagraph"/>
        <w:numPr>
          <w:ilvl w:val="0"/>
          <w:numId w:val="45"/>
        </w:numPr>
        <w:jc w:val="both"/>
        <w:rPr>
          <w:lang w:val="en-US"/>
        </w:rPr>
      </w:pPr>
      <w:r w:rsidRPr="0021094A">
        <w:rPr>
          <w:lang w:val="sr-Cyrl-RS"/>
        </w:rPr>
        <w:t>Изгубљени дозимери- до 7.</w:t>
      </w:r>
    </w:p>
    <w:p w14:paraId="6B2C2365" w14:textId="3552C283" w:rsidR="0021094A" w:rsidRPr="0021094A" w:rsidRDefault="0021094A" w:rsidP="0021094A">
      <w:pPr>
        <w:ind w:left="357"/>
        <w:jc w:val="both"/>
        <w:rPr>
          <w:lang w:val="en-US"/>
        </w:rPr>
      </w:pPr>
      <w:r>
        <w:rPr>
          <w:lang w:val="en-US"/>
        </w:rPr>
        <w:t>________________________________________________________________________</w:t>
      </w:r>
    </w:p>
    <w:p w14:paraId="66F4C966" w14:textId="77777777" w:rsidR="00CA61F8" w:rsidRPr="00CA61F8" w:rsidRDefault="00CA61F8" w:rsidP="00CA61F8">
      <w:pPr>
        <w:jc w:val="both"/>
        <w:rPr>
          <w:lang w:val="sr-Cyrl-RS"/>
        </w:rPr>
      </w:pPr>
    </w:p>
    <w:p w14:paraId="57DF45A4" w14:textId="77777777" w:rsidR="00CA61F8" w:rsidRPr="00CA61F8" w:rsidRDefault="00CA61F8" w:rsidP="00CA61F8">
      <w:pPr>
        <w:ind w:firstLine="360"/>
        <w:jc w:val="both"/>
      </w:pPr>
      <w:r w:rsidRPr="00CA61F8">
        <w:t xml:space="preserve">Количина дозиметара коју је потребно обезбедити </w:t>
      </w:r>
      <w:r w:rsidRPr="00CA61F8">
        <w:rPr>
          <w:lang w:val="sr-Cyrl-RS"/>
        </w:rPr>
        <w:t>наручиоцу</w:t>
      </w:r>
      <w:r w:rsidRPr="00CA61F8">
        <w:t>, а која одговара трженој количини очитавања за период од годину дана је:</w:t>
      </w:r>
    </w:p>
    <w:p w14:paraId="2B7F7A86" w14:textId="2B61B216" w:rsidR="00CA61F8" w:rsidRPr="008F7417" w:rsidRDefault="00CA61F8" w:rsidP="00CA61F8">
      <w:pPr>
        <w:ind w:left="360"/>
      </w:pPr>
      <w:r w:rsidRPr="00CA61F8">
        <w:t xml:space="preserve">- </w:t>
      </w:r>
      <w:proofErr w:type="gramStart"/>
      <w:r w:rsidRPr="00CA61F8">
        <w:t>за</w:t>
      </w:r>
      <w:proofErr w:type="gramEnd"/>
      <w:r w:rsidRPr="00CA61F8">
        <w:t xml:space="preserve"> А категорију </w:t>
      </w:r>
      <w:r w:rsidRPr="008F7417">
        <w:t xml:space="preserve">око 160 </w:t>
      </w:r>
      <w:r w:rsidR="0021094A" w:rsidRPr="008F7417">
        <w:t>–</w:t>
      </w:r>
      <w:r w:rsidRPr="008F7417">
        <w:t xml:space="preserve"> месечно</w:t>
      </w:r>
      <w:r w:rsidR="00C43F69" w:rsidRPr="008F7417">
        <w:t xml:space="preserve"> очитавање</w:t>
      </w:r>
    </w:p>
    <w:p w14:paraId="548C2744" w14:textId="766DD477" w:rsidR="00CA61F8" w:rsidRPr="008F7417" w:rsidRDefault="00CA61F8" w:rsidP="00CA61F8">
      <w:pPr>
        <w:ind w:left="360"/>
      </w:pPr>
      <w:r w:rsidRPr="008F7417">
        <w:t xml:space="preserve">- </w:t>
      </w:r>
      <w:proofErr w:type="gramStart"/>
      <w:r w:rsidRPr="008F7417">
        <w:t>за</w:t>
      </w:r>
      <w:proofErr w:type="gramEnd"/>
      <w:r w:rsidRPr="008F7417">
        <w:t xml:space="preserve"> Б категорију</w:t>
      </w:r>
      <w:r w:rsidR="00C43F69" w:rsidRPr="008F7417">
        <w:t xml:space="preserve"> око 150 при свакој испоруци -  очитавање </w:t>
      </w:r>
      <w:r w:rsidR="00C43F69" w:rsidRPr="008F7417">
        <w:rPr>
          <w:lang w:val="sr-Cyrl-RS"/>
        </w:rPr>
        <w:t>н</w:t>
      </w:r>
      <w:r w:rsidRPr="008F7417">
        <w:t>а три месеца</w:t>
      </w:r>
    </w:p>
    <w:p w14:paraId="1FCB4B93" w14:textId="508D93BE" w:rsidR="00CA61F8" w:rsidRPr="008F7417" w:rsidRDefault="00CA61F8" w:rsidP="00CA61F8">
      <w:pPr>
        <w:ind w:left="360"/>
      </w:pPr>
      <w:r w:rsidRPr="008F7417">
        <w:t xml:space="preserve">- </w:t>
      </w:r>
      <w:proofErr w:type="gramStart"/>
      <w:r w:rsidRPr="008F7417">
        <w:t>за</w:t>
      </w:r>
      <w:proofErr w:type="gramEnd"/>
      <w:r w:rsidRPr="008F7417">
        <w:t xml:space="preserve"> прсте (А категорија) око 30 - месечно</w:t>
      </w:r>
      <w:r w:rsidR="00C43F69" w:rsidRPr="008F7417">
        <w:t xml:space="preserve"> очитавање</w:t>
      </w:r>
    </w:p>
    <w:p w14:paraId="551F0125" w14:textId="77777777" w:rsidR="00CA61F8" w:rsidRPr="008F7417" w:rsidRDefault="00CA61F8" w:rsidP="00CA61F8">
      <w:pPr>
        <w:ind w:firstLine="360"/>
        <w:jc w:val="both"/>
        <w:rPr>
          <w:lang w:val="sr-Cyrl-RS"/>
        </w:rPr>
      </w:pPr>
      <w:proofErr w:type="gramStart"/>
      <w:r w:rsidRPr="008F7417">
        <w:t>Услед измена у организацији рада, може доћи до варијација броја дозиметара које је потребно испоручити на месечном или тромесечном нивоу.</w:t>
      </w:r>
      <w:proofErr w:type="gramEnd"/>
    </w:p>
    <w:p w14:paraId="29FFEE6F" w14:textId="0FDCB151" w:rsidR="00652E16" w:rsidRPr="008F7417" w:rsidRDefault="00652E16" w:rsidP="0021094A">
      <w:pPr>
        <w:contextualSpacing/>
        <w:jc w:val="both"/>
      </w:pPr>
    </w:p>
    <w:p w14:paraId="773CA38F" w14:textId="77777777" w:rsidR="00652E16" w:rsidRPr="008F7417" w:rsidRDefault="00652E16" w:rsidP="00652E16">
      <w:pPr>
        <w:numPr>
          <w:ilvl w:val="0"/>
          <w:numId w:val="44"/>
        </w:numPr>
        <w:contextualSpacing/>
        <w:jc w:val="both"/>
      </w:pPr>
      <w:r w:rsidRPr="008F7417">
        <w:rPr>
          <w:color w:val="000000" w:themeColor="text1"/>
          <w:shd w:val="clear" w:color="auto" w:fill="FFFFFF"/>
        </w:rPr>
        <w:t>Термолуминисцентни дозиметари (</w:t>
      </w:r>
      <w:r w:rsidRPr="008F7417">
        <w:rPr>
          <w:color w:val="000000" w:themeColor="text1"/>
        </w:rPr>
        <w:t>ТЛД</w:t>
      </w:r>
      <w:r w:rsidRPr="008F7417">
        <w:t>)</w:t>
      </w:r>
      <w:r w:rsidRPr="008F7417">
        <w:rPr>
          <w:b/>
        </w:rPr>
        <w:t xml:space="preserve"> </w:t>
      </w:r>
      <w:r w:rsidRPr="008F7417">
        <w:t xml:space="preserve">треба да буду у пластичној кесици, да постоје 2 дозиметра за једну особу која ће се периодично мењати, сваки треба да буде обележен различитом бојом, са јасно истакнутим именом и презименом запосленог и датумом важења и мора имати металну закачаљку за џеп. За дозиметре који су намењени ношењу преко кецеље (око 20 ком), намена мора бити јасно назначена. Одбити природни фон од резултата очитавања. Очитан дозиметар доставити </w:t>
      </w:r>
      <w:r w:rsidRPr="008F7417">
        <w:rPr>
          <w:lang w:val="sr-Cyrl-RS"/>
        </w:rPr>
        <w:t>до</w:t>
      </w:r>
      <w:r w:rsidRPr="008F7417">
        <w:t xml:space="preserve"> 10 дана пре истека рока за слање текућег.</w:t>
      </w:r>
    </w:p>
    <w:p w14:paraId="6C5BA4B3" w14:textId="27BD6E29" w:rsidR="00652E16" w:rsidRPr="00CA61F8" w:rsidRDefault="00652E16" w:rsidP="00652E16">
      <w:pPr>
        <w:numPr>
          <w:ilvl w:val="0"/>
          <w:numId w:val="44"/>
        </w:numPr>
        <w:contextualSpacing/>
        <w:jc w:val="both"/>
      </w:pPr>
      <w:r w:rsidRPr="008F7417">
        <w:t>Достављање извештаја, у електронској (преко емаил-а, максимум 5 дана након</w:t>
      </w:r>
      <w:r>
        <w:t xml:space="preserve"> очитавања) и писаној форми </w:t>
      </w:r>
      <w:proofErr w:type="gramStart"/>
      <w:r>
        <w:t>( заједно</w:t>
      </w:r>
      <w:proofErr w:type="gramEnd"/>
      <w:r>
        <w:t xml:space="preserve"> са испоруком за наредни период). У случају да месечно оч</w:t>
      </w:r>
      <w:r w:rsidR="00AA5B52">
        <w:t>итавање покаже висе од 0,5 мSv</w:t>
      </w:r>
      <w:r w:rsidR="00AA5B52">
        <w:rPr>
          <w:lang w:val="sr-Cyrl-RS"/>
        </w:rPr>
        <w:t xml:space="preserve"> </w:t>
      </w:r>
      <w:r>
        <w:t xml:space="preserve">или </w:t>
      </w:r>
      <w:r w:rsidR="00AA5B52">
        <w:rPr>
          <w:lang w:val="sr-Cyrl-RS"/>
        </w:rPr>
        <w:t>тро</w:t>
      </w:r>
      <w:r>
        <w:t>месечно више од 1</w:t>
      </w:r>
      <w:r w:rsidRPr="003C346B">
        <w:t xml:space="preserve"> </w:t>
      </w:r>
      <w:r>
        <w:t xml:space="preserve">мSv, извештај о очитавању потребно је доставити путем електронске поште у року </w:t>
      </w:r>
      <w:r w:rsidRPr="00CA61F8">
        <w:t>од 24 часа након очитавања.</w:t>
      </w:r>
    </w:p>
    <w:p w14:paraId="12CA5BB2" w14:textId="77777777" w:rsidR="00652E16" w:rsidRPr="00CA61F8" w:rsidRDefault="00652E16" w:rsidP="00652E16">
      <w:pPr>
        <w:numPr>
          <w:ilvl w:val="0"/>
          <w:numId w:val="44"/>
        </w:numPr>
        <w:contextualSpacing/>
        <w:jc w:val="both"/>
      </w:pPr>
      <w:r w:rsidRPr="00CA61F8">
        <w:t xml:space="preserve">Достављање целокупне базе наших корисника, са текућим и кумулативним дозама, у електронској и писаној форми, на три месеца и непосредно по истеку Уговора. </w:t>
      </w:r>
    </w:p>
    <w:p w14:paraId="782C6818" w14:textId="77777777" w:rsidR="00652E16" w:rsidRPr="00CA61F8" w:rsidRDefault="00652E16" w:rsidP="00652E16">
      <w:pPr>
        <w:numPr>
          <w:ilvl w:val="0"/>
          <w:numId w:val="44"/>
        </w:numPr>
        <w:contextualSpacing/>
        <w:jc w:val="both"/>
      </w:pPr>
      <w:r w:rsidRPr="00CA61F8">
        <w:t xml:space="preserve">Понуђач је у обавези да очитавање врши </w:t>
      </w:r>
      <w:proofErr w:type="gramStart"/>
      <w:r w:rsidRPr="00CA61F8">
        <w:t>у  складу</w:t>
      </w:r>
      <w:proofErr w:type="gramEnd"/>
      <w:r w:rsidRPr="00CA61F8">
        <w:t xml:space="preserve"> са препорукама Европске Комисије објављеним у издању „Radiation Protection No. 160“ из 2009. </w:t>
      </w:r>
      <w:proofErr w:type="gramStart"/>
      <w:r w:rsidRPr="00CA61F8">
        <w:t>године</w:t>
      </w:r>
      <w:proofErr w:type="gramEnd"/>
      <w:r w:rsidRPr="00CA61F8">
        <w:t>, као и да наведе на којем уређају се врши очитавање, са којим софтвером, датум калибрисања (копије књиговодствених картица основних средстава или оверене картоне опреме из акредитације).</w:t>
      </w:r>
    </w:p>
    <w:p w14:paraId="5AA255E8" w14:textId="77777777" w:rsidR="00652E16" w:rsidRPr="00CA61F8" w:rsidRDefault="00652E16" w:rsidP="00652E16">
      <w:pPr>
        <w:numPr>
          <w:ilvl w:val="0"/>
          <w:numId w:val="44"/>
        </w:numPr>
        <w:contextualSpacing/>
        <w:jc w:val="both"/>
      </w:pPr>
      <w:r w:rsidRPr="00CA61F8">
        <w:t>Понуђач је дужан да достави извештаје и/или сертификате са учешћа у међународним интеркомпарацијама у последње 3 године, признатим од стране релевантних организација из области (IAEA, BIPM, EURADOS или слично).</w:t>
      </w:r>
    </w:p>
    <w:p w14:paraId="20C6826B" w14:textId="77777777" w:rsidR="00652E16" w:rsidRPr="00CA61F8" w:rsidRDefault="00652E16" w:rsidP="00652E16">
      <w:pPr>
        <w:numPr>
          <w:ilvl w:val="0"/>
          <w:numId w:val="44"/>
        </w:numPr>
        <w:contextualSpacing/>
        <w:jc w:val="both"/>
      </w:pPr>
      <w:r w:rsidRPr="00CA61F8">
        <w:lastRenderedPageBreak/>
        <w:t>Испорука дозиметра врши се наручиоцу, док се очитавање</w:t>
      </w:r>
      <w:r w:rsidRPr="00CA61F8">
        <w:rPr>
          <w:color w:val="000000" w:themeColor="text1"/>
          <w:shd w:val="clear" w:color="auto" w:fill="FFFFFF"/>
        </w:rPr>
        <w:t xml:space="preserve"> </w:t>
      </w:r>
      <w:proofErr w:type="gramStart"/>
      <w:r w:rsidRPr="00CA61F8">
        <w:rPr>
          <w:color w:val="000000" w:themeColor="text1"/>
          <w:shd w:val="clear" w:color="auto" w:fill="FFFFFF"/>
        </w:rPr>
        <w:t xml:space="preserve">дозиметара </w:t>
      </w:r>
      <w:r w:rsidRPr="00CA61F8">
        <w:t xml:space="preserve"> врши</w:t>
      </w:r>
      <w:proofErr w:type="gramEnd"/>
      <w:r w:rsidRPr="00CA61F8">
        <w:t xml:space="preserve"> у просторијама понуђача.</w:t>
      </w:r>
    </w:p>
    <w:p w14:paraId="3C8A5351" w14:textId="54F26A24" w:rsidR="00E43FAE" w:rsidRPr="00CA61F8" w:rsidRDefault="00652E16" w:rsidP="00E43FAE">
      <w:pPr>
        <w:numPr>
          <w:ilvl w:val="0"/>
          <w:numId w:val="44"/>
        </w:numPr>
        <w:contextualSpacing/>
        <w:jc w:val="both"/>
        <w:rPr>
          <w:bCs/>
          <w:iCs/>
        </w:rPr>
      </w:pPr>
      <w:r w:rsidRPr="00CA61F8">
        <w:t>Наручилац је дужан да у року од 10 дана по пријему пошиљке нових дозиметара, старе пошаље понуђачу пошто</w:t>
      </w:r>
      <w:bookmarkStart w:id="26" w:name="_Toc389030812"/>
      <w:bookmarkStart w:id="27" w:name="_Toc375826005"/>
      <w:bookmarkStart w:id="28" w:name="_Toc448222236"/>
      <w:r w:rsidRPr="00CA61F8">
        <w:rPr>
          <w:lang w:val="sr-Cyrl-RS"/>
        </w:rPr>
        <w:t>м.</w:t>
      </w:r>
      <w:bookmarkEnd w:id="26"/>
      <w:bookmarkEnd w:id="27"/>
      <w:bookmarkEnd w:id="2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010BF38D" w14:textId="77777777" w:rsidR="00CA61F8" w:rsidRPr="00CA61F8" w:rsidRDefault="00CA61F8" w:rsidP="00CA61F8">
            <w:pPr>
              <w:numPr>
                <w:ilvl w:val="0"/>
                <w:numId w:val="44"/>
              </w:numPr>
              <w:contextualSpacing/>
              <w:jc w:val="both"/>
              <w:rPr>
                <w:bCs/>
                <w:iCs/>
              </w:rPr>
            </w:pPr>
            <w:r w:rsidRPr="00CA61F8">
              <w:t>Понуђачу није дозвољено да фактурише количину дозиметара које је испоручио кориснику, већ само ону количину за коју је извршио очитавање</w:t>
            </w:r>
          </w:p>
          <w:p w14:paraId="21AB2C22" w14:textId="77777777" w:rsidR="00E43FAE" w:rsidRPr="00652E16" w:rsidRDefault="00E43FAE" w:rsidP="00A37566">
            <w:pPr>
              <w:jc w:val="both"/>
              <w:rPr>
                <w:lang w:val="sr-Cyrl-RS"/>
              </w:rPr>
            </w:pPr>
          </w:p>
        </w:tc>
      </w:tr>
    </w:tbl>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Pr="00652E16" w:rsidRDefault="002B548B" w:rsidP="00652E16">
      <w:pPr>
        <w:rPr>
          <w:noProof/>
          <w:color w:val="FF0000"/>
          <w:lang w:val="sr-Cyrl-RS"/>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3106FC44" w14:textId="77777777" w:rsidR="002B548B" w:rsidRPr="00652E16" w:rsidRDefault="002B548B" w:rsidP="00652E16">
      <w:pPr>
        <w:rPr>
          <w:noProof/>
          <w:color w:val="FF0000"/>
          <w:lang w:val="sr-Cyrl-RS"/>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522866889"/>
      <w:r w:rsidRPr="00CC366C">
        <w:lastRenderedPageBreak/>
        <w:t>УСЛОВИ ЗА УЧЕШЋЕ У ПОСТУПКУ ЈАВНЕ НАБАВКЕ</w:t>
      </w:r>
      <w:bookmarkEnd w:id="29"/>
      <w:bookmarkEnd w:id="30"/>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1"/>
      <w:bookmarkEnd w:id="32"/>
      <w:bookmarkEnd w:id="33"/>
      <w:bookmarkEnd w:id="34"/>
      <w:bookmarkEnd w:id="35"/>
      <w:bookmarkEnd w:id="36"/>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72DEBE11" w:rsidR="00CD60D3" w:rsidRPr="00652E16" w:rsidRDefault="00CD60D3" w:rsidP="009937B8">
      <w:pPr>
        <w:jc w:val="both"/>
        <w:rPr>
          <w:lang w:val="sr-Cyrl-RS"/>
        </w:rPr>
      </w:pPr>
    </w:p>
    <w:tbl>
      <w:tblPr>
        <w:tblW w:w="953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46"/>
      </w:tblGrid>
      <w:tr w:rsidR="00652E16" w:rsidRPr="00AE1407" w14:paraId="22EDEC2C" w14:textId="77777777" w:rsidTr="00652E16">
        <w:trPr>
          <w:trHeight w:val="972"/>
        </w:trPr>
        <w:tc>
          <w:tcPr>
            <w:tcW w:w="801" w:type="dxa"/>
            <w:vAlign w:val="center"/>
          </w:tcPr>
          <w:p w14:paraId="57B1385F" w14:textId="77777777" w:rsidR="00652E16" w:rsidRPr="00AE1407" w:rsidRDefault="00652E16" w:rsidP="00CD60D3">
            <w:pPr>
              <w:jc w:val="center"/>
              <w:rPr>
                <w:noProof/>
              </w:rPr>
            </w:pPr>
            <w:r w:rsidRPr="00AE1407">
              <w:rPr>
                <w:noProof/>
              </w:rPr>
              <w:t>Бр.</w:t>
            </w:r>
          </w:p>
        </w:tc>
        <w:tc>
          <w:tcPr>
            <w:tcW w:w="3183" w:type="dxa"/>
            <w:gridSpan w:val="2"/>
            <w:vAlign w:val="center"/>
          </w:tcPr>
          <w:p w14:paraId="44CC777E" w14:textId="77777777" w:rsidR="00652E16" w:rsidRPr="00AE1407" w:rsidRDefault="00652E16" w:rsidP="00CD60D3">
            <w:pPr>
              <w:jc w:val="center"/>
              <w:rPr>
                <w:noProof/>
              </w:rPr>
            </w:pPr>
            <w:r w:rsidRPr="00AE1407">
              <w:rPr>
                <w:noProof/>
              </w:rPr>
              <w:t>УСЛОВИ</w:t>
            </w:r>
          </w:p>
        </w:tc>
        <w:tc>
          <w:tcPr>
            <w:tcW w:w="5546" w:type="dxa"/>
            <w:vAlign w:val="center"/>
          </w:tcPr>
          <w:p w14:paraId="7310F496" w14:textId="77777777" w:rsidR="00652E16" w:rsidRPr="00AE1407" w:rsidRDefault="00652E16" w:rsidP="00CD60D3">
            <w:pPr>
              <w:jc w:val="center"/>
              <w:rPr>
                <w:noProof/>
              </w:rPr>
            </w:pPr>
            <w:r w:rsidRPr="00AE1407">
              <w:rPr>
                <w:noProof/>
              </w:rPr>
              <w:t>ДОКАЗИ</w:t>
            </w:r>
          </w:p>
        </w:tc>
      </w:tr>
      <w:tr w:rsidR="00652E16" w:rsidRPr="00AE1407" w14:paraId="23AB3BF9" w14:textId="77777777" w:rsidTr="00652E16">
        <w:trPr>
          <w:trHeight w:val="505"/>
        </w:trPr>
        <w:tc>
          <w:tcPr>
            <w:tcW w:w="9530" w:type="dxa"/>
            <w:gridSpan w:val="4"/>
          </w:tcPr>
          <w:p w14:paraId="1C8A1F24" w14:textId="77777777" w:rsidR="00652E16" w:rsidRPr="00AE1407" w:rsidRDefault="00652E16" w:rsidP="00CD60D3">
            <w:pPr>
              <w:jc w:val="center"/>
              <w:rPr>
                <w:b/>
                <w:noProof/>
              </w:rPr>
            </w:pPr>
            <w:r w:rsidRPr="00AE1407">
              <w:rPr>
                <w:b/>
                <w:noProof/>
              </w:rPr>
              <w:t>ОБАВЕЗНИ УСЛОВИ ЗА УЧЕШЋЕ У ПОСТУПКУ ЈАВНЕ НАБАВКЕ ИЗ ЧЛАНА 75. ЗАКОНА</w:t>
            </w:r>
          </w:p>
        </w:tc>
      </w:tr>
      <w:tr w:rsidR="00652E16" w:rsidRPr="00AE1407" w14:paraId="188A7F4F" w14:textId="77777777" w:rsidTr="00652E16">
        <w:trPr>
          <w:trHeight w:val="505"/>
        </w:trPr>
        <w:tc>
          <w:tcPr>
            <w:tcW w:w="801" w:type="dxa"/>
            <w:vAlign w:val="center"/>
          </w:tcPr>
          <w:p w14:paraId="7B28910D" w14:textId="77777777" w:rsidR="00652E16" w:rsidRPr="00AE1407" w:rsidRDefault="00652E16" w:rsidP="00BD619D">
            <w:pPr>
              <w:pStyle w:val="ListParagraph"/>
              <w:numPr>
                <w:ilvl w:val="0"/>
                <w:numId w:val="18"/>
              </w:numPr>
              <w:rPr>
                <w:noProof/>
              </w:rPr>
            </w:pPr>
          </w:p>
        </w:tc>
        <w:tc>
          <w:tcPr>
            <w:tcW w:w="3183" w:type="dxa"/>
            <w:gridSpan w:val="2"/>
          </w:tcPr>
          <w:p w14:paraId="5E519881" w14:textId="77777777" w:rsidR="00652E16" w:rsidRPr="00AE1407" w:rsidRDefault="00652E16"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46" w:type="dxa"/>
          </w:tcPr>
          <w:p w14:paraId="42BD1BDF" w14:textId="3B117B54" w:rsidR="00652E16" w:rsidRDefault="00652E16"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652E16" w:rsidRPr="00B741B2" w:rsidRDefault="00652E16"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652E16" w:rsidRPr="009937B8" w:rsidRDefault="00652E16"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652E16" w:rsidRPr="00B741B2" w:rsidRDefault="00652E16"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52E16" w:rsidRPr="00AE1407" w14:paraId="1C66CB3C" w14:textId="77777777" w:rsidTr="00652E16">
        <w:trPr>
          <w:trHeight w:val="458"/>
        </w:trPr>
        <w:tc>
          <w:tcPr>
            <w:tcW w:w="801" w:type="dxa"/>
            <w:vAlign w:val="center"/>
          </w:tcPr>
          <w:p w14:paraId="1442B07A" w14:textId="77777777" w:rsidR="00652E16" w:rsidRPr="00AE1407" w:rsidRDefault="00652E16" w:rsidP="00BD619D">
            <w:pPr>
              <w:pStyle w:val="ListParagraph"/>
              <w:numPr>
                <w:ilvl w:val="0"/>
                <w:numId w:val="18"/>
              </w:numPr>
              <w:rPr>
                <w:noProof/>
              </w:rPr>
            </w:pPr>
          </w:p>
        </w:tc>
        <w:tc>
          <w:tcPr>
            <w:tcW w:w="3183" w:type="dxa"/>
            <w:gridSpan w:val="2"/>
          </w:tcPr>
          <w:p w14:paraId="5D78E354" w14:textId="77777777" w:rsidR="00652E16" w:rsidRPr="00AE1407" w:rsidRDefault="00652E16"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6" w:type="dxa"/>
          </w:tcPr>
          <w:p w14:paraId="01B5F166" w14:textId="4541D198" w:rsidR="00652E16" w:rsidRPr="009937B8" w:rsidRDefault="00652E16"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652E16" w:rsidRPr="000738FF" w:rsidRDefault="00652E16"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652E16" w:rsidRPr="00AE1407" w:rsidRDefault="00652E16"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652E16" w:rsidRPr="005B07C0" w:rsidRDefault="00652E16"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652E16" w:rsidRPr="009937B8" w:rsidRDefault="00652E16"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652E16" w:rsidRPr="0028014B" w:rsidRDefault="00652E16"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52E16" w:rsidRPr="00AE1407" w14:paraId="52084727" w14:textId="77777777" w:rsidTr="00652E16">
        <w:trPr>
          <w:trHeight w:val="789"/>
        </w:trPr>
        <w:tc>
          <w:tcPr>
            <w:tcW w:w="801" w:type="dxa"/>
            <w:vAlign w:val="center"/>
          </w:tcPr>
          <w:p w14:paraId="2E8F8661" w14:textId="77777777" w:rsidR="00652E16" w:rsidRPr="00AE1407" w:rsidRDefault="00652E16" w:rsidP="00BD619D">
            <w:pPr>
              <w:pStyle w:val="ListParagraph"/>
              <w:numPr>
                <w:ilvl w:val="0"/>
                <w:numId w:val="18"/>
              </w:numPr>
              <w:rPr>
                <w:noProof/>
              </w:rPr>
            </w:pPr>
          </w:p>
        </w:tc>
        <w:tc>
          <w:tcPr>
            <w:tcW w:w="3183" w:type="dxa"/>
            <w:gridSpan w:val="2"/>
          </w:tcPr>
          <w:p w14:paraId="5322F8F3" w14:textId="77777777" w:rsidR="00652E16" w:rsidRPr="00AE1407" w:rsidRDefault="00652E16"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6" w:type="dxa"/>
          </w:tcPr>
          <w:p w14:paraId="7FB56794" w14:textId="3AA5DEA8" w:rsidR="00652E16" w:rsidRPr="00AE1407" w:rsidRDefault="00652E16"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652E16" w:rsidRPr="00753D5C" w:rsidRDefault="00652E16"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52E16" w:rsidRPr="00AE1407" w14:paraId="3E6053D1" w14:textId="77777777" w:rsidTr="00652E16">
        <w:trPr>
          <w:trHeight w:val="789"/>
        </w:trPr>
        <w:tc>
          <w:tcPr>
            <w:tcW w:w="801" w:type="dxa"/>
            <w:vAlign w:val="center"/>
          </w:tcPr>
          <w:p w14:paraId="229E9669" w14:textId="77777777" w:rsidR="00652E16" w:rsidRPr="00AE1407" w:rsidRDefault="00652E16" w:rsidP="00BD619D">
            <w:pPr>
              <w:pStyle w:val="ListParagraph"/>
              <w:numPr>
                <w:ilvl w:val="0"/>
                <w:numId w:val="18"/>
              </w:numPr>
              <w:rPr>
                <w:noProof/>
              </w:rPr>
            </w:pPr>
          </w:p>
        </w:tc>
        <w:tc>
          <w:tcPr>
            <w:tcW w:w="3183" w:type="dxa"/>
            <w:gridSpan w:val="2"/>
          </w:tcPr>
          <w:p w14:paraId="4C1CF798" w14:textId="77777777" w:rsidR="00652E16" w:rsidRPr="006E4EC1" w:rsidRDefault="00652E16" w:rsidP="00652E16">
            <w:pPr>
              <w:jc w:val="both"/>
              <w:rPr>
                <w:noProof/>
                <w:lang w:val="sr-Cyrl-CS"/>
              </w:rPr>
            </w:pPr>
            <w:r w:rsidRPr="006E4EC1">
              <w:rPr>
                <w:noProof/>
              </w:rPr>
              <w:t>Понуђач има важећу дозволу надлежног органа за обављање делатности која је предмет јавне набавке</w:t>
            </w:r>
            <w:r w:rsidRPr="006E4EC1">
              <w:rPr>
                <w:noProof/>
                <w:lang w:val="sr-Cyrl-CS"/>
              </w:rPr>
              <w:t>.</w:t>
            </w:r>
          </w:p>
          <w:p w14:paraId="5C4B6661" w14:textId="77777777" w:rsidR="00652E16" w:rsidRPr="006E4EC1" w:rsidRDefault="00652E16" w:rsidP="00CD60D3">
            <w:pPr>
              <w:jc w:val="both"/>
              <w:rPr>
                <w:noProof/>
                <w:color w:val="FF0000"/>
                <w:lang w:val="sr-Cyrl-CS"/>
              </w:rPr>
            </w:pPr>
          </w:p>
          <w:p w14:paraId="53A37160" w14:textId="77777777" w:rsidR="00652E16" w:rsidRPr="006E4EC1" w:rsidRDefault="00652E16" w:rsidP="00CD60D3">
            <w:pPr>
              <w:jc w:val="both"/>
              <w:rPr>
                <w:noProof/>
              </w:rPr>
            </w:pPr>
          </w:p>
        </w:tc>
        <w:tc>
          <w:tcPr>
            <w:tcW w:w="5546" w:type="dxa"/>
          </w:tcPr>
          <w:p w14:paraId="6D44B216" w14:textId="77777777" w:rsidR="00652E16" w:rsidRPr="006E4EC1" w:rsidRDefault="00652E16" w:rsidP="00652E16">
            <w:pPr>
              <w:jc w:val="both"/>
              <w:rPr>
                <w:b/>
                <w:iCs/>
              </w:rPr>
            </w:pPr>
            <w:r w:rsidRPr="006E4EC1">
              <w:rPr>
                <w:iCs/>
              </w:rPr>
              <w:t xml:space="preserve">Доказ за </w:t>
            </w:r>
            <w:r w:rsidRPr="006E4EC1">
              <w:rPr>
                <w:b/>
                <w:iCs/>
              </w:rPr>
              <w:t>правно лице / предузетнике / физичка лица:</w:t>
            </w:r>
          </w:p>
          <w:p w14:paraId="7F70D4B3" w14:textId="77777777" w:rsidR="00652E16" w:rsidRPr="006E4EC1" w:rsidRDefault="00652E16" w:rsidP="00652E16">
            <w:r w:rsidRPr="006E4EC1">
              <w:t xml:space="preserve">Понуђач мора имати дозволу Агенције за заштиту од јонизујућег зрачења и нуклеарну сигурност Србије за обављање послова „Мерење ради процене излагања спољашњим зрачењима – мерење личних еквивалената дозе </w:t>
            </w:r>
            <w:proofErr w:type="gramStart"/>
            <w:r w:rsidRPr="006E4EC1">
              <w:t>Hp(</w:t>
            </w:r>
            <w:proofErr w:type="gramEnd"/>
            <w:r w:rsidRPr="006E4EC1">
              <w:rPr>
                <w:lang w:val="sr-Cyrl-RS"/>
              </w:rPr>
              <w:t xml:space="preserve">0.07; </w:t>
            </w:r>
            <w:r w:rsidRPr="006E4EC1">
              <w:t xml:space="preserve">10) </w:t>
            </w:r>
            <w:r w:rsidRPr="006E4EC1">
              <w:rPr>
                <w:lang w:val="sr-Cyrl-RS"/>
              </w:rPr>
              <w:t>.</w:t>
            </w:r>
            <w:r w:rsidRPr="006E4EC1">
              <w:t xml:space="preserve"> </w:t>
            </w:r>
          </w:p>
          <w:p w14:paraId="52460980" w14:textId="480119B9" w:rsidR="00652E16" w:rsidRPr="006E4EC1" w:rsidRDefault="00652E16" w:rsidP="002D087B">
            <w:pPr>
              <w:jc w:val="both"/>
              <w:rPr>
                <w:noProof/>
              </w:rPr>
            </w:pPr>
          </w:p>
        </w:tc>
      </w:tr>
      <w:tr w:rsidR="00652E16" w:rsidRPr="00AE1407" w14:paraId="3E5B9D58" w14:textId="77777777" w:rsidTr="00652E16">
        <w:trPr>
          <w:trHeight w:val="848"/>
        </w:trPr>
        <w:tc>
          <w:tcPr>
            <w:tcW w:w="9530" w:type="dxa"/>
            <w:gridSpan w:val="4"/>
            <w:vAlign w:val="center"/>
          </w:tcPr>
          <w:p w14:paraId="107C53BE" w14:textId="77777777" w:rsidR="00652E16" w:rsidRPr="006E4EC1" w:rsidRDefault="00652E16" w:rsidP="001E45F1">
            <w:pPr>
              <w:jc w:val="center"/>
              <w:rPr>
                <w:b/>
                <w:noProof/>
              </w:rPr>
            </w:pPr>
            <w:r w:rsidRPr="006E4EC1">
              <w:rPr>
                <w:b/>
                <w:noProof/>
              </w:rPr>
              <w:t>ДОДАТНИ УСЛОВИ ЗА УЧЕШЋЕ У ПОСТУПКУ ЈАВНЕ НАБАВКЕ ИЗ ЧЛАНА 76. ЗАКОНА</w:t>
            </w:r>
          </w:p>
        </w:tc>
      </w:tr>
      <w:tr w:rsidR="00652E16" w:rsidRPr="00AE1407" w14:paraId="78DC8463" w14:textId="77777777" w:rsidTr="00652E16">
        <w:trPr>
          <w:trHeight w:val="848"/>
        </w:trPr>
        <w:tc>
          <w:tcPr>
            <w:tcW w:w="801" w:type="dxa"/>
            <w:shd w:val="clear" w:color="auto" w:fill="auto"/>
            <w:vAlign w:val="center"/>
          </w:tcPr>
          <w:p w14:paraId="5BB00C10" w14:textId="77777777" w:rsidR="00652E16" w:rsidRPr="004A574D" w:rsidRDefault="00652E16" w:rsidP="00D017D1">
            <w:pPr>
              <w:pStyle w:val="ListParagraph"/>
              <w:numPr>
                <w:ilvl w:val="0"/>
                <w:numId w:val="25"/>
              </w:numPr>
              <w:rPr>
                <w:noProof/>
              </w:rPr>
            </w:pPr>
          </w:p>
        </w:tc>
        <w:tc>
          <w:tcPr>
            <w:tcW w:w="3041" w:type="dxa"/>
            <w:shd w:val="clear" w:color="auto" w:fill="auto"/>
          </w:tcPr>
          <w:p w14:paraId="6E761651" w14:textId="77777777" w:rsidR="00652E16" w:rsidRPr="00154B67" w:rsidRDefault="00652E16" w:rsidP="00652E16">
            <w:pPr>
              <w:jc w:val="both"/>
            </w:pPr>
            <w:r w:rsidRPr="00154B67">
              <w:rPr>
                <w:lang w:val="sr-Latn-CS"/>
              </w:rPr>
              <w:t>Понуђач располаже довољним кадровским капацитетом</w:t>
            </w:r>
            <w:r w:rsidRPr="00154B67">
              <w:t>:</w:t>
            </w:r>
          </w:p>
          <w:p w14:paraId="43430575" w14:textId="77777777" w:rsidR="00652E16" w:rsidRPr="00154B67" w:rsidRDefault="00652E16" w:rsidP="00652E16">
            <w:pPr>
              <w:jc w:val="both"/>
            </w:pPr>
          </w:p>
          <w:p w14:paraId="7D351FDC" w14:textId="1DAC6B72" w:rsidR="00652E16" w:rsidRPr="00154B67" w:rsidRDefault="00652E16" w:rsidP="00652E16">
            <w:pPr>
              <w:jc w:val="both"/>
            </w:pPr>
            <w:r w:rsidRPr="00154B67">
              <w:t xml:space="preserve">-Најмање 2 запослена лица (у складу са чланом 19. Закона о заштити од јонизујућих зрачења), дипломирана физичара или дипломирани </w:t>
            </w:r>
            <w:proofErr w:type="gramStart"/>
            <w:r w:rsidRPr="00154B67">
              <w:t xml:space="preserve">инжењери  </w:t>
            </w:r>
            <w:r w:rsidR="00081AA3">
              <w:lastRenderedPageBreak/>
              <w:t>електротехнике</w:t>
            </w:r>
            <w:proofErr w:type="gramEnd"/>
            <w:r w:rsidR="00081AA3">
              <w:t>,</w:t>
            </w:r>
            <w:r w:rsidR="00081AA3">
              <w:rPr>
                <w:lang w:val="sr-Cyrl-RS"/>
              </w:rPr>
              <w:t xml:space="preserve"> </w:t>
            </w:r>
            <w:r w:rsidRPr="00154B67">
              <w:t>овлашћена у систему квалитета за наведена испитивања.</w:t>
            </w:r>
          </w:p>
          <w:p w14:paraId="1FA5EA3E" w14:textId="0949C779" w:rsidR="00652E16" w:rsidRPr="00154B67" w:rsidRDefault="00652E16" w:rsidP="00EC19BC">
            <w:pPr>
              <w:jc w:val="both"/>
              <w:rPr>
                <w:noProof/>
                <w:highlight w:val="yellow"/>
              </w:rPr>
            </w:pPr>
          </w:p>
        </w:tc>
        <w:tc>
          <w:tcPr>
            <w:tcW w:w="5688" w:type="dxa"/>
            <w:gridSpan w:val="2"/>
            <w:shd w:val="clear" w:color="auto" w:fill="auto"/>
          </w:tcPr>
          <w:p w14:paraId="0A6D7D15" w14:textId="77777777" w:rsidR="00652E16" w:rsidRPr="00081AA3" w:rsidRDefault="00652E16" w:rsidP="00652E16">
            <w:pPr>
              <w:jc w:val="both"/>
              <w:rPr>
                <w:b/>
                <w:noProof/>
              </w:rPr>
            </w:pPr>
            <w:r w:rsidRPr="00081AA3">
              <w:rPr>
                <w:b/>
                <w:noProof/>
              </w:rPr>
              <w:lastRenderedPageBreak/>
              <w:t>Доказ за правно лице/предузетника/физичко лице:</w:t>
            </w:r>
          </w:p>
          <w:p w14:paraId="256455D0" w14:textId="77777777" w:rsidR="00652E16" w:rsidRPr="00154B67" w:rsidRDefault="00652E16" w:rsidP="00652E16">
            <w:pPr>
              <w:jc w:val="both"/>
              <w:rPr>
                <w:noProof/>
              </w:rPr>
            </w:pPr>
          </w:p>
          <w:p w14:paraId="153CD578" w14:textId="694E7D6C" w:rsidR="00652E16" w:rsidRPr="00154B67" w:rsidRDefault="00652E16" w:rsidP="00652E16">
            <w:pPr>
              <w:jc w:val="both"/>
            </w:pPr>
            <w:r w:rsidRPr="00154B67">
              <w:t xml:space="preserve">Понуђач за </w:t>
            </w:r>
            <w:proofErr w:type="gramStart"/>
            <w:r w:rsidRPr="00154B67">
              <w:t>стално  запослене</w:t>
            </w:r>
            <w:proofErr w:type="gramEnd"/>
            <w:r w:rsidR="00081AA3">
              <w:rPr>
                <w:lang w:val="sr-Cyrl-RS"/>
              </w:rPr>
              <w:t>:</w:t>
            </w:r>
            <w:r w:rsidRPr="00154B67">
              <w:t xml:space="preserve"> доставља </w:t>
            </w:r>
            <w:r w:rsidR="00ED0D46">
              <w:rPr>
                <w:lang w:val="sr-Cyrl-RS"/>
              </w:rPr>
              <w:t>фотокопи</w:t>
            </w:r>
            <w:r w:rsidRPr="00154B67">
              <w:t xml:space="preserve">копију радне књижице, копију одговарајућег обрасца М којим се може доказати пријава на осигурање запосленог, а који је важио у моменту заснивања радног односа. Уколико понуђач нема запосленог дужан је да достави копију уговора о радном ангажовању саветника (рад ван радног </w:t>
            </w:r>
            <w:r w:rsidRPr="00154B67">
              <w:lastRenderedPageBreak/>
              <w:t xml:space="preserve">односа). </w:t>
            </w:r>
          </w:p>
          <w:p w14:paraId="59D62C51" w14:textId="77777777" w:rsidR="00652E16" w:rsidRPr="00154B67" w:rsidRDefault="00652E16" w:rsidP="00652E16">
            <w:pPr>
              <w:jc w:val="both"/>
            </w:pPr>
          </w:p>
          <w:p w14:paraId="086F0375" w14:textId="4B577126" w:rsidR="00652E16" w:rsidRPr="00154B67" w:rsidRDefault="00652E16" w:rsidP="00652E16">
            <w:pPr>
              <w:jc w:val="both"/>
              <w:rPr>
                <w:lang w:val="sr-Cyrl-RS"/>
              </w:rPr>
            </w:pPr>
            <w:r w:rsidRPr="00154B67">
              <w:t xml:space="preserve">- </w:t>
            </w:r>
            <w:proofErr w:type="gramStart"/>
            <w:r w:rsidRPr="00154B67">
              <w:t>и</w:t>
            </w:r>
            <w:proofErr w:type="gramEnd"/>
            <w:r w:rsidRPr="00154B67">
              <w:t xml:space="preserve"> </w:t>
            </w:r>
            <w:r w:rsidRPr="00154B67">
              <w:rPr>
                <w:lang w:val="sr-Cyrl-RS"/>
              </w:rPr>
              <w:t xml:space="preserve">потврда да су запослени одговорни и овлашћени за рад у систему квалитета за наведена испитивања. Потврда мора бити потписана и оверена од стране одговорног лица понуђача. </w:t>
            </w:r>
          </w:p>
          <w:p w14:paraId="31F656AD" w14:textId="5CF6FDA5" w:rsidR="00652E16" w:rsidRPr="00154B67" w:rsidRDefault="00652E16" w:rsidP="00EC19BC">
            <w:pPr>
              <w:pStyle w:val="Default"/>
              <w:jc w:val="both"/>
              <w:rPr>
                <w:rFonts w:ascii="Times New Roman" w:hAnsi="Times New Roman" w:cs="Times New Roman"/>
                <w:noProof/>
                <w:color w:val="auto"/>
                <w:highlight w:val="yellow"/>
              </w:rPr>
            </w:pPr>
          </w:p>
        </w:tc>
      </w:tr>
      <w:tr w:rsidR="00652E16" w:rsidRPr="00AE1407" w14:paraId="28EF9685" w14:textId="77777777" w:rsidTr="00652E16">
        <w:trPr>
          <w:trHeight w:val="132"/>
        </w:trPr>
        <w:tc>
          <w:tcPr>
            <w:tcW w:w="801" w:type="dxa"/>
            <w:shd w:val="clear" w:color="auto" w:fill="auto"/>
            <w:vAlign w:val="center"/>
          </w:tcPr>
          <w:p w14:paraId="54EC3E76" w14:textId="77777777" w:rsidR="00652E16" w:rsidRPr="004A574D" w:rsidRDefault="00652E16" w:rsidP="00EC19BC">
            <w:pPr>
              <w:pStyle w:val="ListParagraph"/>
              <w:numPr>
                <w:ilvl w:val="0"/>
                <w:numId w:val="25"/>
              </w:numPr>
              <w:rPr>
                <w:noProof/>
              </w:rPr>
            </w:pPr>
          </w:p>
        </w:tc>
        <w:tc>
          <w:tcPr>
            <w:tcW w:w="3041" w:type="dxa"/>
            <w:shd w:val="clear" w:color="auto" w:fill="auto"/>
          </w:tcPr>
          <w:p w14:paraId="062523EA" w14:textId="4621B865" w:rsidR="00652E16" w:rsidRPr="00154B67" w:rsidRDefault="00652E16" w:rsidP="00EC19BC">
            <w:pPr>
              <w:jc w:val="both"/>
              <w:rPr>
                <w:highlight w:val="yellow"/>
                <w:lang w:val="sr-Latn-CS"/>
              </w:rPr>
            </w:pPr>
            <w:r w:rsidRPr="00154B67">
              <w:t>Понуђач је дужан да достави</w:t>
            </w:r>
            <w:r w:rsidRPr="00154B67">
              <w:rPr>
                <w:lang w:val="sr-Cyrl-RS"/>
              </w:rPr>
              <w:t xml:space="preserve">: </w:t>
            </w:r>
            <w:r w:rsidRPr="00154B67">
              <w:t xml:space="preserve"> извештаје и/или сертификате са учешћа у међународним интеркомпарацијама у последње 3 године признатим од стране релевантних организација из области (IAEA</w:t>
            </w:r>
            <w:proofErr w:type="gramStart"/>
            <w:r w:rsidRPr="00154B67">
              <w:t>,BIPM,EURADOS</w:t>
            </w:r>
            <w:proofErr w:type="gramEnd"/>
            <w:r w:rsidRPr="00154B67">
              <w:t xml:space="preserve"> или слично).</w:t>
            </w:r>
          </w:p>
        </w:tc>
        <w:tc>
          <w:tcPr>
            <w:tcW w:w="5688" w:type="dxa"/>
            <w:gridSpan w:val="2"/>
            <w:shd w:val="clear" w:color="auto" w:fill="auto"/>
            <w:vAlign w:val="center"/>
          </w:tcPr>
          <w:p w14:paraId="59DF82D3" w14:textId="68373D43" w:rsidR="00652E16" w:rsidRPr="00154B67" w:rsidRDefault="00652E16" w:rsidP="00EC19BC">
            <w:pPr>
              <w:pStyle w:val="Default"/>
              <w:jc w:val="both"/>
              <w:rPr>
                <w:rFonts w:ascii="Times New Roman" w:hAnsi="Times New Roman" w:cs="Times New Roman"/>
                <w:iCs/>
                <w:color w:val="auto"/>
                <w:highlight w:val="yellow"/>
              </w:rPr>
            </w:pPr>
            <w:r w:rsidRPr="00154B67">
              <w:rPr>
                <w:rFonts w:ascii="Times New Roman" w:hAnsi="Times New Roman" w:cs="Times New Roman"/>
                <w:color w:val="auto"/>
                <w:lang w:val="sr-Cyrl-RS"/>
              </w:rPr>
              <w:t>-Фотокопије</w:t>
            </w:r>
            <w:r w:rsidRPr="00154B67">
              <w:rPr>
                <w:rFonts w:ascii="Times New Roman" w:hAnsi="Times New Roman" w:cs="Times New Roman"/>
                <w:color w:val="auto"/>
              </w:rPr>
              <w:t xml:space="preserve"> извештај</w:t>
            </w:r>
            <w:r w:rsidRPr="00154B67">
              <w:rPr>
                <w:rFonts w:ascii="Times New Roman" w:hAnsi="Times New Roman" w:cs="Times New Roman"/>
                <w:color w:val="auto"/>
                <w:lang w:val="sr-Cyrl-RS"/>
              </w:rPr>
              <w:t>а</w:t>
            </w:r>
            <w:r w:rsidRPr="00154B67">
              <w:rPr>
                <w:rFonts w:ascii="Times New Roman" w:hAnsi="Times New Roman" w:cs="Times New Roman"/>
                <w:color w:val="auto"/>
              </w:rPr>
              <w:t xml:space="preserve"> и/или </w:t>
            </w:r>
            <w:r w:rsidRPr="00154B67">
              <w:rPr>
                <w:rFonts w:ascii="Times New Roman" w:hAnsi="Times New Roman" w:cs="Times New Roman"/>
                <w:color w:val="auto"/>
                <w:lang w:val="sr-Cyrl-RS"/>
              </w:rPr>
              <w:t xml:space="preserve">фотокопије </w:t>
            </w:r>
            <w:r w:rsidRPr="00154B67">
              <w:rPr>
                <w:rFonts w:ascii="Times New Roman" w:hAnsi="Times New Roman" w:cs="Times New Roman"/>
                <w:color w:val="auto"/>
              </w:rPr>
              <w:t>сертификат</w:t>
            </w:r>
            <w:r w:rsidRPr="00154B67">
              <w:rPr>
                <w:rFonts w:ascii="Times New Roman" w:hAnsi="Times New Roman" w:cs="Times New Roman"/>
                <w:color w:val="auto"/>
                <w:lang w:val="sr-Cyrl-RS"/>
              </w:rPr>
              <w:t>а</w:t>
            </w:r>
            <w:r w:rsidRPr="00154B67">
              <w:rPr>
                <w:rFonts w:ascii="Times New Roman" w:hAnsi="Times New Roman" w:cs="Times New Roman"/>
                <w:color w:val="auto"/>
              </w:rPr>
              <w:t xml:space="preserve"> са учешћа у међународним интеркомпарацијама у последње 3 године признатим од стране релевантних организација из области (IAEA,BIPM,EURADOS или слично).</w:t>
            </w:r>
          </w:p>
        </w:tc>
      </w:tr>
      <w:tr w:rsidR="00652E16" w:rsidRPr="00AE1407" w14:paraId="013C28E1" w14:textId="77777777" w:rsidTr="00652E16">
        <w:trPr>
          <w:trHeight w:val="132"/>
        </w:trPr>
        <w:tc>
          <w:tcPr>
            <w:tcW w:w="801" w:type="dxa"/>
            <w:shd w:val="clear" w:color="auto" w:fill="auto"/>
            <w:vAlign w:val="center"/>
          </w:tcPr>
          <w:p w14:paraId="3ECFB915" w14:textId="77777777" w:rsidR="00652E16" w:rsidRPr="004A574D" w:rsidRDefault="00652E16" w:rsidP="00EC19BC">
            <w:pPr>
              <w:pStyle w:val="ListParagraph"/>
              <w:numPr>
                <w:ilvl w:val="0"/>
                <w:numId w:val="25"/>
              </w:numPr>
              <w:rPr>
                <w:noProof/>
              </w:rPr>
            </w:pPr>
          </w:p>
        </w:tc>
        <w:tc>
          <w:tcPr>
            <w:tcW w:w="3041" w:type="dxa"/>
            <w:shd w:val="clear" w:color="auto" w:fill="auto"/>
          </w:tcPr>
          <w:p w14:paraId="41FC42DB" w14:textId="173FD87B" w:rsidR="00652E16" w:rsidRPr="00154B67" w:rsidRDefault="00652E16" w:rsidP="005673E2">
            <w:pPr>
              <w:jc w:val="both"/>
              <w:rPr>
                <w:highlight w:val="yellow"/>
              </w:rPr>
            </w:pPr>
            <w:r w:rsidRPr="00154B67">
              <w:rPr>
                <w:lang w:val="sr-Latn-CS"/>
              </w:rPr>
              <w:t xml:space="preserve">Да je понуђач </w:t>
            </w:r>
            <w:r w:rsidRPr="00154B67">
              <w:t xml:space="preserve">акредитован </w:t>
            </w:r>
            <w:r w:rsidRPr="00154B67">
              <w:rPr>
                <w:lang w:val="sr-Cyrl-RS"/>
              </w:rPr>
              <w:t>за м</w:t>
            </w:r>
            <w:r w:rsidRPr="00154B67">
              <w:t>ерење личног дозног еквивалента јонизујућих зрачења Hp(10) и Hp(0.07)“од стране овлашћеног акредитационог тела Репубилике Србије.</w:t>
            </w:r>
          </w:p>
        </w:tc>
        <w:tc>
          <w:tcPr>
            <w:tcW w:w="5688" w:type="dxa"/>
            <w:gridSpan w:val="2"/>
            <w:shd w:val="clear" w:color="auto" w:fill="auto"/>
            <w:vAlign w:val="center"/>
          </w:tcPr>
          <w:p w14:paraId="059D9870" w14:textId="14E24C41" w:rsidR="00652E16" w:rsidRPr="00154B67" w:rsidRDefault="006E4EC1" w:rsidP="00652E16">
            <w:pPr>
              <w:jc w:val="both"/>
              <w:rPr>
                <w:highlight w:val="yellow"/>
                <w:lang w:val="sr-Cyrl-RS"/>
              </w:rPr>
            </w:pPr>
            <w:r>
              <w:rPr>
                <w:lang w:val="sr-Cyrl-RS"/>
              </w:rPr>
              <w:t>-</w:t>
            </w:r>
            <w:r w:rsidR="00652E16" w:rsidRPr="00154B67">
              <w:t>фотокопија важеће акредитације, издате од стране овлашћеног акредитационог тела Републике Србије .</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0E114409" w:rsidR="00FC1E62" w:rsidRPr="006E4EC1"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w:t>
      </w:r>
      <w:r w:rsidRPr="006E4EC1">
        <w:rPr>
          <w:noProof/>
        </w:rPr>
        <w:t xml:space="preserve">ЗА УЧЕШЋЕ У ПОСТУПКУ ЈАВНЕ НАБАВКЕ ИЗ ЧЛАНА 75. ЗАКОНА о ЈН: </w:t>
      </w:r>
      <w:r w:rsidR="00FC1E62" w:rsidRPr="006E4EC1">
        <w:rPr>
          <w:noProof/>
          <w:lang w:val="sr-Cyrl-CS"/>
        </w:rPr>
        <w:t>И</w:t>
      </w:r>
      <w:r w:rsidR="00FC1E62" w:rsidRPr="006E4EC1">
        <w:rPr>
          <w:noProof/>
        </w:rPr>
        <w:t xml:space="preserve">спуњеност услова из тачке </w:t>
      </w:r>
      <w:r w:rsidR="00FC1E62" w:rsidRPr="006E4EC1">
        <w:rPr>
          <w:noProof/>
          <w:lang w:val="sr-Cyrl-CS"/>
        </w:rPr>
        <w:t>1, 2, 3</w:t>
      </w:r>
      <w:r w:rsidR="006E4EC1" w:rsidRPr="006E4EC1">
        <w:rPr>
          <w:noProof/>
          <w:lang w:val="sr-Cyrl-CS"/>
        </w:rPr>
        <w:t xml:space="preserve"> и 4</w:t>
      </w:r>
      <w:r w:rsidR="00FC1E62" w:rsidRPr="006E4EC1">
        <w:rPr>
          <w:noProof/>
        </w:rPr>
        <w:t xml:space="preserve"> понуђач доказује достављањем доказа наведених у табели</w:t>
      </w:r>
      <w:r w:rsidR="004B0A93" w:rsidRPr="006E4EC1">
        <w:rPr>
          <w:noProof/>
        </w:rPr>
        <w:t>.</w:t>
      </w:r>
    </w:p>
    <w:p w14:paraId="02F6C229" w14:textId="77777777" w:rsidR="00C87537" w:rsidRPr="006E4EC1" w:rsidRDefault="00C87537" w:rsidP="00154B67">
      <w:pPr>
        <w:jc w:val="both"/>
        <w:rPr>
          <w:noProof/>
          <w:lang w:val="sr-Cyrl-CS"/>
        </w:rPr>
      </w:pPr>
    </w:p>
    <w:p w14:paraId="4F834FAC" w14:textId="712BF50F" w:rsidR="00113AEA" w:rsidRPr="006E4EC1" w:rsidRDefault="004F4808" w:rsidP="004F4808">
      <w:pPr>
        <w:pStyle w:val="ListParagraph"/>
        <w:numPr>
          <w:ilvl w:val="0"/>
          <w:numId w:val="1"/>
        </w:numPr>
        <w:jc w:val="both"/>
        <w:rPr>
          <w:noProof/>
        </w:rPr>
      </w:pPr>
      <w:r w:rsidRPr="006E4EC1">
        <w:rPr>
          <w:noProof/>
        </w:rPr>
        <w:t xml:space="preserve">ДОДАТНИ УСЛОВИ ЗА УЧЕШЋЕ У ПОСТУПКУ ЈАВНЕ НАБАВКЕ ИЗ ЧЛАНА 76. ЗАКОНА о ЈН: </w:t>
      </w:r>
      <w:r w:rsidR="00113AEA" w:rsidRPr="006E4EC1">
        <w:rPr>
          <w:noProof/>
          <w:lang w:val="sr-Cyrl-CS"/>
        </w:rPr>
        <w:t>И</w:t>
      </w:r>
      <w:r w:rsidR="00113AEA" w:rsidRPr="006E4EC1">
        <w:rPr>
          <w:noProof/>
        </w:rPr>
        <w:t xml:space="preserve">спуњеност услова из тачке </w:t>
      </w:r>
      <w:r w:rsidR="00BB7210" w:rsidRPr="006E4EC1">
        <w:rPr>
          <w:noProof/>
        </w:rPr>
        <w:t xml:space="preserve">1, 2, </w:t>
      </w:r>
      <w:r w:rsidR="00ED0D46">
        <w:rPr>
          <w:noProof/>
          <w:lang w:val="sr-Cyrl-RS"/>
        </w:rPr>
        <w:t xml:space="preserve">и </w:t>
      </w:r>
      <w:r w:rsidR="00BB7210" w:rsidRPr="006E4EC1">
        <w:rPr>
          <w:noProof/>
        </w:rPr>
        <w:t>3</w:t>
      </w:r>
      <w:r w:rsidR="00113AEA" w:rsidRPr="006E4EC1">
        <w:rPr>
          <w:noProof/>
        </w:rPr>
        <w:t>,</w:t>
      </w:r>
      <w:r w:rsidR="006E4EC1" w:rsidRPr="006E4EC1">
        <w:rPr>
          <w:noProof/>
          <w:lang w:val="sr-Cyrl-RS"/>
        </w:rPr>
        <w:t xml:space="preserve"> </w:t>
      </w:r>
      <w:r w:rsidR="00113AEA" w:rsidRPr="006E4EC1">
        <w:rPr>
          <w:noProof/>
        </w:rPr>
        <w:t>понуђач доказује достав</w:t>
      </w:r>
      <w:r w:rsidR="00875FBC" w:rsidRPr="006E4EC1">
        <w:rPr>
          <w:noProof/>
        </w:rPr>
        <w:t>љањем доказа наведених у табели</w:t>
      </w:r>
      <w:r w:rsidR="004B0A93" w:rsidRPr="006E4EC1">
        <w:rPr>
          <w:noProof/>
        </w:rPr>
        <w:t>.</w:t>
      </w:r>
    </w:p>
    <w:p w14:paraId="4C21C092" w14:textId="77777777" w:rsidR="00C15D3D" w:rsidRPr="00154B67" w:rsidRDefault="00C15D3D" w:rsidP="00154B67">
      <w:pPr>
        <w:jc w:val="both"/>
        <w:rPr>
          <w:noProof/>
          <w:highlight w:val="yellow"/>
          <w:lang w:val="sr-Cyrl-RS"/>
        </w:rPr>
      </w:pPr>
    </w:p>
    <w:p w14:paraId="7907EA93" w14:textId="575C647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5EF777B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w:t>
      </w:r>
      <w:r w:rsidRPr="00734936">
        <w:rPr>
          <w:rFonts w:eastAsia="TimesNewRomanPS-BoldMT"/>
          <w:bCs/>
          <w:lang w:val="sr-Cyrl-CS"/>
        </w:rPr>
        <w:lastRenderedPageBreak/>
        <w:t xml:space="preserve">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2D197E5A" w14:textId="77777777" w:rsidR="0019230D" w:rsidRDefault="00E04B7B" w:rsidP="0019230D">
      <w:pPr>
        <w:pStyle w:val="ListParagraph"/>
        <w:ind w:left="405"/>
        <w:jc w:val="both"/>
        <w:rPr>
          <w:bCs/>
          <w:iCs/>
          <w:color w:val="FF0000"/>
          <w:lang w:val="sr-Cyrl-RS"/>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p>
    <w:p w14:paraId="3E654705" w14:textId="77777777" w:rsidR="00ED0D46" w:rsidRPr="00ED0D46" w:rsidRDefault="00ED0D46" w:rsidP="0019230D">
      <w:pPr>
        <w:pStyle w:val="ListParagraph"/>
        <w:ind w:left="405"/>
        <w:jc w:val="both"/>
        <w:rPr>
          <w:bCs/>
          <w:iCs/>
          <w:color w:val="FF0000"/>
          <w:lang w:val="sr-Cyrl-RS"/>
        </w:rPr>
      </w:pPr>
    </w:p>
    <w:p w14:paraId="76CC5535" w14:textId="7C0AFAB7" w:rsidR="00630A69" w:rsidRPr="00154B67" w:rsidRDefault="0019230D" w:rsidP="0019230D">
      <w:pPr>
        <w:pStyle w:val="ListParagraph"/>
        <w:numPr>
          <w:ilvl w:val="0"/>
          <w:numId w:val="1"/>
        </w:numPr>
        <w:jc w:val="both"/>
        <w:rPr>
          <w:bCs/>
          <w:iCs/>
        </w:rPr>
      </w:pPr>
      <w:r w:rsidRPr="009F696A">
        <w:rPr>
          <w:b/>
          <w:bCs/>
          <w:iCs/>
          <w:lang w:val="sr-Cyrl-CS"/>
        </w:rPr>
        <w:t xml:space="preserve"> </w:t>
      </w:r>
      <w:r w:rsidR="00E04B7B" w:rsidRPr="009F696A">
        <w:rPr>
          <w:b/>
          <w:bCs/>
          <w:iCs/>
          <w:lang w:val="sr-Cyrl-CS"/>
        </w:rPr>
        <w:t>У</w:t>
      </w:r>
      <w:r w:rsidR="00E04B7B" w:rsidRPr="009F696A">
        <w:rPr>
          <w:b/>
          <w:bCs/>
          <w:iCs/>
        </w:rPr>
        <w:t>колико понуђач подноси понуду са подизвођачем</w:t>
      </w:r>
      <w:r w:rsidR="00E04B7B" w:rsidRPr="009F696A">
        <w:rPr>
          <w:bCs/>
          <w:iCs/>
        </w:rPr>
        <w:t xml:space="preserve">, понуђач је дужан да </w:t>
      </w:r>
      <w:r w:rsidR="00E04B7B"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00E04B7B" w:rsidRPr="009F696A">
        <w:rPr>
          <w:bCs/>
          <w:iCs/>
          <w:lang w:val="sr-Cyrl-CS"/>
        </w:rPr>
        <w:t xml:space="preserve"> Закона, за део набавке који ће понуђач извршити преко подизвођача.  </w:t>
      </w:r>
    </w:p>
    <w:p w14:paraId="56B7C04E" w14:textId="77777777" w:rsidR="00154B67" w:rsidRDefault="00154B67" w:rsidP="00154B67">
      <w:pPr>
        <w:jc w:val="both"/>
        <w:rPr>
          <w:bCs/>
          <w:iCs/>
          <w:lang w:val="sr-Cyrl-RS"/>
        </w:rPr>
      </w:pPr>
    </w:p>
    <w:p w14:paraId="13B99B52" w14:textId="77777777" w:rsidR="00154B67" w:rsidRDefault="00154B67" w:rsidP="00154B67">
      <w:pPr>
        <w:jc w:val="both"/>
        <w:rPr>
          <w:bCs/>
          <w:iCs/>
          <w:lang w:val="sr-Cyrl-RS"/>
        </w:rPr>
      </w:pPr>
    </w:p>
    <w:p w14:paraId="528856FB" w14:textId="77777777" w:rsidR="00154B67" w:rsidRDefault="00154B67" w:rsidP="00154B67">
      <w:pPr>
        <w:jc w:val="both"/>
        <w:rPr>
          <w:bCs/>
          <w:iCs/>
          <w:lang w:val="sr-Cyrl-RS"/>
        </w:rPr>
      </w:pPr>
    </w:p>
    <w:p w14:paraId="4C413671" w14:textId="77777777" w:rsidR="0019230D" w:rsidRDefault="0019230D" w:rsidP="00154B67">
      <w:pPr>
        <w:jc w:val="both"/>
        <w:rPr>
          <w:bCs/>
          <w:iCs/>
          <w:lang w:val="sr-Cyrl-RS"/>
        </w:rPr>
      </w:pPr>
    </w:p>
    <w:p w14:paraId="7CD25F8B" w14:textId="77777777" w:rsidR="0019230D" w:rsidRDefault="0019230D" w:rsidP="00154B67">
      <w:pPr>
        <w:jc w:val="both"/>
        <w:rPr>
          <w:bCs/>
          <w:iCs/>
          <w:lang w:val="sr-Cyrl-RS"/>
        </w:rPr>
      </w:pPr>
    </w:p>
    <w:p w14:paraId="2DA8572D" w14:textId="77777777" w:rsidR="0019230D" w:rsidRDefault="0019230D" w:rsidP="00154B67">
      <w:pPr>
        <w:jc w:val="both"/>
        <w:rPr>
          <w:bCs/>
          <w:iCs/>
          <w:lang w:val="sr-Cyrl-RS"/>
        </w:rPr>
      </w:pPr>
    </w:p>
    <w:p w14:paraId="2E25209B" w14:textId="77777777" w:rsidR="0019230D" w:rsidRDefault="0019230D" w:rsidP="00154B67">
      <w:pPr>
        <w:jc w:val="both"/>
        <w:rPr>
          <w:bCs/>
          <w:iCs/>
          <w:lang w:val="sr-Cyrl-RS"/>
        </w:rPr>
      </w:pPr>
    </w:p>
    <w:p w14:paraId="6160AA2E" w14:textId="77777777" w:rsidR="0019230D" w:rsidRPr="00154B67" w:rsidRDefault="0019230D" w:rsidP="00154B67">
      <w:pPr>
        <w:jc w:val="both"/>
        <w:rPr>
          <w:bCs/>
          <w:iCs/>
          <w:lang w:val="sr-Cyrl-RS"/>
        </w:rPr>
      </w:pPr>
    </w:p>
    <w:p w14:paraId="738B94CC" w14:textId="3AB814EF" w:rsidR="002D5B2C" w:rsidRPr="00CC366C" w:rsidRDefault="002D5B2C" w:rsidP="00E7066D">
      <w:pPr>
        <w:pStyle w:val="Heading1"/>
      </w:pPr>
      <w:bookmarkStart w:id="37" w:name="_Toc375826007"/>
      <w:bookmarkStart w:id="38" w:name="_Toc389030814"/>
      <w:bookmarkStart w:id="39" w:name="_Toc448222238"/>
      <w:bookmarkStart w:id="40" w:name="_Toc477327710"/>
      <w:bookmarkStart w:id="41" w:name="_Toc477327993"/>
      <w:bookmarkStart w:id="42" w:name="_Toc477328722"/>
      <w:bookmarkStart w:id="43" w:name="_Toc477329193"/>
      <w:bookmarkStart w:id="44" w:name="_Toc522866890"/>
      <w:r w:rsidRPr="00CC366C">
        <w:t>УПУТСТВО П</w:t>
      </w:r>
      <w:r w:rsidR="00343F79" w:rsidRPr="00CC366C">
        <w:t>ОНУЂАЧИМА КАКО ДА САЧИНЕ ПОНУДУ</w:t>
      </w:r>
      <w:bookmarkEnd w:id="37"/>
      <w:bookmarkEnd w:id="38"/>
      <w:bookmarkEnd w:id="39"/>
      <w:bookmarkEnd w:id="40"/>
      <w:bookmarkEnd w:id="41"/>
      <w:bookmarkEnd w:id="42"/>
      <w:bookmarkEnd w:id="43"/>
      <w:bookmarkEnd w:id="44"/>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FF6B1D" w:rsidRDefault="00545532" w:rsidP="00251440">
      <w:pPr>
        <w:jc w:val="both"/>
        <w:rPr>
          <w:lang w:val="sr-Cyrl-RS"/>
        </w:rPr>
      </w:pPr>
      <w:r w:rsidRPr="00FF6B1D">
        <w:rPr>
          <w:noProof/>
        </w:rPr>
        <w:t>Понуда се саставља на српском језику, ћириличним или латиничним писмом.</w:t>
      </w:r>
      <w:r w:rsidR="00F345EE" w:rsidRPr="00FF6B1D">
        <w:rPr>
          <w:noProof/>
          <w:lang w:val="sr-Cyrl-RS"/>
        </w:rPr>
        <w:t xml:space="preserve"> </w:t>
      </w:r>
      <w:r w:rsidR="00251440" w:rsidRPr="00FF6B1D">
        <w:t xml:space="preserve">Дозвољено је да се понуде дају и на </w:t>
      </w:r>
      <w:r w:rsidR="00251440" w:rsidRPr="00FF6B1D">
        <w:rPr>
          <w:lang w:val="sr-Cyrl-RS"/>
        </w:rPr>
        <w:t xml:space="preserve">енглеском </w:t>
      </w:r>
      <w:r w:rsidR="00251440" w:rsidRPr="00FF6B1D">
        <w:t>језику делимично</w:t>
      </w:r>
      <w:r w:rsidR="00251440" w:rsidRPr="00FF6B1D">
        <w:rPr>
          <w:lang w:val="sr-Cyrl-RS"/>
        </w:rPr>
        <w:t>,</w:t>
      </w:r>
      <w:r w:rsidR="00251440" w:rsidRPr="00FF6B1D">
        <w:t xml:space="preserve"> и то у делу понуде</w:t>
      </w:r>
      <w:r w:rsidR="00251440" w:rsidRPr="00FF6B1D">
        <w:rPr>
          <w:lang w:val="sr-Cyrl-RS"/>
        </w:rPr>
        <w:t xml:space="preserve">: </w:t>
      </w:r>
    </w:p>
    <w:p w14:paraId="79B6270C" w14:textId="77777777" w:rsidR="00251440" w:rsidRPr="00FF6B1D" w:rsidRDefault="00251440" w:rsidP="00251440">
      <w:pPr>
        <w:jc w:val="both"/>
        <w:rPr>
          <w:lang w:val="sr-Cyrl-RS"/>
        </w:rPr>
      </w:pPr>
      <w:r w:rsidRPr="00FF6B1D">
        <w:rPr>
          <w:noProof/>
          <w:lang w:val="sr-Cyrl-RS"/>
        </w:rPr>
        <w:sym w:font="Wingdings" w:char="F0E0"/>
      </w:r>
      <w:r w:rsidRPr="00FF6B1D">
        <w:rPr>
          <w:noProof/>
          <w:lang w:val="sr-Cyrl-RS"/>
        </w:rPr>
        <w:t xml:space="preserve"> </w:t>
      </w:r>
      <w:r w:rsidRPr="00FF6B1D">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FF6B1D" w:rsidRDefault="00251440" w:rsidP="00251440">
      <w:pPr>
        <w:jc w:val="both"/>
        <w:rPr>
          <w:noProof/>
          <w:lang w:val="sr-Cyrl-RS"/>
        </w:rPr>
      </w:pPr>
      <w:r w:rsidRPr="00FF6B1D">
        <w:rPr>
          <w:lang w:val="sr-Cyrl-RS"/>
        </w:rPr>
        <w:tab/>
      </w:r>
      <w:r w:rsidRPr="00FF6B1D">
        <w:rPr>
          <w:lang w:val="sr-Cyrl-RS"/>
        </w:rPr>
        <w:sym w:font="Wingdings" w:char="F0E0"/>
      </w:r>
      <w:r w:rsidRPr="00FF6B1D">
        <w:rPr>
          <w:noProof/>
        </w:rPr>
        <w:t xml:space="preserve"> ДОДАТНИ УСЛОВИ ЗА УЧЕШЋЕ У ПОСТУПКУ ЈАВНЕ НАБАВКЕ ИЗ </w:t>
      </w:r>
      <w:r w:rsidRPr="00FF6B1D">
        <w:rPr>
          <w:noProof/>
        </w:rPr>
        <w:tab/>
        <w:t>ЧЛАНА 76. ЗАКОНА</w:t>
      </w:r>
      <w:r w:rsidRPr="00FF6B1D">
        <w:rPr>
          <w:noProof/>
          <w:lang w:val="sr-Cyrl-RS"/>
        </w:rPr>
        <w:t xml:space="preserve"> </w:t>
      </w:r>
    </w:p>
    <w:p w14:paraId="025700EE" w14:textId="4D6D1D2C" w:rsidR="00251440" w:rsidRPr="00FF6B1D" w:rsidRDefault="00251440" w:rsidP="00251440">
      <w:pPr>
        <w:jc w:val="both"/>
        <w:rPr>
          <w:noProof/>
        </w:rPr>
      </w:pPr>
      <w:r w:rsidRPr="00FF6B1D">
        <w:rPr>
          <w:lang w:val="sr-Cyrl-RS"/>
        </w:rPr>
        <w:tab/>
      </w:r>
      <w:r w:rsidRPr="00FF6B1D">
        <w:rPr>
          <w:lang w:val="sr-Cyrl-RS"/>
        </w:rPr>
        <w:tab/>
      </w:r>
      <w:r w:rsidRPr="00FF6B1D">
        <w:rPr>
          <w:lang w:val="sr-Cyrl-RS"/>
        </w:rPr>
        <w:sym w:font="Wingdings" w:char="F0E0"/>
      </w:r>
      <w:r w:rsidR="005156CE">
        <w:rPr>
          <w:lang w:val="sr-Cyrl-RS"/>
        </w:rPr>
        <w:t xml:space="preserve"> Услов 2</w:t>
      </w:r>
      <w:r w:rsidR="003464F6" w:rsidRPr="00FF6B1D">
        <w:rPr>
          <w:lang w:val="sr-Cyrl-RS"/>
        </w:rPr>
        <w:t xml:space="preserve"> </w:t>
      </w:r>
    </w:p>
    <w:p w14:paraId="5ECB55FE" w14:textId="77777777" w:rsidR="00251440" w:rsidRPr="007F6F85" w:rsidRDefault="00251440" w:rsidP="00251440">
      <w:pPr>
        <w:jc w:val="both"/>
      </w:pPr>
      <w:proofErr w:type="gramStart"/>
      <w:r w:rsidRPr="00FF6B1D">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FF6B1D">
        <w:t xml:space="preserve"> </w:t>
      </w:r>
      <w:proofErr w:type="gramStart"/>
      <w:r w:rsidRPr="00FF6B1D">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Default="00184FE2" w:rsidP="00A878F3">
      <w:pPr>
        <w:jc w:val="both"/>
        <w:rPr>
          <w:rFonts w:eastAsia="TimesNewRomanPSMT"/>
          <w:bCs/>
          <w:highlight w:val="green"/>
          <w:lang w:val="sr-Cyrl-RS"/>
        </w:rPr>
      </w:pPr>
    </w:p>
    <w:p w14:paraId="752A8A0C" w14:textId="77777777" w:rsidR="007F4F17" w:rsidRPr="007F4F17" w:rsidRDefault="007F4F17" w:rsidP="00A878F3">
      <w:pPr>
        <w:jc w:val="both"/>
        <w:rPr>
          <w:rFonts w:eastAsia="TimesNewRomanPSMT"/>
          <w:bCs/>
          <w:highlight w:val="green"/>
          <w:lang w:val="sr-Cyrl-RS"/>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9C26B7E" w:rsidR="00C21A19" w:rsidRPr="00FF6B1D" w:rsidRDefault="00C21A19" w:rsidP="00C21A19">
      <w:pPr>
        <w:rPr>
          <w:noProof/>
        </w:rPr>
      </w:pPr>
      <w:r w:rsidRPr="00AE1407">
        <w:rPr>
          <w:noProof/>
        </w:rPr>
        <w:t xml:space="preserve">Предмет јавне </w:t>
      </w:r>
      <w:r w:rsidRPr="00FF6B1D">
        <w:rPr>
          <w:noProof/>
        </w:rPr>
        <w:t>набавке није обликован по партијама.</w:t>
      </w:r>
    </w:p>
    <w:p w14:paraId="395CB829" w14:textId="77777777" w:rsidR="00B676A6" w:rsidRPr="00FF6B1D" w:rsidRDefault="00B676A6" w:rsidP="00B676A6">
      <w:pPr>
        <w:jc w:val="both"/>
        <w:rPr>
          <w:rFonts w:eastAsia="TimesNewRomanPSMT"/>
          <w:bCs/>
        </w:rPr>
      </w:pPr>
    </w:p>
    <w:p w14:paraId="36413E27" w14:textId="77777777" w:rsidR="00A878F3" w:rsidRPr="00FF6B1D" w:rsidRDefault="00A878F3" w:rsidP="00BD619D">
      <w:pPr>
        <w:pStyle w:val="ListParagraph"/>
        <w:numPr>
          <w:ilvl w:val="0"/>
          <w:numId w:val="13"/>
        </w:numPr>
        <w:jc w:val="both"/>
        <w:rPr>
          <w:bCs/>
          <w:iCs/>
        </w:rPr>
      </w:pPr>
      <w:r w:rsidRPr="00FF6B1D">
        <w:rPr>
          <w:b/>
          <w:bCs/>
          <w:i/>
          <w:iCs/>
        </w:rPr>
        <w:t>ПОНУДА СА ВАРИЈАНТАМА</w:t>
      </w:r>
    </w:p>
    <w:p w14:paraId="7FFA23EC" w14:textId="77777777" w:rsidR="00A878F3" w:rsidRPr="00FF6B1D" w:rsidRDefault="00A878F3" w:rsidP="00A878F3">
      <w:pPr>
        <w:jc w:val="both"/>
        <w:rPr>
          <w:bCs/>
          <w:iCs/>
        </w:rPr>
      </w:pPr>
    </w:p>
    <w:p w14:paraId="3A41190F" w14:textId="5452A763" w:rsidR="00A878F3" w:rsidRPr="00E30904" w:rsidRDefault="00A878F3" w:rsidP="00A878F3">
      <w:pPr>
        <w:jc w:val="both"/>
        <w:rPr>
          <w:b/>
          <w:bCs/>
          <w:i/>
          <w:iCs/>
        </w:rPr>
      </w:pPr>
      <w:proofErr w:type="gramStart"/>
      <w:r w:rsidRPr="00FF6B1D">
        <w:rPr>
          <w:bCs/>
          <w:iCs/>
        </w:rPr>
        <w:t>По</w:t>
      </w:r>
      <w:r w:rsidR="00705D76" w:rsidRPr="00FF6B1D">
        <w:rPr>
          <w:bCs/>
          <w:iCs/>
        </w:rPr>
        <w:t xml:space="preserve">дношење понуде са варијантама </w:t>
      </w:r>
      <w:r w:rsidR="002238DC" w:rsidRPr="00FF6B1D">
        <w:rPr>
          <w:bCs/>
          <w:iCs/>
          <w:lang w:val="sr-Cyrl-RS"/>
        </w:rPr>
        <w:t>ни</w:t>
      </w:r>
      <w:r w:rsidRPr="00FF6B1D">
        <w:rPr>
          <w:bCs/>
          <w:iCs/>
        </w:rPr>
        <w:t>је дозвољено.</w:t>
      </w:r>
      <w:proofErr w:type="gramEnd"/>
    </w:p>
    <w:p w14:paraId="6E6B25E5" w14:textId="77777777" w:rsidR="00A878F3" w:rsidRPr="00E30904"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34BF7FF3"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565550C7" w:rsidR="008B55B5" w:rsidRPr="00E30904" w:rsidRDefault="008B55B5" w:rsidP="008B55B5">
      <w:pPr>
        <w:jc w:val="both"/>
        <w:rPr>
          <w:iCs/>
        </w:rPr>
      </w:pPr>
      <w:proofErr w:type="gramStart"/>
      <w:r w:rsidRPr="00651D05">
        <w:rPr>
          <w:bCs/>
          <w:iCs/>
        </w:rPr>
        <w:lastRenderedPageBreak/>
        <w:t xml:space="preserve">Понуђач је дужан </w:t>
      </w:r>
      <w:r w:rsidRPr="00E30904">
        <w:rPr>
          <w:bCs/>
          <w:iCs/>
        </w:rPr>
        <w:t xml:space="preserve">да за подизвођаче достави доказе о испуњености услова који су наведени у </w:t>
      </w:r>
      <w:r w:rsidRPr="00E30904">
        <w:rPr>
          <w:bCs/>
          <w:iCs/>
          <w:lang w:val="sr-Cyrl-CS"/>
        </w:rPr>
        <w:t>поглављу</w:t>
      </w:r>
      <w:r w:rsidRPr="00E30904">
        <w:rPr>
          <w:bCs/>
          <w:iCs/>
        </w:rPr>
        <w:t xml:space="preserve"> </w:t>
      </w:r>
      <w:r w:rsidR="00E30904" w:rsidRPr="00E30904">
        <w:rPr>
          <w:bCs/>
          <w:iCs/>
          <w:lang w:val="sr-Cyrl-RS"/>
        </w:rPr>
        <w:t>3</w:t>
      </w:r>
      <w:r w:rsidRPr="00E30904">
        <w:rPr>
          <w:bCs/>
          <w:iCs/>
        </w:rPr>
        <w:t>.</w:t>
      </w:r>
      <w:proofErr w:type="gramEnd"/>
      <w:r w:rsidRPr="00E30904">
        <w:rPr>
          <w:bCs/>
          <w:iCs/>
        </w:rPr>
        <w:t xml:space="preserve"> </w:t>
      </w:r>
      <w:proofErr w:type="gramStart"/>
      <w:r w:rsidRPr="00E30904">
        <w:rPr>
          <w:bCs/>
          <w:iCs/>
        </w:rPr>
        <w:t>конкур</w:t>
      </w:r>
      <w:r w:rsidR="00CB5A79" w:rsidRPr="00E30904">
        <w:rPr>
          <w:bCs/>
          <w:iCs/>
        </w:rPr>
        <w:t>сне</w:t>
      </w:r>
      <w:proofErr w:type="gramEnd"/>
      <w:r w:rsidR="00CB5A79" w:rsidRPr="00E30904">
        <w:rPr>
          <w:bCs/>
          <w:iCs/>
        </w:rPr>
        <w:t xml:space="preserve"> документације, у складу са у</w:t>
      </w:r>
      <w:r w:rsidRPr="00E30904">
        <w:rPr>
          <w:bCs/>
          <w:iCs/>
        </w:rPr>
        <w:t>путством како се доказује испуњеност услова.</w:t>
      </w:r>
    </w:p>
    <w:p w14:paraId="60671184" w14:textId="77777777" w:rsidR="008B55B5" w:rsidRPr="00E30904" w:rsidRDefault="008B55B5" w:rsidP="008B55B5">
      <w:pPr>
        <w:jc w:val="both"/>
        <w:rPr>
          <w:iCs/>
        </w:rPr>
      </w:pPr>
      <w:proofErr w:type="gramStart"/>
      <w:r w:rsidRPr="00E3090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E30904" w:rsidRDefault="008B55B5" w:rsidP="008B55B5">
      <w:pPr>
        <w:jc w:val="both"/>
        <w:rPr>
          <w:iCs/>
        </w:rPr>
      </w:pPr>
      <w:proofErr w:type="gramStart"/>
      <w:r w:rsidRPr="00E3090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30904">
        <w:rPr>
          <w:iCs/>
        </w:rPr>
        <w:t xml:space="preserve"> </w:t>
      </w:r>
    </w:p>
    <w:p w14:paraId="48BACD02" w14:textId="77777777" w:rsidR="00A878F3" w:rsidRPr="00AE1407" w:rsidRDefault="008B55B5" w:rsidP="00A878F3">
      <w:pPr>
        <w:jc w:val="both"/>
        <w:rPr>
          <w:iCs/>
        </w:rPr>
      </w:pPr>
      <w:proofErr w:type="gramStart"/>
      <w:r w:rsidRPr="00E30904">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7A14DEF" w:rsidR="00A878F3" w:rsidRPr="00AE1407" w:rsidRDefault="00A878F3" w:rsidP="00A878F3">
      <w:pPr>
        <w:jc w:val="both"/>
      </w:pPr>
      <w:proofErr w:type="gramStart"/>
      <w:r w:rsidRPr="00E30904">
        <w:rPr>
          <w:rFonts w:eastAsia="TimesNewRomanPSMT"/>
          <w:bCs/>
        </w:rPr>
        <w:t xml:space="preserve">Група понуђача је дужна да достави све доказе о испуњености услова који су наведени у </w:t>
      </w:r>
      <w:r w:rsidRPr="003E5C51">
        <w:rPr>
          <w:rFonts w:eastAsia="TimesNewRomanPSMT"/>
          <w:bCs/>
          <w:color w:val="000000" w:themeColor="text1"/>
          <w:lang w:val="sr-Cyrl-CS"/>
        </w:rPr>
        <w:t>поглављу</w:t>
      </w:r>
      <w:r w:rsidRPr="003E5C51">
        <w:rPr>
          <w:rFonts w:eastAsia="TimesNewRomanPSMT"/>
          <w:bCs/>
          <w:color w:val="000000" w:themeColor="text1"/>
        </w:rPr>
        <w:t xml:space="preserve"> </w:t>
      </w:r>
      <w:r w:rsidR="00E30904" w:rsidRPr="003E5C51">
        <w:rPr>
          <w:rFonts w:eastAsia="TimesNewRomanPSMT"/>
          <w:bCs/>
          <w:color w:val="000000" w:themeColor="text1"/>
          <w:lang w:val="sr-Cyrl-RS"/>
        </w:rPr>
        <w:t>3</w:t>
      </w:r>
      <w:r w:rsidR="0084500F" w:rsidRPr="003E5C51">
        <w:rPr>
          <w:rFonts w:eastAsia="TimesNewRomanPSMT"/>
          <w:bCs/>
          <w:color w:val="000000" w:themeColor="text1"/>
        </w:rPr>
        <w:t>.</w:t>
      </w:r>
      <w:proofErr w:type="gramEnd"/>
      <w:r w:rsidRPr="003E5C51">
        <w:rPr>
          <w:rFonts w:eastAsia="TimesNewRomanPSMT"/>
          <w:bCs/>
          <w:color w:val="000000" w:themeColor="text1"/>
          <w:lang w:val="ru-RU"/>
        </w:rPr>
        <w:t xml:space="preserve"> </w:t>
      </w:r>
      <w:proofErr w:type="gramStart"/>
      <w:r w:rsidRPr="003E5C51">
        <w:rPr>
          <w:rFonts w:eastAsia="TimesNewRomanPSMT"/>
          <w:bCs/>
          <w:color w:val="000000" w:themeColor="text1"/>
        </w:rPr>
        <w:t>конкурсне</w:t>
      </w:r>
      <w:proofErr w:type="gramEnd"/>
      <w:r w:rsidRPr="00E30904">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78569751" w14:textId="3468F2BC" w:rsidR="00E30904" w:rsidRPr="00FF6B1D" w:rsidRDefault="00FF6B1D" w:rsidP="00E32E5A">
      <w:pPr>
        <w:pStyle w:val="CommentText"/>
        <w:jc w:val="both"/>
        <w:rPr>
          <w:sz w:val="24"/>
          <w:szCs w:val="24"/>
        </w:rPr>
      </w:pPr>
      <w:r w:rsidRPr="00FF6B1D">
        <w:rPr>
          <w:iCs/>
          <w:sz w:val="24"/>
          <w:szCs w:val="24"/>
          <w:lang w:val="sr-Cyrl-RS"/>
        </w:rPr>
        <w:t>Н</w:t>
      </w:r>
      <w:r w:rsidRPr="00FF6B1D">
        <w:rPr>
          <w:iCs/>
          <w:sz w:val="24"/>
          <w:szCs w:val="24"/>
        </w:rPr>
        <w:t>аручилац захтева да рок плаћања</w:t>
      </w:r>
      <w:r w:rsidRPr="00FF6B1D">
        <w:rPr>
          <w:iCs/>
          <w:sz w:val="24"/>
          <w:szCs w:val="24"/>
          <w:lang w:val="sr-Cyrl-CS"/>
        </w:rPr>
        <w:t xml:space="preserve"> </w:t>
      </w:r>
      <w:r w:rsidRPr="00FF6B1D">
        <w:rPr>
          <w:iCs/>
          <w:sz w:val="24"/>
          <w:szCs w:val="24"/>
        </w:rPr>
        <w:t>буде одложено, у року од 90</w:t>
      </w:r>
      <w:r w:rsidRPr="00FF6B1D">
        <w:rPr>
          <w:iCs/>
          <w:sz w:val="24"/>
          <w:szCs w:val="24"/>
          <w:lang w:val="sr-Cyrl-CS"/>
        </w:rPr>
        <w:t xml:space="preserve"> дана, од дана пријема исправног рачуна,</w:t>
      </w:r>
      <w:r w:rsidRPr="00FF6B1D">
        <w:rPr>
          <w:iCs/>
          <w:sz w:val="24"/>
          <w:szCs w:val="24"/>
        </w:rPr>
        <w:t xml:space="preserve"> на основу документа</w:t>
      </w:r>
      <w:r w:rsidRPr="00FF6B1D">
        <w:rPr>
          <w:iCs/>
          <w:sz w:val="24"/>
          <w:szCs w:val="24"/>
          <w:lang w:val="sr-Cyrl-RS"/>
        </w:rPr>
        <w:t>-</w:t>
      </w:r>
      <w:r w:rsidRPr="00FF6B1D">
        <w:rPr>
          <w:sz w:val="24"/>
          <w:szCs w:val="24"/>
        </w:rPr>
        <w:t xml:space="preserve"> ИЗВЕШТАЈА О ОЧИТАВАЊУ ДОЗИМЕТАР</w:t>
      </w:r>
      <w:r w:rsidRPr="00FF6B1D">
        <w:rPr>
          <w:sz w:val="24"/>
          <w:szCs w:val="24"/>
          <w:lang w:val="sr-Cyrl-RS"/>
        </w:rPr>
        <w:t>А,</w:t>
      </w:r>
      <w:r w:rsidR="00E30904" w:rsidRPr="00FF6B1D">
        <w:rPr>
          <w:iCs/>
          <w:sz w:val="24"/>
          <w:szCs w:val="24"/>
        </w:rPr>
        <w:t xml:space="preserve"> који испоставља понуђач</w:t>
      </w:r>
      <w:r w:rsidR="00E30904" w:rsidRPr="00FF6B1D">
        <w:rPr>
          <w:iCs/>
          <w:sz w:val="24"/>
          <w:szCs w:val="24"/>
          <w:lang w:val="sr-Cyrl-CS"/>
        </w:rPr>
        <w:t>, а</w:t>
      </w:r>
      <w:r w:rsidR="00E30904" w:rsidRPr="00FF6B1D">
        <w:rPr>
          <w:iCs/>
          <w:sz w:val="24"/>
          <w:szCs w:val="24"/>
        </w:rPr>
        <w:t xml:space="preserve"> којим је потврђено извршење предметне услуге.</w:t>
      </w:r>
    </w:p>
    <w:p w14:paraId="2CF7EA40" w14:textId="77777777" w:rsidR="00E30904" w:rsidRPr="00FF6B1D" w:rsidRDefault="00E30904" w:rsidP="00E32E5A">
      <w:pPr>
        <w:jc w:val="both"/>
        <w:rPr>
          <w:iCs/>
        </w:rPr>
      </w:pPr>
      <w:proofErr w:type="gramStart"/>
      <w:r w:rsidRPr="00FF6B1D">
        <w:rPr>
          <w:iCs/>
        </w:rPr>
        <w:t>Плаћање се врши уплатом на рачун понуђача.</w:t>
      </w:r>
      <w:proofErr w:type="gramEnd"/>
    </w:p>
    <w:p w14:paraId="3DE25B6A" w14:textId="77777777" w:rsidR="00E30904" w:rsidRPr="00E30904" w:rsidRDefault="00E30904" w:rsidP="00E32E5A">
      <w:pPr>
        <w:jc w:val="both"/>
        <w:rPr>
          <w:iCs/>
        </w:rPr>
      </w:pPr>
      <w:proofErr w:type="gramStart"/>
      <w:r w:rsidRPr="00E30904">
        <w:rPr>
          <w:iCs/>
        </w:rPr>
        <w:t>Понуђачу није дозвољено да захтева аванс.</w:t>
      </w:r>
      <w:proofErr w:type="gramEnd"/>
    </w:p>
    <w:p w14:paraId="2F0BA8DD" w14:textId="77777777" w:rsidR="007F6617" w:rsidRPr="00D81D77" w:rsidRDefault="007F6617" w:rsidP="00D31C73">
      <w:pPr>
        <w:ind w:firstLine="708"/>
        <w:jc w:val="both"/>
        <w:rPr>
          <w:iCs/>
        </w:rPr>
      </w:pPr>
    </w:p>
    <w:p w14:paraId="086656B7" w14:textId="65F49F4B" w:rsidR="0068551F" w:rsidRPr="00D81D77" w:rsidRDefault="00A369B1" w:rsidP="00BD619D">
      <w:pPr>
        <w:pStyle w:val="ListParagraph"/>
        <w:numPr>
          <w:ilvl w:val="1"/>
          <w:numId w:val="12"/>
        </w:numPr>
        <w:rPr>
          <w:b/>
          <w:u w:val="single"/>
        </w:rPr>
      </w:pPr>
      <w:r w:rsidRPr="00D81D77">
        <w:rPr>
          <w:b/>
          <w:u w:val="single"/>
        </w:rPr>
        <w:t>Захтев у погледу рока извршења услуг</w:t>
      </w:r>
      <w:r w:rsidRPr="00D81D77">
        <w:rPr>
          <w:b/>
          <w:u w:val="single"/>
          <w:lang w:val="sr-Cyrl-RS"/>
        </w:rPr>
        <w:t>е</w:t>
      </w:r>
    </w:p>
    <w:p w14:paraId="748FF8E1" w14:textId="4D6F53AE" w:rsidR="00A369B1" w:rsidRPr="00D81D77" w:rsidRDefault="00A369B1" w:rsidP="00A369B1">
      <w:pPr>
        <w:jc w:val="both"/>
      </w:pPr>
      <w:r w:rsidRPr="00D81D77">
        <w:t xml:space="preserve">Понуђач је у обавези да достави извештаје </w:t>
      </w:r>
      <w:r w:rsidRPr="00D81D77">
        <w:rPr>
          <w:u w:val="single"/>
        </w:rPr>
        <w:t>у електронској форми</w:t>
      </w:r>
      <w:r w:rsidRPr="00D81D77">
        <w:t xml:space="preserve"> (путем емаил-а на адресу</w:t>
      </w:r>
      <w:r w:rsidRPr="00D81D77">
        <w:rPr>
          <w:lang w:val="sr-Cyrl-RS"/>
        </w:rPr>
        <w:t xml:space="preserve">: </w:t>
      </w:r>
      <w:hyperlink r:id="rId12" w:history="1">
        <w:r w:rsidR="00E32E5A" w:rsidRPr="00DD3E14">
          <w:rPr>
            <w:rStyle w:val="Hyperlink"/>
          </w:rPr>
          <w:t>jelena.samac@kcv.rs</w:t>
        </w:r>
      </w:hyperlink>
      <w:r w:rsidR="00E32E5A">
        <w:t>“)</w:t>
      </w:r>
      <w:r w:rsidR="00E32E5A">
        <w:rPr>
          <w:lang w:val="sr-Cyrl-RS"/>
        </w:rPr>
        <w:t xml:space="preserve"> </w:t>
      </w:r>
      <w:r w:rsidRPr="00D81D77">
        <w:t>у року од максимум</w:t>
      </w:r>
      <w:r w:rsidRPr="00D81D77">
        <w:rPr>
          <w:lang w:val="sr-Cyrl-RS"/>
        </w:rPr>
        <w:t xml:space="preserve"> </w:t>
      </w:r>
      <w:r w:rsidRPr="00D81D77">
        <w:t>5 дана</w:t>
      </w:r>
      <w:r w:rsidR="00E32E5A">
        <w:rPr>
          <w:lang w:val="sr-Cyrl-RS"/>
        </w:rPr>
        <w:t>,</w:t>
      </w:r>
      <w:r w:rsidR="00E32E5A">
        <w:t xml:space="preserve"> од дана очитавања дозиметара</w:t>
      </w:r>
      <w:r w:rsidRPr="00D81D77">
        <w:t xml:space="preserve">  и у </w:t>
      </w:r>
      <w:r w:rsidRPr="00D81D77">
        <w:rPr>
          <w:u w:val="single"/>
        </w:rPr>
        <w:t>писаној форми</w:t>
      </w:r>
      <w:r w:rsidRPr="00D81D77">
        <w:t xml:space="preserve"> (заједно са испоруком за наредни период), у року од максимум </w:t>
      </w:r>
      <w:r w:rsidR="00063306" w:rsidRPr="00D81D77">
        <w:rPr>
          <w:lang w:val="sr-Cyrl-RS"/>
        </w:rPr>
        <w:t>2</w:t>
      </w:r>
      <w:r w:rsidRPr="00D81D77">
        <w:t>0 дана од дана од дана очитавања дозиметара.</w:t>
      </w:r>
    </w:p>
    <w:p w14:paraId="524BBA83" w14:textId="54ADAC81" w:rsidR="00A369B1" w:rsidRPr="00D81D77" w:rsidRDefault="00A369B1" w:rsidP="00A369B1">
      <w:pPr>
        <w:jc w:val="both"/>
      </w:pPr>
      <w:r w:rsidRPr="00D81D77">
        <w:t>У случају да месечно о</w:t>
      </w:r>
      <w:r w:rsidR="00063306" w:rsidRPr="00D81D77">
        <w:t>читавање покаже више од 0.5 mSv</w:t>
      </w:r>
      <w:r w:rsidRPr="00D81D77">
        <w:t xml:space="preserve"> или </w:t>
      </w:r>
      <w:r w:rsidR="00063306" w:rsidRPr="00D81D77">
        <w:rPr>
          <w:lang w:val="sr-Cyrl-RS"/>
        </w:rPr>
        <w:t>тро</w:t>
      </w:r>
      <w:r w:rsidRPr="00D81D77">
        <w:t>месечно више од 1 mSv, извештај о очитавању потребно је доставити путем електронске поште у року од максимално 24 часа након очитавања.</w:t>
      </w:r>
    </w:p>
    <w:p w14:paraId="3E3F0749" w14:textId="77777777" w:rsidR="00A369B1" w:rsidRPr="00D81D77" w:rsidRDefault="00A369B1" w:rsidP="00A369B1">
      <w:pPr>
        <w:jc w:val="both"/>
      </w:pPr>
      <w:proofErr w:type="gramStart"/>
      <w:r w:rsidRPr="00D81D77">
        <w:lastRenderedPageBreak/>
        <w:t>Очитане дозиметре, спремне за употребу у наредном периоду, потребно је доставити наручиоцу најкасније до 1.</w:t>
      </w:r>
      <w:proofErr w:type="gramEnd"/>
      <w:r w:rsidRPr="00D81D77">
        <w:t xml:space="preserve"> </w:t>
      </w:r>
      <w:proofErr w:type="gramStart"/>
      <w:r w:rsidRPr="00D81D77">
        <w:t>у</w:t>
      </w:r>
      <w:proofErr w:type="gramEnd"/>
      <w:r w:rsidRPr="00D81D77">
        <w:t xml:space="preserve"> месецу за који су дозиметри намењени. </w:t>
      </w:r>
    </w:p>
    <w:p w14:paraId="1307513E" w14:textId="6605EE5D" w:rsidR="00A369B1" w:rsidRPr="00D81D77" w:rsidRDefault="00A369B1" w:rsidP="00A369B1">
      <w:pPr>
        <w:pStyle w:val="CommentText"/>
        <w:jc w:val="both"/>
        <w:rPr>
          <w:sz w:val="24"/>
          <w:szCs w:val="24"/>
          <w:lang w:val="sr-Cyrl-RS"/>
        </w:rPr>
      </w:pPr>
      <w:proofErr w:type="gramStart"/>
      <w:r w:rsidRPr="00D81D77">
        <w:rPr>
          <w:sz w:val="24"/>
          <w:szCs w:val="24"/>
        </w:rPr>
        <w:t>Наручилац је дужан да до 10.</w:t>
      </w:r>
      <w:proofErr w:type="gramEnd"/>
      <w:r w:rsidRPr="00D81D77">
        <w:rPr>
          <w:sz w:val="24"/>
          <w:szCs w:val="24"/>
        </w:rPr>
        <w:t xml:space="preserve"> </w:t>
      </w:r>
      <w:proofErr w:type="gramStart"/>
      <w:r w:rsidRPr="00D81D77">
        <w:rPr>
          <w:sz w:val="24"/>
          <w:szCs w:val="24"/>
        </w:rPr>
        <w:t>у</w:t>
      </w:r>
      <w:proofErr w:type="gramEnd"/>
      <w:r w:rsidRPr="00D81D77">
        <w:rPr>
          <w:sz w:val="24"/>
          <w:szCs w:val="24"/>
        </w:rPr>
        <w:t xml:space="preserve"> месецу пошаље поштом дозиметре из претходног месеца Понуђачу на очитавање, ако се дозиметри за дату групу очитавају сваког месеца. </w:t>
      </w:r>
      <w:proofErr w:type="gramStart"/>
      <w:r w:rsidRPr="00D81D77">
        <w:rPr>
          <w:sz w:val="24"/>
          <w:szCs w:val="24"/>
        </w:rPr>
        <w:t>Ако се дозиметри за одређен</w:t>
      </w:r>
      <w:r w:rsidR="004D4AA0" w:rsidRPr="00D81D77">
        <w:rPr>
          <w:sz w:val="24"/>
          <w:szCs w:val="24"/>
        </w:rPr>
        <w:t xml:space="preserve">у групу очитавају на 3 месеца, </w:t>
      </w:r>
      <w:r w:rsidR="004D4AA0" w:rsidRPr="00D81D77">
        <w:rPr>
          <w:sz w:val="24"/>
          <w:szCs w:val="24"/>
          <w:lang w:val="sr-Cyrl-RS"/>
        </w:rPr>
        <w:t>н</w:t>
      </w:r>
      <w:r w:rsidRPr="00D81D77">
        <w:rPr>
          <w:sz w:val="24"/>
          <w:szCs w:val="24"/>
        </w:rPr>
        <w:t>аручилац дозиметре из претходног тромесечја може послати до краја првог месеца наредног тромесечја.</w:t>
      </w:r>
      <w:proofErr w:type="gramEnd"/>
      <w:r w:rsidRPr="00D81D77">
        <w:rPr>
          <w:sz w:val="24"/>
          <w:szCs w:val="24"/>
        </w:rPr>
        <w:t xml:space="preserve"> </w:t>
      </w:r>
    </w:p>
    <w:p w14:paraId="38F7429B" w14:textId="77777777" w:rsidR="00A369B1" w:rsidRPr="00D81D77" w:rsidRDefault="00A369B1" w:rsidP="00A369B1">
      <w:pPr>
        <w:pStyle w:val="CommentText"/>
        <w:jc w:val="both"/>
        <w:rPr>
          <w:sz w:val="24"/>
          <w:szCs w:val="24"/>
          <w:lang w:val="sr-Cyrl-RS"/>
        </w:rPr>
      </w:pPr>
    </w:p>
    <w:p w14:paraId="58542845" w14:textId="77777777" w:rsidR="0068551F" w:rsidRPr="00D81D77" w:rsidRDefault="0068551F" w:rsidP="00BD619D">
      <w:pPr>
        <w:pStyle w:val="ListParagraph"/>
        <w:numPr>
          <w:ilvl w:val="1"/>
          <w:numId w:val="12"/>
        </w:numPr>
        <w:rPr>
          <w:b/>
          <w:u w:val="single"/>
        </w:rPr>
      </w:pPr>
      <w:r w:rsidRPr="00D81D77">
        <w:rPr>
          <w:b/>
          <w:u w:val="single"/>
        </w:rPr>
        <w:t>Захтев у погледу рока важења понуде</w:t>
      </w:r>
    </w:p>
    <w:p w14:paraId="2FDECA1F" w14:textId="77777777" w:rsidR="002A52DF" w:rsidRPr="00D81D77" w:rsidRDefault="002A52DF" w:rsidP="002A52DF">
      <w:pPr>
        <w:jc w:val="both"/>
        <w:rPr>
          <w:iCs/>
        </w:rPr>
      </w:pPr>
      <w:proofErr w:type="gramStart"/>
      <w:r w:rsidRPr="00D81D77">
        <w:rPr>
          <w:iCs/>
        </w:rPr>
        <w:t xml:space="preserve">Наручилац захтева </w:t>
      </w:r>
      <w:r w:rsidRPr="00D81D77">
        <w:rPr>
          <w:iCs/>
          <w:lang w:val="sr-Cyrl-RS"/>
        </w:rPr>
        <w:t>да р</w:t>
      </w:r>
      <w:r w:rsidRPr="00D81D77">
        <w:rPr>
          <w:iCs/>
        </w:rPr>
        <w:t xml:space="preserve">ок важења понуде </w:t>
      </w:r>
      <w:r w:rsidRPr="00D81D77">
        <w:rPr>
          <w:iCs/>
          <w:lang w:val="sr-Cyrl-RS"/>
        </w:rPr>
        <w:t>буде најмање</w:t>
      </w:r>
      <w:r w:rsidRPr="00D81D77">
        <w:rPr>
          <w:iCs/>
        </w:rPr>
        <w:t xml:space="preserve"> 60 дана од дана отварања понуда.</w:t>
      </w:r>
      <w:proofErr w:type="gramEnd"/>
    </w:p>
    <w:p w14:paraId="10FCE1A1" w14:textId="77777777" w:rsidR="002A52DF" w:rsidRPr="006E7434" w:rsidRDefault="002A52DF" w:rsidP="002A52DF">
      <w:pPr>
        <w:jc w:val="both"/>
        <w:rPr>
          <w:iCs/>
        </w:rPr>
      </w:pPr>
      <w:proofErr w:type="gramStart"/>
      <w:r w:rsidRPr="00D81D77">
        <w:rPr>
          <w:iCs/>
        </w:rPr>
        <w:t>У случају истека рока важења пону</w:t>
      </w:r>
      <w:r w:rsidRPr="006E7434">
        <w:rPr>
          <w:iCs/>
        </w:rPr>
        <w:t>де, наручилац је дужан да у писаном облику затражи од понуђача продужење рока важења понуде.</w:t>
      </w:r>
      <w:proofErr w:type="gramEnd"/>
    </w:p>
    <w:p w14:paraId="50689336" w14:textId="77777777" w:rsidR="002A52DF" w:rsidRPr="006E7434" w:rsidRDefault="002A52DF" w:rsidP="002A52DF">
      <w:pPr>
        <w:jc w:val="both"/>
        <w:rPr>
          <w:iCs/>
        </w:rPr>
      </w:pPr>
      <w:proofErr w:type="gramStart"/>
      <w:r w:rsidRPr="006E7434">
        <w:rPr>
          <w:iCs/>
        </w:rPr>
        <w:t>Понуђач који прихвати захтев за продужење рока важења понуде на може мењати понуду.</w:t>
      </w:r>
      <w:proofErr w:type="gramEnd"/>
    </w:p>
    <w:p w14:paraId="1141A227" w14:textId="77777777" w:rsidR="00F1353B" w:rsidRPr="006E7434" w:rsidRDefault="00F1353B"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7E52FDFD" w14:textId="24B73F5E" w:rsidR="006E6A7C" w:rsidRPr="008F7417" w:rsidRDefault="00A878F3" w:rsidP="00C844A4">
      <w:pPr>
        <w:pStyle w:val="ListParagraph"/>
        <w:numPr>
          <w:ilvl w:val="0"/>
          <w:numId w:val="13"/>
        </w:numPr>
        <w:jc w:val="both"/>
        <w:rPr>
          <w:b/>
          <w:i/>
          <w:iCs/>
        </w:rPr>
      </w:pPr>
      <w:r w:rsidRPr="0068551F">
        <w:rPr>
          <w:b/>
          <w:i/>
          <w:iCs/>
        </w:rPr>
        <w:t xml:space="preserve">ПОДАЦИ О ВРСТИ, </w:t>
      </w:r>
      <w:r w:rsidRPr="00C844A4">
        <w:rPr>
          <w:b/>
          <w:i/>
          <w:iCs/>
        </w:rPr>
        <w:t>САДРЖИНИ, НАЧИНУ ПОДНОШЕЊА, ВИСИНИ И РОКОВИМА ОБЕЗБЕЂЕЊА ИСПУЊЕЊА ОБАВЕЗА ПОНУЂАЧА</w:t>
      </w:r>
    </w:p>
    <w:p w14:paraId="50E6DDFA" w14:textId="716C8979" w:rsidR="006E6A7C" w:rsidRPr="00C844A4" w:rsidRDefault="006E6A7C" w:rsidP="007D5B55">
      <w:pPr>
        <w:jc w:val="both"/>
        <w:rPr>
          <w:noProof/>
        </w:rPr>
      </w:pPr>
      <w:r w:rsidRPr="00C844A4">
        <w:rPr>
          <w:noProof/>
        </w:rPr>
        <w:t>Понуђач који је изабран као најповољнији је дужан да, приликом потписивања уговора, достави:</w:t>
      </w:r>
    </w:p>
    <w:p w14:paraId="4E71B1CA" w14:textId="5B5FD686" w:rsidR="006E6A7C" w:rsidRPr="00C844A4" w:rsidRDefault="006E6A7C" w:rsidP="00095073">
      <w:pPr>
        <w:pStyle w:val="ListParagraph"/>
        <w:numPr>
          <w:ilvl w:val="0"/>
          <w:numId w:val="9"/>
        </w:numPr>
        <w:jc w:val="both"/>
        <w:rPr>
          <w:noProof/>
        </w:rPr>
      </w:pPr>
      <w:r w:rsidRPr="00C844A4">
        <w:rPr>
          <w:b/>
        </w:rPr>
        <w:t>регистровану бланко меницу и менично овлашћење</w:t>
      </w:r>
      <w:r w:rsidRPr="00C844A4">
        <w:rPr>
          <w:b/>
          <w:noProof/>
        </w:rPr>
        <w:t xml:space="preserve"> за извршење уговорне обавезе</w:t>
      </w:r>
      <w:r w:rsidRPr="00C844A4">
        <w:rPr>
          <w:noProof/>
        </w:rPr>
        <w:t xml:space="preserve">, </w:t>
      </w:r>
      <w:r w:rsidR="00144E77" w:rsidRPr="00C844A4">
        <w:rPr>
          <w:noProof/>
        </w:rPr>
        <w:t>попуњено</w:t>
      </w:r>
      <w:r w:rsidRPr="00C844A4">
        <w:rPr>
          <w:noProof/>
        </w:rPr>
        <w:t xml:space="preserve"> на износ од 10% од укупне вредности уговора</w:t>
      </w:r>
      <w:r w:rsidR="001C4F8E" w:rsidRPr="00C844A4">
        <w:rPr>
          <w:noProof/>
          <w:lang w:val="sr-Cyrl-RS"/>
        </w:rPr>
        <w:t xml:space="preserve"> без ПДВ-а</w:t>
      </w:r>
      <w:r w:rsidRPr="00C844A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C844A4" w:rsidRDefault="009F1D17" w:rsidP="009F1D17">
      <w:pPr>
        <w:jc w:val="both"/>
        <w:rPr>
          <w:noProof/>
        </w:rPr>
      </w:pPr>
    </w:p>
    <w:p w14:paraId="1EB70C8D" w14:textId="4BE38924" w:rsidR="006E6A7C" w:rsidRPr="00C844A4" w:rsidRDefault="009E2746" w:rsidP="00BF2948">
      <w:pPr>
        <w:jc w:val="both"/>
        <w:rPr>
          <w:rFonts w:eastAsia="TimesNewRomanPSMT"/>
          <w:bCs/>
          <w:iCs/>
          <w:lang w:val="sr-Cyrl-CS"/>
        </w:rPr>
      </w:pPr>
      <w:r w:rsidRPr="00C844A4">
        <w:rPr>
          <w:rFonts w:eastAsia="TimesNewRomanPSMT"/>
          <w:bCs/>
          <w:iCs/>
          <w:lang w:val="sr-Cyrl-CS"/>
        </w:rPr>
        <w:t xml:space="preserve">Меница мора бити </w:t>
      </w:r>
      <w:r w:rsidRPr="00C844A4">
        <w:rPr>
          <w:rFonts w:eastAsia="TimesNewRomanPSMT"/>
          <w:b/>
          <w:bCs/>
          <w:iCs/>
          <w:lang w:val="sr-Cyrl-CS"/>
        </w:rPr>
        <w:t>оверена печатом и потписана</w:t>
      </w:r>
      <w:r w:rsidRPr="00C844A4">
        <w:rPr>
          <w:rFonts w:eastAsia="TimesNewRomanPSMT"/>
          <w:bCs/>
          <w:iCs/>
          <w:lang w:val="sr-Cyrl-CS"/>
        </w:rPr>
        <w:t xml:space="preserve"> од стране лица овлашћеног за заступање, а уз исту мора бити достављено попуњено и оверено </w:t>
      </w:r>
      <w:r w:rsidRPr="00C844A4">
        <w:rPr>
          <w:rFonts w:eastAsia="TimesNewRomanPSMT"/>
          <w:b/>
          <w:bCs/>
          <w:iCs/>
          <w:lang w:val="sr-Cyrl-CS"/>
        </w:rPr>
        <w:t>менично овлашћење – писмо</w:t>
      </w:r>
      <w:r w:rsidRPr="00C844A4">
        <w:rPr>
          <w:rFonts w:eastAsia="TimesNewRomanPSMT"/>
          <w:bCs/>
          <w:iCs/>
          <w:lang w:val="sr-Cyrl-CS"/>
        </w:rPr>
        <w:t xml:space="preserve">, са назначеним износом, </w:t>
      </w:r>
      <w:r w:rsidRPr="00C844A4">
        <w:rPr>
          <w:rFonts w:eastAsia="TimesNewRomanPSMT"/>
          <w:b/>
          <w:bCs/>
          <w:iCs/>
          <w:lang w:val="sr-Cyrl-CS"/>
        </w:rPr>
        <w:t>копија картона депонованих потписа</w:t>
      </w:r>
      <w:r w:rsidRPr="00C844A4">
        <w:rPr>
          <w:rFonts w:eastAsia="TimesNewRomanPSMT"/>
          <w:bCs/>
          <w:iCs/>
          <w:lang w:val="sr-Cyrl-CS"/>
        </w:rPr>
        <w:t xml:space="preserve"> који је издат од стране пословне банке коју понуђач наводи у меничном овлашћењу – писму и </w:t>
      </w:r>
      <w:r w:rsidRPr="00C844A4">
        <w:rPr>
          <w:rFonts w:eastAsia="TimesNewRomanPSMT"/>
          <w:b/>
          <w:bCs/>
          <w:iCs/>
          <w:lang w:val="sr-Cyrl-CS"/>
        </w:rPr>
        <w:t>образац овере потписа лица овлашћених за заступање  - ОП образац</w:t>
      </w:r>
      <w:r w:rsidRPr="00C844A4">
        <w:rPr>
          <w:rFonts w:eastAsia="TimesNewRomanPSMT"/>
          <w:bCs/>
          <w:iCs/>
          <w:lang w:val="sr-Cyrl-CS"/>
        </w:rPr>
        <w:t>.</w:t>
      </w:r>
    </w:p>
    <w:p w14:paraId="6F694381" w14:textId="77777777" w:rsidR="006E6A7C" w:rsidRPr="00C844A4" w:rsidRDefault="006E6A7C" w:rsidP="006E6A7C">
      <w:pPr>
        <w:jc w:val="both"/>
        <w:rPr>
          <w:noProof/>
        </w:rPr>
      </w:pPr>
      <w:r w:rsidRPr="00C844A4">
        <w:rPr>
          <w:noProof/>
        </w:rPr>
        <w:t xml:space="preserve">Понуђач је дужан да достави и </w:t>
      </w:r>
      <w:r w:rsidRPr="00C844A4">
        <w:rPr>
          <w:b/>
          <w:noProof/>
        </w:rPr>
        <w:t xml:space="preserve">копију извода из Регистра </w:t>
      </w:r>
      <w:r w:rsidRPr="00C844A4">
        <w:rPr>
          <w:noProof/>
        </w:rPr>
        <w:t xml:space="preserve"> </w:t>
      </w:r>
      <w:r w:rsidRPr="00C844A4">
        <w:rPr>
          <w:b/>
          <w:noProof/>
        </w:rPr>
        <w:t>меница и овлашћења</w:t>
      </w:r>
      <w:r w:rsidRPr="00C844A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FE4FDA3" w14:textId="42A5ED4A" w:rsidR="006E6A7C" w:rsidRPr="00C844A4" w:rsidRDefault="006E6A7C" w:rsidP="006E6A7C">
      <w:pPr>
        <w:jc w:val="both"/>
      </w:pPr>
      <w:proofErr w:type="gramStart"/>
      <w:r w:rsidRPr="00C844A4">
        <w:lastRenderedPageBreak/>
        <w:t>Средство обезбеђења</w:t>
      </w:r>
      <w:r w:rsidR="003541EC" w:rsidRPr="00C844A4">
        <w:rPr>
          <w:lang w:val="sr-Cyrl-RS"/>
        </w:rPr>
        <w:t xml:space="preserve"> треба да</w:t>
      </w:r>
      <w:r w:rsidRPr="00C844A4">
        <w:t xml:space="preserve"> траје </w:t>
      </w:r>
      <w:r w:rsidR="0029758A" w:rsidRPr="00C844A4">
        <w:rPr>
          <w:lang w:val="sr-Cyrl-RS"/>
        </w:rPr>
        <w:t xml:space="preserve">најмање </w:t>
      </w:r>
      <w:r w:rsidR="00E92C0B" w:rsidRPr="00C844A4">
        <w:rPr>
          <w:rFonts w:eastAsia="TimesNewRomanPSMT"/>
        </w:rPr>
        <w:t>тридесет дана</w:t>
      </w:r>
      <w:r w:rsidRPr="00C844A4">
        <w:rPr>
          <w:rFonts w:eastAsia="TimesNewRomanPSMT"/>
        </w:rPr>
        <w:t xml:space="preserve"> дуже од дана рока за коначно извршење </w:t>
      </w:r>
      <w:r w:rsidRPr="00C844A4">
        <w:t>обавезе понуђача која је предмет обезбеђења (</w:t>
      </w:r>
      <w:r w:rsidR="00022D21" w:rsidRPr="00C844A4">
        <w:rPr>
          <w:lang w:val="sr-Cyrl-RS"/>
        </w:rPr>
        <w:t>озбиљност понуде</w:t>
      </w:r>
      <w:r w:rsidR="00022D21" w:rsidRPr="00C844A4">
        <w:t xml:space="preserve">, </w:t>
      </w:r>
      <w:r w:rsidRPr="00C844A4">
        <w:t xml:space="preserve">извршење уговорне обавезе, </w:t>
      </w:r>
      <w:r w:rsidR="005A016F" w:rsidRPr="00C844A4">
        <w:rPr>
          <w:noProof/>
        </w:rPr>
        <w:t>отклањање недостатака у гарантном року</w:t>
      </w:r>
      <w:r w:rsidR="005A016F" w:rsidRPr="00C844A4">
        <w:t xml:space="preserve"> </w:t>
      </w:r>
      <w:r w:rsidRPr="00C844A4">
        <w:t>и сл.).</w:t>
      </w:r>
      <w:proofErr w:type="gramEnd"/>
    </w:p>
    <w:p w14:paraId="2BE7B174" w14:textId="2B281E50" w:rsidR="00D81D77" w:rsidRPr="00C844A4" w:rsidRDefault="006E6A7C" w:rsidP="006E6A7C">
      <w:pPr>
        <w:jc w:val="both"/>
        <w:rPr>
          <w:lang w:val="sr-Cyrl-RS"/>
        </w:rPr>
      </w:pPr>
      <w:proofErr w:type="gramStart"/>
      <w:r w:rsidRPr="00C844A4">
        <w:t>Средство обезбеђења не може се вратити понуђачу пре истека рока трајања.</w:t>
      </w:r>
      <w:proofErr w:type="gramEnd"/>
    </w:p>
    <w:p w14:paraId="35E66E92" w14:textId="77777777" w:rsidR="000810E4" w:rsidRDefault="000810E4" w:rsidP="003E1502">
      <w:pPr>
        <w:ind w:firstLine="720"/>
        <w:jc w:val="both"/>
        <w:rPr>
          <w:sz w:val="22"/>
          <w:szCs w:val="22"/>
          <w:lang w:val="sr-Cyrl-CS"/>
        </w:rPr>
      </w:pPr>
    </w:p>
    <w:p w14:paraId="642CA244" w14:textId="77777777" w:rsidR="000810E4" w:rsidRDefault="000810E4" w:rsidP="003E1502">
      <w:pPr>
        <w:ind w:firstLine="720"/>
        <w:jc w:val="both"/>
        <w:rPr>
          <w:sz w:val="22"/>
          <w:szCs w:val="22"/>
          <w:lang w:val="sr-Cyrl-CS"/>
        </w:rPr>
      </w:pPr>
    </w:p>
    <w:p w14:paraId="1F59F2A2" w14:textId="77777777" w:rsidR="000810E4" w:rsidRDefault="000810E4" w:rsidP="003E1502">
      <w:pPr>
        <w:ind w:firstLine="720"/>
        <w:jc w:val="both"/>
        <w:rPr>
          <w:sz w:val="22"/>
          <w:szCs w:val="22"/>
          <w:lang w:val="sr-Cyrl-CS"/>
        </w:rPr>
      </w:pPr>
    </w:p>
    <w:p w14:paraId="58BDE1DA" w14:textId="77777777" w:rsidR="000810E4" w:rsidRDefault="000810E4" w:rsidP="003E1502">
      <w:pPr>
        <w:ind w:firstLine="720"/>
        <w:jc w:val="both"/>
        <w:rPr>
          <w:sz w:val="22"/>
          <w:szCs w:val="22"/>
          <w:lang w:val="sr-Cyrl-CS"/>
        </w:rPr>
      </w:pPr>
    </w:p>
    <w:p w14:paraId="078E6076" w14:textId="77777777" w:rsidR="000810E4" w:rsidRDefault="000810E4" w:rsidP="003E1502">
      <w:pPr>
        <w:ind w:firstLine="720"/>
        <w:jc w:val="both"/>
        <w:rPr>
          <w:sz w:val="22"/>
          <w:szCs w:val="22"/>
          <w:lang w:val="sr-Cyrl-CS"/>
        </w:rPr>
      </w:pPr>
    </w:p>
    <w:p w14:paraId="7C17306F" w14:textId="77777777" w:rsidR="000810E4" w:rsidRDefault="000810E4" w:rsidP="003E1502">
      <w:pPr>
        <w:ind w:firstLine="720"/>
        <w:jc w:val="both"/>
        <w:rPr>
          <w:sz w:val="22"/>
          <w:szCs w:val="22"/>
          <w:lang w:val="sr-Cyrl-CS"/>
        </w:rPr>
      </w:pPr>
    </w:p>
    <w:p w14:paraId="20A9FA8D" w14:textId="77777777" w:rsidR="000810E4" w:rsidRDefault="000810E4" w:rsidP="003E1502">
      <w:pPr>
        <w:ind w:firstLine="720"/>
        <w:jc w:val="both"/>
        <w:rPr>
          <w:sz w:val="22"/>
          <w:szCs w:val="22"/>
          <w:lang w:val="sr-Cyrl-CS"/>
        </w:rPr>
      </w:pPr>
    </w:p>
    <w:p w14:paraId="33FDC02D" w14:textId="77777777" w:rsidR="000810E4" w:rsidRDefault="000810E4" w:rsidP="003E1502">
      <w:pPr>
        <w:ind w:firstLine="720"/>
        <w:jc w:val="both"/>
        <w:rPr>
          <w:sz w:val="22"/>
          <w:szCs w:val="22"/>
          <w:lang w:val="sr-Cyrl-CS"/>
        </w:rPr>
      </w:pPr>
    </w:p>
    <w:p w14:paraId="28C246BB" w14:textId="77777777" w:rsidR="000810E4" w:rsidRDefault="000810E4" w:rsidP="003E1502">
      <w:pPr>
        <w:ind w:firstLine="720"/>
        <w:jc w:val="both"/>
        <w:rPr>
          <w:sz w:val="22"/>
          <w:szCs w:val="22"/>
          <w:lang w:val="sr-Cyrl-CS"/>
        </w:rPr>
      </w:pPr>
    </w:p>
    <w:p w14:paraId="4020393E" w14:textId="77777777" w:rsidR="000810E4" w:rsidRDefault="000810E4" w:rsidP="003E1502">
      <w:pPr>
        <w:ind w:firstLine="720"/>
        <w:jc w:val="both"/>
        <w:rPr>
          <w:sz w:val="22"/>
          <w:szCs w:val="22"/>
          <w:lang w:val="sr-Cyrl-CS"/>
        </w:rPr>
      </w:pPr>
    </w:p>
    <w:p w14:paraId="2F40DA0A" w14:textId="77777777" w:rsidR="000810E4" w:rsidRDefault="000810E4" w:rsidP="003E1502">
      <w:pPr>
        <w:ind w:firstLine="720"/>
        <w:jc w:val="both"/>
        <w:rPr>
          <w:sz w:val="22"/>
          <w:szCs w:val="22"/>
          <w:lang w:val="sr-Cyrl-CS"/>
        </w:rPr>
      </w:pPr>
    </w:p>
    <w:p w14:paraId="65F9754B" w14:textId="77777777" w:rsidR="000810E4" w:rsidRDefault="000810E4" w:rsidP="003E1502">
      <w:pPr>
        <w:ind w:firstLine="720"/>
        <w:jc w:val="both"/>
        <w:rPr>
          <w:sz w:val="22"/>
          <w:szCs w:val="22"/>
          <w:lang w:val="sr-Cyrl-CS"/>
        </w:rPr>
      </w:pPr>
    </w:p>
    <w:p w14:paraId="2E1598E9" w14:textId="77777777" w:rsidR="000810E4" w:rsidRDefault="000810E4" w:rsidP="003E1502">
      <w:pPr>
        <w:ind w:firstLine="720"/>
        <w:jc w:val="both"/>
        <w:rPr>
          <w:sz w:val="22"/>
          <w:szCs w:val="22"/>
          <w:lang w:val="sr-Cyrl-CS"/>
        </w:rPr>
      </w:pPr>
    </w:p>
    <w:p w14:paraId="0D97F43F" w14:textId="77777777" w:rsidR="000810E4" w:rsidRDefault="000810E4" w:rsidP="003E1502">
      <w:pPr>
        <w:ind w:firstLine="720"/>
        <w:jc w:val="both"/>
        <w:rPr>
          <w:sz w:val="22"/>
          <w:szCs w:val="22"/>
          <w:lang w:val="sr-Cyrl-CS"/>
        </w:rPr>
      </w:pPr>
    </w:p>
    <w:p w14:paraId="1981C0F2" w14:textId="77777777" w:rsidR="000810E4" w:rsidRDefault="000810E4" w:rsidP="003E1502">
      <w:pPr>
        <w:ind w:firstLine="720"/>
        <w:jc w:val="both"/>
        <w:rPr>
          <w:sz w:val="22"/>
          <w:szCs w:val="22"/>
          <w:lang w:val="sr-Cyrl-CS"/>
        </w:rPr>
      </w:pPr>
    </w:p>
    <w:p w14:paraId="21D3D643" w14:textId="77777777" w:rsidR="000810E4" w:rsidRDefault="000810E4" w:rsidP="003E1502">
      <w:pPr>
        <w:ind w:firstLine="720"/>
        <w:jc w:val="both"/>
        <w:rPr>
          <w:sz w:val="22"/>
          <w:szCs w:val="22"/>
          <w:lang w:val="sr-Cyrl-CS"/>
        </w:rPr>
      </w:pPr>
    </w:p>
    <w:p w14:paraId="56CF93B7" w14:textId="77777777" w:rsidR="000810E4" w:rsidRDefault="000810E4" w:rsidP="003E1502">
      <w:pPr>
        <w:ind w:firstLine="720"/>
        <w:jc w:val="both"/>
        <w:rPr>
          <w:sz w:val="22"/>
          <w:szCs w:val="22"/>
          <w:lang w:val="sr-Cyrl-CS"/>
        </w:rPr>
      </w:pPr>
    </w:p>
    <w:p w14:paraId="7462C957" w14:textId="77777777" w:rsidR="000810E4" w:rsidRDefault="000810E4" w:rsidP="003E1502">
      <w:pPr>
        <w:ind w:firstLine="720"/>
        <w:jc w:val="both"/>
        <w:rPr>
          <w:sz w:val="22"/>
          <w:szCs w:val="22"/>
          <w:lang w:val="sr-Cyrl-CS"/>
        </w:rPr>
      </w:pPr>
    </w:p>
    <w:p w14:paraId="0CD30419" w14:textId="77777777" w:rsidR="000810E4" w:rsidRDefault="000810E4" w:rsidP="003E1502">
      <w:pPr>
        <w:ind w:firstLine="720"/>
        <w:jc w:val="both"/>
        <w:rPr>
          <w:sz w:val="22"/>
          <w:szCs w:val="22"/>
          <w:lang w:val="sr-Cyrl-CS"/>
        </w:rPr>
      </w:pPr>
    </w:p>
    <w:p w14:paraId="1650DF5E" w14:textId="77777777" w:rsidR="000810E4" w:rsidRDefault="000810E4" w:rsidP="003E1502">
      <w:pPr>
        <w:ind w:firstLine="720"/>
        <w:jc w:val="both"/>
        <w:rPr>
          <w:sz w:val="22"/>
          <w:szCs w:val="22"/>
          <w:lang w:val="sr-Cyrl-CS"/>
        </w:rPr>
      </w:pPr>
    </w:p>
    <w:p w14:paraId="3795DA0A" w14:textId="77777777" w:rsidR="000810E4" w:rsidRDefault="000810E4" w:rsidP="003E1502">
      <w:pPr>
        <w:ind w:firstLine="720"/>
        <w:jc w:val="both"/>
        <w:rPr>
          <w:sz w:val="22"/>
          <w:szCs w:val="22"/>
          <w:lang w:val="sr-Cyrl-CS"/>
        </w:rPr>
      </w:pPr>
    </w:p>
    <w:p w14:paraId="0ADA70A7" w14:textId="77777777" w:rsidR="000810E4" w:rsidRDefault="000810E4" w:rsidP="003E1502">
      <w:pPr>
        <w:ind w:firstLine="720"/>
        <w:jc w:val="both"/>
        <w:rPr>
          <w:sz w:val="22"/>
          <w:szCs w:val="22"/>
          <w:lang w:val="sr-Cyrl-CS"/>
        </w:rPr>
      </w:pPr>
    </w:p>
    <w:p w14:paraId="792060ED" w14:textId="77777777" w:rsidR="000810E4" w:rsidRDefault="000810E4" w:rsidP="003E1502">
      <w:pPr>
        <w:ind w:firstLine="720"/>
        <w:jc w:val="both"/>
        <w:rPr>
          <w:sz w:val="22"/>
          <w:szCs w:val="22"/>
          <w:lang w:val="sr-Cyrl-CS"/>
        </w:rPr>
      </w:pPr>
    </w:p>
    <w:p w14:paraId="6A334F05" w14:textId="77777777" w:rsidR="000810E4" w:rsidRDefault="000810E4" w:rsidP="003E1502">
      <w:pPr>
        <w:ind w:firstLine="720"/>
        <w:jc w:val="both"/>
        <w:rPr>
          <w:sz w:val="22"/>
          <w:szCs w:val="22"/>
          <w:lang w:val="sr-Cyrl-CS"/>
        </w:rPr>
      </w:pPr>
    </w:p>
    <w:p w14:paraId="4D6B5473" w14:textId="77777777" w:rsidR="000810E4" w:rsidRDefault="000810E4" w:rsidP="003E1502">
      <w:pPr>
        <w:ind w:firstLine="720"/>
        <w:jc w:val="both"/>
        <w:rPr>
          <w:sz w:val="22"/>
          <w:szCs w:val="22"/>
          <w:lang w:val="sr-Cyrl-CS"/>
        </w:rPr>
      </w:pPr>
    </w:p>
    <w:p w14:paraId="29938D41" w14:textId="77777777" w:rsidR="000810E4" w:rsidRDefault="000810E4" w:rsidP="003E1502">
      <w:pPr>
        <w:ind w:firstLine="720"/>
        <w:jc w:val="both"/>
        <w:rPr>
          <w:sz w:val="22"/>
          <w:szCs w:val="22"/>
          <w:lang w:val="sr-Cyrl-CS"/>
        </w:rPr>
      </w:pPr>
    </w:p>
    <w:p w14:paraId="1C9EC969" w14:textId="77777777" w:rsidR="000810E4" w:rsidRDefault="000810E4" w:rsidP="003E1502">
      <w:pPr>
        <w:ind w:firstLine="720"/>
        <w:jc w:val="both"/>
        <w:rPr>
          <w:sz w:val="22"/>
          <w:szCs w:val="22"/>
          <w:lang w:val="sr-Cyrl-CS"/>
        </w:rPr>
      </w:pPr>
    </w:p>
    <w:p w14:paraId="12A18FF9" w14:textId="77777777" w:rsidR="000810E4" w:rsidRDefault="000810E4" w:rsidP="003E1502">
      <w:pPr>
        <w:ind w:firstLine="720"/>
        <w:jc w:val="both"/>
        <w:rPr>
          <w:sz w:val="22"/>
          <w:szCs w:val="22"/>
          <w:lang w:val="sr-Cyrl-CS"/>
        </w:rPr>
      </w:pPr>
    </w:p>
    <w:p w14:paraId="5B1CFA3A" w14:textId="77777777" w:rsidR="000810E4" w:rsidRDefault="000810E4" w:rsidP="003E1502">
      <w:pPr>
        <w:ind w:firstLine="720"/>
        <w:jc w:val="both"/>
        <w:rPr>
          <w:sz w:val="22"/>
          <w:szCs w:val="22"/>
          <w:lang w:val="sr-Cyrl-CS"/>
        </w:rPr>
      </w:pPr>
    </w:p>
    <w:p w14:paraId="01B87ACF" w14:textId="77777777" w:rsidR="000810E4" w:rsidRDefault="000810E4" w:rsidP="003E1502">
      <w:pPr>
        <w:ind w:firstLine="720"/>
        <w:jc w:val="both"/>
        <w:rPr>
          <w:sz w:val="22"/>
          <w:szCs w:val="22"/>
          <w:lang w:val="sr-Cyrl-CS"/>
        </w:rPr>
      </w:pPr>
    </w:p>
    <w:p w14:paraId="1D4C14B8" w14:textId="77777777" w:rsidR="000810E4" w:rsidRDefault="000810E4" w:rsidP="003E1502">
      <w:pPr>
        <w:ind w:firstLine="720"/>
        <w:jc w:val="both"/>
        <w:rPr>
          <w:sz w:val="22"/>
          <w:szCs w:val="22"/>
          <w:lang w:val="sr-Cyrl-CS"/>
        </w:rPr>
      </w:pPr>
    </w:p>
    <w:p w14:paraId="0AC38F32" w14:textId="77777777" w:rsidR="000810E4" w:rsidRDefault="000810E4" w:rsidP="003E1502">
      <w:pPr>
        <w:ind w:firstLine="720"/>
        <w:jc w:val="both"/>
        <w:rPr>
          <w:sz w:val="22"/>
          <w:szCs w:val="22"/>
          <w:lang w:val="sr-Cyrl-CS"/>
        </w:rPr>
      </w:pPr>
    </w:p>
    <w:p w14:paraId="0B592C10" w14:textId="77777777" w:rsidR="000810E4" w:rsidRDefault="000810E4" w:rsidP="003E1502">
      <w:pPr>
        <w:ind w:firstLine="720"/>
        <w:jc w:val="both"/>
        <w:rPr>
          <w:sz w:val="22"/>
          <w:szCs w:val="22"/>
          <w:lang w:val="sr-Cyrl-CS"/>
        </w:rPr>
      </w:pPr>
    </w:p>
    <w:p w14:paraId="76FC0C72" w14:textId="77777777" w:rsidR="000810E4" w:rsidRDefault="000810E4" w:rsidP="003E1502">
      <w:pPr>
        <w:ind w:firstLine="720"/>
        <w:jc w:val="both"/>
        <w:rPr>
          <w:sz w:val="22"/>
          <w:szCs w:val="22"/>
          <w:lang w:val="sr-Cyrl-CS"/>
        </w:rPr>
      </w:pPr>
    </w:p>
    <w:p w14:paraId="3E7658D1" w14:textId="77777777" w:rsidR="000810E4" w:rsidRDefault="000810E4" w:rsidP="003E1502">
      <w:pPr>
        <w:ind w:firstLine="720"/>
        <w:jc w:val="both"/>
        <w:rPr>
          <w:sz w:val="22"/>
          <w:szCs w:val="22"/>
          <w:lang w:val="sr-Cyrl-CS"/>
        </w:rPr>
      </w:pPr>
    </w:p>
    <w:p w14:paraId="5D3A16E0" w14:textId="77777777" w:rsidR="000810E4" w:rsidRDefault="000810E4" w:rsidP="003E1502">
      <w:pPr>
        <w:ind w:firstLine="720"/>
        <w:jc w:val="both"/>
        <w:rPr>
          <w:sz w:val="22"/>
          <w:szCs w:val="22"/>
          <w:lang w:val="sr-Cyrl-CS"/>
        </w:rPr>
      </w:pPr>
    </w:p>
    <w:p w14:paraId="188C7E1F" w14:textId="77777777" w:rsidR="000810E4" w:rsidRDefault="000810E4" w:rsidP="003E1502">
      <w:pPr>
        <w:ind w:firstLine="720"/>
        <w:jc w:val="both"/>
        <w:rPr>
          <w:sz w:val="22"/>
          <w:szCs w:val="22"/>
          <w:lang w:val="sr-Cyrl-CS"/>
        </w:rPr>
      </w:pPr>
    </w:p>
    <w:p w14:paraId="60CF3092" w14:textId="77777777" w:rsidR="000810E4" w:rsidRDefault="000810E4" w:rsidP="003E1502">
      <w:pPr>
        <w:ind w:firstLine="720"/>
        <w:jc w:val="both"/>
        <w:rPr>
          <w:sz w:val="22"/>
          <w:szCs w:val="22"/>
          <w:lang w:val="sr-Cyrl-CS"/>
        </w:rPr>
      </w:pPr>
    </w:p>
    <w:p w14:paraId="07872B8E" w14:textId="77777777" w:rsidR="000810E4" w:rsidRDefault="000810E4" w:rsidP="003E1502">
      <w:pPr>
        <w:ind w:firstLine="720"/>
        <w:jc w:val="both"/>
        <w:rPr>
          <w:sz w:val="22"/>
          <w:szCs w:val="22"/>
          <w:lang w:val="sr-Cyrl-CS"/>
        </w:rPr>
      </w:pPr>
    </w:p>
    <w:p w14:paraId="679EAA3E" w14:textId="77777777" w:rsidR="000810E4" w:rsidRDefault="000810E4" w:rsidP="003E1502">
      <w:pPr>
        <w:ind w:firstLine="720"/>
        <w:jc w:val="both"/>
        <w:rPr>
          <w:sz w:val="22"/>
          <w:szCs w:val="22"/>
          <w:lang w:val="sr-Cyrl-CS"/>
        </w:rPr>
      </w:pPr>
    </w:p>
    <w:p w14:paraId="4CF60D8D" w14:textId="77777777" w:rsidR="000810E4" w:rsidRDefault="000810E4" w:rsidP="003E1502">
      <w:pPr>
        <w:ind w:firstLine="720"/>
        <w:jc w:val="both"/>
        <w:rPr>
          <w:sz w:val="22"/>
          <w:szCs w:val="22"/>
          <w:lang w:val="sr-Cyrl-CS"/>
        </w:rPr>
      </w:pPr>
    </w:p>
    <w:p w14:paraId="1672ABD3" w14:textId="77777777" w:rsidR="000810E4" w:rsidRDefault="000810E4" w:rsidP="003E1502">
      <w:pPr>
        <w:ind w:firstLine="720"/>
        <w:jc w:val="both"/>
        <w:rPr>
          <w:sz w:val="22"/>
          <w:szCs w:val="22"/>
          <w:lang w:val="sr-Cyrl-CS"/>
        </w:rPr>
      </w:pPr>
    </w:p>
    <w:p w14:paraId="483669B6" w14:textId="77777777" w:rsidR="000810E4" w:rsidRDefault="000810E4" w:rsidP="003E1502">
      <w:pPr>
        <w:ind w:firstLine="720"/>
        <w:jc w:val="both"/>
        <w:rPr>
          <w:sz w:val="22"/>
          <w:szCs w:val="22"/>
          <w:lang w:val="sr-Cyrl-CS"/>
        </w:rPr>
      </w:pPr>
    </w:p>
    <w:p w14:paraId="6A823D76" w14:textId="77777777" w:rsidR="000810E4" w:rsidRDefault="000810E4" w:rsidP="003E1502">
      <w:pPr>
        <w:ind w:firstLine="720"/>
        <w:jc w:val="both"/>
        <w:rPr>
          <w:sz w:val="22"/>
          <w:szCs w:val="22"/>
          <w:lang w:val="sr-Cyrl-CS"/>
        </w:rPr>
      </w:pPr>
    </w:p>
    <w:p w14:paraId="217CC99C" w14:textId="77777777" w:rsidR="000810E4" w:rsidRDefault="000810E4" w:rsidP="003E1502">
      <w:pPr>
        <w:ind w:firstLine="720"/>
        <w:jc w:val="both"/>
        <w:rPr>
          <w:sz w:val="22"/>
          <w:szCs w:val="22"/>
          <w:lang w:val="sr-Cyrl-CS"/>
        </w:rPr>
      </w:pPr>
    </w:p>
    <w:p w14:paraId="4B4F352C" w14:textId="77777777" w:rsidR="000810E4" w:rsidRDefault="000810E4" w:rsidP="003E1502">
      <w:pPr>
        <w:ind w:firstLine="720"/>
        <w:jc w:val="both"/>
        <w:rPr>
          <w:sz w:val="22"/>
          <w:szCs w:val="22"/>
          <w:lang w:val="sr-Cyrl-CS"/>
        </w:rPr>
      </w:pPr>
    </w:p>
    <w:p w14:paraId="38B7A81C" w14:textId="77777777" w:rsidR="000810E4" w:rsidRDefault="000810E4" w:rsidP="003E1502">
      <w:pPr>
        <w:ind w:firstLine="720"/>
        <w:jc w:val="both"/>
        <w:rPr>
          <w:sz w:val="22"/>
          <w:szCs w:val="22"/>
          <w:lang w:val="sr-Cyrl-CS"/>
        </w:rPr>
      </w:pPr>
    </w:p>
    <w:p w14:paraId="78B90CD1" w14:textId="77777777" w:rsidR="000810E4" w:rsidRDefault="000810E4" w:rsidP="003E1502">
      <w:pPr>
        <w:ind w:firstLine="720"/>
        <w:jc w:val="both"/>
        <w:rPr>
          <w:sz w:val="22"/>
          <w:szCs w:val="22"/>
          <w:lang w:val="sr-Cyrl-CS"/>
        </w:rPr>
      </w:pPr>
    </w:p>
    <w:p w14:paraId="6E2D952D" w14:textId="77777777" w:rsidR="000810E4" w:rsidRDefault="000810E4" w:rsidP="003E1502">
      <w:pPr>
        <w:ind w:firstLine="720"/>
        <w:jc w:val="both"/>
        <w:rPr>
          <w:sz w:val="22"/>
          <w:szCs w:val="22"/>
          <w:lang w:val="sr-Cyrl-CS"/>
        </w:rPr>
      </w:pPr>
    </w:p>
    <w:p w14:paraId="65C0C4B9" w14:textId="77777777" w:rsidR="000810E4" w:rsidRDefault="000810E4" w:rsidP="003E1502">
      <w:pPr>
        <w:ind w:firstLine="720"/>
        <w:jc w:val="both"/>
        <w:rPr>
          <w:sz w:val="22"/>
          <w:szCs w:val="22"/>
          <w:lang w:val="sr-Cyrl-CS"/>
        </w:rPr>
      </w:pPr>
    </w:p>
    <w:p w14:paraId="4AA1E191" w14:textId="1F928C76" w:rsidR="00915894" w:rsidRPr="00C844A4" w:rsidRDefault="00915894" w:rsidP="003E1502">
      <w:pPr>
        <w:ind w:firstLine="720"/>
        <w:jc w:val="both"/>
        <w:rPr>
          <w:sz w:val="22"/>
          <w:szCs w:val="22"/>
          <w:lang w:val="sr-Cyrl-CS"/>
        </w:rPr>
      </w:pPr>
      <w:r w:rsidRPr="00C844A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844A4"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844A4" w14:paraId="40C91762" w14:textId="77777777" w:rsidTr="004B0A93">
        <w:tc>
          <w:tcPr>
            <w:tcW w:w="1548" w:type="dxa"/>
            <w:shd w:val="clear" w:color="auto" w:fill="auto"/>
          </w:tcPr>
          <w:p w14:paraId="45054636" w14:textId="77777777" w:rsidR="00915894" w:rsidRPr="00C844A4" w:rsidRDefault="00915894" w:rsidP="004B0A93">
            <w:pPr>
              <w:rPr>
                <w:b/>
                <w:sz w:val="22"/>
                <w:szCs w:val="22"/>
                <w:lang w:val="sr-Cyrl-CS"/>
              </w:rPr>
            </w:pPr>
            <w:r w:rsidRPr="00C844A4">
              <w:rPr>
                <w:b/>
                <w:sz w:val="22"/>
                <w:szCs w:val="22"/>
                <w:lang w:val="sr-Cyrl-CS"/>
              </w:rPr>
              <w:t>ДУЖНИК:</w:t>
            </w:r>
          </w:p>
        </w:tc>
        <w:tc>
          <w:tcPr>
            <w:tcW w:w="8100" w:type="dxa"/>
            <w:shd w:val="clear" w:color="auto" w:fill="auto"/>
          </w:tcPr>
          <w:p w14:paraId="76636081" w14:textId="77777777" w:rsidR="00915894" w:rsidRPr="00C844A4" w:rsidRDefault="00915894" w:rsidP="004B0A93">
            <w:pPr>
              <w:rPr>
                <w:b/>
                <w:sz w:val="22"/>
                <w:szCs w:val="22"/>
                <w:lang w:val="sr-Cyrl-CS"/>
              </w:rPr>
            </w:pPr>
            <w:r w:rsidRPr="00C844A4">
              <w:rPr>
                <w:b/>
                <w:sz w:val="22"/>
                <w:szCs w:val="22"/>
                <w:lang w:val="sr-Cyrl-CS"/>
              </w:rPr>
              <w:t>Пун назив и седиште:__________________________________________________</w:t>
            </w:r>
          </w:p>
          <w:p w14:paraId="5D7A1B5D" w14:textId="77777777" w:rsidR="00915894" w:rsidRPr="00C844A4" w:rsidRDefault="00915894" w:rsidP="004B0A93">
            <w:pPr>
              <w:rPr>
                <w:b/>
                <w:sz w:val="22"/>
                <w:szCs w:val="22"/>
                <w:lang w:val="sr-Cyrl-CS"/>
              </w:rPr>
            </w:pPr>
            <w:r w:rsidRPr="00C844A4">
              <w:rPr>
                <w:b/>
                <w:sz w:val="22"/>
                <w:szCs w:val="22"/>
                <w:lang w:val="sr-Cyrl-CS"/>
              </w:rPr>
              <w:t>ПИБ</w:t>
            </w:r>
            <w:r w:rsidRPr="00C844A4">
              <w:rPr>
                <w:b/>
                <w:sz w:val="22"/>
                <w:szCs w:val="22"/>
                <w:lang w:val="sr-Latn-CS"/>
              </w:rPr>
              <w:t>:</w:t>
            </w:r>
            <w:r w:rsidRPr="00C844A4">
              <w:rPr>
                <w:b/>
                <w:sz w:val="22"/>
                <w:szCs w:val="22"/>
                <w:lang w:val="sr-Cyrl-CS"/>
              </w:rPr>
              <w:t xml:space="preserve"> </w:t>
            </w:r>
            <w:r w:rsidRPr="00C844A4">
              <w:rPr>
                <w:b/>
                <w:sz w:val="22"/>
                <w:szCs w:val="22"/>
                <w:lang w:val="sr-Latn-CS"/>
              </w:rPr>
              <w:t>_________________</w:t>
            </w:r>
            <w:r w:rsidRPr="00C844A4">
              <w:rPr>
                <w:b/>
                <w:sz w:val="22"/>
                <w:szCs w:val="22"/>
                <w:lang w:val="sr-Cyrl-CS"/>
              </w:rPr>
              <w:t>______  Матични број:___________________________</w:t>
            </w:r>
          </w:p>
          <w:p w14:paraId="3078AB35" w14:textId="77777777" w:rsidR="00915894" w:rsidRPr="00C844A4" w:rsidRDefault="00915894" w:rsidP="004B0A93">
            <w:pPr>
              <w:rPr>
                <w:b/>
                <w:sz w:val="22"/>
                <w:szCs w:val="22"/>
                <w:lang w:val="sr-Cyrl-CS"/>
              </w:rPr>
            </w:pPr>
            <w:r w:rsidRPr="00C844A4">
              <w:rPr>
                <w:b/>
                <w:sz w:val="22"/>
                <w:szCs w:val="22"/>
                <w:lang w:val="sr-Cyrl-CS"/>
              </w:rPr>
              <w:t>Текући рачун:____________________код: _____________________(назив банке),</w:t>
            </w:r>
          </w:p>
          <w:p w14:paraId="204CE3BA" w14:textId="77777777" w:rsidR="00915894" w:rsidRPr="00C844A4" w:rsidRDefault="00915894" w:rsidP="004B0A93">
            <w:pPr>
              <w:rPr>
                <w:b/>
                <w:sz w:val="22"/>
                <w:szCs w:val="22"/>
                <w:lang w:val="sr-Cyrl-CS"/>
              </w:rPr>
            </w:pPr>
          </w:p>
        </w:tc>
      </w:tr>
      <w:tr w:rsidR="00915894" w:rsidRPr="00C844A4" w14:paraId="4CE79200" w14:textId="77777777" w:rsidTr="004B0A93">
        <w:tc>
          <w:tcPr>
            <w:tcW w:w="9648" w:type="dxa"/>
            <w:gridSpan w:val="2"/>
            <w:shd w:val="clear" w:color="auto" w:fill="auto"/>
          </w:tcPr>
          <w:p w14:paraId="0801ECD6" w14:textId="77777777" w:rsidR="00915894" w:rsidRPr="00C844A4" w:rsidRDefault="00915894" w:rsidP="004B0A93">
            <w:pPr>
              <w:jc w:val="center"/>
              <w:rPr>
                <w:b/>
                <w:sz w:val="22"/>
                <w:szCs w:val="22"/>
                <w:lang w:val="sr-Cyrl-CS"/>
              </w:rPr>
            </w:pPr>
            <w:r w:rsidRPr="00C844A4">
              <w:rPr>
                <w:b/>
                <w:sz w:val="22"/>
                <w:szCs w:val="22"/>
                <w:lang w:val="sr-Cyrl-CS"/>
              </w:rPr>
              <w:t>И з д а ј е</w:t>
            </w:r>
          </w:p>
        </w:tc>
      </w:tr>
    </w:tbl>
    <w:p w14:paraId="2064015A" w14:textId="77777777" w:rsidR="00915894" w:rsidRPr="00C844A4" w:rsidRDefault="00915894" w:rsidP="00915894">
      <w:pPr>
        <w:rPr>
          <w:b/>
          <w:sz w:val="22"/>
          <w:szCs w:val="22"/>
          <w:lang w:val="sr-Cyrl-CS"/>
        </w:rPr>
      </w:pPr>
    </w:p>
    <w:p w14:paraId="3794AF30" w14:textId="77777777" w:rsidR="00915894" w:rsidRPr="00C844A4" w:rsidRDefault="00915894" w:rsidP="00915894">
      <w:pPr>
        <w:jc w:val="center"/>
        <w:rPr>
          <w:b/>
          <w:sz w:val="28"/>
          <w:szCs w:val="28"/>
          <w:lang w:val="sr-Cyrl-CS"/>
        </w:rPr>
      </w:pPr>
      <w:r w:rsidRPr="00C844A4">
        <w:rPr>
          <w:b/>
          <w:sz w:val="28"/>
          <w:szCs w:val="28"/>
          <w:lang w:val="sr-Cyrl-CS"/>
        </w:rPr>
        <w:t>МЕНИЧНО ПИСМО – ОВЛАШЋЕЊЕ</w:t>
      </w:r>
    </w:p>
    <w:p w14:paraId="5E11A7F1" w14:textId="77777777" w:rsidR="00915894" w:rsidRPr="00C844A4" w:rsidRDefault="00915894" w:rsidP="00915894">
      <w:pPr>
        <w:jc w:val="center"/>
        <w:rPr>
          <w:b/>
          <w:sz w:val="22"/>
          <w:szCs w:val="22"/>
          <w:lang w:val="sr-Cyrl-CS"/>
        </w:rPr>
      </w:pPr>
      <w:r w:rsidRPr="00C844A4">
        <w:rPr>
          <w:b/>
          <w:sz w:val="22"/>
          <w:szCs w:val="22"/>
          <w:lang w:val="sr-Cyrl-CS"/>
        </w:rPr>
        <w:t>ЗА КОРИСНИКА БЛАНКО СОЛО МЕНИЦЕ</w:t>
      </w:r>
    </w:p>
    <w:p w14:paraId="6664AAC8" w14:textId="77777777" w:rsidR="00915894" w:rsidRPr="00C844A4"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844A4" w14:paraId="49734CC2" w14:textId="77777777" w:rsidTr="000B6016">
        <w:tc>
          <w:tcPr>
            <w:tcW w:w="1587" w:type="dxa"/>
            <w:shd w:val="clear" w:color="auto" w:fill="auto"/>
          </w:tcPr>
          <w:p w14:paraId="3EF89984" w14:textId="77777777" w:rsidR="00915894" w:rsidRPr="00C844A4" w:rsidRDefault="00915894" w:rsidP="004B0A93">
            <w:pPr>
              <w:rPr>
                <w:b/>
                <w:sz w:val="22"/>
                <w:szCs w:val="22"/>
                <w:lang w:val="sr-Cyrl-CS"/>
              </w:rPr>
            </w:pPr>
            <w:r w:rsidRPr="00C844A4">
              <w:rPr>
                <w:b/>
                <w:sz w:val="22"/>
                <w:szCs w:val="22"/>
                <w:lang w:val="sr-Cyrl-CS"/>
              </w:rPr>
              <w:t>КОРИСНИК:</w:t>
            </w:r>
          </w:p>
          <w:p w14:paraId="62263524" w14:textId="77777777" w:rsidR="00915894" w:rsidRPr="00C844A4" w:rsidRDefault="00915894" w:rsidP="004B0A93">
            <w:pPr>
              <w:rPr>
                <w:b/>
                <w:sz w:val="22"/>
                <w:szCs w:val="22"/>
                <w:lang w:val="sr-Cyrl-CS"/>
              </w:rPr>
            </w:pPr>
            <w:r w:rsidRPr="00C844A4">
              <w:rPr>
                <w:b/>
                <w:sz w:val="22"/>
                <w:szCs w:val="22"/>
                <w:lang w:val="sr-Cyrl-CS"/>
              </w:rPr>
              <w:t>(поверилац)</w:t>
            </w:r>
          </w:p>
        </w:tc>
        <w:tc>
          <w:tcPr>
            <w:tcW w:w="7699" w:type="dxa"/>
            <w:shd w:val="clear" w:color="auto" w:fill="auto"/>
          </w:tcPr>
          <w:p w14:paraId="6ED19E43" w14:textId="77777777" w:rsidR="00915894" w:rsidRPr="00C844A4" w:rsidRDefault="00915894" w:rsidP="004B0A93">
            <w:pPr>
              <w:jc w:val="both"/>
              <w:rPr>
                <w:sz w:val="22"/>
                <w:szCs w:val="22"/>
                <w:lang w:val="sr-Cyrl-CS"/>
              </w:rPr>
            </w:pPr>
            <w:r w:rsidRPr="00C844A4">
              <w:rPr>
                <w:b/>
                <w:sz w:val="22"/>
                <w:szCs w:val="22"/>
                <w:lang w:val="sr-Cyrl-CS"/>
              </w:rPr>
              <w:t>Пун назив и седиште:</w:t>
            </w:r>
            <w:r w:rsidRPr="00C844A4">
              <w:rPr>
                <w:sz w:val="22"/>
                <w:szCs w:val="22"/>
              </w:rPr>
              <w:t xml:space="preserve"> </w:t>
            </w:r>
            <w:r w:rsidRPr="00C844A4">
              <w:rPr>
                <w:sz w:val="22"/>
                <w:szCs w:val="22"/>
                <w:lang w:val="sr-Cyrl-CS"/>
              </w:rPr>
              <w:t>КЛИНИЧКИ ЦЕНТАР ВОЈВОДИНЕ, ул. Хајдук Вељкова бр. 1, Нови Сад</w:t>
            </w:r>
          </w:p>
          <w:p w14:paraId="7AB157AA" w14:textId="77777777" w:rsidR="00915894" w:rsidRPr="00C844A4" w:rsidRDefault="00915894" w:rsidP="004B0A93">
            <w:pPr>
              <w:jc w:val="both"/>
              <w:rPr>
                <w:b/>
                <w:sz w:val="22"/>
                <w:szCs w:val="22"/>
                <w:lang w:val="sr-Cyrl-CS"/>
              </w:rPr>
            </w:pPr>
            <w:r w:rsidRPr="00C844A4">
              <w:rPr>
                <w:b/>
                <w:sz w:val="22"/>
                <w:szCs w:val="22"/>
                <w:lang w:val="sr-Cyrl-CS"/>
              </w:rPr>
              <w:t>ПИБ</w:t>
            </w:r>
            <w:r w:rsidRPr="00C844A4">
              <w:rPr>
                <w:b/>
                <w:sz w:val="22"/>
                <w:szCs w:val="22"/>
                <w:lang w:val="sr-Latn-CS"/>
              </w:rPr>
              <w:t>:</w:t>
            </w:r>
            <w:r w:rsidRPr="00C844A4">
              <w:rPr>
                <w:b/>
                <w:sz w:val="22"/>
                <w:szCs w:val="22"/>
                <w:lang w:val="sr-Cyrl-CS"/>
              </w:rPr>
              <w:t xml:space="preserve"> </w:t>
            </w:r>
            <w:r w:rsidRPr="00C844A4">
              <w:rPr>
                <w:sz w:val="22"/>
                <w:szCs w:val="22"/>
                <w:lang w:val="sr-Latn-CS"/>
              </w:rPr>
              <w:t>101696893</w:t>
            </w:r>
            <w:r w:rsidRPr="00C844A4">
              <w:rPr>
                <w:b/>
                <w:sz w:val="22"/>
                <w:szCs w:val="22"/>
                <w:lang w:val="sr-Cyrl-CS"/>
              </w:rPr>
              <w:t xml:space="preserve">  Матични број:</w:t>
            </w:r>
            <w:r w:rsidRPr="00C844A4">
              <w:rPr>
                <w:sz w:val="22"/>
                <w:szCs w:val="22"/>
              </w:rPr>
              <w:t xml:space="preserve"> </w:t>
            </w:r>
            <w:r w:rsidRPr="00C844A4">
              <w:rPr>
                <w:sz w:val="22"/>
                <w:szCs w:val="22"/>
                <w:lang w:val="sr-Cyrl-CS"/>
              </w:rPr>
              <w:t>08664161</w:t>
            </w:r>
          </w:p>
          <w:p w14:paraId="007D012F" w14:textId="77777777" w:rsidR="00915894" w:rsidRPr="00C844A4" w:rsidRDefault="00915894" w:rsidP="004B0A93">
            <w:pPr>
              <w:jc w:val="both"/>
              <w:rPr>
                <w:sz w:val="22"/>
                <w:szCs w:val="22"/>
                <w:lang w:val="sr-Cyrl-CS"/>
              </w:rPr>
            </w:pPr>
            <w:r w:rsidRPr="00C844A4">
              <w:rPr>
                <w:b/>
                <w:sz w:val="22"/>
                <w:szCs w:val="22"/>
                <w:lang w:val="sr-Cyrl-CS"/>
              </w:rPr>
              <w:t xml:space="preserve">Текући рачун: </w:t>
            </w:r>
            <w:r w:rsidRPr="00C844A4">
              <w:rPr>
                <w:sz w:val="22"/>
                <w:szCs w:val="22"/>
                <w:lang w:val="sr-Cyrl-CS"/>
              </w:rPr>
              <w:t>840-577661-50,</w:t>
            </w:r>
            <w:r w:rsidRPr="00C844A4">
              <w:rPr>
                <w:b/>
                <w:sz w:val="22"/>
                <w:szCs w:val="22"/>
                <w:lang w:val="sr-Cyrl-CS"/>
              </w:rPr>
              <w:t xml:space="preserve">  код : </w:t>
            </w:r>
            <w:r w:rsidRPr="00C844A4">
              <w:rPr>
                <w:sz w:val="22"/>
                <w:szCs w:val="22"/>
                <w:lang w:val="sr-Cyrl-CS"/>
              </w:rPr>
              <w:t>Управа за трезор –Република Србија,</w:t>
            </w:r>
          </w:p>
          <w:p w14:paraId="3494EE20" w14:textId="77777777" w:rsidR="00915894" w:rsidRPr="00C844A4" w:rsidRDefault="00915894" w:rsidP="004B0A93">
            <w:pPr>
              <w:jc w:val="both"/>
              <w:rPr>
                <w:sz w:val="22"/>
                <w:szCs w:val="22"/>
                <w:lang w:val="sr-Cyrl-CS"/>
              </w:rPr>
            </w:pPr>
            <w:r w:rsidRPr="00C844A4">
              <w:rPr>
                <w:sz w:val="22"/>
                <w:szCs w:val="22"/>
                <w:lang w:val="sr-Cyrl-CS"/>
              </w:rPr>
              <w:t xml:space="preserve">Министарство финансија, </w:t>
            </w:r>
          </w:p>
          <w:p w14:paraId="56A31541" w14:textId="77777777" w:rsidR="003E1502" w:rsidRPr="00C844A4" w:rsidRDefault="003E1502" w:rsidP="004B0A93">
            <w:pPr>
              <w:jc w:val="both"/>
              <w:rPr>
                <w:b/>
                <w:sz w:val="22"/>
                <w:szCs w:val="22"/>
                <w:lang w:val="sr-Cyrl-CS"/>
              </w:rPr>
            </w:pPr>
          </w:p>
        </w:tc>
      </w:tr>
    </w:tbl>
    <w:p w14:paraId="187BFD6D" w14:textId="653B3D7A" w:rsidR="00915894" w:rsidRPr="00C844A4" w:rsidRDefault="000B6016" w:rsidP="0041105F">
      <w:pPr>
        <w:ind w:firstLine="720"/>
        <w:jc w:val="both"/>
        <w:rPr>
          <w:sz w:val="22"/>
          <w:szCs w:val="22"/>
          <w:lang w:val="sr-Cyrl-CS"/>
        </w:rPr>
      </w:pPr>
      <w:r w:rsidRPr="00C844A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844A4">
        <w:rPr>
          <w:b/>
          <w:noProof/>
          <w:sz w:val="22"/>
          <w:szCs w:val="22"/>
        </w:rPr>
        <w:t>за извршење уговорне обавезе</w:t>
      </w:r>
      <w:r w:rsidRPr="00C844A4">
        <w:rPr>
          <w:b/>
          <w:noProof/>
          <w:sz w:val="22"/>
          <w:szCs w:val="22"/>
          <w:lang w:val="sr-Cyrl-RS"/>
        </w:rPr>
        <w:t>,</w:t>
      </w:r>
      <w:r w:rsidRPr="00C844A4">
        <w:rPr>
          <w:sz w:val="22"/>
          <w:szCs w:val="22"/>
          <w:lang w:val="sr-Cyrl-CS"/>
        </w:rPr>
        <w:t xml:space="preserve"> и овлашћује меничног повериоца да предату меницу може попунити </w:t>
      </w:r>
      <w:r w:rsidRPr="00C844A4">
        <w:rPr>
          <w:b/>
          <w:sz w:val="22"/>
          <w:szCs w:val="22"/>
          <w:lang w:val="sr-Cyrl-CS"/>
        </w:rPr>
        <w:t xml:space="preserve">на износ од 10% од уговорене вредности без ПДВ-а </w:t>
      </w:r>
      <w:r w:rsidR="00915894" w:rsidRPr="00C844A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844A4">
        <w:rPr>
          <w:sz w:val="22"/>
          <w:szCs w:val="22"/>
          <w:lang w:val="sr-Latn-RS"/>
        </w:rPr>
        <w:t xml:space="preserve">, </w:t>
      </w:r>
      <w:r w:rsidR="00915894" w:rsidRPr="00C844A4">
        <w:rPr>
          <w:sz w:val="22"/>
          <w:szCs w:val="22"/>
          <w:lang w:val="sr-Cyrl-CS"/>
        </w:rPr>
        <w:t>назив јавне набавке _________________________________________________</w:t>
      </w:r>
      <w:r w:rsidR="00673D33" w:rsidRPr="00C844A4">
        <w:rPr>
          <w:sz w:val="22"/>
          <w:szCs w:val="22"/>
          <w:lang w:val="sr-Cyrl-RS"/>
        </w:rPr>
        <w:t xml:space="preserve"> </w:t>
      </w:r>
      <w:r w:rsidR="00915894" w:rsidRPr="00C844A4">
        <w:rPr>
          <w:sz w:val="22"/>
          <w:szCs w:val="22"/>
          <w:lang w:val="sr-Cyrl-CS"/>
        </w:rPr>
        <w:t>заведен код наручиоца–повериоца под бројем</w:t>
      </w:r>
      <w:r w:rsidR="0041105F" w:rsidRPr="00C844A4">
        <w:rPr>
          <w:sz w:val="22"/>
          <w:szCs w:val="22"/>
          <w:lang w:val="sr-Cyrl-CS"/>
        </w:rPr>
        <w:t xml:space="preserve"> </w:t>
      </w:r>
      <w:r w:rsidR="00915894" w:rsidRPr="00C844A4">
        <w:rPr>
          <w:sz w:val="22"/>
          <w:szCs w:val="22"/>
          <w:lang w:val="sr-Cyrl-CS"/>
        </w:rPr>
        <w:t>____________ дана _________________, уколико као</w:t>
      </w:r>
      <w:r w:rsidR="0041105F" w:rsidRPr="00C844A4">
        <w:rPr>
          <w:sz w:val="22"/>
          <w:szCs w:val="22"/>
          <w:lang w:val="sr-Cyrl-CS"/>
        </w:rPr>
        <w:t xml:space="preserve"> </w:t>
      </w:r>
      <w:r w:rsidR="00915894" w:rsidRPr="00C844A4">
        <w:rPr>
          <w:sz w:val="22"/>
          <w:szCs w:val="22"/>
          <w:lang w:val="sr-Cyrl-CS"/>
        </w:rPr>
        <w:t xml:space="preserve">дужник не изврши </w:t>
      </w:r>
      <w:r w:rsidR="00B11D31" w:rsidRPr="00C844A4">
        <w:rPr>
          <w:sz w:val="22"/>
          <w:szCs w:val="22"/>
          <w:lang w:val="sr-Cyrl-CS"/>
        </w:rPr>
        <w:t>предвиђене обавезе</w:t>
      </w:r>
      <w:r w:rsidR="00915894" w:rsidRPr="00C844A4">
        <w:rPr>
          <w:sz w:val="22"/>
          <w:szCs w:val="22"/>
          <w:lang w:val="sr-Cyrl-CS"/>
        </w:rPr>
        <w:t>.</w:t>
      </w:r>
    </w:p>
    <w:p w14:paraId="3EBADF8F" w14:textId="278B57D7" w:rsidR="004A5D81" w:rsidRPr="00C844A4" w:rsidRDefault="004A5D81" w:rsidP="004A5D81">
      <w:pPr>
        <w:ind w:firstLine="720"/>
        <w:jc w:val="both"/>
        <w:rPr>
          <w:sz w:val="22"/>
          <w:szCs w:val="22"/>
          <w:lang w:val="sr-Cyrl-CS"/>
        </w:rPr>
      </w:pPr>
      <w:r w:rsidRPr="00C844A4">
        <w:rPr>
          <w:sz w:val="22"/>
          <w:szCs w:val="22"/>
          <w:lang w:val="sr-Cyrl-CS"/>
        </w:rPr>
        <w:t xml:space="preserve">Рок важности менице и меничног овлашћења _________________ (најмање </w:t>
      </w:r>
      <w:r w:rsidR="0041105F" w:rsidRPr="00C844A4">
        <w:rPr>
          <w:sz w:val="22"/>
          <w:szCs w:val="22"/>
        </w:rPr>
        <w:t>3</w:t>
      </w:r>
      <w:r w:rsidRPr="00C844A4">
        <w:rPr>
          <w:sz w:val="22"/>
          <w:szCs w:val="22"/>
          <w:lang w:val="sr-Latn-RS"/>
        </w:rPr>
        <w:t>0</w:t>
      </w:r>
      <w:r w:rsidRPr="00C844A4">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844A4" w:rsidRDefault="00915894" w:rsidP="00915894">
      <w:pPr>
        <w:ind w:firstLine="720"/>
        <w:jc w:val="both"/>
        <w:rPr>
          <w:sz w:val="22"/>
          <w:szCs w:val="22"/>
          <w:lang w:val="sr-Cyrl-CS"/>
        </w:rPr>
      </w:pPr>
      <w:r w:rsidRPr="00C844A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844A4" w:rsidRDefault="00915894" w:rsidP="00915894">
      <w:pPr>
        <w:ind w:firstLine="720"/>
        <w:jc w:val="both"/>
        <w:rPr>
          <w:sz w:val="22"/>
          <w:szCs w:val="22"/>
          <w:lang w:val="ru-RU"/>
        </w:rPr>
      </w:pPr>
      <w:r w:rsidRPr="00C844A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844A4" w:rsidRDefault="00915894" w:rsidP="00915894">
      <w:pPr>
        <w:ind w:firstLine="720"/>
        <w:jc w:val="both"/>
        <w:rPr>
          <w:sz w:val="22"/>
          <w:szCs w:val="22"/>
          <w:lang w:val="ru-RU"/>
        </w:rPr>
      </w:pPr>
      <w:r w:rsidRPr="00C844A4">
        <w:rPr>
          <w:sz w:val="22"/>
          <w:szCs w:val="22"/>
          <w:lang w:val="ru-RU"/>
        </w:rPr>
        <w:t>Ово менично писмо – овлашћење сачињено је у 2 (два) истоветна</w:t>
      </w:r>
      <w:r w:rsidRPr="00C844A4">
        <w:rPr>
          <w:b/>
          <w:sz w:val="22"/>
          <w:szCs w:val="22"/>
          <w:lang w:val="ru-RU"/>
        </w:rPr>
        <w:t xml:space="preserve"> </w:t>
      </w:r>
      <w:r w:rsidRPr="00C844A4">
        <w:rPr>
          <w:sz w:val="22"/>
          <w:szCs w:val="22"/>
          <w:lang w:val="ru-RU"/>
        </w:rPr>
        <w:t>примерка, од којих је 1 (један) примерак за Повериоца, а 1 (један) задржава Дужник.</w:t>
      </w:r>
    </w:p>
    <w:p w14:paraId="12149139" w14:textId="77777777" w:rsidR="00915894" w:rsidRPr="00C844A4" w:rsidRDefault="00915894" w:rsidP="00915894">
      <w:pPr>
        <w:jc w:val="both"/>
        <w:rPr>
          <w:sz w:val="22"/>
          <w:szCs w:val="22"/>
          <w:lang w:val="sr-Cyrl-CS"/>
        </w:rPr>
      </w:pPr>
    </w:p>
    <w:p w14:paraId="53851D5C" w14:textId="77777777" w:rsidR="00F134F3" w:rsidRPr="00C844A4" w:rsidRDefault="00F134F3" w:rsidP="00F134F3">
      <w:pPr>
        <w:jc w:val="both"/>
        <w:rPr>
          <w:sz w:val="22"/>
          <w:szCs w:val="22"/>
          <w:lang w:val="sr-Cyrl-CS"/>
        </w:rPr>
      </w:pPr>
      <w:r w:rsidRPr="00C844A4">
        <w:rPr>
          <w:sz w:val="22"/>
          <w:szCs w:val="22"/>
          <w:lang w:val="ru-RU"/>
        </w:rPr>
        <w:t xml:space="preserve">Прилог: - Меница серијски број </w:t>
      </w:r>
      <w:r w:rsidRPr="00C844A4">
        <w:rPr>
          <w:sz w:val="22"/>
          <w:szCs w:val="22"/>
          <w:lang w:val="sr-Cyrl-CS"/>
        </w:rPr>
        <w:t xml:space="preserve">_____________________  </w:t>
      </w:r>
    </w:p>
    <w:p w14:paraId="34C4352E" w14:textId="77777777" w:rsidR="00F134F3" w:rsidRPr="00C844A4" w:rsidRDefault="00F134F3" w:rsidP="00F134F3">
      <w:pPr>
        <w:jc w:val="both"/>
        <w:rPr>
          <w:sz w:val="22"/>
          <w:szCs w:val="22"/>
          <w:lang w:val="sr-Cyrl-CS"/>
        </w:rPr>
      </w:pPr>
      <w:r w:rsidRPr="00C844A4">
        <w:rPr>
          <w:sz w:val="22"/>
          <w:szCs w:val="22"/>
          <w:lang w:val="sr-Cyrl-CS"/>
        </w:rPr>
        <w:t xml:space="preserve">               - Копија картона депонованих потписа</w:t>
      </w:r>
    </w:p>
    <w:p w14:paraId="6638E89F" w14:textId="77777777" w:rsidR="00F134F3" w:rsidRPr="00C844A4" w:rsidRDefault="00F134F3" w:rsidP="00F134F3">
      <w:pPr>
        <w:jc w:val="both"/>
        <w:rPr>
          <w:sz w:val="22"/>
          <w:szCs w:val="22"/>
          <w:lang w:val="sr-Cyrl-CS"/>
        </w:rPr>
      </w:pPr>
      <w:r w:rsidRPr="00C844A4">
        <w:rPr>
          <w:sz w:val="22"/>
          <w:szCs w:val="22"/>
          <w:lang w:val="sr-Cyrl-CS"/>
        </w:rPr>
        <w:t xml:space="preserve">               - </w:t>
      </w:r>
      <w:r w:rsidRPr="00C844A4">
        <w:rPr>
          <w:rFonts w:eastAsia="TimesNewRomanPSMT"/>
          <w:bCs/>
          <w:iCs/>
          <w:sz w:val="22"/>
          <w:szCs w:val="22"/>
          <w:lang w:val="sr-Cyrl-CS"/>
        </w:rPr>
        <w:t>ОП образац</w:t>
      </w:r>
    </w:p>
    <w:p w14:paraId="3040FD78" w14:textId="77777777" w:rsidR="00F134F3" w:rsidRPr="00C844A4" w:rsidRDefault="00F134F3" w:rsidP="00F134F3">
      <w:pPr>
        <w:jc w:val="both"/>
        <w:rPr>
          <w:sz w:val="22"/>
          <w:szCs w:val="22"/>
          <w:lang w:val="sr-Cyrl-CS"/>
        </w:rPr>
      </w:pPr>
      <w:r w:rsidRPr="00C844A4">
        <w:rPr>
          <w:sz w:val="22"/>
          <w:szCs w:val="22"/>
          <w:lang w:val="sr-Cyrl-CS"/>
        </w:rPr>
        <w:t xml:space="preserve">               - </w:t>
      </w:r>
      <w:r w:rsidRPr="00C844A4">
        <w:rPr>
          <w:noProof/>
          <w:sz w:val="22"/>
          <w:szCs w:val="22"/>
        </w:rPr>
        <w:t>Копија извода из Регистра  меница и овлашћења</w:t>
      </w:r>
    </w:p>
    <w:p w14:paraId="0D115E1E" w14:textId="469670CC" w:rsidR="00915894" w:rsidRPr="00C844A4"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C844A4" w14:paraId="00FF5A90" w14:textId="77777777" w:rsidTr="00345B33">
        <w:tc>
          <w:tcPr>
            <w:tcW w:w="4428" w:type="dxa"/>
            <w:shd w:val="clear" w:color="auto" w:fill="auto"/>
          </w:tcPr>
          <w:p w14:paraId="465D1002" w14:textId="77777777" w:rsidR="00345B33" w:rsidRPr="00C844A4" w:rsidRDefault="00345B33" w:rsidP="003E149E">
            <w:pPr>
              <w:jc w:val="both"/>
              <w:rPr>
                <w:b/>
                <w:sz w:val="22"/>
                <w:szCs w:val="22"/>
                <w:lang w:val="sr-Cyrl-CS"/>
              </w:rPr>
            </w:pPr>
          </w:p>
        </w:tc>
        <w:tc>
          <w:tcPr>
            <w:tcW w:w="1260" w:type="dxa"/>
            <w:shd w:val="clear" w:color="auto" w:fill="auto"/>
          </w:tcPr>
          <w:p w14:paraId="7B3BEC72" w14:textId="77777777" w:rsidR="00064F9A" w:rsidRPr="00C844A4" w:rsidRDefault="00064F9A" w:rsidP="003E149E">
            <w:pPr>
              <w:jc w:val="both"/>
              <w:rPr>
                <w:b/>
                <w:sz w:val="22"/>
                <w:szCs w:val="22"/>
                <w:lang w:val="sr-Cyrl-CS"/>
              </w:rPr>
            </w:pPr>
          </w:p>
        </w:tc>
        <w:tc>
          <w:tcPr>
            <w:tcW w:w="4140" w:type="dxa"/>
            <w:shd w:val="clear" w:color="auto" w:fill="auto"/>
          </w:tcPr>
          <w:p w14:paraId="44EADBCF" w14:textId="77777777" w:rsidR="00064F9A" w:rsidRPr="00C844A4" w:rsidRDefault="00064F9A" w:rsidP="003E149E">
            <w:pPr>
              <w:jc w:val="center"/>
              <w:rPr>
                <w:b/>
                <w:sz w:val="22"/>
                <w:szCs w:val="22"/>
                <w:lang w:val="sr-Cyrl-CS"/>
              </w:rPr>
            </w:pPr>
          </w:p>
        </w:tc>
      </w:tr>
      <w:tr w:rsidR="00064F9A" w:rsidRPr="00C844A4" w14:paraId="13AC61BC" w14:textId="77777777" w:rsidTr="00345B33">
        <w:trPr>
          <w:trHeight w:val="212"/>
        </w:trPr>
        <w:tc>
          <w:tcPr>
            <w:tcW w:w="4428" w:type="dxa"/>
            <w:shd w:val="clear" w:color="auto" w:fill="auto"/>
          </w:tcPr>
          <w:p w14:paraId="5F41E8EE" w14:textId="77777777" w:rsidR="00064F9A" w:rsidRPr="00C844A4" w:rsidRDefault="00064F9A" w:rsidP="003E149E">
            <w:pPr>
              <w:jc w:val="center"/>
              <w:rPr>
                <w:b/>
                <w:sz w:val="22"/>
                <w:szCs w:val="22"/>
                <w:lang w:val="sr-Cyrl-CS"/>
              </w:rPr>
            </w:pPr>
            <w:r w:rsidRPr="00C844A4">
              <w:rPr>
                <w:b/>
                <w:sz w:val="22"/>
                <w:szCs w:val="22"/>
                <w:lang w:val="sr-Cyrl-CS"/>
              </w:rPr>
              <w:t>Место и датум издавања Овлашћења:</w:t>
            </w:r>
          </w:p>
        </w:tc>
        <w:tc>
          <w:tcPr>
            <w:tcW w:w="1260" w:type="dxa"/>
            <w:shd w:val="clear" w:color="auto" w:fill="auto"/>
          </w:tcPr>
          <w:p w14:paraId="7E91C927" w14:textId="77777777" w:rsidR="00064F9A" w:rsidRPr="00C844A4" w:rsidRDefault="00064F9A" w:rsidP="003E149E">
            <w:pPr>
              <w:jc w:val="both"/>
              <w:rPr>
                <w:b/>
                <w:sz w:val="22"/>
                <w:szCs w:val="22"/>
                <w:lang w:val="sr-Cyrl-CS"/>
              </w:rPr>
            </w:pPr>
          </w:p>
        </w:tc>
        <w:tc>
          <w:tcPr>
            <w:tcW w:w="4140" w:type="dxa"/>
            <w:shd w:val="clear" w:color="auto" w:fill="auto"/>
          </w:tcPr>
          <w:p w14:paraId="39DEC88A" w14:textId="77777777" w:rsidR="00064F9A" w:rsidRPr="00C844A4" w:rsidRDefault="00064F9A" w:rsidP="003E149E">
            <w:pPr>
              <w:rPr>
                <w:b/>
                <w:sz w:val="22"/>
                <w:szCs w:val="22"/>
                <w:lang w:val="sr-Cyrl-CS"/>
              </w:rPr>
            </w:pPr>
            <w:r w:rsidRPr="00C844A4">
              <w:rPr>
                <w:b/>
                <w:sz w:val="22"/>
                <w:szCs w:val="22"/>
                <w:lang w:val="sr-Cyrl-CS"/>
              </w:rPr>
              <w:t>ДУЖНИК – ИЗДАВАЛАЦ МЕНИЦЕ</w:t>
            </w:r>
          </w:p>
          <w:p w14:paraId="32C03B36" w14:textId="77777777" w:rsidR="00064F9A" w:rsidRPr="00C844A4" w:rsidRDefault="00064F9A" w:rsidP="003E149E">
            <w:pPr>
              <w:jc w:val="center"/>
              <w:rPr>
                <w:b/>
                <w:sz w:val="22"/>
                <w:szCs w:val="22"/>
                <w:lang w:val="sr-Cyrl-CS"/>
              </w:rPr>
            </w:pPr>
          </w:p>
        </w:tc>
      </w:tr>
      <w:tr w:rsidR="00064F9A" w:rsidRPr="00C844A4" w14:paraId="3CAC6E7E" w14:textId="77777777" w:rsidTr="00345B33">
        <w:tc>
          <w:tcPr>
            <w:tcW w:w="4428" w:type="dxa"/>
            <w:tcBorders>
              <w:bottom w:val="single" w:sz="4" w:space="0" w:color="auto"/>
            </w:tcBorders>
            <w:shd w:val="clear" w:color="auto" w:fill="auto"/>
          </w:tcPr>
          <w:p w14:paraId="572E17FA" w14:textId="77777777" w:rsidR="00064F9A" w:rsidRPr="00C844A4" w:rsidRDefault="00064F9A" w:rsidP="003E149E">
            <w:pPr>
              <w:rPr>
                <w:sz w:val="22"/>
                <w:szCs w:val="22"/>
                <w:lang w:val="sr-Cyrl-CS"/>
              </w:rPr>
            </w:pPr>
          </w:p>
        </w:tc>
        <w:tc>
          <w:tcPr>
            <w:tcW w:w="1260" w:type="dxa"/>
            <w:shd w:val="clear" w:color="auto" w:fill="auto"/>
          </w:tcPr>
          <w:p w14:paraId="1E5AB1E1" w14:textId="77777777" w:rsidR="00064F9A" w:rsidRPr="00C844A4" w:rsidRDefault="00064F9A" w:rsidP="003E149E">
            <w:pPr>
              <w:jc w:val="center"/>
              <w:rPr>
                <w:b/>
                <w:sz w:val="22"/>
                <w:szCs w:val="22"/>
                <w:lang w:val="sr-Cyrl-CS"/>
              </w:rPr>
            </w:pPr>
            <w:r w:rsidRPr="00C844A4">
              <w:rPr>
                <w:sz w:val="22"/>
                <w:szCs w:val="22"/>
                <w:lang w:val="sr-Cyrl-CS"/>
              </w:rPr>
              <w:t>МП</w:t>
            </w:r>
          </w:p>
        </w:tc>
        <w:tc>
          <w:tcPr>
            <w:tcW w:w="4140" w:type="dxa"/>
            <w:tcBorders>
              <w:bottom w:val="single" w:sz="4" w:space="0" w:color="auto"/>
            </w:tcBorders>
            <w:shd w:val="clear" w:color="auto" w:fill="auto"/>
          </w:tcPr>
          <w:p w14:paraId="1866D956" w14:textId="77777777" w:rsidR="00064F9A" w:rsidRPr="00C844A4"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C844A4" w:rsidRDefault="00064F9A" w:rsidP="003E149E">
            <w:pPr>
              <w:jc w:val="both"/>
              <w:rPr>
                <w:b/>
                <w:sz w:val="22"/>
                <w:szCs w:val="22"/>
                <w:lang w:val="sr-Cyrl-CS"/>
              </w:rPr>
            </w:pPr>
          </w:p>
        </w:tc>
        <w:tc>
          <w:tcPr>
            <w:tcW w:w="1260" w:type="dxa"/>
            <w:shd w:val="clear" w:color="auto" w:fill="auto"/>
          </w:tcPr>
          <w:p w14:paraId="2B31464C" w14:textId="77777777" w:rsidR="00064F9A" w:rsidRPr="00C844A4" w:rsidRDefault="00064F9A" w:rsidP="003E149E">
            <w:pPr>
              <w:jc w:val="right"/>
              <w:rPr>
                <w:sz w:val="22"/>
                <w:szCs w:val="22"/>
                <w:lang w:val="sr-Cyrl-CS"/>
              </w:rPr>
            </w:pPr>
          </w:p>
          <w:p w14:paraId="1C62ADB3" w14:textId="77777777" w:rsidR="00064F9A" w:rsidRPr="00C844A4"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844A4" w:rsidRDefault="00064F9A" w:rsidP="003E149E">
            <w:pPr>
              <w:jc w:val="center"/>
              <w:rPr>
                <w:b/>
                <w:sz w:val="22"/>
                <w:szCs w:val="22"/>
                <w:lang w:val="sr-Cyrl-CS"/>
              </w:rPr>
            </w:pPr>
            <w:r w:rsidRPr="00C844A4">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6E7434"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w:t>
      </w:r>
      <w:r w:rsidRPr="006E7434">
        <w:rPr>
          <w:b/>
          <w:bCs/>
          <w:i/>
        </w:rPr>
        <w:t xml:space="preserve">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6E7434">
        <w:t>Предметна набавка не садржи</w:t>
      </w:r>
      <w:r w:rsidRPr="00AE1407">
        <w:t xml:space="preserve"> поверљиве информације које наручилац ставља на располагање.</w:t>
      </w:r>
      <w:proofErr w:type="gramEnd"/>
    </w:p>
    <w:p w14:paraId="1963F453" w14:textId="77777777" w:rsidR="00B50E99" w:rsidRPr="006E7434" w:rsidRDefault="00B50E99" w:rsidP="006E7434">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Pr="00C844A4" w:rsidRDefault="00A0761E" w:rsidP="00A878F3">
      <w:pPr>
        <w:jc w:val="both"/>
        <w:rPr>
          <w:b/>
          <w:bCs/>
          <w:lang w:val="sr-Cyrl-R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E7ECABB" w:rsidR="00A878F3" w:rsidRPr="006E7434"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w:t>
      </w:r>
      <w:r w:rsidRPr="006E7434">
        <w:rPr>
          <w:b/>
          <w:bCs/>
        </w:rPr>
        <w:t>МЕТОДОЛОГИЈА ЗА ДОДЕЛУ ПОНДЕРА ЗА СВАКИ ЕЛЕМЕНТ КРИТЕРИЈУМА</w:t>
      </w:r>
    </w:p>
    <w:p w14:paraId="0CEB02DD" w14:textId="77777777" w:rsidR="00A878F3" w:rsidRPr="006E7434" w:rsidRDefault="00A878F3" w:rsidP="00A878F3">
      <w:pPr>
        <w:jc w:val="both"/>
      </w:pPr>
    </w:p>
    <w:p w14:paraId="2ED9949B" w14:textId="15C6AC97" w:rsidR="00A878F3" w:rsidRPr="006E7434" w:rsidRDefault="00A878F3" w:rsidP="00A878F3">
      <w:pPr>
        <w:jc w:val="both"/>
        <w:rPr>
          <w:b/>
          <w:bCs/>
          <w:i/>
          <w:iCs/>
        </w:rPr>
      </w:pPr>
      <w:proofErr w:type="gramStart"/>
      <w:r w:rsidRPr="006E7434">
        <w:t>Избор најповољније понуде ће се извршити применом критеријума</w:t>
      </w:r>
      <w:r w:rsidR="00A43FB2" w:rsidRPr="006E743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6E7434">
            <w:rPr>
              <w:b/>
            </w:rPr>
            <w:t>„најнижа понуђена цена“.</w:t>
          </w:r>
          <w:proofErr w:type="gramEnd"/>
          <w:r w:rsidR="00A43FB2" w:rsidRPr="006E7434">
            <w:rPr>
              <w:b/>
            </w:rPr>
            <w:t xml:space="preserve"> </w:t>
          </w:r>
        </w:sdtContent>
      </w:sdt>
      <w:r w:rsidRPr="006E7434">
        <w:rPr>
          <w:b/>
          <w:bCs/>
        </w:rPr>
        <w:t xml:space="preserve"> </w:t>
      </w:r>
    </w:p>
    <w:p w14:paraId="24C40F14" w14:textId="77777777" w:rsidR="00A878F3" w:rsidRPr="006E7434"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691AD46B" w14:textId="77777777" w:rsidR="003E5C51" w:rsidRDefault="003E5C51" w:rsidP="003E5C51">
      <w:pPr>
        <w:jc w:val="both"/>
        <w:rPr>
          <w:noProof/>
          <w:lang w:val="sr-Cyrl-RS"/>
        </w:rPr>
      </w:pPr>
      <w:r w:rsidRPr="00294393">
        <w:rPr>
          <w:iCs/>
        </w:rPr>
        <w:t>Уколико две или више понуда имају исту најнижу понуђену цену,</w:t>
      </w:r>
      <w:r w:rsidRPr="00294393">
        <w:rPr>
          <w:noProof/>
        </w:rPr>
        <w:t xml:space="preserve"> </w:t>
      </w:r>
      <w:r w:rsidRPr="00294393">
        <w:rPr>
          <w:iCs/>
        </w:rPr>
        <w:t xml:space="preserve">као најповољнија биће изабрана понуда оног понуђача </w:t>
      </w:r>
      <w:r w:rsidRPr="00294393">
        <w:rPr>
          <w:iCs/>
          <w:lang w:val="sr-Cyrl-RS"/>
        </w:rPr>
        <w:t xml:space="preserve">који </w:t>
      </w:r>
      <w:r w:rsidRPr="00294393">
        <w:rPr>
          <w:noProof/>
        </w:rPr>
        <w:t>понуди дужи гарантни рок</w:t>
      </w:r>
      <w:r w:rsidRPr="00294393">
        <w:rPr>
          <w:noProof/>
          <w:lang w:val="sr-Cyrl-RS"/>
        </w:rPr>
        <w:t xml:space="preserve"> на услугу</w:t>
      </w:r>
      <w:r w:rsidRPr="00294393">
        <w:rPr>
          <w:noProof/>
        </w:rPr>
        <w:t xml:space="preserve">; уколико је и то </w:t>
      </w:r>
      <w:r w:rsidRPr="00294393">
        <w:rPr>
          <w:noProof/>
          <w:lang w:val="sr-Cyrl-RS"/>
        </w:rPr>
        <w:t>исто</w:t>
      </w:r>
      <w:r w:rsidRPr="00294393">
        <w:rPr>
          <w:iCs/>
        </w:rPr>
        <w:t xml:space="preserve"> као најповољнија биће изабрана понуда оног понуђача </w:t>
      </w:r>
      <w:r w:rsidRPr="00294393">
        <w:rPr>
          <w:iCs/>
          <w:lang w:val="sr-Cyrl-RS"/>
        </w:rPr>
        <w:t xml:space="preserve">који </w:t>
      </w:r>
      <w:r w:rsidRPr="00294393">
        <w:rPr>
          <w:noProof/>
        </w:rPr>
        <w:t>понуди</w:t>
      </w:r>
      <w:r w:rsidRPr="00294393">
        <w:rPr>
          <w:noProof/>
          <w:lang w:val="sr-Cyrl-RS"/>
        </w:rPr>
        <w:t xml:space="preserve"> краћи рок извршења редовног сервиса; </w:t>
      </w:r>
      <w:r w:rsidRPr="00294393">
        <w:rPr>
          <w:noProof/>
        </w:rPr>
        <w:t xml:space="preserve">уколико је и то </w:t>
      </w:r>
      <w:r w:rsidRPr="00294393">
        <w:rPr>
          <w:noProof/>
          <w:lang w:val="sr-Cyrl-RS"/>
        </w:rPr>
        <w:t xml:space="preserve">исто </w:t>
      </w:r>
      <w:r w:rsidRPr="00294393">
        <w:rPr>
          <w:iCs/>
        </w:rPr>
        <w:t xml:space="preserve">најповољнија понуда биће изабрана </w:t>
      </w:r>
      <w:r w:rsidRPr="00294393">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bookmarkStart w:id="45" w:name="_GoBack"/>
      <w:bookmarkEnd w:id="45"/>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sr-Cyrl-R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3FC173F" w14:textId="77777777" w:rsidR="000E2B28" w:rsidRPr="000E2B28" w:rsidRDefault="000E2B28" w:rsidP="00C15D3D">
      <w:pPr>
        <w:jc w:val="both"/>
        <w:rPr>
          <w:lang w:val="sr-Cyrl-R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681C292F" w:rsidR="00B819C7" w:rsidRPr="00CC366C" w:rsidRDefault="00B819C7" w:rsidP="00E7066D">
      <w:pPr>
        <w:pStyle w:val="Heading1"/>
      </w:pPr>
      <w:bookmarkStart w:id="46" w:name="_Toc375826009"/>
      <w:bookmarkStart w:id="47" w:name="_Toc389030816"/>
      <w:bookmarkStart w:id="48" w:name="_Toc448222240"/>
      <w:bookmarkStart w:id="49" w:name="_Toc477327712"/>
      <w:bookmarkStart w:id="50" w:name="_Toc477327995"/>
      <w:bookmarkStart w:id="51" w:name="_Toc477328724"/>
      <w:bookmarkStart w:id="52" w:name="_Toc477329195"/>
      <w:bookmarkStart w:id="53" w:name="_Toc522866891"/>
      <w:r w:rsidRPr="00CC366C">
        <w:lastRenderedPageBreak/>
        <w:t>МОДЕЛ УГОВОРА</w:t>
      </w:r>
      <w:bookmarkEnd w:id="46"/>
      <w:bookmarkEnd w:id="47"/>
      <w:bookmarkEnd w:id="48"/>
      <w:bookmarkEnd w:id="49"/>
      <w:bookmarkEnd w:id="50"/>
      <w:bookmarkEnd w:id="51"/>
      <w:bookmarkEnd w:id="52"/>
      <w:bookmarkEnd w:id="53"/>
      <w:r w:rsidR="00417604" w:rsidRPr="00CC366C">
        <w:t xml:space="preserve"> </w:t>
      </w:r>
    </w:p>
    <w:p w14:paraId="17ED3CA0" w14:textId="77777777" w:rsidR="007B663B" w:rsidRPr="002050CA" w:rsidRDefault="007B663B" w:rsidP="007B663B">
      <w:pPr>
        <w:rPr>
          <w:noProof/>
        </w:rPr>
      </w:pPr>
      <w:bookmarkStart w:id="54" w:name="_Toc375826010"/>
      <w:bookmarkStart w:id="55" w:name="_Toc389030817"/>
    </w:p>
    <w:p w14:paraId="033B903C" w14:textId="77777777" w:rsidR="007B663B" w:rsidRDefault="007B663B" w:rsidP="007B663B">
      <w:pPr>
        <w:rPr>
          <w:noProof/>
        </w:rPr>
      </w:pPr>
    </w:p>
    <w:p w14:paraId="1F18F390" w14:textId="77777777" w:rsidR="00573C8A" w:rsidRDefault="00573C8A" w:rsidP="007B663B">
      <w:pPr>
        <w:rPr>
          <w:noProof/>
        </w:rPr>
      </w:pPr>
    </w:p>
    <w:p w14:paraId="1B9D90A5" w14:textId="77777777" w:rsidR="008F7417" w:rsidRPr="0051726B" w:rsidRDefault="008F7417" w:rsidP="008F7417">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06C2DC24" w14:textId="77777777" w:rsidR="008F7417" w:rsidRPr="0051726B" w:rsidRDefault="008F7417" w:rsidP="008F7417">
      <w:pPr>
        <w:jc w:val="center"/>
        <w:rPr>
          <w:noProof/>
        </w:rPr>
      </w:pPr>
    </w:p>
    <w:p w14:paraId="7C840E84" w14:textId="77777777" w:rsidR="008F7417" w:rsidRPr="0051726B" w:rsidRDefault="008F7417" w:rsidP="008F7417">
      <w:pPr>
        <w:jc w:val="center"/>
        <w:rPr>
          <w:b/>
          <w:noProof/>
        </w:rPr>
      </w:pPr>
      <w:r w:rsidRPr="0051726B">
        <w:rPr>
          <w:b/>
          <w:noProof/>
        </w:rPr>
        <w:t>УГОВОР</w:t>
      </w:r>
    </w:p>
    <w:p w14:paraId="712DDC0E" w14:textId="77777777" w:rsidR="008F7417" w:rsidRPr="0051726B" w:rsidRDefault="008F7417" w:rsidP="008F7417">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207-18</w:t>
      </w:r>
      <w:r w:rsidRPr="0051726B">
        <w:rPr>
          <w:b/>
          <w:noProof/>
          <w:lang w:val="sr-Latn-RS"/>
        </w:rPr>
        <w:t>-O</w:t>
      </w:r>
    </w:p>
    <w:p w14:paraId="075FF9E7" w14:textId="77777777" w:rsidR="008F7417" w:rsidRPr="0051726B" w:rsidRDefault="008F7417" w:rsidP="008F7417">
      <w:pPr>
        <w:rPr>
          <w:noProof/>
        </w:rPr>
      </w:pPr>
    </w:p>
    <w:p w14:paraId="0802CD4A" w14:textId="77777777" w:rsidR="008F7417" w:rsidRPr="0051726B" w:rsidRDefault="008F7417" w:rsidP="008F7417">
      <w:pPr>
        <w:rPr>
          <w:noProof/>
        </w:rPr>
      </w:pPr>
      <w:r w:rsidRPr="0051726B">
        <w:rPr>
          <w:noProof/>
        </w:rPr>
        <w:t xml:space="preserve">Уговорне стране: </w:t>
      </w:r>
    </w:p>
    <w:p w14:paraId="6E8A5676" w14:textId="77777777" w:rsidR="008F7417" w:rsidRPr="0051726B" w:rsidRDefault="008F7417" w:rsidP="008F7417">
      <w:pPr>
        <w:rPr>
          <w:noProof/>
        </w:rPr>
      </w:pPr>
    </w:p>
    <w:p w14:paraId="4C23F11D" w14:textId="77777777" w:rsidR="008F7417" w:rsidRPr="0051726B" w:rsidRDefault="008F7417" w:rsidP="008F7417">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9E5D64E" w14:textId="77777777" w:rsidR="008F7417" w:rsidRPr="0051726B" w:rsidRDefault="008F7417" w:rsidP="008F7417">
      <w:pPr>
        <w:ind w:left="720"/>
        <w:jc w:val="both"/>
        <w:rPr>
          <w:noProof/>
        </w:rPr>
      </w:pPr>
      <w:r w:rsidRPr="0051726B">
        <w:rPr>
          <w:noProof/>
        </w:rPr>
        <w:t>ПИБ: 101696893 Матични број: 08664161,</w:t>
      </w:r>
    </w:p>
    <w:p w14:paraId="215B2FFA" w14:textId="77777777" w:rsidR="008F7417" w:rsidRPr="0051726B" w:rsidRDefault="008F7417" w:rsidP="008F7417">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24C41CB" w14:textId="77777777" w:rsidR="008F7417" w:rsidRPr="0051726B" w:rsidRDefault="008F7417" w:rsidP="008F7417">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284D687" w14:textId="77777777" w:rsidR="008F7417" w:rsidRPr="0051726B" w:rsidRDefault="008F7417" w:rsidP="008F7417">
      <w:pPr>
        <w:jc w:val="both"/>
        <w:rPr>
          <w:noProof/>
        </w:rPr>
      </w:pPr>
    </w:p>
    <w:p w14:paraId="3D269AFC" w14:textId="77777777" w:rsidR="008F7417" w:rsidRPr="0051726B" w:rsidRDefault="008F7417" w:rsidP="008F7417">
      <w:pPr>
        <w:numPr>
          <w:ilvl w:val="0"/>
          <w:numId w:val="3"/>
        </w:numPr>
        <w:jc w:val="both"/>
        <w:rPr>
          <w:noProof/>
        </w:rPr>
      </w:pPr>
      <w:r w:rsidRPr="0051726B">
        <w:rPr>
          <w:noProof/>
        </w:rPr>
        <w:t>____________________________________________________________________,</w:t>
      </w:r>
    </w:p>
    <w:p w14:paraId="0D149A42" w14:textId="77777777" w:rsidR="008F7417" w:rsidRPr="0051726B" w:rsidRDefault="008F7417" w:rsidP="008F7417">
      <w:pPr>
        <w:jc w:val="center"/>
      </w:pPr>
      <w:r w:rsidRPr="0051726B">
        <w:rPr>
          <w:noProof/>
        </w:rPr>
        <w:t>(</w:t>
      </w:r>
      <w:r w:rsidRPr="0051726B">
        <w:rPr>
          <w:i/>
          <w:noProof/>
        </w:rPr>
        <w:t>назив и адреса)</w:t>
      </w:r>
    </w:p>
    <w:p w14:paraId="6A6E7EE3" w14:textId="77777777" w:rsidR="008F7417" w:rsidRPr="0051726B" w:rsidRDefault="008F7417" w:rsidP="008F7417">
      <w:pPr>
        <w:ind w:left="720"/>
        <w:jc w:val="both"/>
        <w:rPr>
          <w:noProof/>
        </w:rPr>
      </w:pPr>
      <w:r w:rsidRPr="0051726B">
        <w:rPr>
          <w:noProof/>
        </w:rPr>
        <w:t>ПИБ:.......................... Матични број: ........................................,</w:t>
      </w:r>
    </w:p>
    <w:p w14:paraId="2C06AB0D" w14:textId="77777777" w:rsidR="008F7417" w:rsidRPr="0051726B" w:rsidRDefault="008F7417" w:rsidP="008F7417">
      <w:pPr>
        <w:ind w:left="720"/>
        <w:jc w:val="both"/>
        <w:rPr>
          <w:noProof/>
        </w:rPr>
      </w:pPr>
      <w:r w:rsidRPr="0051726B">
        <w:rPr>
          <w:noProof/>
        </w:rPr>
        <w:t>Број рачуна: ............................................ Назив банке:......................................,</w:t>
      </w:r>
    </w:p>
    <w:p w14:paraId="16DCCA5F" w14:textId="77777777" w:rsidR="008F7417" w:rsidRPr="0051726B" w:rsidRDefault="008F7417" w:rsidP="008F7417">
      <w:pPr>
        <w:ind w:left="720"/>
        <w:jc w:val="both"/>
        <w:rPr>
          <w:noProof/>
        </w:rPr>
      </w:pPr>
      <w:r w:rsidRPr="0051726B">
        <w:rPr>
          <w:noProof/>
        </w:rPr>
        <w:t>Телефон:............................Телефакс:......................................</w:t>
      </w:r>
    </w:p>
    <w:p w14:paraId="2F4C5E47" w14:textId="77777777" w:rsidR="008F7417" w:rsidRPr="0051726B" w:rsidRDefault="008F7417" w:rsidP="008F7417">
      <w:pPr>
        <w:ind w:left="720"/>
        <w:jc w:val="both"/>
        <w:rPr>
          <w:noProof/>
        </w:rPr>
      </w:pPr>
      <w:r w:rsidRPr="0051726B">
        <w:rPr>
          <w:noProof/>
        </w:rPr>
        <w:t>(у даљем тексту: добављач), кога заступа ________________________________ .</w:t>
      </w:r>
    </w:p>
    <w:p w14:paraId="1FC99360" w14:textId="77777777" w:rsidR="008F7417" w:rsidRPr="0051726B" w:rsidRDefault="008F7417" w:rsidP="008F7417">
      <w:pPr>
        <w:jc w:val="both"/>
        <w:rPr>
          <w:noProof/>
          <w:lang w:val="sr-Cyrl-RS"/>
        </w:rPr>
      </w:pPr>
    </w:p>
    <w:p w14:paraId="13278B97" w14:textId="77777777" w:rsidR="008F7417" w:rsidRPr="0051726B" w:rsidRDefault="008F7417" w:rsidP="008F7417">
      <w:pPr>
        <w:jc w:val="center"/>
        <w:outlineLvl w:val="0"/>
        <w:rPr>
          <w:noProof/>
        </w:rPr>
      </w:pPr>
      <w:r w:rsidRPr="0051726B">
        <w:rPr>
          <w:b/>
          <w:noProof/>
        </w:rPr>
        <w:t>Члан 1.</w:t>
      </w:r>
    </w:p>
    <w:p w14:paraId="6F22DECB" w14:textId="77777777" w:rsidR="008F7417" w:rsidRPr="0051726B" w:rsidRDefault="008F7417" w:rsidP="008F7417">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95379F">
        <w:rPr>
          <w:b/>
          <w:noProof/>
          <w:lang w:val="sr-Cyrl-RS"/>
        </w:rPr>
        <w:t>Л</w:t>
      </w:r>
      <w:r w:rsidRPr="0095379F">
        <w:rPr>
          <w:b/>
          <w:lang w:val="sr-Cyrl-RS"/>
        </w:rPr>
        <w:t>ична дозиметријска контрола</w:t>
      </w:r>
      <w:r w:rsidRPr="0095379F">
        <w:rPr>
          <w:b/>
          <w:lang w:val="en-US"/>
        </w:rPr>
        <w:t>-</w:t>
      </w:r>
      <w:r w:rsidRPr="0095379F">
        <w:rPr>
          <w:b/>
          <w:lang w:val="sr-Cyrl-RS"/>
        </w:rPr>
        <w:t>очитавање дозиметара</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207-18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27CA01C4" w14:textId="77777777" w:rsidR="008F7417" w:rsidRPr="0051726B" w:rsidRDefault="008F7417" w:rsidP="008F7417">
      <w:pPr>
        <w:ind w:firstLine="720"/>
        <w:jc w:val="both"/>
        <w:rPr>
          <w:noProof/>
          <w:lang w:val="sr-Cyrl-RS"/>
        </w:rPr>
      </w:pPr>
    </w:p>
    <w:p w14:paraId="0BB284F6" w14:textId="77777777" w:rsidR="008F7417" w:rsidRPr="0051726B" w:rsidRDefault="008F7417" w:rsidP="008F7417">
      <w:pPr>
        <w:jc w:val="center"/>
        <w:outlineLvl w:val="0"/>
        <w:rPr>
          <w:b/>
          <w:noProof/>
        </w:rPr>
      </w:pPr>
      <w:r w:rsidRPr="0051726B">
        <w:rPr>
          <w:b/>
          <w:noProof/>
        </w:rPr>
        <w:t>Члан 2.</w:t>
      </w:r>
    </w:p>
    <w:p w14:paraId="5AA39327" w14:textId="77777777" w:rsidR="008F7417" w:rsidRPr="0051726B" w:rsidRDefault="008F7417" w:rsidP="008F7417">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0512B70" w14:textId="77777777" w:rsidR="008F7417" w:rsidRPr="0051726B" w:rsidRDefault="008F7417" w:rsidP="008F7417">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54FC5395" w14:textId="77777777" w:rsidR="008F7417" w:rsidRPr="0051726B" w:rsidRDefault="008F7417" w:rsidP="008F7417">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F1F6A8B" w14:textId="77777777" w:rsidR="008F7417" w:rsidRPr="0051726B" w:rsidRDefault="008F7417" w:rsidP="008F7417">
      <w:pPr>
        <w:rPr>
          <w:noProof/>
          <w:lang w:val="sr-Cyrl-RS"/>
        </w:rPr>
      </w:pPr>
    </w:p>
    <w:p w14:paraId="23475A86" w14:textId="77777777" w:rsidR="008F7417" w:rsidRPr="0051726B" w:rsidRDefault="008F7417" w:rsidP="008F7417">
      <w:pPr>
        <w:jc w:val="center"/>
        <w:outlineLvl w:val="0"/>
        <w:rPr>
          <w:b/>
          <w:noProof/>
          <w:lang w:val="sr-Cyrl-RS"/>
        </w:rPr>
      </w:pPr>
      <w:r w:rsidRPr="0051726B">
        <w:rPr>
          <w:b/>
          <w:noProof/>
        </w:rPr>
        <w:t>Члан 3.</w:t>
      </w:r>
    </w:p>
    <w:p w14:paraId="03687C1C" w14:textId="77777777" w:rsidR="008F7417" w:rsidRPr="00721453" w:rsidRDefault="008F7417" w:rsidP="008F7417">
      <w:pPr>
        <w:ind w:firstLine="708"/>
        <w:jc w:val="both"/>
        <w:rPr>
          <w:noProof/>
          <w:lang w:val="sr-Cyrl-RS"/>
        </w:rPr>
      </w:pPr>
      <w:r w:rsidRPr="0095379F">
        <w:rPr>
          <w:noProof/>
          <w:lang w:val="sr-Cyrl-RS"/>
        </w:rPr>
        <w:t>Добављач се</w:t>
      </w:r>
      <w:r w:rsidRPr="0051726B">
        <w:rPr>
          <w:noProof/>
        </w:rPr>
        <w:t xml:space="preserve"> </w:t>
      </w:r>
      <w:r w:rsidRPr="0095379F">
        <w:rPr>
          <w:noProof/>
          <w:lang w:val="sr-Cyrl-RS"/>
        </w:rPr>
        <w:t xml:space="preserve">обавезује да </w:t>
      </w:r>
      <w:r w:rsidRPr="0051726B">
        <w:rPr>
          <w:noProof/>
        </w:rPr>
        <w:t xml:space="preserve">изврши </w:t>
      </w:r>
      <w:r w:rsidRPr="0095379F">
        <w:rPr>
          <w:noProof/>
          <w:lang w:val="sr-Cyrl-RS"/>
        </w:rPr>
        <w:t xml:space="preserve">услугу </w:t>
      </w:r>
      <w:r w:rsidRPr="0095379F">
        <w:rPr>
          <w:lang w:val="sr-Cyrl-RS"/>
        </w:rPr>
        <w:t>дозиметријске контроле</w:t>
      </w:r>
      <w:r w:rsidRPr="0095379F">
        <w:rPr>
          <w:lang w:val="en-US"/>
        </w:rPr>
        <w:t>-</w:t>
      </w:r>
      <w:r w:rsidRPr="0095379F">
        <w:rPr>
          <w:lang w:val="sr-Cyrl-RS"/>
        </w:rPr>
        <w:t>очитавање дозиметара</w:t>
      </w:r>
      <w:r w:rsidRPr="0095379F">
        <w:rPr>
          <w:noProof/>
          <w:lang w:val="sr-Cyrl-RS"/>
        </w:rPr>
        <w:t xml:space="preserve"> (у даљем тексту: услуга), која обухвата</w:t>
      </w:r>
      <w:r w:rsidRPr="0095379F">
        <w:t xml:space="preserve"> </w:t>
      </w:r>
      <w:r w:rsidRPr="00AF5242">
        <w:t>испорук</w:t>
      </w:r>
      <w:r w:rsidRPr="0095379F">
        <w:rPr>
          <w:lang w:val="sr-Cyrl-RS"/>
        </w:rPr>
        <w:t xml:space="preserve">у и очитавање </w:t>
      </w:r>
      <w:r w:rsidRPr="0095379F">
        <w:rPr>
          <w:color w:val="000000" w:themeColor="text1"/>
          <w:shd w:val="clear" w:color="auto" w:fill="FFFFFF"/>
        </w:rPr>
        <w:t xml:space="preserve">термолуминисцентних дозиметара </w:t>
      </w:r>
      <w:r w:rsidRPr="00AF5242">
        <w:t xml:space="preserve">за тело и </w:t>
      </w:r>
      <w:r w:rsidRPr="006544E9">
        <w:t xml:space="preserve">прсте, </w:t>
      </w:r>
      <w:r w:rsidRPr="0095379F">
        <w:rPr>
          <w:lang w:val="sr-Cyrl-RS"/>
        </w:rPr>
        <w:t>за А и Б категорију изложености</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5A6DDED7" w14:textId="77777777" w:rsidR="008F7417" w:rsidRDefault="008F7417" w:rsidP="008F7417">
      <w:pPr>
        <w:contextualSpacing/>
        <w:jc w:val="both"/>
        <w:rPr>
          <w:lang w:val="sr-Cyrl-RS"/>
        </w:rPr>
      </w:pPr>
      <w:r w:rsidRPr="0095379F">
        <w:rPr>
          <w:noProof/>
          <w:lang w:val="sr-Cyrl-RS"/>
        </w:rPr>
        <w:t>Добављач се</w:t>
      </w:r>
      <w:r w:rsidRPr="0051726B">
        <w:rPr>
          <w:noProof/>
        </w:rPr>
        <w:t xml:space="preserve"> </w:t>
      </w:r>
      <w:r w:rsidRPr="0095379F">
        <w:rPr>
          <w:noProof/>
          <w:lang w:val="sr-Cyrl-RS"/>
        </w:rPr>
        <w:t xml:space="preserve">обавезује да </w:t>
      </w:r>
      <w:r w:rsidRPr="0051726B">
        <w:rPr>
          <w:noProof/>
        </w:rPr>
        <w:t xml:space="preserve">изврши </w:t>
      </w:r>
      <w:r>
        <w:rPr>
          <w:lang w:val="sr-Cyrl-RS"/>
        </w:rPr>
        <w:t>н</w:t>
      </w:r>
      <w:r w:rsidRPr="006544E9">
        <w:t xml:space="preserve">еопходан број месечних и тромесечних очитавања дозиметара за тело, </w:t>
      </w:r>
      <w:r>
        <w:rPr>
          <w:lang w:val="sr-Cyrl-RS"/>
        </w:rPr>
        <w:t xml:space="preserve">и то </w:t>
      </w:r>
      <w:r w:rsidRPr="006544E9">
        <w:t xml:space="preserve">за А категорију изложености (месечно очитавање) </w:t>
      </w:r>
      <w:r>
        <w:rPr>
          <w:lang w:val="sr-Cyrl-RS"/>
        </w:rPr>
        <w:t xml:space="preserve">и </w:t>
      </w:r>
      <w:r w:rsidRPr="006544E9">
        <w:t>за Б категорију изложености (тромесечно очитавање)</w:t>
      </w:r>
      <w:r>
        <w:rPr>
          <w:lang w:val="sr-Cyrl-RS"/>
        </w:rPr>
        <w:t xml:space="preserve">, као и </w:t>
      </w:r>
      <w:r>
        <w:rPr>
          <w:noProof/>
          <w:lang w:val="sr-Cyrl-RS"/>
        </w:rPr>
        <w:t>не</w:t>
      </w:r>
      <w:r w:rsidRPr="00CA61F8">
        <w:t xml:space="preserve">опходан број месечних очитавања дозиметара за </w:t>
      </w:r>
      <w:r w:rsidRPr="0021094A">
        <w:rPr>
          <w:lang w:val="sr-Cyrl-RS"/>
        </w:rPr>
        <w:t>прсте</w:t>
      </w:r>
      <w:r>
        <w:rPr>
          <w:lang w:val="sr-Cyrl-RS"/>
        </w:rPr>
        <w:t>.</w:t>
      </w:r>
    </w:p>
    <w:p w14:paraId="440ABF70" w14:textId="77777777" w:rsidR="008F7417" w:rsidRPr="00721453" w:rsidRDefault="008F7417" w:rsidP="008F7417">
      <w:pPr>
        <w:ind w:firstLine="720"/>
        <w:jc w:val="both"/>
        <w:rPr>
          <w:lang w:val="sr-Cyrl-RS"/>
        </w:rPr>
      </w:pPr>
      <w:r w:rsidRPr="0095379F">
        <w:rPr>
          <w:noProof/>
          <w:lang w:val="sr-Cyrl-RS"/>
        </w:rPr>
        <w:t>Добављач се</w:t>
      </w:r>
      <w:r w:rsidRPr="0051726B">
        <w:rPr>
          <w:noProof/>
        </w:rPr>
        <w:t xml:space="preserve"> </w:t>
      </w:r>
      <w:r w:rsidRPr="0095379F">
        <w:rPr>
          <w:noProof/>
          <w:lang w:val="sr-Cyrl-RS"/>
        </w:rPr>
        <w:t>обавезује да</w:t>
      </w:r>
      <w:r>
        <w:rPr>
          <w:noProof/>
          <w:lang w:val="sr-Cyrl-RS"/>
        </w:rPr>
        <w:t xml:space="preserve"> наручиоцу </w:t>
      </w:r>
      <w:r w:rsidRPr="00CA61F8">
        <w:t>обезбедити</w:t>
      </w:r>
      <w:r>
        <w:rPr>
          <w:lang w:val="sr-Cyrl-RS"/>
        </w:rPr>
        <w:t xml:space="preserve"> следећу количину </w:t>
      </w:r>
      <w:r w:rsidRPr="00CA61F8">
        <w:t>очитавања:</w:t>
      </w:r>
    </w:p>
    <w:p w14:paraId="6B5F03A7" w14:textId="77777777" w:rsidR="008F7417" w:rsidRPr="00721453" w:rsidRDefault="008F7417" w:rsidP="008F7417">
      <w:pPr>
        <w:ind w:left="360"/>
        <w:rPr>
          <w:lang w:val="sr-Cyrl-RS"/>
        </w:rPr>
      </w:pPr>
      <w:r w:rsidRPr="00CA61F8">
        <w:t xml:space="preserve">- </w:t>
      </w:r>
      <w:proofErr w:type="gramStart"/>
      <w:r w:rsidRPr="00CA61F8">
        <w:t>за</w:t>
      </w:r>
      <w:proofErr w:type="gramEnd"/>
      <w:r w:rsidRPr="00CA61F8">
        <w:t xml:space="preserve"> А категорију око 160 </w:t>
      </w:r>
      <w:r>
        <w:t>–</w:t>
      </w:r>
      <w:r w:rsidRPr="00CA61F8">
        <w:t xml:space="preserve"> месечно</w:t>
      </w:r>
      <w:r w:rsidRPr="00C43F69">
        <w:t xml:space="preserve"> </w:t>
      </w:r>
      <w:r>
        <w:t>очитавање</w:t>
      </w:r>
      <w:r>
        <w:rPr>
          <w:lang w:val="sr-Cyrl-RS"/>
        </w:rPr>
        <w:t>,</w:t>
      </w:r>
    </w:p>
    <w:p w14:paraId="371C00F3" w14:textId="77777777" w:rsidR="008F7417" w:rsidRPr="00721453" w:rsidRDefault="008F7417" w:rsidP="008F7417">
      <w:pPr>
        <w:ind w:left="360"/>
        <w:rPr>
          <w:lang w:val="sr-Cyrl-RS"/>
        </w:rPr>
      </w:pPr>
      <w:r w:rsidRPr="00CA61F8">
        <w:lastRenderedPageBreak/>
        <w:t xml:space="preserve">- </w:t>
      </w:r>
      <w:proofErr w:type="gramStart"/>
      <w:r w:rsidRPr="00CA61F8">
        <w:t>за</w:t>
      </w:r>
      <w:proofErr w:type="gramEnd"/>
      <w:r w:rsidRPr="00CA61F8">
        <w:t xml:space="preserve"> Б категорију</w:t>
      </w:r>
      <w:r>
        <w:t xml:space="preserve"> око 150 при свакој испоруци - </w:t>
      </w:r>
      <w:r w:rsidRPr="00C43F69">
        <w:t xml:space="preserve"> </w:t>
      </w:r>
      <w:r>
        <w:t>очитавање</w:t>
      </w:r>
      <w:r w:rsidRPr="00CA61F8">
        <w:t xml:space="preserve"> </w:t>
      </w:r>
      <w:r>
        <w:rPr>
          <w:lang w:val="sr-Cyrl-RS"/>
        </w:rPr>
        <w:t>н</w:t>
      </w:r>
      <w:r w:rsidRPr="00CA61F8">
        <w:t>а три месеца</w:t>
      </w:r>
      <w:r>
        <w:rPr>
          <w:lang w:val="sr-Cyrl-RS"/>
        </w:rPr>
        <w:t>,</w:t>
      </w:r>
    </w:p>
    <w:p w14:paraId="485D37AE" w14:textId="77777777" w:rsidR="008F7417" w:rsidRDefault="008F7417" w:rsidP="008F7417">
      <w:pPr>
        <w:ind w:left="360"/>
        <w:rPr>
          <w:lang w:val="sr-Cyrl-RS"/>
        </w:rPr>
      </w:pPr>
      <w:r w:rsidRPr="00CA61F8">
        <w:t xml:space="preserve">- </w:t>
      </w:r>
      <w:proofErr w:type="gramStart"/>
      <w:r w:rsidRPr="00CA61F8">
        <w:t>за</w:t>
      </w:r>
      <w:proofErr w:type="gramEnd"/>
      <w:r w:rsidRPr="00CA61F8">
        <w:t xml:space="preserve"> прсте (А категорија) око 30 - месечно</w:t>
      </w:r>
      <w:r w:rsidRPr="00C43F69">
        <w:t xml:space="preserve"> </w:t>
      </w:r>
      <w:r>
        <w:t>очитавање</w:t>
      </w:r>
      <w:r>
        <w:rPr>
          <w:lang w:val="sr-Cyrl-RS"/>
        </w:rPr>
        <w:t>.</w:t>
      </w:r>
    </w:p>
    <w:p w14:paraId="3B2DDA0A" w14:textId="77777777" w:rsidR="008F7417" w:rsidRDefault="008F7417" w:rsidP="008F7417">
      <w:pPr>
        <w:rPr>
          <w:lang w:val="sr-Cyrl-RS"/>
        </w:rPr>
      </w:pPr>
    </w:p>
    <w:p w14:paraId="69128494" w14:textId="77777777" w:rsidR="008F7417" w:rsidRDefault="008F7417" w:rsidP="008F7417">
      <w:pPr>
        <w:ind w:firstLine="360"/>
        <w:contextualSpacing/>
        <w:jc w:val="both"/>
        <w:rPr>
          <w:lang w:val="sr-Cyrl-RS"/>
        </w:rPr>
      </w:pPr>
      <w:r w:rsidRPr="0095379F">
        <w:rPr>
          <w:noProof/>
          <w:lang w:val="sr-Cyrl-RS"/>
        </w:rPr>
        <w:t>Добављач се</w:t>
      </w:r>
      <w:r w:rsidRPr="0051726B">
        <w:rPr>
          <w:noProof/>
        </w:rPr>
        <w:t xml:space="preserve"> </w:t>
      </w:r>
      <w:r w:rsidRPr="0095379F">
        <w:rPr>
          <w:noProof/>
          <w:lang w:val="sr-Cyrl-RS"/>
        </w:rPr>
        <w:t>обавезује да</w:t>
      </w:r>
      <w:r>
        <w:rPr>
          <w:noProof/>
          <w:lang w:val="sr-Cyrl-RS"/>
        </w:rPr>
        <w:t xml:space="preserve"> </w:t>
      </w:r>
      <w:r w:rsidRPr="00FE7454">
        <w:rPr>
          <w:color w:val="000000" w:themeColor="text1"/>
          <w:shd w:val="clear" w:color="auto" w:fill="FFFFFF"/>
          <w:lang w:val="sr-Cyrl-RS"/>
        </w:rPr>
        <w:t>т</w:t>
      </w:r>
      <w:r w:rsidRPr="00FE7454">
        <w:rPr>
          <w:color w:val="000000" w:themeColor="text1"/>
          <w:shd w:val="clear" w:color="auto" w:fill="FFFFFF"/>
        </w:rPr>
        <w:t>ермолуминисцентн</w:t>
      </w:r>
      <w:r w:rsidRPr="00FE7454">
        <w:rPr>
          <w:color w:val="000000" w:themeColor="text1"/>
          <w:shd w:val="clear" w:color="auto" w:fill="FFFFFF"/>
          <w:lang w:val="sr-Cyrl-RS"/>
        </w:rPr>
        <w:t>е</w:t>
      </w:r>
      <w:r w:rsidRPr="00FE7454">
        <w:rPr>
          <w:color w:val="000000" w:themeColor="text1"/>
          <w:shd w:val="clear" w:color="auto" w:fill="FFFFFF"/>
        </w:rPr>
        <w:t xml:space="preserve"> дозиметар</w:t>
      </w:r>
      <w:r w:rsidRPr="00FE7454">
        <w:rPr>
          <w:color w:val="000000" w:themeColor="text1"/>
          <w:shd w:val="clear" w:color="auto" w:fill="FFFFFF"/>
          <w:lang w:val="sr-Cyrl-RS"/>
        </w:rPr>
        <w:t>е</w:t>
      </w:r>
      <w:r w:rsidRPr="00FE7454">
        <w:rPr>
          <w:color w:val="000000" w:themeColor="text1"/>
          <w:shd w:val="clear" w:color="auto" w:fill="FFFFFF"/>
        </w:rPr>
        <w:t xml:space="preserve"> (</w:t>
      </w:r>
      <w:r w:rsidRPr="00FE7454">
        <w:rPr>
          <w:color w:val="000000" w:themeColor="text1"/>
        </w:rPr>
        <w:t>ТЛД</w:t>
      </w:r>
      <w:r w:rsidRPr="00FE7454">
        <w:t xml:space="preserve">) </w:t>
      </w:r>
      <w:r w:rsidRPr="00FE7454">
        <w:rPr>
          <w:lang w:val="sr-Cyrl-RS"/>
        </w:rPr>
        <w:t xml:space="preserve">испоручује </w:t>
      </w:r>
      <w:r w:rsidRPr="00FE7454">
        <w:t>у пластичн</w:t>
      </w:r>
      <w:r w:rsidRPr="00FE7454">
        <w:rPr>
          <w:lang w:val="sr-Cyrl-RS"/>
        </w:rPr>
        <w:t>им</w:t>
      </w:r>
      <w:r w:rsidRPr="00FE7454">
        <w:t xml:space="preserve"> кесиц</w:t>
      </w:r>
      <w:r w:rsidRPr="00FE7454">
        <w:rPr>
          <w:lang w:val="sr-Cyrl-RS"/>
        </w:rPr>
        <w:t>ама</w:t>
      </w:r>
      <w:r w:rsidRPr="00FE7454">
        <w:t>, да</w:t>
      </w:r>
      <w:r w:rsidRPr="00FE7454">
        <w:rPr>
          <w:lang w:val="sr-Cyrl-RS"/>
        </w:rPr>
        <w:t xml:space="preserve"> обезбеди</w:t>
      </w:r>
      <w:r w:rsidRPr="00FE7454">
        <w:t xml:space="preserve"> 2 дозиметра за једн</w:t>
      </w:r>
      <w:r w:rsidRPr="00FE7454">
        <w:rPr>
          <w:lang w:val="sr-Cyrl-RS"/>
        </w:rPr>
        <w:t>ом запосленог,</w:t>
      </w:r>
      <w:r w:rsidRPr="00FE7454">
        <w:t xml:space="preserve"> која ће се периодично мењати, </w:t>
      </w:r>
      <w:r w:rsidRPr="00FE7454">
        <w:rPr>
          <w:lang w:val="sr-Cyrl-RS"/>
        </w:rPr>
        <w:t xml:space="preserve">и </w:t>
      </w:r>
      <w:r w:rsidRPr="00FE7454">
        <w:t>сваки обележ</w:t>
      </w:r>
      <w:r w:rsidRPr="00FE7454">
        <w:rPr>
          <w:lang w:val="sr-Cyrl-RS"/>
        </w:rPr>
        <w:t xml:space="preserve">и </w:t>
      </w:r>
      <w:r w:rsidRPr="00FE7454">
        <w:t xml:space="preserve"> различитом</w:t>
      </w:r>
      <w:r w:rsidRPr="00E07E78">
        <w:t xml:space="preserve"> бојом, са јасно истакнутим и</w:t>
      </w:r>
      <w:r>
        <w:t>меном и презименом запосленог</w:t>
      </w:r>
      <w:r>
        <w:rPr>
          <w:lang w:val="sr-Cyrl-RS"/>
        </w:rPr>
        <w:t xml:space="preserve">, </w:t>
      </w:r>
      <w:r w:rsidRPr="00E07E78">
        <w:t xml:space="preserve">датумом важења и </w:t>
      </w:r>
      <w:r>
        <w:rPr>
          <w:lang w:val="sr-Cyrl-RS"/>
        </w:rPr>
        <w:t>да имају</w:t>
      </w:r>
      <w:r w:rsidRPr="00E07E78">
        <w:t xml:space="preserve"> металну закачаљку за џеп. </w:t>
      </w:r>
    </w:p>
    <w:p w14:paraId="0674FE88" w14:textId="77777777" w:rsidR="008F7417" w:rsidRDefault="008F7417" w:rsidP="008F7417">
      <w:pPr>
        <w:contextualSpacing/>
        <w:jc w:val="both"/>
        <w:rPr>
          <w:lang w:val="sr-Cyrl-RS"/>
        </w:rPr>
      </w:pPr>
    </w:p>
    <w:p w14:paraId="515555F0" w14:textId="77777777" w:rsidR="008F7417" w:rsidRDefault="008F7417" w:rsidP="008F7417">
      <w:pPr>
        <w:contextualSpacing/>
        <w:jc w:val="both"/>
        <w:rPr>
          <w:lang w:val="sr-Cyrl-RS"/>
        </w:rPr>
      </w:pPr>
    </w:p>
    <w:p w14:paraId="51CEAA4F" w14:textId="77777777" w:rsidR="008F7417" w:rsidRDefault="008F7417" w:rsidP="008F7417">
      <w:pPr>
        <w:ind w:firstLine="360"/>
        <w:contextualSpacing/>
        <w:jc w:val="both"/>
        <w:rPr>
          <w:lang w:val="sr-Cyrl-RS"/>
        </w:rPr>
      </w:pPr>
      <w:r w:rsidRPr="0095379F">
        <w:rPr>
          <w:noProof/>
          <w:lang w:val="sr-Cyrl-RS"/>
        </w:rPr>
        <w:t>Добављач се</w:t>
      </w:r>
      <w:r w:rsidRPr="0051726B">
        <w:rPr>
          <w:noProof/>
        </w:rPr>
        <w:t xml:space="preserve"> </w:t>
      </w:r>
      <w:r w:rsidRPr="0095379F">
        <w:rPr>
          <w:noProof/>
          <w:lang w:val="sr-Cyrl-RS"/>
        </w:rPr>
        <w:t>обавезује да</w:t>
      </w:r>
      <w:r>
        <w:rPr>
          <w:noProof/>
          <w:lang w:val="sr-Cyrl-RS"/>
        </w:rPr>
        <w:t xml:space="preserve"> </w:t>
      </w:r>
      <w:r>
        <w:rPr>
          <w:lang w:val="sr-Cyrl-RS"/>
        </w:rPr>
        <w:t>з</w:t>
      </w:r>
      <w:r w:rsidRPr="00E07E78">
        <w:t>а дозиметре који су намењени ношењу преко кецеље (око 20 ком), н</w:t>
      </w:r>
      <w:r>
        <w:t>амена мора бити јасно назначена</w:t>
      </w:r>
      <w:r>
        <w:rPr>
          <w:lang w:val="sr-Cyrl-RS"/>
        </w:rPr>
        <w:t>, те</w:t>
      </w:r>
      <w:r>
        <w:t xml:space="preserve"> </w:t>
      </w:r>
      <w:r>
        <w:rPr>
          <w:lang w:val="sr-Cyrl-RS"/>
        </w:rPr>
        <w:t>о</w:t>
      </w:r>
      <w:r w:rsidRPr="00E07E78">
        <w:t xml:space="preserve">дбити природни фон од резултата очитавања. </w:t>
      </w:r>
    </w:p>
    <w:p w14:paraId="0068758A" w14:textId="77777777" w:rsidR="008F7417" w:rsidRDefault="008F7417" w:rsidP="008F7417">
      <w:pPr>
        <w:ind w:firstLine="360"/>
        <w:contextualSpacing/>
        <w:jc w:val="both"/>
        <w:rPr>
          <w:lang w:val="sr-Cyrl-RS"/>
        </w:rPr>
      </w:pPr>
      <w:r w:rsidRPr="0095379F">
        <w:rPr>
          <w:noProof/>
          <w:lang w:val="sr-Cyrl-RS"/>
        </w:rPr>
        <w:t>Добављач се</w:t>
      </w:r>
      <w:r w:rsidRPr="0051726B">
        <w:rPr>
          <w:noProof/>
        </w:rPr>
        <w:t xml:space="preserve"> </w:t>
      </w:r>
      <w:r w:rsidRPr="0095379F">
        <w:rPr>
          <w:noProof/>
          <w:lang w:val="sr-Cyrl-RS"/>
        </w:rPr>
        <w:t>обавезује да</w:t>
      </w:r>
      <w:r>
        <w:rPr>
          <w:lang w:val="sr-Cyrl-RS"/>
        </w:rPr>
        <w:t xml:space="preserve"> о</w:t>
      </w:r>
      <w:r>
        <w:t xml:space="preserve">читан дозиметар доставити </w:t>
      </w:r>
      <w:r>
        <w:rPr>
          <w:lang w:val="sr-Cyrl-RS"/>
        </w:rPr>
        <w:t>до</w:t>
      </w:r>
      <w:r>
        <w:t xml:space="preserve"> 10 дана пре истека рока за слање текућег.</w:t>
      </w:r>
    </w:p>
    <w:p w14:paraId="4271E4A2" w14:textId="77777777" w:rsidR="008F7417" w:rsidRPr="00EE40D2" w:rsidRDefault="008F7417" w:rsidP="008F7417">
      <w:pPr>
        <w:ind w:firstLine="360"/>
        <w:jc w:val="both"/>
        <w:rPr>
          <w:lang w:val="sr-Cyrl-RS"/>
        </w:rPr>
      </w:pPr>
      <w:r w:rsidRPr="0051726B">
        <w:rPr>
          <w:noProof/>
        </w:rPr>
        <w:t xml:space="preserve">Добављач се обавезује да </w:t>
      </w:r>
      <w:r>
        <w:t>достави извештај</w:t>
      </w:r>
      <w:r w:rsidRPr="00D81D77">
        <w:t xml:space="preserve"> </w:t>
      </w:r>
      <w:r w:rsidRPr="00D81D77">
        <w:rPr>
          <w:u w:val="single"/>
        </w:rPr>
        <w:t>у електронској форми</w:t>
      </w:r>
      <w:r w:rsidRPr="00D81D77">
        <w:t xml:space="preserve"> (путем емаил-а на адресу</w:t>
      </w:r>
      <w:r w:rsidRPr="00D81D77">
        <w:rPr>
          <w:lang w:val="sr-Cyrl-RS"/>
        </w:rPr>
        <w:t xml:space="preserve">: </w:t>
      </w:r>
      <w:hyperlink r:id="rId13" w:history="1">
        <w:r w:rsidRPr="00DD3E14">
          <w:rPr>
            <w:rStyle w:val="Hyperlink"/>
          </w:rPr>
          <w:t>jelena.samac@kcv.rs</w:t>
        </w:r>
      </w:hyperlink>
      <w:r>
        <w:t>“)</w:t>
      </w:r>
      <w:r>
        <w:rPr>
          <w:lang w:val="sr-Cyrl-RS"/>
        </w:rPr>
        <w:t xml:space="preserve"> </w:t>
      </w:r>
      <w:r w:rsidRPr="00D81D77">
        <w:t xml:space="preserve">у року од </w:t>
      </w:r>
      <w:r>
        <w:rPr>
          <w:lang w:val="sr-Cyrl-RS"/>
        </w:rPr>
        <w:t>____</w:t>
      </w:r>
      <w:proofErr w:type="gramStart"/>
      <w:r>
        <w:rPr>
          <w:lang w:val="sr-Cyrl-RS"/>
        </w:rPr>
        <w:t>_(</w:t>
      </w:r>
      <w:proofErr w:type="gramEnd"/>
      <w:r>
        <w:rPr>
          <w:i/>
        </w:rPr>
        <w:t>м</w:t>
      </w:r>
      <w:r>
        <w:rPr>
          <w:i/>
          <w:lang w:val="sr-Cyrl-RS"/>
        </w:rPr>
        <w:t>аксимало</w:t>
      </w:r>
      <w:r w:rsidRPr="00EE40D2">
        <w:rPr>
          <w:i/>
          <w:lang w:val="sr-Cyrl-RS"/>
        </w:rPr>
        <w:t xml:space="preserve"> </w:t>
      </w:r>
      <w:r w:rsidRPr="00EE40D2">
        <w:rPr>
          <w:i/>
        </w:rPr>
        <w:t>5 дана</w:t>
      </w:r>
      <w:r>
        <w:rPr>
          <w:lang w:val="sr-Cyrl-RS"/>
        </w:rPr>
        <w:t>),</w:t>
      </w:r>
      <w:r>
        <w:t xml:space="preserve"> од дана очитавања дозиметара</w:t>
      </w:r>
      <w:r w:rsidRPr="00D81D77">
        <w:t xml:space="preserve">  и у </w:t>
      </w:r>
      <w:r w:rsidRPr="00D81D77">
        <w:rPr>
          <w:u w:val="single"/>
        </w:rPr>
        <w:t>писаној форми</w:t>
      </w:r>
      <w:r w:rsidRPr="00D81D77">
        <w:t xml:space="preserve"> (заједно са испоруком за наредни период), у року од </w:t>
      </w:r>
      <w:r>
        <w:rPr>
          <w:lang w:val="sr-Cyrl-RS"/>
        </w:rPr>
        <w:t>________(</w:t>
      </w:r>
      <w:r w:rsidRPr="00EE40D2">
        <w:rPr>
          <w:i/>
        </w:rPr>
        <w:t xml:space="preserve">максимум </w:t>
      </w:r>
      <w:r w:rsidRPr="00EE40D2">
        <w:rPr>
          <w:i/>
          <w:lang w:val="sr-Cyrl-RS"/>
        </w:rPr>
        <w:t>2</w:t>
      </w:r>
      <w:r w:rsidRPr="00EE40D2">
        <w:rPr>
          <w:i/>
        </w:rPr>
        <w:t>0 дана</w:t>
      </w:r>
      <w:r>
        <w:rPr>
          <w:lang w:val="sr-Cyrl-RS"/>
        </w:rPr>
        <w:t>),</w:t>
      </w:r>
      <w:r w:rsidRPr="00D81D77">
        <w:t xml:space="preserve"> од дана од дана очитавања дозиметара.</w:t>
      </w:r>
    </w:p>
    <w:p w14:paraId="265CE8DB" w14:textId="77777777" w:rsidR="008F7417" w:rsidRPr="00EE40D2" w:rsidRDefault="008F7417" w:rsidP="008F7417">
      <w:pPr>
        <w:ind w:firstLine="360"/>
        <w:jc w:val="both"/>
        <w:rPr>
          <w:lang w:val="sr-Cyrl-RS"/>
        </w:rPr>
      </w:pPr>
      <w:r w:rsidRPr="0051726B">
        <w:rPr>
          <w:noProof/>
        </w:rPr>
        <w:t xml:space="preserve">Добављач се обавезује да </w:t>
      </w:r>
      <w:r>
        <w:rPr>
          <w:lang w:val="sr-Cyrl-RS"/>
        </w:rPr>
        <w:t>у</w:t>
      </w:r>
      <w:r w:rsidRPr="00D81D77">
        <w:t xml:space="preserve"> случају да месечно очитавање покаже више од 0.5 mSv или </w:t>
      </w:r>
      <w:r w:rsidRPr="00D81D77">
        <w:rPr>
          <w:lang w:val="sr-Cyrl-RS"/>
        </w:rPr>
        <w:t>тро</w:t>
      </w:r>
      <w:r w:rsidRPr="00D81D77">
        <w:t xml:space="preserve">месечно више од 1 mSv, извештај о очитавању </w:t>
      </w:r>
      <w:r>
        <w:rPr>
          <w:lang w:val="sr-Cyrl-RS"/>
        </w:rPr>
        <w:t>достави</w:t>
      </w:r>
      <w:r w:rsidRPr="00D81D77">
        <w:t xml:space="preserve"> путем електронске поште у року од максимално 24 часа након очитавања.</w:t>
      </w:r>
    </w:p>
    <w:p w14:paraId="555DDECB" w14:textId="77777777" w:rsidR="008F7417" w:rsidRPr="00EE40D2" w:rsidRDefault="008F7417" w:rsidP="008F7417">
      <w:pPr>
        <w:ind w:firstLine="360"/>
        <w:jc w:val="both"/>
        <w:rPr>
          <w:lang w:val="sr-Cyrl-RS"/>
        </w:rPr>
      </w:pPr>
      <w:r w:rsidRPr="0051726B">
        <w:rPr>
          <w:noProof/>
        </w:rPr>
        <w:t xml:space="preserve">Добављач се обавезује да </w:t>
      </w:r>
      <w:r>
        <w:rPr>
          <w:lang w:val="sr-Cyrl-RS"/>
        </w:rPr>
        <w:t>о</w:t>
      </w:r>
      <w:r w:rsidRPr="00D81D77">
        <w:t xml:space="preserve">читане дозиметре, спремне за употребу у наредном периоду, </w:t>
      </w:r>
      <w:proofErr w:type="gramStart"/>
      <w:r>
        <w:t xml:space="preserve">доставити </w:t>
      </w:r>
      <w:r w:rsidRPr="00D81D77">
        <w:t xml:space="preserve"> најкасније</w:t>
      </w:r>
      <w:proofErr w:type="gramEnd"/>
      <w:r w:rsidRPr="00D81D77">
        <w:t xml:space="preserve"> до 1. </w:t>
      </w:r>
      <w:proofErr w:type="gramStart"/>
      <w:r w:rsidRPr="00D81D77">
        <w:t>у</w:t>
      </w:r>
      <w:proofErr w:type="gramEnd"/>
      <w:r w:rsidRPr="00D81D77">
        <w:t xml:space="preserve"> месецу за који су дозиметри намењени. </w:t>
      </w:r>
    </w:p>
    <w:p w14:paraId="5AC13607" w14:textId="2506C13B" w:rsidR="008F7417" w:rsidRPr="008F7417" w:rsidRDefault="008F7417" w:rsidP="008F7417">
      <w:pPr>
        <w:pStyle w:val="CommentText"/>
        <w:ind w:firstLine="360"/>
        <w:jc w:val="both"/>
        <w:rPr>
          <w:sz w:val="24"/>
          <w:szCs w:val="24"/>
          <w:lang w:val="sr-Cyrl-RS"/>
        </w:rPr>
      </w:pPr>
      <w:proofErr w:type="gramStart"/>
      <w:r w:rsidRPr="00D81D77">
        <w:rPr>
          <w:sz w:val="24"/>
          <w:szCs w:val="24"/>
        </w:rPr>
        <w:t>Наручилац је дужан да до 10.</w:t>
      </w:r>
      <w:proofErr w:type="gramEnd"/>
      <w:r w:rsidRPr="00D81D77">
        <w:rPr>
          <w:sz w:val="24"/>
          <w:szCs w:val="24"/>
        </w:rPr>
        <w:t xml:space="preserve"> </w:t>
      </w:r>
      <w:proofErr w:type="gramStart"/>
      <w:r w:rsidRPr="00D81D77">
        <w:rPr>
          <w:sz w:val="24"/>
          <w:szCs w:val="24"/>
        </w:rPr>
        <w:t>у</w:t>
      </w:r>
      <w:proofErr w:type="gramEnd"/>
      <w:r w:rsidRPr="00D81D77">
        <w:rPr>
          <w:sz w:val="24"/>
          <w:szCs w:val="24"/>
        </w:rPr>
        <w:t xml:space="preserve"> месецу пошаље поштом </w:t>
      </w:r>
      <w:r>
        <w:rPr>
          <w:sz w:val="24"/>
          <w:szCs w:val="24"/>
        </w:rPr>
        <w:t xml:space="preserve">дозиметре из претходног месеца </w:t>
      </w:r>
      <w:r>
        <w:rPr>
          <w:sz w:val="24"/>
          <w:szCs w:val="24"/>
          <w:lang w:val="sr-Cyrl-RS"/>
        </w:rPr>
        <w:t>добављачу</w:t>
      </w:r>
      <w:r w:rsidRPr="00D81D77">
        <w:rPr>
          <w:sz w:val="24"/>
          <w:szCs w:val="24"/>
        </w:rPr>
        <w:t xml:space="preserve"> на очитавање, ако се дозиметри за дату групу очитавају сваког месеца. </w:t>
      </w:r>
      <w:proofErr w:type="gramStart"/>
      <w:r w:rsidRPr="00D81D77">
        <w:rPr>
          <w:sz w:val="24"/>
          <w:szCs w:val="24"/>
        </w:rPr>
        <w:t xml:space="preserve">Ако се дозиметри за одређену групу очитавају на 3 месеца, </w:t>
      </w:r>
      <w:r w:rsidRPr="00D81D77">
        <w:rPr>
          <w:sz w:val="24"/>
          <w:szCs w:val="24"/>
          <w:lang w:val="sr-Cyrl-RS"/>
        </w:rPr>
        <w:t>н</w:t>
      </w:r>
      <w:r w:rsidRPr="00D81D77">
        <w:rPr>
          <w:sz w:val="24"/>
          <w:szCs w:val="24"/>
        </w:rPr>
        <w:t>аручилац дозиметре из претходног тромесечја може послати до краја првог месеца наредног тромесечја.</w:t>
      </w:r>
      <w:proofErr w:type="gramEnd"/>
      <w:r w:rsidRPr="00D81D77">
        <w:rPr>
          <w:sz w:val="24"/>
          <w:szCs w:val="24"/>
        </w:rPr>
        <w:t xml:space="preserve"> </w:t>
      </w:r>
    </w:p>
    <w:p w14:paraId="414284D5" w14:textId="77777777" w:rsidR="008F7417" w:rsidRDefault="008F7417" w:rsidP="008F7417">
      <w:pPr>
        <w:ind w:firstLine="708"/>
        <w:jc w:val="both"/>
        <w:rPr>
          <w:noProof/>
          <w:lang w:val="sr-Cyrl-RS"/>
        </w:rPr>
      </w:pPr>
    </w:p>
    <w:p w14:paraId="2FEEB480" w14:textId="77777777" w:rsidR="008F7417" w:rsidRPr="0051726B" w:rsidRDefault="008F7417" w:rsidP="008F7417">
      <w:pPr>
        <w:tabs>
          <w:tab w:val="center" w:pos="4536"/>
          <w:tab w:val="left" w:pos="5644"/>
        </w:tabs>
        <w:outlineLvl w:val="0"/>
        <w:rPr>
          <w:b/>
          <w:noProof/>
        </w:rPr>
      </w:pPr>
      <w:r w:rsidRPr="0051726B">
        <w:rPr>
          <w:b/>
          <w:noProof/>
        </w:rPr>
        <w:tab/>
        <w:t>Члан 4.</w:t>
      </w:r>
      <w:r w:rsidRPr="0051726B">
        <w:rPr>
          <w:b/>
          <w:noProof/>
        </w:rPr>
        <w:tab/>
      </w:r>
    </w:p>
    <w:p w14:paraId="738F5329" w14:textId="77777777" w:rsidR="008F7417" w:rsidRPr="0051726B" w:rsidRDefault="008F7417" w:rsidP="008F7417">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5C7642BB" w14:textId="77777777" w:rsidR="008F7417" w:rsidRPr="0051726B" w:rsidRDefault="008F7417" w:rsidP="008F7417">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3FEADCEC" w14:textId="77777777" w:rsidR="008F7417" w:rsidRPr="0051726B" w:rsidRDefault="008F7417" w:rsidP="008F7417">
      <w:pPr>
        <w:jc w:val="both"/>
        <w:rPr>
          <w:bCs/>
          <w:noProof/>
          <w:lang w:val="sr-Cyrl-RS"/>
        </w:rPr>
      </w:pPr>
    </w:p>
    <w:p w14:paraId="302A0D2C" w14:textId="77777777" w:rsidR="008F7417" w:rsidRPr="0051726B" w:rsidRDefault="008F7417" w:rsidP="008F7417">
      <w:pPr>
        <w:ind w:firstLine="708"/>
        <w:jc w:val="center"/>
        <w:rPr>
          <w:b/>
          <w:noProof/>
          <w:lang w:val="sr-Cyrl-RS"/>
        </w:rPr>
      </w:pPr>
      <w:r w:rsidRPr="0051726B">
        <w:rPr>
          <w:b/>
          <w:noProof/>
        </w:rPr>
        <w:t>Члан 5.</w:t>
      </w:r>
    </w:p>
    <w:p w14:paraId="584816BE" w14:textId="77777777" w:rsidR="008F7417" w:rsidRPr="0051726B" w:rsidRDefault="008F7417" w:rsidP="008F7417">
      <w:pPr>
        <w:ind w:firstLine="708"/>
        <w:jc w:val="both"/>
        <w:rPr>
          <w:iCs/>
        </w:rPr>
      </w:pPr>
      <w:r w:rsidRPr="0051726B">
        <w:rPr>
          <w:iCs/>
        </w:rPr>
        <w:t xml:space="preserve"> </w:t>
      </w:r>
      <w:proofErr w:type="gramStart"/>
      <w:r w:rsidRPr="0051726B">
        <w:rPr>
          <w:iCs/>
        </w:rPr>
        <w:t>Рачун за извршене услуге испоставља се на основу потписаног документа-</w:t>
      </w:r>
      <w:r w:rsidRPr="005D1928">
        <w:t xml:space="preserve"> </w:t>
      </w:r>
      <w:r w:rsidRPr="00FF6B1D">
        <w:t>ИЗВЕШТАЈА О ОЧИТАВАЊУ ДОЗИМЕТАР</w:t>
      </w:r>
      <w:r w:rsidRPr="00FF6B1D">
        <w:rPr>
          <w:lang w:val="sr-Cyrl-RS"/>
        </w:rPr>
        <w:t>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w:t>
      </w:r>
    </w:p>
    <w:p w14:paraId="609D54FB" w14:textId="77777777" w:rsidR="008F7417" w:rsidRPr="00F5460E" w:rsidRDefault="008F7417" w:rsidP="008F7417">
      <w:pPr>
        <w:ind w:firstLine="708"/>
        <w:contextualSpacing/>
        <w:jc w:val="both"/>
        <w:rPr>
          <w:bCs/>
          <w:noProof/>
          <w:lang w:val="sr-Cyrl-RS"/>
        </w:rPr>
      </w:pPr>
      <w:r w:rsidRPr="0051726B">
        <w:rPr>
          <w:noProof/>
          <w:lang w:val="sr-Cyrl-CS"/>
        </w:rPr>
        <w:t xml:space="preserve">Наручилац се обавезује да уговорену цену </w:t>
      </w:r>
      <w:r w:rsidRPr="0051726B">
        <w:rPr>
          <w:noProof/>
        </w:rPr>
        <w:t>добављачу испла</w:t>
      </w:r>
      <w:r w:rsidRPr="0051726B">
        <w:rPr>
          <w:noProof/>
          <w:lang w:val="sr-Cyrl-RS"/>
        </w:rPr>
        <w:t>ти</w:t>
      </w:r>
      <w:r>
        <w:rPr>
          <w:noProof/>
          <w:lang w:val="sr-Cyrl-RS"/>
        </w:rPr>
        <w:t xml:space="preserve"> </w:t>
      </w:r>
      <w:r w:rsidRPr="0051726B">
        <w:rPr>
          <w:noProof/>
          <w:lang w:val="sr-Cyrl-RS"/>
        </w:rPr>
        <w:t>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w:t>
      </w:r>
      <w:r w:rsidRPr="005D1928">
        <w:t xml:space="preserve"> </w:t>
      </w:r>
      <w:r>
        <w:t>ИЗВЕШТАЈ</w:t>
      </w:r>
      <w:r w:rsidRPr="00FF6B1D">
        <w:t xml:space="preserve"> О ОЧИТАВАЊУ ДОЗИМЕТАР</w:t>
      </w:r>
      <w:r w:rsidRPr="00FF6B1D">
        <w:rPr>
          <w:lang w:val="sr-Cyrl-RS"/>
        </w:rPr>
        <w:t>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iCs/>
          <w:lang w:val="sr-Cyrl-RS"/>
        </w:rPr>
        <w:t>11. овог уговора</w:t>
      </w:r>
      <w:r>
        <w:rPr>
          <w:iCs/>
          <w:lang w:val="sr-Cyrl-RS"/>
        </w:rPr>
        <w:t>,</w:t>
      </w:r>
      <w:r>
        <w:rPr>
          <w:bCs/>
          <w:noProof/>
          <w:lang w:val="sr-Cyrl-RS"/>
        </w:rPr>
        <w:t xml:space="preserve"> и</w:t>
      </w:r>
      <w:r>
        <w:rPr>
          <w:lang w:val="sr-Cyrl-RS"/>
        </w:rPr>
        <w:t xml:space="preserve"> то </w:t>
      </w:r>
      <w:r w:rsidRPr="00CA61F8">
        <w:t xml:space="preserve">само </w:t>
      </w:r>
      <w:r>
        <w:rPr>
          <w:lang w:val="sr-Cyrl-RS"/>
        </w:rPr>
        <w:t xml:space="preserve">за </w:t>
      </w:r>
      <w:r w:rsidRPr="00CA61F8">
        <w:t xml:space="preserve">ону количину </w:t>
      </w:r>
      <w:r>
        <w:rPr>
          <w:lang w:val="sr-Cyrl-RS"/>
        </w:rPr>
        <w:t xml:space="preserve">дозиметара </w:t>
      </w:r>
      <w:r w:rsidRPr="00CA61F8">
        <w:t>за коју је извршио очитавање</w:t>
      </w:r>
    </w:p>
    <w:p w14:paraId="0ED218D9" w14:textId="77777777" w:rsidR="008F7417" w:rsidRPr="0051726B" w:rsidRDefault="008F7417" w:rsidP="008F7417">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2D0FF362" w14:textId="77777777" w:rsidR="008F7417" w:rsidRPr="0051726B" w:rsidRDefault="008F7417" w:rsidP="008F7417">
      <w:pPr>
        <w:framePr w:hSpace="180" w:wrap="around" w:vAnchor="text" w:hAnchor="margin" w:y="1"/>
        <w:ind w:firstLine="720"/>
        <w:jc w:val="both"/>
        <w:rPr>
          <w:lang w:val="sr-Cyrl-RS"/>
        </w:rPr>
      </w:pPr>
      <w:proofErr w:type="gramStart"/>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57F8B311" w14:textId="77777777" w:rsidR="008F7417" w:rsidRPr="0051726B" w:rsidRDefault="008F7417" w:rsidP="008F7417">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7AFA836A" w14:textId="77777777" w:rsidR="008F7417" w:rsidRPr="0051726B" w:rsidRDefault="008F7417" w:rsidP="008F7417">
      <w:pPr>
        <w:outlineLvl w:val="0"/>
        <w:rPr>
          <w:b/>
          <w:noProof/>
          <w:lang w:val="sr-Cyrl-RS"/>
        </w:rPr>
      </w:pPr>
    </w:p>
    <w:p w14:paraId="77907D74" w14:textId="77777777" w:rsidR="008F7417" w:rsidRPr="0051726B" w:rsidRDefault="008F7417" w:rsidP="008F7417">
      <w:pPr>
        <w:jc w:val="center"/>
        <w:outlineLvl w:val="0"/>
        <w:rPr>
          <w:noProof/>
          <w:lang w:val="sr-Cyrl-CS"/>
        </w:rPr>
      </w:pPr>
      <w:r w:rsidRPr="0051726B">
        <w:rPr>
          <w:b/>
          <w:noProof/>
          <w:lang w:val="en-US"/>
        </w:rPr>
        <w:t>Члан 6.</w:t>
      </w:r>
    </w:p>
    <w:p w14:paraId="7D29C665" w14:textId="77777777" w:rsidR="008F7417" w:rsidRPr="0051726B" w:rsidRDefault="008F7417" w:rsidP="008F7417">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6AD0940" w14:textId="77777777" w:rsidR="008F7417" w:rsidRPr="0051726B" w:rsidRDefault="008F7417" w:rsidP="008F7417">
      <w:pPr>
        <w:pStyle w:val="ListParagraph"/>
        <w:numPr>
          <w:ilvl w:val="0"/>
          <w:numId w:val="46"/>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7748C020" w14:textId="77777777" w:rsidR="008F7417" w:rsidRPr="0051726B" w:rsidRDefault="008F7417" w:rsidP="008F7417">
      <w:pPr>
        <w:jc w:val="both"/>
        <w:rPr>
          <w:b/>
          <w:noProof/>
          <w:lang w:val="sr-Cyrl-RS"/>
        </w:rPr>
      </w:pPr>
    </w:p>
    <w:p w14:paraId="3CFF90B3" w14:textId="77777777" w:rsidR="008F7417" w:rsidRPr="0051726B" w:rsidRDefault="008F7417" w:rsidP="008F7417">
      <w:pPr>
        <w:pStyle w:val="BodyTextIndent"/>
        <w:ind w:left="0" w:firstLine="0"/>
        <w:jc w:val="center"/>
        <w:outlineLvl w:val="0"/>
        <w:rPr>
          <w:noProof/>
          <w:color w:val="000000" w:themeColor="text1"/>
        </w:rPr>
      </w:pPr>
      <w:bookmarkStart w:id="56"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6"/>
    </w:p>
    <w:p w14:paraId="335EED48" w14:textId="77777777" w:rsidR="008F7417" w:rsidRPr="0051726B" w:rsidRDefault="008F7417" w:rsidP="008F7417">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BC1BD38" w14:textId="77777777" w:rsidR="008F7417" w:rsidRPr="0051726B" w:rsidRDefault="008F7417" w:rsidP="008F7417">
      <w:pPr>
        <w:ind w:firstLine="720"/>
        <w:jc w:val="both"/>
        <w:rPr>
          <w:noProof/>
        </w:rPr>
      </w:pPr>
      <w:r w:rsidRPr="0051726B">
        <w:rPr>
          <w:noProof/>
        </w:rPr>
        <w:t>Сва обавештења која нису дата у писаном облику неће производити правно дејство.</w:t>
      </w:r>
    </w:p>
    <w:p w14:paraId="3284F3EC" w14:textId="77777777" w:rsidR="008F7417" w:rsidRPr="0051726B" w:rsidRDefault="008F7417" w:rsidP="008F7417">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18E71C3" w14:textId="77777777" w:rsidR="008F7417" w:rsidRPr="0051726B" w:rsidRDefault="008F7417" w:rsidP="008F7417">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0AF1530" w14:textId="77777777" w:rsidR="008F7417" w:rsidRPr="0051726B" w:rsidRDefault="008F7417" w:rsidP="008F7417">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7CCB9FE" w14:textId="77777777" w:rsidR="008F7417" w:rsidRPr="0051726B" w:rsidRDefault="008F7417" w:rsidP="008F7417">
      <w:pPr>
        <w:jc w:val="both"/>
        <w:rPr>
          <w:b/>
          <w:noProof/>
          <w:color w:val="000000" w:themeColor="text1"/>
          <w:lang w:val="sr-Cyrl-RS"/>
        </w:rPr>
      </w:pPr>
    </w:p>
    <w:p w14:paraId="2407F9CD" w14:textId="77777777" w:rsidR="008F7417" w:rsidRPr="0051726B" w:rsidRDefault="008F7417" w:rsidP="008F7417">
      <w:pPr>
        <w:jc w:val="center"/>
        <w:outlineLvl w:val="0"/>
        <w:rPr>
          <w:b/>
          <w:noProof/>
          <w:color w:val="000000" w:themeColor="text1"/>
          <w:lang w:val="sr-Cyrl-RS"/>
        </w:rPr>
      </w:pPr>
      <w:bookmarkStart w:id="57" w:name="_Toc380740085"/>
      <w:bookmarkStart w:id="58" w:name="_Toc389742047"/>
      <w:bookmarkStart w:id="59"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7"/>
      <w:bookmarkEnd w:id="58"/>
      <w:bookmarkEnd w:id="59"/>
    </w:p>
    <w:p w14:paraId="6106ED9C" w14:textId="77777777" w:rsidR="008F7417" w:rsidRDefault="008F7417" w:rsidP="008F7417">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61D66617" w14:textId="77777777" w:rsidR="008F7417" w:rsidRDefault="008F7417" w:rsidP="008F7417">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9177A30" w14:textId="77777777" w:rsidR="008F7417" w:rsidRDefault="008F7417" w:rsidP="008F7417">
      <w:pPr>
        <w:ind w:firstLine="720"/>
        <w:jc w:val="both"/>
      </w:pPr>
    </w:p>
    <w:p w14:paraId="14B76A9E" w14:textId="77777777" w:rsidR="008F7417" w:rsidRDefault="008F7417" w:rsidP="008F7417">
      <w:pPr>
        <w:ind w:firstLine="720"/>
        <w:jc w:val="both"/>
      </w:pPr>
      <w:r>
        <w:t>Наручилац ће дозволити измене уговора у следећим ситуацијама:</w:t>
      </w:r>
    </w:p>
    <w:p w14:paraId="5B81E785" w14:textId="77777777" w:rsidR="008F7417" w:rsidRDefault="008F7417" w:rsidP="008F7417">
      <w:pPr>
        <w:ind w:firstLine="720"/>
        <w:jc w:val="both"/>
      </w:pPr>
    </w:p>
    <w:p w14:paraId="219BB508" w14:textId="77777777" w:rsidR="008F7417" w:rsidRDefault="008F7417" w:rsidP="008F7417">
      <w:pPr>
        <w:pStyle w:val="ListParagraph"/>
        <w:numPr>
          <w:ilvl w:val="0"/>
          <w:numId w:val="1"/>
        </w:numPr>
        <w:jc w:val="both"/>
      </w:pPr>
      <w:r>
        <w:t>Уколико се повећа обим предмета јавне набавке због непредвиђених околности;</w:t>
      </w:r>
    </w:p>
    <w:p w14:paraId="6D7CB3F8" w14:textId="77777777" w:rsidR="008F7417" w:rsidRDefault="008F7417" w:rsidP="008F7417">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411168B" w14:textId="77777777" w:rsidR="008F7417" w:rsidRDefault="008F7417" w:rsidP="008F7417">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E9AD072" w14:textId="77777777" w:rsidR="008F7417" w:rsidRDefault="008F7417" w:rsidP="008F7417">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43BB295" w14:textId="77777777" w:rsidR="008F7417" w:rsidRPr="0051726B" w:rsidRDefault="008F7417" w:rsidP="008F7417">
      <w:pPr>
        <w:outlineLvl w:val="0"/>
        <w:rPr>
          <w:b/>
          <w:noProof/>
          <w:color w:val="000000" w:themeColor="text1"/>
          <w:lang w:val="sr-Cyrl-RS"/>
        </w:rPr>
      </w:pPr>
    </w:p>
    <w:p w14:paraId="513EB9B2" w14:textId="77777777" w:rsidR="008F7417" w:rsidRPr="0051726B" w:rsidRDefault="008F7417" w:rsidP="008F7417">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6E66CB03" w14:textId="77777777" w:rsidR="008F7417" w:rsidRPr="0051726B" w:rsidRDefault="008F7417" w:rsidP="008F7417">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8871AC3" w14:textId="77777777" w:rsidR="008F7417" w:rsidRPr="0051726B" w:rsidRDefault="008F7417" w:rsidP="008F7417">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21AA199" w14:textId="77777777" w:rsidR="008F7417" w:rsidRPr="0051726B" w:rsidRDefault="008F7417" w:rsidP="008F7417">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02B6670B" w14:textId="77777777" w:rsidR="008F7417" w:rsidRPr="0051726B" w:rsidRDefault="008F7417" w:rsidP="008F7417">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2A9BB93C" w14:textId="77777777" w:rsidR="008F7417" w:rsidRPr="0051726B" w:rsidRDefault="008F7417" w:rsidP="008F7417">
      <w:pPr>
        <w:jc w:val="center"/>
        <w:outlineLvl w:val="0"/>
        <w:rPr>
          <w:b/>
          <w:noProof/>
          <w:color w:val="000000" w:themeColor="text1"/>
        </w:rPr>
      </w:pPr>
    </w:p>
    <w:p w14:paraId="331DFB08" w14:textId="77777777" w:rsidR="008F7417" w:rsidRPr="0051726B" w:rsidRDefault="008F7417" w:rsidP="008F7417">
      <w:pPr>
        <w:jc w:val="center"/>
        <w:outlineLvl w:val="0"/>
        <w:rPr>
          <w:b/>
          <w:noProof/>
          <w:color w:val="000000" w:themeColor="text1"/>
          <w:lang w:val="sr-Cyrl-RS"/>
        </w:rPr>
      </w:pPr>
      <w:r w:rsidRPr="0051726B">
        <w:rPr>
          <w:b/>
          <w:noProof/>
          <w:color w:val="000000" w:themeColor="text1"/>
          <w:lang w:val="sr-Cyrl-RS"/>
        </w:rPr>
        <w:t>Члан 10.</w:t>
      </w:r>
    </w:p>
    <w:p w14:paraId="20343049" w14:textId="77777777" w:rsidR="008F7417" w:rsidRPr="0051726B" w:rsidRDefault="008F7417" w:rsidP="008F7417">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D2D13D9" w14:textId="77777777" w:rsidR="008F7417" w:rsidRPr="0051726B" w:rsidRDefault="008F7417" w:rsidP="008F7417">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155F2F92" w14:textId="77777777" w:rsidR="008F7417" w:rsidRPr="0051726B" w:rsidRDefault="008F7417" w:rsidP="008F7417">
      <w:pPr>
        <w:pStyle w:val="NoSpacing"/>
        <w:numPr>
          <w:ilvl w:val="0"/>
          <w:numId w:val="47"/>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FB0AF4E" w14:textId="77777777" w:rsidR="008F7417" w:rsidRPr="0051726B" w:rsidRDefault="008F7417" w:rsidP="008F7417">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en-U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3842372D" w14:textId="77777777" w:rsidR="008F7417" w:rsidRPr="0051726B" w:rsidRDefault="008F7417" w:rsidP="008F7417">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F4B8C24" w14:textId="77777777" w:rsidR="008F7417" w:rsidRPr="0051726B" w:rsidRDefault="008F7417" w:rsidP="008F7417">
      <w:pPr>
        <w:pStyle w:val="NoSpacing"/>
        <w:numPr>
          <w:ilvl w:val="0"/>
          <w:numId w:val="47"/>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704C3643" w14:textId="77777777" w:rsidR="008F7417" w:rsidRPr="0051726B" w:rsidRDefault="008F7417" w:rsidP="008F7417">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36CAABD7" w14:textId="77777777" w:rsidR="008F7417" w:rsidRPr="0051726B" w:rsidRDefault="008F7417" w:rsidP="008F7417">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82F288E" w14:textId="77777777" w:rsidR="008F7417" w:rsidRPr="0051726B" w:rsidRDefault="008F7417" w:rsidP="008F7417">
      <w:pPr>
        <w:pStyle w:val="NoSpacing"/>
        <w:ind w:firstLine="708"/>
        <w:jc w:val="both"/>
        <w:rPr>
          <w:noProof/>
          <w:lang w:val="sr-Cyrl-RS"/>
        </w:rPr>
      </w:pPr>
      <w:proofErr w:type="gramStart"/>
      <w:r w:rsidRPr="0051726B">
        <w:rPr>
          <w:noProof/>
        </w:rPr>
        <w:t xml:space="preserve">Наплатом уговорне казне </w:t>
      </w:r>
      <w:r w:rsidRPr="0051726B">
        <w:t>и средств</w:t>
      </w:r>
      <w:r>
        <w:rPr>
          <w:lang w:val="sr-Cyrl-RS"/>
        </w:rPr>
        <w:t>о</w:t>
      </w:r>
      <w:r w:rsidRPr="0051726B">
        <w:t xml:space="preserve">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64339412" w14:textId="77777777" w:rsidR="008F7417" w:rsidRPr="0051726B" w:rsidRDefault="008F7417" w:rsidP="008F7417">
      <w:pPr>
        <w:jc w:val="both"/>
        <w:rPr>
          <w:noProof/>
          <w:lang w:val="sr-Cyrl-RS"/>
        </w:rPr>
      </w:pPr>
    </w:p>
    <w:p w14:paraId="29C45121" w14:textId="77777777" w:rsidR="008F7417" w:rsidRPr="0051726B" w:rsidRDefault="008F7417" w:rsidP="008F7417">
      <w:pPr>
        <w:jc w:val="center"/>
        <w:outlineLvl w:val="0"/>
        <w:rPr>
          <w:noProof/>
        </w:rPr>
      </w:pPr>
      <w:r w:rsidRPr="0051726B">
        <w:rPr>
          <w:b/>
          <w:noProof/>
        </w:rPr>
        <w:lastRenderedPageBreak/>
        <w:t xml:space="preserve">Члан </w:t>
      </w:r>
      <w:r w:rsidRPr="0051726B">
        <w:rPr>
          <w:b/>
          <w:noProof/>
          <w:lang w:val="sr-Cyrl-RS"/>
        </w:rPr>
        <w:t>11</w:t>
      </w:r>
      <w:r w:rsidRPr="0051726B">
        <w:rPr>
          <w:b/>
          <w:noProof/>
        </w:rPr>
        <w:t>.</w:t>
      </w:r>
    </w:p>
    <w:p w14:paraId="6B69299D" w14:textId="77777777" w:rsidR="008F7417" w:rsidRPr="0051726B" w:rsidRDefault="008F7417" w:rsidP="008F7417">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3C6E68F1" w14:textId="77777777" w:rsidR="008F7417" w:rsidRPr="0051726B" w:rsidRDefault="008F7417" w:rsidP="008F7417">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2BCB798" w14:textId="77777777" w:rsidR="008F7417" w:rsidRPr="0051726B" w:rsidRDefault="008F7417" w:rsidP="008F7417">
      <w:pPr>
        <w:jc w:val="center"/>
        <w:outlineLvl w:val="0"/>
        <w:rPr>
          <w:noProof/>
          <w:lang w:val="sr-Cyrl-RS"/>
        </w:rPr>
      </w:pPr>
    </w:p>
    <w:p w14:paraId="4CDC3E73" w14:textId="77777777" w:rsidR="008F7417" w:rsidRPr="0051726B" w:rsidRDefault="008F7417" w:rsidP="008F7417">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3854A1C3" w14:textId="77777777" w:rsidR="008F7417" w:rsidRPr="0051726B" w:rsidRDefault="008F7417" w:rsidP="008F7417">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1CE8378" w14:textId="77777777" w:rsidR="008F7417" w:rsidRPr="0051726B" w:rsidRDefault="008F7417" w:rsidP="008F7417">
      <w:pPr>
        <w:rPr>
          <w:noProof/>
        </w:rPr>
      </w:pPr>
    </w:p>
    <w:p w14:paraId="0A964CF7" w14:textId="77777777" w:rsidR="008F7417" w:rsidRPr="0051726B" w:rsidRDefault="008F7417" w:rsidP="008F7417">
      <w:pPr>
        <w:jc w:val="center"/>
        <w:outlineLvl w:val="0"/>
        <w:rPr>
          <w:noProof/>
        </w:rPr>
      </w:pPr>
      <w:r w:rsidRPr="0051726B">
        <w:rPr>
          <w:b/>
          <w:noProof/>
        </w:rPr>
        <w:t>Члан 1</w:t>
      </w:r>
      <w:r w:rsidRPr="0051726B">
        <w:rPr>
          <w:b/>
          <w:noProof/>
          <w:lang w:val="sr-Cyrl-RS"/>
        </w:rPr>
        <w:t>3</w:t>
      </w:r>
      <w:r w:rsidRPr="0051726B">
        <w:rPr>
          <w:b/>
          <w:noProof/>
        </w:rPr>
        <w:t>.</w:t>
      </w:r>
    </w:p>
    <w:p w14:paraId="43136650" w14:textId="77777777" w:rsidR="008F7417" w:rsidRPr="0051726B" w:rsidRDefault="008F7417" w:rsidP="008F7417">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A48E8F2" w14:textId="77777777" w:rsidR="008F7417" w:rsidRPr="0051726B" w:rsidRDefault="008F7417" w:rsidP="008F7417">
      <w:pPr>
        <w:jc w:val="center"/>
        <w:outlineLvl w:val="0"/>
        <w:rPr>
          <w:noProof/>
          <w:lang w:val="sr-Cyrl-RS"/>
        </w:rPr>
      </w:pPr>
    </w:p>
    <w:p w14:paraId="3A1D7C9B" w14:textId="77777777" w:rsidR="008F7417" w:rsidRPr="0051726B" w:rsidRDefault="008F7417" w:rsidP="008F7417">
      <w:pPr>
        <w:jc w:val="center"/>
        <w:outlineLvl w:val="0"/>
        <w:rPr>
          <w:noProof/>
        </w:rPr>
      </w:pPr>
      <w:r w:rsidRPr="0051726B">
        <w:rPr>
          <w:b/>
          <w:noProof/>
        </w:rPr>
        <w:t>Члан 1</w:t>
      </w:r>
      <w:r w:rsidRPr="0051726B">
        <w:rPr>
          <w:b/>
          <w:noProof/>
          <w:lang w:val="sr-Cyrl-RS"/>
        </w:rPr>
        <w:t>4</w:t>
      </w:r>
      <w:r w:rsidRPr="0051726B">
        <w:rPr>
          <w:b/>
          <w:noProof/>
        </w:rPr>
        <w:t>.</w:t>
      </w:r>
    </w:p>
    <w:p w14:paraId="18422758" w14:textId="77777777" w:rsidR="008F7417" w:rsidRPr="0051726B" w:rsidRDefault="008F7417" w:rsidP="008F7417">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CEC1710" w14:textId="77777777" w:rsidR="008F7417" w:rsidRPr="00DD46D8" w:rsidRDefault="008F7417" w:rsidP="008F7417">
      <w:pPr>
        <w:jc w:val="both"/>
        <w:rPr>
          <w:noProof/>
          <w:lang w:val="en-US"/>
        </w:rPr>
      </w:pPr>
    </w:p>
    <w:p w14:paraId="483D8E37" w14:textId="77777777" w:rsidR="008F7417" w:rsidRPr="0051726B" w:rsidRDefault="008F7417" w:rsidP="008F7417">
      <w:pPr>
        <w:jc w:val="center"/>
        <w:outlineLvl w:val="0"/>
        <w:rPr>
          <w:noProof/>
        </w:rPr>
      </w:pPr>
      <w:r w:rsidRPr="0051726B">
        <w:rPr>
          <w:b/>
          <w:noProof/>
        </w:rPr>
        <w:t>Члан 1</w:t>
      </w:r>
      <w:r w:rsidRPr="0051726B">
        <w:rPr>
          <w:b/>
          <w:noProof/>
          <w:lang w:val="sr-Cyrl-RS"/>
        </w:rPr>
        <w:t>5</w:t>
      </w:r>
      <w:r w:rsidRPr="0051726B">
        <w:rPr>
          <w:b/>
          <w:noProof/>
        </w:rPr>
        <w:t>.</w:t>
      </w:r>
    </w:p>
    <w:p w14:paraId="7C859FCE" w14:textId="77777777" w:rsidR="008F7417" w:rsidRDefault="008F7417" w:rsidP="008F7417">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2D509B25" w14:textId="77777777" w:rsidR="008F7417" w:rsidRPr="0051726B" w:rsidRDefault="008F7417" w:rsidP="008F7417">
      <w:pPr>
        <w:rPr>
          <w:noProof/>
        </w:rPr>
      </w:pPr>
    </w:p>
    <w:p w14:paraId="085CB748" w14:textId="77777777" w:rsidR="008F7417" w:rsidRPr="0051726B" w:rsidRDefault="008F7417" w:rsidP="008F7417">
      <w:pPr>
        <w:ind w:firstLine="741"/>
        <w:jc w:val="both"/>
        <w:rPr>
          <w:noProof/>
        </w:rPr>
      </w:pPr>
    </w:p>
    <w:p w14:paraId="67EFFAA7" w14:textId="77777777" w:rsidR="008F7417" w:rsidRPr="0051726B" w:rsidRDefault="008F7417" w:rsidP="008F741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F7417" w:rsidRPr="0051726B" w14:paraId="507E2FEB" w14:textId="77777777" w:rsidTr="00CD174A">
        <w:trPr>
          <w:trHeight w:val="347"/>
        </w:trPr>
        <w:tc>
          <w:tcPr>
            <w:tcW w:w="3216" w:type="dxa"/>
            <w:vAlign w:val="center"/>
          </w:tcPr>
          <w:p w14:paraId="7C6FCD07" w14:textId="77777777" w:rsidR="008F7417" w:rsidRPr="0051726B" w:rsidRDefault="008F7417" w:rsidP="00CD174A">
            <w:pPr>
              <w:jc w:val="center"/>
              <w:rPr>
                <w:noProof/>
              </w:rPr>
            </w:pPr>
            <w:r w:rsidRPr="0051726B">
              <w:rPr>
                <w:noProof/>
              </w:rPr>
              <w:t>ЗА ДОБАВЉАЧА:</w:t>
            </w:r>
          </w:p>
        </w:tc>
        <w:tc>
          <w:tcPr>
            <w:tcW w:w="2279" w:type="dxa"/>
          </w:tcPr>
          <w:p w14:paraId="6819891D" w14:textId="77777777" w:rsidR="008F7417" w:rsidRPr="0051726B" w:rsidRDefault="008F7417" w:rsidP="00CD174A">
            <w:pPr>
              <w:jc w:val="center"/>
              <w:rPr>
                <w:noProof/>
              </w:rPr>
            </w:pPr>
          </w:p>
        </w:tc>
        <w:tc>
          <w:tcPr>
            <w:tcW w:w="3827" w:type="dxa"/>
            <w:vAlign w:val="center"/>
          </w:tcPr>
          <w:p w14:paraId="36AE1C3D" w14:textId="77777777" w:rsidR="008F7417" w:rsidRPr="0051726B" w:rsidRDefault="008F7417" w:rsidP="00CD174A">
            <w:pPr>
              <w:jc w:val="center"/>
              <w:rPr>
                <w:noProof/>
              </w:rPr>
            </w:pPr>
            <w:r w:rsidRPr="0051726B">
              <w:rPr>
                <w:noProof/>
              </w:rPr>
              <w:t>ЗА НАРУЧИОЦА:</w:t>
            </w:r>
          </w:p>
        </w:tc>
      </w:tr>
      <w:tr w:rsidR="008F7417" w:rsidRPr="0051726B" w14:paraId="65DD0ED9" w14:textId="77777777" w:rsidTr="00CD174A">
        <w:trPr>
          <w:trHeight w:val="359"/>
        </w:trPr>
        <w:tc>
          <w:tcPr>
            <w:tcW w:w="3216" w:type="dxa"/>
            <w:vAlign w:val="center"/>
          </w:tcPr>
          <w:p w14:paraId="14012975" w14:textId="77777777" w:rsidR="008F7417" w:rsidRPr="0051726B" w:rsidRDefault="008F7417" w:rsidP="00CD174A">
            <w:pPr>
              <w:jc w:val="center"/>
              <w:rPr>
                <w:noProof/>
              </w:rPr>
            </w:pPr>
            <w:r w:rsidRPr="0051726B">
              <w:rPr>
                <w:noProof/>
              </w:rPr>
              <w:t>ДИРЕКТОР</w:t>
            </w:r>
          </w:p>
        </w:tc>
        <w:tc>
          <w:tcPr>
            <w:tcW w:w="2279" w:type="dxa"/>
          </w:tcPr>
          <w:p w14:paraId="0BA0343D" w14:textId="77777777" w:rsidR="008F7417" w:rsidRPr="0051726B" w:rsidRDefault="008F7417" w:rsidP="00CD174A">
            <w:pPr>
              <w:jc w:val="center"/>
              <w:rPr>
                <w:noProof/>
              </w:rPr>
            </w:pPr>
          </w:p>
        </w:tc>
        <w:tc>
          <w:tcPr>
            <w:tcW w:w="3827" w:type="dxa"/>
            <w:vAlign w:val="center"/>
          </w:tcPr>
          <w:p w14:paraId="1C00CD9F" w14:textId="77777777" w:rsidR="008F7417" w:rsidRPr="0051726B" w:rsidRDefault="008F7417" w:rsidP="00CD174A">
            <w:pPr>
              <w:jc w:val="center"/>
              <w:rPr>
                <w:noProof/>
              </w:rPr>
            </w:pPr>
            <w:r w:rsidRPr="0051726B">
              <w:rPr>
                <w:noProof/>
                <w:lang w:val="sr-Cyrl-RS"/>
              </w:rPr>
              <w:t xml:space="preserve">В. Д. </w:t>
            </w:r>
            <w:r w:rsidRPr="0051726B">
              <w:rPr>
                <w:noProof/>
              </w:rPr>
              <w:t>ДИРЕКТОР</w:t>
            </w:r>
          </w:p>
        </w:tc>
      </w:tr>
      <w:tr w:rsidR="008F7417" w:rsidRPr="002D5B2C" w14:paraId="437CF03C" w14:textId="77777777" w:rsidTr="00CD174A">
        <w:trPr>
          <w:trHeight w:val="347"/>
        </w:trPr>
        <w:tc>
          <w:tcPr>
            <w:tcW w:w="3216" w:type="dxa"/>
            <w:vAlign w:val="bottom"/>
          </w:tcPr>
          <w:p w14:paraId="6C8F7C9C" w14:textId="77777777" w:rsidR="008F7417" w:rsidRPr="0051726B" w:rsidRDefault="008F7417" w:rsidP="00CD174A">
            <w:pPr>
              <w:jc w:val="center"/>
              <w:rPr>
                <w:noProof/>
              </w:rPr>
            </w:pPr>
          </w:p>
          <w:p w14:paraId="57AC6E72" w14:textId="77777777" w:rsidR="008F7417" w:rsidRPr="0051726B" w:rsidRDefault="008F7417" w:rsidP="00CD174A">
            <w:pPr>
              <w:jc w:val="center"/>
              <w:rPr>
                <w:noProof/>
              </w:rPr>
            </w:pPr>
            <w:r w:rsidRPr="0051726B">
              <w:rPr>
                <w:noProof/>
              </w:rPr>
              <w:t>_________________________</w:t>
            </w:r>
          </w:p>
        </w:tc>
        <w:tc>
          <w:tcPr>
            <w:tcW w:w="2279" w:type="dxa"/>
            <w:vAlign w:val="bottom"/>
          </w:tcPr>
          <w:p w14:paraId="0D15FC56" w14:textId="77777777" w:rsidR="008F7417" w:rsidRPr="0051726B" w:rsidRDefault="008F7417" w:rsidP="00CD174A">
            <w:pPr>
              <w:jc w:val="both"/>
              <w:rPr>
                <w:noProof/>
              </w:rPr>
            </w:pPr>
          </w:p>
        </w:tc>
        <w:tc>
          <w:tcPr>
            <w:tcW w:w="3827" w:type="dxa"/>
            <w:vAlign w:val="bottom"/>
          </w:tcPr>
          <w:p w14:paraId="1F7E1874" w14:textId="77777777" w:rsidR="008F7417" w:rsidRPr="002D5B2C" w:rsidRDefault="008F7417" w:rsidP="00CD174A">
            <w:pPr>
              <w:jc w:val="center"/>
              <w:rPr>
                <w:noProof/>
              </w:rPr>
            </w:pPr>
            <w:r w:rsidRPr="0051726B">
              <w:rPr>
                <w:noProof/>
              </w:rPr>
              <w:t>___________________________</w:t>
            </w:r>
          </w:p>
        </w:tc>
      </w:tr>
      <w:tr w:rsidR="008F7417" w:rsidRPr="002D5B2C" w14:paraId="38F76B2B" w14:textId="77777777" w:rsidTr="00CD174A">
        <w:trPr>
          <w:trHeight w:val="359"/>
        </w:trPr>
        <w:tc>
          <w:tcPr>
            <w:tcW w:w="3216" w:type="dxa"/>
            <w:vAlign w:val="center"/>
          </w:tcPr>
          <w:p w14:paraId="2B18FC53" w14:textId="77777777" w:rsidR="008F7417" w:rsidRPr="002D5B2C" w:rsidRDefault="008F7417" w:rsidP="00CD174A">
            <w:pPr>
              <w:jc w:val="center"/>
              <w:rPr>
                <w:i/>
                <w:noProof/>
              </w:rPr>
            </w:pPr>
          </w:p>
        </w:tc>
        <w:tc>
          <w:tcPr>
            <w:tcW w:w="2279" w:type="dxa"/>
          </w:tcPr>
          <w:p w14:paraId="7894BD69" w14:textId="77777777" w:rsidR="008F7417" w:rsidRPr="002D5B2C" w:rsidRDefault="008F7417" w:rsidP="00CD174A">
            <w:pPr>
              <w:jc w:val="both"/>
              <w:rPr>
                <w:i/>
                <w:noProof/>
              </w:rPr>
            </w:pPr>
          </w:p>
        </w:tc>
        <w:tc>
          <w:tcPr>
            <w:tcW w:w="3827" w:type="dxa"/>
            <w:vAlign w:val="center"/>
          </w:tcPr>
          <w:p w14:paraId="7D336D5C" w14:textId="77777777" w:rsidR="008F7417" w:rsidRPr="00C10102" w:rsidRDefault="008F7417" w:rsidP="00CD174A">
            <w:pPr>
              <w:jc w:val="center"/>
              <w:rPr>
                <w:i/>
                <w:noProof/>
              </w:rPr>
            </w:pPr>
          </w:p>
        </w:tc>
      </w:tr>
    </w:tbl>
    <w:p w14:paraId="06D71722" w14:textId="77777777" w:rsidR="008F7417" w:rsidRDefault="008F7417" w:rsidP="008F7417">
      <w:pPr>
        <w:rPr>
          <w:noProof/>
        </w:rPr>
      </w:pPr>
    </w:p>
    <w:p w14:paraId="049F23E9" w14:textId="77777777" w:rsidR="008F7417" w:rsidRDefault="008F7417" w:rsidP="008F7417"/>
    <w:p w14:paraId="683149BB" w14:textId="77777777" w:rsidR="008F7417" w:rsidRPr="00882978" w:rsidRDefault="008F7417" w:rsidP="008F7417">
      <w:pPr>
        <w:ind w:firstLine="5670"/>
        <w:jc w:val="both"/>
        <w:rPr>
          <w:noProof/>
          <w:lang w:val="sr-Cyrl-RS"/>
        </w:rPr>
      </w:pPr>
    </w:p>
    <w:p w14:paraId="45E66B97" w14:textId="77777777" w:rsidR="008F7417" w:rsidRDefault="008F7417" w:rsidP="008F7417">
      <w:pPr>
        <w:rPr>
          <w:noProof/>
        </w:rPr>
      </w:pPr>
    </w:p>
    <w:p w14:paraId="33BA65D5" w14:textId="77777777" w:rsidR="008F7417" w:rsidRDefault="008F7417" w:rsidP="008F7417">
      <w:pPr>
        <w:rPr>
          <w:noProof/>
        </w:rPr>
      </w:pPr>
    </w:p>
    <w:p w14:paraId="10E17E63" w14:textId="77777777" w:rsidR="008F7417" w:rsidRDefault="008F7417" w:rsidP="008F7417">
      <w:pPr>
        <w:rPr>
          <w:noProof/>
        </w:rPr>
      </w:pPr>
    </w:p>
    <w:p w14:paraId="35BA65EC" w14:textId="77777777" w:rsidR="008F7417" w:rsidRDefault="008F7417" w:rsidP="008F7417">
      <w:pPr>
        <w:rPr>
          <w:noProof/>
        </w:rPr>
      </w:pPr>
    </w:p>
    <w:p w14:paraId="4AE4CCED" w14:textId="77777777" w:rsidR="008F7417" w:rsidRDefault="008F7417" w:rsidP="008F7417"/>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65A1DC42" w14:textId="77777777" w:rsidR="00573C8A" w:rsidRPr="008F7417" w:rsidRDefault="00573C8A" w:rsidP="007B663B">
      <w:pPr>
        <w:rPr>
          <w:noProof/>
          <w:lang w:val="sr-Cyrl-RS"/>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60" w:name="_Toc448222241"/>
      <w:bookmarkStart w:id="61" w:name="_Toc477327713"/>
      <w:bookmarkStart w:id="62" w:name="_Toc477327996"/>
      <w:bookmarkStart w:id="63" w:name="_Toc477328725"/>
      <w:bookmarkStart w:id="64" w:name="_Toc477329196"/>
      <w:bookmarkStart w:id="65" w:name="_Toc522866892"/>
      <w:r w:rsidRPr="00CC366C">
        <w:lastRenderedPageBreak/>
        <w:t>ИЗЈАВА О НЕЗАВИСНОЈ ПОНУДИ</w:t>
      </w:r>
      <w:bookmarkEnd w:id="54"/>
      <w:bookmarkEnd w:id="55"/>
      <w:bookmarkEnd w:id="60"/>
      <w:bookmarkEnd w:id="61"/>
      <w:bookmarkEnd w:id="62"/>
      <w:bookmarkEnd w:id="63"/>
      <w:bookmarkEnd w:id="64"/>
      <w:bookmarkEnd w:id="6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6" w:name="_Toc375826011"/>
      <w:bookmarkStart w:id="67" w:name="_Toc389030818"/>
      <w:bookmarkStart w:id="6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9" w:name="_Toc477327714"/>
      <w:bookmarkStart w:id="70" w:name="_Toc477327997"/>
      <w:bookmarkStart w:id="71" w:name="_Toc477328726"/>
      <w:bookmarkStart w:id="72" w:name="_Toc477329197"/>
      <w:bookmarkStart w:id="73" w:name="_Toc522866893"/>
      <w:r w:rsidRPr="00CC366C">
        <w:lastRenderedPageBreak/>
        <w:t>ОБРАЗАЦ ИЗЈАВЕ О ПОШТОВАЊУ ОБАВЕЗА</w:t>
      </w:r>
      <w:bookmarkEnd w:id="66"/>
      <w:bookmarkEnd w:id="67"/>
      <w:bookmarkEnd w:id="69"/>
      <w:bookmarkEnd w:id="70"/>
      <w:bookmarkEnd w:id="71"/>
      <w:bookmarkEnd w:id="72"/>
      <w:bookmarkEnd w:id="73"/>
    </w:p>
    <w:bookmarkEnd w:id="6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4" w:name="_Toc375826012"/>
      <w:bookmarkStart w:id="75" w:name="_Toc389030819"/>
      <w:bookmarkStart w:id="76" w:name="_Toc448222243"/>
      <w:r>
        <w:rPr>
          <w:sz w:val="28"/>
          <w:szCs w:val="28"/>
          <w:highlight w:val="lightGray"/>
        </w:rPr>
        <w:br w:type="page"/>
      </w:r>
    </w:p>
    <w:p w14:paraId="34AC8297" w14:textId="5AAAA04F" w:rsidR="00B819C7" w:rsidRPr="00D81D77" w:rsidRDefault="00B819C7" w:rsidP="00E7066D">
      <w:pPr>
        <w:pStyle w:val="Heading1"/>
      </w:pPr>
      <w:bookmarkStart w:id="77" w:name="_Toc477327715"/>
      <w:bookmarkStart w:id="78" w:name="_Toc477327998"/>
      <w:bookmarkStart w:id="79" w:name="_Toc477328727"/>
      <w:bookmarkStart w:id="80" w:name="_Toc477329198"/>
      <w:bookmarkStart w:id="81" w:name="_Toc522866894"/>
      <w:r w:rsidRPr="00D81D77">
        <w:lastRenderedPageBreak/>
        <w:t>ОБРАЗАЦ СТРУКТУРЕ ПОНУЂЕНЕ ЦЕНЕ</w:t>
      </w:r>
      <w:bookmarkEnd w:id="74"/>
      <w:bookmarkEnd w:id="75"/>
      <w:bookmarkEnd w:id="76"/>
      <w:bookmarkEnd w:id="77"/>
      <w:bookmarkEnd w:id="78"/>
      <w:bookmarkEnd w:id="79"/>
      <w:bookmarkEnd w:id="80"/>
      <w:bookmarkEnd w:id="81"/>
    </w:p>
    <w:p w14:paraId="591AABC7" w14:textId="77777777" w:rsidR="00B819C7" w:rsidRPr="00D81D77" w:rsidRDefault="00B819C7" w:rsidP="00B819C7">
      <w:pPr>
        <w:jc w:val="center"/>
        <w:rPr>
          <w:b/>
          <w:noProof/>
        </w:rPr>
      </w:pPr>
      <w:r w:rsidRPr="00D81D77">
        <w:rPr>
          <w:b/>
          <w:noProof/>
        </w:rPr>
        <w:t xml:space="preserve">(са упутством </w:t>
      </w:r>
      <w:r w:rsidR="008F271C" w:rsidRPr="00D81D77">
        <w:rPr>
          <w:b/>
          <w:noProof/>
          <w:lang w:val="sr-Cyrl-CS"/>
        </w:rPr>
        <w:t>како да се понуди</w:t>
      </w:r>
      <w:r w:rsidRPr="00D81D77">
        <w:rPr>
          <w:b/>
          <w:noProof/>
        </w:rPr>
        <w:t>)</w:t>
      </w:r>
    </w:p>
    <w:p w14:paraId="6F3CD1B9" w14:textId="77777777" w:rsidR="00B819C7" w:rsidRPr="00D81D77" w:rsidRDefault="00B819C7" w:rsidP="00B819C7">
      <w:pPr>
        <w:rPr>
          <w:b/>
          <w:noProof/>
        </w:rPr>
      </w:pPr>
    </w:p>
    <w:p w14:paraId="0B469DA5" w14:textId="77777777" w:rsidR="00B819C7" w:rsidRPr="00D81D77" w:rsidRDefault="00B819C7" w:rsidP="00B819C7">
      <w:pPr>
        <w:jc w:val="center"/>
        <w:rPr>
          <w:b/>
          <w:noProof/>
        </w:rPr>
      </w:pPr>
    </w:p>
    <w:p w14:paraId="2F1A8B19" w14:textId="77777777" w:rsidR="00E12E5B" w:rsidRPr="00D81D77"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D81D77" w:rsidRDefault="00204031" w:rsidP="00E12E5B">
            <w:pPr>
              <w:jc w:val="center"/>
              <w:rPr>
                <w:b/>
                <w:noProof/>
                <w:sz w:val="22"/>
                <w:szCs w:val="22"/>
              </w:rPr>
            </w:pPr>
            <w:r w:rsidRPr="00D81D77">
              <w:rPr>
                <w:b/>
                <w:noProof/>
                <w:sz w:val="22"/>
                <w:szCs w:val="22"/>
              </w:rPr>
              <w:t>РБ</w:t>
            </w:r>
          </w:p>
        </w:tc>
        <w:tc>
          <w:tcPr>
            <w:tcW w:w="2552" w:type="dxa"/>
            <w:vAlign w:val="center"/>
          </w:tcPr>
          <w:p w14:paraId="2FC7AFB6" w14:textId="77777777" w:rsidR="00204031" w:rsidRPr="00D81D77" w:rsidRDefault="00204031" w:rsidP="00E12E5B">
            <w:pPr>
              <w:jc w:val="center"/>
              <w:rPr>
                <w:b/>
                <w:noProof/>
                <w:sz w:val="22"/>
                <w:szCs w:val="22"/>
              </w:rPr>
            </w:pPr>
            <w:r w:rsidRPr="00D81D77">
              <w:rPr>
                <w:b/>
                <w:noProof/>
                <w:sz w:val="22"/>
                <w:szCs w:val="22"/>
              </w:rPr>
              <w:t>Јединична цена без ПДВ-а</w:t>
            </w:r>
          </w:p>
        </w:tc>
        <w:tc>
          <w:tcPr>
            <w:tcW w:w="2552" w:type="dxa"/>
            <w:vAlign w:val="center"/>
          </w:tcPr>
          <w:p w14:paraId="1AAC9BA8" w14:textId="25415BC4" w:rsidR="00204031" w:rsidRPr="00D81D77" w:rsidRDefault="00204031" w:rsidP="00E12E5B">
            <w:pPr>
              <w:jc w:val="center"/>
              <w:rPr>
                <w:b/>
                <w:noProof/>
                <w:sz w:val="22"/>
                <w:szCs w:val="22"/>
              </w:rPr>
            </w:pPr>
            <w:r w:rsidRPr="00D81D77">
              <w:rPr>
                <w:b/>
                <w:noProof/>
                <w:sz w:val="22"/>
                <w:szCs w:val="22"/>
              </w:rPr>
              <w:t>Јединична цена са ПДВ-ом</w:t>
            </w:r>
          </w:p>
        </w:tc>
        <w:tc>
          <w:tcPr>
            <w:tcW w:w="2552" w:type="dxa"/>
            <w:vAlign w:val="center"/>
          </w:tcPr>
          <w:p w14:paraId="6ADC3AE5" w14:textId="77777777" w:rsidR="00204031" w:rsidRPr="00D81D77" w:rsidRDefault="00204031" w:rsidP="00E12E5B">
            <w:pPr>
              <w:jc w:val="center"/>
              <w:rPr>
                <w:b/>
                <w:noProof/>
                <w:sz w:val="22"/>
                <w:szCs w:val="22"/>
              </w:rPr>
            </w:pPr>
            <w:r w:rsidRPr="00D81D77">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D81D77">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Default="00284225" w:rsidP="00284225">
      <w:pPr>
        <w:pStyle w:val="ListParagraph"/>
        <w:tabs>
          <w:tab w:val="left" w:pos="90"/>
        </w:tabs>
        <w:ind w:left="0"/>
        <w:jc w:val="both"/>
        <w:rPr>
          <w:bCs/>
          <w:iCs/>
          <w:sz w:val="22"/>
          <w:szCs w:val="22"/>
          <w:lang w:val="sr-Cyrl-R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1BCA700D" w14:textId="1C281D0D" w:rsidR="000E2B28" w:rsidRPr="000E2B28" w:rsidRDefault="000E2B28" w:rsidP="000E2B28">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lang w:val="sr-Cyrl-RS"/>
        </w:rPr>
        <w:t>1</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43ED5229" w14:textId="77777777" w:rsidR="00AB0322" w:rsidRDefault="00AB0322" w:rsidP="008B636C">
            <w:pPr>
              <w:jc w:val="center"/>
              <w:rPr>
                <w:bCs/>
                <w:iCs/>
                <w:noProof/>
                <w:lang w:val="sr-Cyrl-RS"/>
              </w:rPr>
            </w:pPr>
            <w:r w:rsidRPr="00CF619E">
              <w:rPr>
                <w:bCs/>
                <w:iCs/>
                <w:noProof/>
              </w:rPr>
              <w:t>ПОТПИС</w:t>
            </w:r>
          </w:p>
          <w:p w14:paraId="0275B901" w14:textId="77777777" w:rsidR="000E2B28" w:rsidRDefault="000E2B28" w:rsidP="008B636C">
            <w:pPr>
              <w:jc w:val="center"/>
              <w:rPr>
                <w:bCs/>
                <w:iCs/>
                <w:noProof/>
                <w:lang w:val="sr-Cyrl-RS"/>
              </w:rPr>
            </w:pPr>
          </w:p>
          <w:p w14:paraId="79470120" w14:textId="77777777" w:rsidR="000E2B28" w:rsidRDefault="000E2B28" w:rsidP="008B636C">
            <w:pPr>
              <w:jc w:val="center"/>
              <w:rPr>
                <w:bCs/>
                <w:iCs/>
                <w:noProof/>
                <w:lang w:val="sr-Cyrl-RS"/>
              </w:rPr>
            </w:pPr>
          </w:p>
          <w:p w14:paraId="34031773" w14:textId="77777777" w:rsidR="000E2B28" w:rsidRDefault="000E2B28" w:rsidP="008B636C">
            <w:pPr>
              <w:jc w:val="center"/>
              <w:rPr>
                <w:bCs/>
                <w:iCs/>
                <w:noProof/>
                <w:lang w:val="sr-Cyrl-RS"/>
              </w:rPr>
            </w:pPr>
          </w:p>
          <w:p w14:paraId="75A753B1" w14:textId="77777777" w:rsidR="000E2B28" w:rsidRDefault="000E2B28" w:rsidP="008B636C">
            <w:pPr>
              <w:jc w:val="center"/>
              <w:rPr>
                <w:bCs/>
                <w:iCs/>
                <w:noProof/>
                <w:lang w:val="sr-Cyrl-RS"/>
              </w:rPr>
            </w:pPr>
          </w:p>
          <w:p w14:paraId="2F42A0FE" w14:textId="77777777" w:rsidR="000E2B28" w:rsidRDefault="000E2B28" w:rsidP="008B636C">
            <w:pPr>
              <w:jc w:val="center"/>
              <w:rPr>
                <w:bCs/>
                <w:iCs/>
                <w:noProof/>
                <w:lang w:val="sr-Cyrl-RS"/>
              </w:rPr>
            </w:pPr>
          </w:p>
          <w:p w14:paraId="2A26F522" w14:textId="77777777" w:rsidR="000E2B28" w:rsidRDefault="000E2B28" w:rsidP="008B636C">
            <w:pPr>
              <w:jc w:val="center"/>
              <w:rPr>
                <w:bCs/>
                <w:iCs/>
                <w:noProof/>
                <w:lang w:val="sr-Cyrl-RS"/>
              </w:rPr>
            </w:pPr>
          </w:p>
          <w:p w14:paraId="3396F06B" w14:textId="77777777" w:rsidR="000E2B28" w:rsidRDefault="000E2B28" w:rsidP="008B636C">
            <w:pPr>
              <w:jc w:val="center"/>
              <w:rPr>
                <w:bCs/>
                <w:iCs/>
                <w:noProof/>
                <w:lang w:val="sr-Cyrl-RS"/>
              </w:rPr>
            </w:pPr>
          </w:p>
          <w:p w14:paraId="40921542" w14:textId="77777777" w:rsidR="000E2B28" w:rsidRDefault="000E2B28" w:rsidP="008B636C">
            <w:pPr>
              <w:jc w:val="center"/>
              <w:rPr>
                <w:bCs/>
                <w:iCs/>
                <w:noProof/>
                <w:lang w:val="sr-Cyrl-RS"/>
              </w:rPr>
            </w:pPr>
          </w:p>
          <w:p w14:paraId="3F465D64" w14:textId="77777777" w:rsidR="000E2B28" w:rsidRDefault="000E2B28" w:rsidP="008B636C">
            <w:pPr>
              <w:jc w:val="center"/>
              <w:rPr>
                <w:bCs/>
                <w:iCs/>
                <w:noProof/>
                <w:lang w:val="sr-Cyrl-RS"/>
              </w:rPr>
            </w:pPr>
          </w:p>
          <w:p w14:paraId="600CB917" w14:textId="77777777" w:rsidR="000E2B28" w:rsidRPr="000E2B28" w:rsidRDefault="000E2B28" w:rsidP="008B636C">
            <w:pPr>
              <w:jc w:val="center"/>
              <w:rPr>
                <w:bCs/>
                <w:iCs/>
                <w:noProof/>
                <w:lang w:val="sr-Cyrl-RS"/>
              </w:rPr>
            </w:pPr>
          </w:p>
        </w:tc>
      </w:tr>
    </w:tbl>
    <w:p w14:paraId="5BB1EFAB" w14:textId="336C0216" w:rsidR="00B819C7" w:rsidRPr="00CC366C" w:rsidRDefault="00B819C7" w:rsidP="00E7066D">
      <w:pPr>
        <w:pStyle w:val="Heading1"/>
      </w:pPr>
      <w:bookmarkStart w:id="82" w:name="_Toc375826013"/>
      <w:bookmarkStart w:id="83" w:name="_Toc389030820"/>
      <w:bookmarkStart w:id="84" w:name="_Toc448222244"/>
      <w:bookmarkStart w:id="85" w:name="_Toc477327716"/>
      <w:bookmarkStart w:id="86" w:name="_Toc477327999"/>
      <w:bookmarkStart w:id="87" w:name="_Toc477328728"/>
      <w:bookmarkStart w:id="88" w:name="_Toc477329199"/>
      <w:bookmarkStart w:id="89" w:name="_Toc522866895"/>
      <w:r w:rsidRPr="00CC366C">
        <w:lastRenderedPageBreak/>
        <w:t>ОБРАЗАЦ ТРОШКОВА ПРИПРЕМЕ ПОНУДЕ</w:t>
      </w:r>
      <w:bookmarkEnd w:id="82"/>
      <w:bookmarkEnd w:id="83"/>
      <w:bookmarkEnd w:id="84"/>
      <w:bookmarkEnd w:id="85"/>
      <w:bookmarkEnd w:id="86"/>
      <w:bookmarkEnd w:id="87"/>
      <w:bookmarkEnd w:id="88"/>
      <w:bookmarkEnd w:id="8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0" w:name="_Toc375826014"/>
      <w:bookmarkStart w:id="91" w:name="_Toc389030821"/>
      <w:bookmarkStart w:id="92" w:name="_Toc448222245"/>
      <w:bookmarkStart w:id="93" w:name="_Toc477327717"/>
      <w:bookmarkStart w:id="94" w:name="_Toc477328000"/>
      <w:bookmarkStart w:id="95" w:name="_Toc477328729"/>
      <w:bookmarkStart w:id="96" w:name="_Toc477329200"/>
      <w:bookmarkStart w:id="97" w:name="_Toc522866896"/>
      <w:r w:rsidRPr="00BD205C">
        <w:lastRenderedPageBreak/>
        <w:t>ОБРАЗАЦ ПОНУДЕ</w:t>
      </w:r>
      <w:bookmarkEnd w:id="90"/>
      <w:bookmarkEnd w:id="91"/>
      <w:bookmarkEnd w:id="92"/>
      <w:bookmarkEnd w:id="93"/>
      <w:bookmarkEnd w:id="94"/>
      <w:bookmarkEnd w:id="95"/>
      <w:bookmarkEnd w:id="96"/>
      <w:bookmarkEnd w:id="9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4C11349" w:rsidR="005E2923" w:rsidRPr="00D51194" w:rsidRDefault="003A79E7" w:rsidP="00D51194">
            <w:pPr>
              <w:rPr>
                <w:noProof/>
                <w:lang w:val="sr-Cyrl-RS"/>
              </w:rPr>
            </w:pPr>
            <w:r>
              <w:rPr>
                <w:noProof/>
                <w:lang w:val="sr-Cyrl-RS"/>
              </w:rPr>
              <w:t xml:space="preserve">207-18-О </w:t>
            </w:r>
            <w:r w:rsidRPr="00652E16">
              <w:t>Лична дозиметријска</w:t>
            </w:r>
            <w:r w:rsidRPr="00652E16">
              <w:rPr>
                <w:lang w:val="sr-Cyrl-RS"/>
              </w:rPr>
              <w:t xml:space="preserve"> контрола</w:t>
            </w:r>
            <w:r w:rsidRPr="00652E16">
              <w:rPr>
                <w:lang w:val="en-US"/>
              </w:rPr>
              <w:t>-</w:t>
            </w:r>
            <w:r w:rsidRPr="00652E16">
              <w:rPr>
                <w:lang w:val="sr-Cyrl-RS"/>
              </w:rPr>
              <w:t>очитавање дозиметара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3668C2" w:rsidRDefault="00260A31" w:rsidP="00EB6B00">
            <w:pPr>
              <w:rPr>
                <w:b/>
                <w:noProof/>
              </w:rPr>
            </w:pPr>
            <w:r w:rsidRPr="003668C2">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E0D9749" w:rsidR="005E2923" w:rsidRPr="003668C2" w:rsidRDefault="00380975" w:rsidP="003A79E7">
            <w:pPr>
              <w:rPr>
                <w:noProof/>
              </w:rPr>
            </w:pPr>
            <w:r w:rsidRPr="003668C2">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3668C2" w:rsidRDefault="00223DF2" w:rsidP="00EB6B00">
            <w:pPr>
              <w:rPr>
                <w:b/>
                <w:noProof/>
              </w:rPr>
            </w:pPr>
            <w:r w:rsidRPr="003668C2">
              <w:rPr>
                <w:b/>
                <w:noProof/>
              </w:rPr>
              <w:br w:type="page"/>
            </w:r>
            <w:r w:rsidRPr="003668C2">
              <w:rPr>
                <w:noProof/>
              </w:rPr>
              <w:t xml:space="preserve">Рок важења понуде изражен у броју дана од дана отварања понуда, који не може бити краћи </w:t>
            </w:r>
            <w:r w:rsidR="00260A31" w:rsidRPr="003668C2">
              <w:rPr>
                <w:noProof/>
              </w:rPr>
              <w:t>од 6</w:t>
            </w:r>
            <w:r w:rsidRPr="003668C2">
              <w:rPr>
                <w:noProof/>
              </w:rPr>
              <w:t>0 дана</w:t>
            </w:r>
          </w:p>
        </w:tc>
        <w:tc>
          <w:tcPr>
            <w:tcW w:w="3402" w:type="dxa"/>
            <w:gridSpan w:val="2"/>
            <w:vMerge w:val="restart"/>
          </w:tcPr>
          <w:p w14:paraId="296D9814" w14:textId="77777777" w:rsidR="008E6933" w:rsidRDefault="008E6933" w:rsidP="008E6933">
            <w:pPr>
              <w:jc w:val="center"/>
              <w:rPr>
                <w:noProof/>
                <w:lang w:val="sr-Cyrl-RS"/>
              </w:rPr>
            </w:pPr>
          </w:p>
          <w:p w14:paraId="2E705FE9" w14:textId="00CBE71B" w:rsidR="00223DF2" w:rsidRPr="00AE1407" w:rsidRDefault="008E6933" w:rsidP="008E6933">
            <w:pPr>
              <w:jc w:val="center"/>
              <w:rPr>
                <w:b/>
                <w:noProof/>
              </w:rPr>
            </w:pPr>
            <w:r w:rsidRPr="003668C2">
              <w:rPr>
                <w:noProof/>
              </w:rPr>
              <w:t>60 дана</w:t>
            </w: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3668C2"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0A71951A" w:rsidR="005E2923" w:rsidRPr="003668C2" w:rsidRDefault="005E2923" w:rsidP="003A79E7">
            <w:pPr>
              <w:jc w:val="center"/>
              <w:rPr>
                <w:b/>
                <w:noProof/>
              </w:rPr>
            </w:pPr>
            <w:r w:rsidRPr="003668C2">
              <w:rPr>
                <w:b/>
                <w:noProof/>
              </w:rPr>
              <w:t xml:space="preserve">Остали подаци које наручилац сматра релевантним за закључење </w:t>
            </w:r>
            <w:r w:rsidR="00380975" w:rsidRPr="003668C2">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3668C2" w:rsidRDefault="00FE0B83" w:rsidP="00202B65">
            <w:pPr>
              <w:rPr>
                <w:noProof/>
              </w:rPr>
            </w:pPr>
            <w:r w:rsidRPr="003668C2">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3668C2"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3668C2"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A86BBF">
        <w:trPr>
          <w:trHeight w:val="293"/>
        </w:trPr>
        <w:tc>
          <w:tcPr>
            <w:tcW w:w="5245" w:type="dxa"/>
          </w:tcPr>
          <w:p w14:paraId="6BA0582A" w14:textId="77777777" w:rsidR="00475DDE" w:rsidRPr="003668C2" w:rsidRDefault="00475DDE" w:rsidP="00A86BBF">
            <w:pPr>
              <w:rPr>
                <w:noProof/>
              </w:rPr>
            </w:pPr>
            <w:r w:rsidRPr="003668C2">
              <w:t>Начин, рок и услови плаћања</w:t>
            </w:r>
          </w:p>
        </w:tc>
        <w:tc>
          <w:tcPr>
            <w:tcW w:w="10065" w:type="dxa"/>
            <w:gridSpan w:val="5"/>
          </w:tcPr>
          <w:p w14:paraId="01632EEF" w14:textId="77777777" w:rsidR="00475DDE" w:rsidRPr="009E1C54" w:rsidRDefault="00475DDE" w:rsidP="00A86BBF">
            <w:pPr>
              <w:rPr>
                <w:b/>
                <w:noProof/>
                <w:highlight w:val="yellow"/>
              </w:rPr>
            </w:pPr>
          </w:p>
        </w:tc>
      </w:tr>
      <w:tr w:rsidR="00475DDE" w:rsidRPr="009E1C54" w14:paraId="59207558" w14:textId="77777777" w:rsidTr="00A86BBF">
        <w:trPr>
          <w:trHeight w:val="283"/>
        </w:trPr>
        <w:tc>
          <w:tcPr>
            <w:tcW w:w="5245" w:type="dxa"/>
          </w:tcPr>
          <w:p w14:paraId="51422C5A" w14:textId="3BCDC3BC" w:rsidR="00475DDE" w:rsidRPr="003668C2" w:rsidRDefault="003A79E7" w:rsidP="00A86BBF">
            <w:pPr>
              <w:rPr>
                <w:noProof/>
              </w:rPr>
            </w:pPr>
            <w:r w:rsidRPr="003668C2">
              <w:rPr>
                <w:noProof/>
              </w:rPr>
              <w:t xml:space="preserve">Рок извршења </w:t>
            </w:r>
            <w:r w:rsidRPr="003668C2">
              <w:t>у електронској форми</w:t>
            </w:r>
          </w:p>
        </w:tc>
        <w:tc>
          <w:tcPr>
            <w:tcW w:w="10065" w:type="dxa"/>
            <w:gridSpan w:val="5"/>
          </w:tcPr>
          <w:p w14:paraId="72AC5AB3" w14:textId="77777777" w:rsidR="00475DDE" w:rsidRPr="009E1C54" w:rsidRDefault="00475DDE" w:rsidP="00A86BBF">
            <w:pPr>
              <w:rPr>
                <w:b/>
                <w:noProof/>
                <w:highlight w:val="yellow"/>
              </w:rPr>
            </w:pPr>
          </w:p>
        </w:tc>
      </w:tr>
      <w:tr w:rsidR="00475DDE" w:rsidRPr="009E1C54" w14:paraId="429AECA8" w14:textId="77777777" w:rsidTr="00A86BBF">
        <w:trPr>
          <w:trHeight w:val="283"/>
        </w:trPr>
        <w:tc>
          <w:tcPr>
            <w:tcW w:w="5245" w:type="dxa"/>
          </w:tcPr>
          <w:p w14:paraId="4D429599" w14:textId="5D46993A" w:rsidR="00475DDE" w:rsidRPr="003668C2" w:rsidRDefault="003A79E7" w:rsidP="00A86BBF">
            <w:r w:rsidRPr="003668C2">
              <w:rPr>
                <w:noProof/>
              </w:rPr>
              <w:t xml:space="preserve">Рок извршења </w:t>
            </w:r>
            <w:r w:rsidRPr="003668C2">
              <w:t>у писменој форми</w:t>
            </w:r>
          </w:p>
        </w:tc>
        <w:tc>
          <w:tcPr>
            <w:tcW w:w="10065" w:type="dxa"/>
            <w:gridSpan w:val="5"/>
          </w:tcPr>
          <w:p w14:paraId="0E71E640" w14:textId="77777777" w:rsidR="00475DDE" w:rsidRPr="009E1C54" w:rsidRDefault="00475DDE" w:rsidP="00A86BBF">
            <w:pPr>
              <w:rPr>
                <w:b/>
                <w:noProof/>
                <w:highlight w:val="yellow"/>
              </w:rPr>
            </w:pPr>
          </w:p>
        </w:tc>
      </w:tr>
      <w:tr w:rsidR="00475DDE" w:rsidRPr="009E1C54" w14:paraId="631E1D2B" w14:textId="77777777" w:rsidTr="00A86BBF">
        <w:trPr>
          <w:trHeight w:val="283"/>
        </w:trPr>
        <w:tc>
          <w:tcPr>
            <w:tcW w:w="5245" w:type="dxa"/>
          </w:tcPr>
          <w:p w14:paraId="4C75C6D7" w14:textId="79244936" w:rsidR="00475DDE" w:rsidRPr="003668C2" w:rsidRDefault="003668C2" w:rsidP="003668C2">
            <w:pPr>
              <w:tabs>
                <w:tab w:val="left" w:pos="1315"/>
              </w:tabs>
              <w:jc w:val="both"/>
              <w:rPr>
                <w:noProof/>
                <w:lang w:val="sr-Cyrl-RS"/>
              </w:rPr>
            </w:pPr>
            <w:r w:rsidRPr="003668C2">
              <w:rPr>
                <w:noProof/>
                <w:lang w:val="sr-Cyrl-RS"/>
              </w:rPr>
              <w:t>Друго</w:t>
            </w:r>
          </w:p>
        </w:tc>
        <w:tc>
          <w:tcPr>
            <w:tcW w:w="10065" w:type="dxa"/>
            <w:gridSpan w:val="5"/>
          </w:tcPr>
          <w:p w14:paraId="5D5A0FD4" w14:textId="77777777" w:rsidR="00475DDE" w:rsidRPr="009E1C54" w:rsidRDefault="00475DDE" w:rsidP="00A86BBF">
            <w:pPr>
              <w:rPr>
                <w:b/>
                <w:noProof/>
                <w:highlight w:val="yellow"/>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87"/>
        <w:gridCol w:w="2525"/>
        <w:gridCol w:w="952"/>
        <w:gridCol w:w="1032"/>
        <w:gridCol w:w="2028"/>
        <w:gridCol w:w="1190"/>
        <w:gridCol w:w="1353"/>
        <w:gridCol w:w="796"/>
        <w:gridCol w:w="875"/>
        <w:gridCol w:w="2824"/>
      </w:tblGrid>
      <w:tr w:rsidR="003A79E7" w:rsidRPr="00AE1407" w14:paraId="2B8E171F" w14:textId="77777777" w:rsidTr="0006086A">
        <w:trPr>
          <w:trHeight w:val="262"/>
        </w:trPr>
        <w:tc>
          <w:tcPr>
            <w:tcW w:w="173" w:type="pct"/>
            <w:vAlign w:val="center"/>
          </w:tcPr>
          <w:p w14:paraId="5B561E16" w14:textId="77777777" w:rsidR="003A79E7" w:rsidRPr="00AE1407" w:rsidRDefault="003A79E7" w:rsidP="0006086A">
            <w:pPr>
              <w:autoSpaceDE w:val="0"/>
              <w:autoSpaceDN w:val="0"/>
              <w:adjustRightInd w:val="0"/>
              <w:jc w:val="center"/>
              <w:rPr>
                <w:noProof/>
                <w:sz w:val="22"/>
                <w:szCs w:val="22"/>
                <w:lang w:val="en-US"/>
              </w:rPr>
            </w:pPr>
            <w:bookmarkStart w:id="98" w:name="_Toc401143642"/>
            <w:r w:rsidRPr="00AE1407">
              <w:rPr>
                <w:noProof/>
                <w:sz w:val="22"/>
                <w:szCs w:val="22"/>
              </w:rPr>
              <w:lastRenderedPageBreak/>
              <w:t>Р.БР</w:t>
            </w:r>
          </w:p>
        </w:tc>
        <w:tc>
          <w:tcPr>
            <w:tcW w:w="898" w:type="pct"/>
            <w:vAlign w:val="center"/>
          </w:tcPr>
          <w:p w14:paraId="11CD29CE" w14:textId="77777777" w:rsidR="003A79E7" w:rsidRPr="00AE1407" w:rsidRDefault="003A79E7" w:rsidP="0006086A">
            <w:pPr>
              <w:autoSpaceDE w:val="0"/>
              <w:autoSpaceDN w:val="0"/>
              <w:adjustRightInd w:val="0"/>
              <w:jc w:val="center"/>
              <w:rPr>
                <w:noProof/>
                <w:sz w:val="22"/>
                <w:szCs w:val="22"/>
                <w:lang w:val="en-US"/>
              </w:rPr>
            </w:pPr>
            <w:r w:rsidRPr="00AE1407">
              <w:rPr>
                <w:noProof/>
                <w:sz w:val="22"/>
                <w:szCs w:val="22"/>
                <w:lang w:val="en-US"/>
              </w:rPr>
              <w:t>Назив</w:t>
            </w:r>
          </w:p>
        </w:tc>
        <w:tc>
          <w:tcPr>
            <w:tcW w:w="339" w:type="pct"/>
            <w:vAlign w:val="center"/>
          </w:tcPr>
          <w:p w14:paraId="06C98853" w14:textId="77777777" w:rsidR="003A79E7" w:rsidRPr="00AE1407" w:rsidRDefault="003A79E7" w:rsidP="0006086A">
            <w:pPr>
              <w:autoSpaceDE w:val="0"/>
              <w:autoSpaceDN w:val="0"/>
              <w:adjustRightInd w:val="0"/>
              <w:jc w:val="center"/>
              <w:rPr>
                <w:noProof/>
                <w:sz w:val="22"/>
                <w:szCs w:val="22"/>
                <w:lang w:val="en-US"/>
              </w:rPr>
            </w:pPr>
            <w:r w:rsidRPr="00AE1407">
              <w:rPr>
                <w:noProof/>
                <w:sz w:val="22"/>
                <w:szCs w:val="22"/>
                <w:lang w:val="en-US"/>
              </w:rPr>
              <w:t>Јединица мере</w:t>
            </w:r>
          </w:p>
        </w:tc>
        <w:tc>
          <w:tcPr>
            <w:tcW w:w="367" w:type="pct"/>
            <w:vAlign w:val="center"/>
          </w:tcPr>
          <w:p w14:paraId="7C7F8C60" w14:textId="77777777" w:rsidR="003A79E7" w:rsidRPr="00AE1407" w:rsidRDefault="003A79E7" w:rsidP="0006086A">
            <w:pPr>
              <w:autoSpaceDE w:val="0"/>
              <w:autoSpaceDN w:val="0"/>
              <w:adjustRightInd w:val="0"/>
              <w:jc w:val="center"/>
              <w:rPr>
                <w:noProof/>
                <w:sz w:val="22"/>
                <w:szCs w:val="22"/>
                <w:lang w:val="en-US"/>
              </w:rPr>
            </w:pPr>
            <w:r w:rsidRPr="00AE1407">
              <w:rPr>
                <w:noProof/>
                <w:sz w:val="22"/>
                <w:szCs w:val="22"/>
                <w:lang w:val="en-US"/>
              </w:rPr>
              <w:t>Количина</w:t>
            </w:r>
          </w:p>
        </w:tc>
        <w:tc>
          <w:tcPr>
            <w:tcW w:w="721" w:type="pct"/>
            <w:vAlign w:val="center"/>
          </w:tcPr>
          <w:p w14:paraId="44392FDE" w14:textId="77777777" w:rsidR="003A79E7" w:rsidRPr="00AE1407" w:rsidRDefault="003A79E7" w:rsidP="0006086A">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423" w:type="pct"/>
            <w:vAlign w:val="center"/>
          </w:tcPr>
          <w:p w14:paraId="60EE2E30" w14:textId="77777777" w:rsidR="003A79E7" w:rsidRPr="000504BD" w:rsidRDefault="003A79E7" w:rsidP="0006086A">
            <w:pPr>
              <w:pStyle w:val="BodyText"/>
              <w:jc w:val="center"/>
              <w:rPr>
                <w:noProof/>
                <w:sz w:val="22"/>
                <w:szCs w:val="22"/>
              </w:rPr>
            </w:pPr>
            <w:r>
              <w:rPr>
                <w:noProof/>
                <w:sz w:val="22"/>
                <w:szCs w:val="22"/>
              </w:rPr>
              <w:t>Стопа</w:t>
            </w:r>
          </w:p>
          <w:p w14:paraId="2C6EDFC6" w14:textId="77777777" w:rsidR="003A79E7" w:rsidRPr="00AE1407" w:rsidRDefault="003A79E7" w:rsidP="0006086A">
            <w:pPr>
              <w:autoSpaceDE w:val="0"/>
              <w:autoSpaceDN w:val="0"/>
              <w:adjustRightInd w:val="0"/>
              <w:jc w:val="center"/>
              <w:rPr>
                <w:noProof/>
                <w:sz w:val="22"/>
                <w:szCs w:val="22"/>
                <w:lang w:val="en-US"/>
              </w:rPr>
            </w:pPr>
            <w:r w:rsidRPr="00AE1407">
              <w:rPr>
                <w:noProof/>
                <w:sz w:val="22"/>
                <w:szCs w:val="22"/>
              </w:rPr>
              <w:t>ПДВ-а</w:t>
            </w:r>
          </w:p>
        </w:tc>
        <w:tc>
          <w:tcPr>
            <w:tcW w:w="481" w:type="pct"/>
            <w:vAlign w:val="center"/>
          </w:tcPr>
          <w:p w14:paraId="348B7DD5" w14:textId="77777777" w:rsidR="003A79E7" w:rsidRPr="00AE1407" w:rsidRDefault="003A79E7" w:rsidP="0006086A">
            <w:pPr>
              <w:autoSpaceDE w:val="0"/>
              <w:autoSpaceDN w:val="0"/>
              <w:adjustRightInd w:val="0"/>
              <w:jc w:val="center"/>
              <w:rPr>
                <w:noProof/>
                <w:lang w:val="en-US"/>
              </w:rPr>
            </w:pPr>
            <w:r w:rsidRPr="00AE1407">
              <w:rPr>
                <w:noProof/>
                <w:lang w:val="en-US"/>
              </w:rPr>
              <w:t>Укупна цена без ПДВ-а</w:t>
            </w:r>
          </w:p>
        </w:tc>
        <w:tc>
          <w:tcPr>
            <w:tcW w:w="594" w:type="pct"/>
            <w:gridSpan w:val="2"/>
            <w:vAlign w:val="center"/>
          </w:tcPr>
          <w:p w14:paraId="6667121E" w14:textId="77777777" w:rsidR="003A79E7" w:rsidRPr="00C74804" w:rsidRDefault="003A79E7" w:rsidP="0006086A">
            <w:pPr>
              <w:autoSpaceDE w:val="0"/>
              <w:autoSpaceDN w:val="0"/>
              <w:adjustRightInd w:val="0"/>
              <w:jc w:val="center"/>
              <w:rPr>
                <w:noProof/>
              </w:rPr>
            </w:pPr>
            <w:r w:rsidRPr="00C74804">
              <w:rPr>
                <w:noProof/>
              </w:rPr>
              <w:t>Произвођач</w:t>
            </w:r>
          </w:p>
          <w:p w14:paraId="1B2EFC84" w14:textId="77777777" w:rsidR="003A79E7" w:rsidRPr="00C74804" w:rsidRDefault="003A79E7" w:rsidP="0006086A">
            <w:pPr>
              <w:autoSpaceDE w:val="0"/>
              <w:autoSpaceDN w:val="0"/>
              <w:adjustRightInd w:val="0"/>
              <w:jc w:val="center"/>
              <w:rPr>
                <w:noProof/>
              </w:rPr>
            </w:pPr>
            <w:r w:rsidRPr="00C74804">
              <w:rPr>
                <w:noProof/>
              </w:rPr>
              <w:t>(за ставке за које је то могуће попунити)</w:t>
            </w:r>
          </w:p>
        </w:tc>
        <w:tc>
          <w:tcPr>
            <w:tcW w:w="1004" w:type="pct"/>
            <w:vAlign w:val="center"/>
          </w:tcPr>
          <w:p w14:paraId="749A11D7" w14:textId="77777777" w:rsidR="003A79E7" w:rsidRPr="00C74804" w:rsidRDefault="003A79E7" w:rsidP="0006086A">
            <w:pPr>
              <w:autoSpaceDE w:val="0"/>
              <w:autoSpaceDN w:val="0"/>
              <w:adjustRightInd w:val="0"/>
              <w:jc w:val="center"/>
              <w:rPr>
                <w:noProof/>
              </w:rPr>
            </w:pPr>
            <w:r w:rsidRPr="00C74804">
              <w:rPr>
                <w:noProof/>
              </w:rPr>
              <w:t>Напомена</w:t>
            </w:r>
          </w:p>
          <w:p w14:paraId="55AB66A8" w14:textId="77777777" w:rsidR="003A79E7" w:rsidRPr="00C74804" w:rsidRDefault="003A79E7" w:rsidP="0006086A">
            <w:pPr>
              <w:autoSpaceDE w:val="0"/>
              <w:autoSpaceDN w:val="0"/>
              <w:adjustRightInd w:val="0"/>
              <w:jc w:val="center"/>
              <w:rPr>
                <w:noProof/>
              </w:rPr>
            </w:pPr>
            <w:r w:rsidRPr="00C74804">
              <w:rPr>
                <w:noProof/>
              </w:rPr>
              <w:t>(уколико их понуђач има за одређене ставке)</w:t>
            </w:r>
          </w:p>
        </w:tc>
      </w:tr>
      <w:tr w:rsidR="003A79E7" w:rsidRPr="00F85647" w14:paraId="7D25F57B" w14:textId="77777777" w:rsidTr="0006086A">
        <w:trPr>
          <w:trHeight w:val="288"/>
        </w:trPr>
        <w:tc>
          <w:tcPr>
            <w:tcW w:w="173" w:type="pct"/>
          </w:tcPr>
          <w:p w14:paraId="0519BCCF" w14:textId="77777777" w:rsidR="003A79E7" w:rsidRPr="00F85647" w:rsidRDefault="003A79E7" w:rsidP="0006086A">
            <w:pPr>
              <w:autoSpaceDE w:val="0"/>
              <w:autoSpaceDN w:val="0"/>
              <w:adjustRightInd w:val="0"/>
              <w:jc w:val="center"/>
              <w:rPr>
                <w:noProof/>
              </w:rPr>
            </w:pPr>
            <w:r w:rsidRPr="00F85647">
              <w:rPr>
                <w:noProof/>
              </w:rPr>
              <w:t>1</w:t>
            </w:r>
          </w:p>
        </w:tc>
        <w:tc>
          <w:tcPr>
            <w:tcW w:w="898" w:type="pct"/>
          </w:tcPr>
          <w:p w14:paraId="476CFBAF" w14:textId="77777777" w:rsidR="003A79E7" w:rsidRPr="00F85647" w:rsidRDefault="003A79E7" w:rsidP="0006086A">
            <w:pPr>
              <w:autoSpaceDE w:val="0"/>
              <w:autoSpaceDN w:val="0"/>
              <w:adjustRightInd w:val="0"/>
              <w:jc w:val="center"/>
              <w:rPr>
                <w:noProof/>
                <w:lang w:val="en-US"/>
              </w:rPr>
            </w:pPr>
            <w:r w:rsidRPr="00F85647">
              <w:rPr>
                <w:noProof/>
                <w:lang w:val="en-US"/>
              </w:rPr>
              <w:t>2</w:t>
            </w:r>
          </w:p>
        </w:tc>
        <w:tc>
          <w:tcPr>
            <w:tcW w:w="339" w:type="pct"/>
          </w:tcPr>
          <w:p w14:paraId="3B00420A" w14:textId="77777777" w:rsidR="003A79E7" w:rsidRPr="00F85647" w:rsidRDefault="003A79E7" w:rsidP="0006086A">
            <w:pPr>
              <w:autoSpaceDE w:val="0"/>
              <w:autoSpaceDN w:val="0"/>
              <w:adjustRightInd w:val="0"/>
              <w:jc w:val="center"/>
              <w:rPr>
                <w:noProof/>
                <w:lang w:val="en-US"/>
              </w:rPr>
            </w:pPr>
            <w:r w:rsidRPr="00F85647">
              <w:rPr>
                <w:noProof/>
                <w:lang w:val="en-US"/>
              </w:rPr>
              <w:t>3</w:t>
            </w:r>
          </w:p>
        </w:tc>
        <w:tc>
          <w:tcPr>
            <w:tcW w:w="367" w:type="pct"/>
          </w:tcPr>
          <w:p w14:paraId="13F24ED4" w14:textId="77777777" w:rsidR="003A79E7" w:rsidRPr="00F85647" w:rsidRDefault="003A79E7" w:rsidP="0006086A">
            <w:pPr>
              <w:autoSpaceDE w:val="0"/>
              <w:autoSpaceDN w:val="0"/>
              <w:adjustRightInd w:val="0"/>
              <w:jc w:val="center"/>
              <w:rPr>
                <w:noProof/>
                <w:lang w:val="en-US"/>
              </w:rPr>
            </w:pPr>
            <w:r w:rsidRPr="00F85647">
              <w:rPr>
                <w:noProof/>
                <w:lang w:val="en-US"/>
              </w:rPr>
              <w:t>4</w:t>
            </w:r>
          </w:p>
        </w:tc>
        <w:tc>
          <w:tcPr>
            <w:tcW w:w="721" w:type="pct"/>
          </w:tcPr>
          <w:p w14:paraId="51C6E2A5" w14:textId="77777777" w:rsidR="003A79E7" w:rsidRPr="00F85647" w:rsidRDefault="003A79E7" w:rsidP="0006086A">
            <w:pPr>
              <w:autoSpaceDE w:val="0"/>
              <w:autoSpaceDN w:val="0"/>
              <w:adjustRightInd w:val="0"/>
              <w:jc w:val="center"/>
              <w:rPr>
                <w:noProof/>
                <w:lang w:val="en-US"/>
              </w:rPr>
            </w:pPr>
            <w:r w:rsidRPr="00F85647">
              <w:rPr>
                <w:noProof/>
                <w:lang w:val="en-US"/>
              </w:rPr>
              <w:t>5</w:t>
            </w:r>
          </w:p>
        </w:tc>
        <w:tc>
          <w:tcPr>
            <w:tcW w:w="423" w:type="pct"/>
          </w:tcPr>
          <w:p w14:paraId="55F1C6A8" w14:textId="77777777" w:rsidR="003A79E7" w:rsidRPr="00F85647" w:rsidRDefault="003A79E7" w:rsidP="0006086A">
            <w:pPr>
              <w:autoSpaceDE w:val="0"/>
              <w:autoSpaceDN w:val="0"/>
              <w:adjustRightInd w:val="0"/>
              <w:jc w:val="center"/>
              <w:rPr>
                <w:noProof/>
                <w:lang w:val="en-US"/>
              </w:rPr>
            </w:pPr>
            <w:r w:rsidRPr="00F85647">
              <w:rPr>
                <w:noProof/>
                <w:lang w:val="en-US"/>
              </w:rPr>
              <w:t>6</w:t>
            </w:r>
          </w:p>
        </w:tc>
        <w:tc>
          <w:tcPr>
            <w:tcW w:w="481" w:type="pct"/>
          </w:tcPr>
          <w:p w14:paraId="375EF865" w14:textId="77777777" w:rsidR="003A79E7" w:rsidRPr="00F85647" w:rsidRDefault="003A79E7" w:rsidP="0006086A">
            <w:pPr>
              <w:autoSpaceDE w:val="0"/>
              <w:autoSpaceDN w:val="0"/>
              <w:adjustRightInd w:val="0"/>
              <w:jc w:val="center"/>
              <w:rPr>
                <w:noProof/>
                <w:lang w:val="en-US"/>
              </w:rPr>
            </w:pPr>
            <w:r w:rsidRPr="00F85647">
              <w:rPr>
                <w:noProof/>
                <w:lang w:val="en-US"/>
              </w:rPr>
              <w:t>7</w:t>
            </w:r>
          </w:p>
        </w:tc>
        <w:tc>
          <w:tcPr>
            <w:tcW w:w="594" w:type="pct"/>
            <w:gridSpan w:val="2"/>
          </w:tcPr>
          <w:p w14:paraId="516BFA9B" w14:textId="77777777" w:rsidR="003A79E7" w:rsidRPr="00F85647" w:rsidRDefault="003A79E7" w:rsidP="0006086A">
            <w:pPr>
              <w:autoSpaceDE w:val="0"/>
              <w:autoSpaceDN w:val="0"/>
              <w:adjustRightInd w:val="0"/>
              <w:jc w:val="center"/>
              <w:rPr>
                <w:noProof/>
              </w:rPr>
            </w:pPr>
            <w:r w:rsidRPr="00F85647">
              <w:rPr>
                <w:noProof/>
              </w:rPr>
              <w:t>8</w:t>
            </w:r>
          </w:p>
        </w:tc>
        <w:tc>
          <w:tcPr>
            <w:tcW w:w="1004" w:type="pct"/>
          </w:tcPr>
          <w:p w14:paraId="3679E3D3" w14:textId="77777777" w:rsidR="003A79E7" w:rsidRPr="00F85647" w:rsidRDefault="003A79E7" w:rsidP="0006086A">
            <w:pPr>
              <w:autoSpaceDE w:val="0"/>
              <w:autoSpaceDN w:val="0"/>
              <w:adjustRightInd w:val="0"/>
              <w:jc w:val="center"/>
              <w:rPr>
                <w:noProof/>
              </w:rPr>
            </w:pPr>
            <w:r w:rsidRPr="00F85647">
              <w:rPr>
                <w:noProof/>
              </w:rPr>
              <w:t>9</w:t>
            </w:r>
          </w:p>
        </w:tc>
      </w:tr>
      <w:tr w:rsidR="003A79E7" w:rsidRPr="0053757F" w14:paraId="3F21B882" w14:textId="77777777" w:rsidTr="0006086A">
        <w:trPr>
          <w:trHeight w:val="420"/>
        </w:trPr>
        <w:tc>
          <w:tcPr>
            <w:tcW w:w="173" w:type="pct"/>
          </w:tcPr>
          <w:p w14:paraId="34477C1A" w14:textId="77777777" w:rsidR="003A79E7" w:rsidRPr="0053757F" w:rsidRDefault="003A79E7" w:rsidP="0006086A">
            <w:pPr>
              <w:autoSpaceDE w:val="0"/>
              <w:autoSpaceDN w:val="0"/>
              <w:adjustRightInd w:val="0"/>
              <w:jc w:val="center"/>
              <w:rPr>
                <w:noProof/>
              </w:rPr>
            </w:pPr>
            <w:r w:rsidRPr="0053757F">
              <w:rPr>
                <w:noProof/>
                <w:lang w:val="en-US"/>
              </w:rPr>
              <w:t>1</w:t>
            </w:r>
            <w:r w:rsidRPr="0053757F">
              <w:rPr>
                <w:noProof/>
              </w:rPr>
              <w:t>.</w:t>
            </w:r>
          </w:p>
        </w:tc>
        <w:tc>
          <w:tcPr>
            <w:tcW w:w="898" w:type="pct"/>
          </w:tcPr>
          <w:p w14:paraId="3570B40F" w14:textId="3B976CD5" w:rsidR="003A79E7" w:rsidRPr="00D81D77" w:rsidRDefault="003A79E7" w:rsidP="0006086A">
            <w:pPr>
              <w:autoSpaceDE w:val="0"/>
              <w:autoSpaceDN w:val="0"/>
              <w:adjustRightInd w:val="0"/>
              <w:rPr>
                <w:noProof/>
                <w:lang w:val="sr-Cyrl-RS"/>
              </w:rPr>
            </w:pPr>
            <w:r w:rsidRPr="0053757F">
              <w:t xml:space="preserve">Очитавање </w:t>
            </w:r>
            <w:r w:rsidRPr="0053757F">
              <w:rPr>
                <w:color w:val="000000" w:themeColor="text1"/>
                <w:shd w:val="clear" w:color="auto" w:fill="FFFFFF"/>
              </w:rPr>
              <w:t>термолуминисцентних дозиметара</w:t>
            </w:r>
            <w:r w:rsidR="00D81D77">
              <w:rPr>
                <w:color w:val="000000" w:themeColor="text1"/>
                <w:shd w:val="clear" w:color="auto" w:fill="FFFFFF"/>
                <w:lang w:val="sr-Cyrl-RS"/>
              </w:rPr>
              <w:t xml:space="preserve"> за тело</w:t>
            </w:r>
            <w:r w:rsidR="0045023D">
              <w:rPr>
                <w:color w:val="000000" w:themeColor="text1"/>
                <w:shd w:val="clear" w:color="auto" w:fill="FFFFFF"/>
                <w:lang w:val="sr-Cyrl-RS"/>
              </w:rPr>
              <w:t xml:space="preserve"> и прсте</w:t>
            </w:r>
          </w:p>
        </w:tc>
        <w:tc>
          <w:tcPr>
            <w:tcW w:w="339" w:type="pct"/>
          </w:tcPr>
          <w:p w14:paraId="3FB86948" w14:textId="77777777" w:rsidR="003A79E7" w:rsidRPr="0053757F" w:rsidRDefault="003A79E7" w:rsidP="0006086A">
            <w:pPr>
              <w:autoSpaceDE w:val="0"/>
              <w:autoSpaceDN w:val="0"/>
              <w:adjustRightInd w:val="0"/>
              <w:rPr>
                <w:noProof/>
                <w:lang w:val="en-US"/>
              </w:rPr>
            </w:pPr>
          </w:p>
        </w:tc>
        <w:tc>
          <w:tcPr>
            <w:tcW w:w="367" w:type="pct"/>
          </w:tcPr>
          <w:p w14:paraId="20ABD416" w14:textId="77777777" w:rsidR="003A79E7" w:rsidRPr="0053757F" w:rsidRDefault="003A79E7" w:rsidP="0006086A">
            <w:pPr>
              <w:autoSpaceDE w:val="0"/>
              <w:autoSpaceDN w:val="0"/>
              <w:adjustRightInd w:val="0"/>
              <w:rPr>
                <w:noProof/>
              </w:rPr>
            </w:pPr>
          </w:p>
        </w:tc>
        <w:tc>
          <w:tcPr>
            <w:tcW w:w="721" w:type="pct"/>
          </w:tcPr>
          <w:p w14:paraId="7AF41D2A" w14:textId="77777777" w:rsidR="003A79E7" w:rsidRPr="0053757F" w:rsidRDefault="003A79E7" w:rsidP="0006086A">
            <w:pPr>
              <w:autoSpaceDE w:val="0"/>
              <w:autoSpaceDN w:val="0"/>
              <w:adjustRightInd w:val="0"/>
              <w:jc w:val="center"/>
              <w:rPr>
                <w:noProof/>
                <w:lang w:val="en-US"/>
              </w:rPr>
            </w:pPr>
          </w:p>
        </w:tc>
        <w:tc>
          <w:tcPr>
            <w:tcW w:w="423" w:type="pct"/>
          </w:tcPr>
          <w:p w14:paraId="020FD7E9" w14:textId="77777777" w:rsidR="003A79E7" w:rsidRPr="0053757F" w:rsidRDefault="003A79E7" w:rsidP="0006086A">
            <w:pPr>
              <w:autoSpaceDE w:val="0"/>
              <w:autoSpaceDN w:val="0"/>
              <w:adjustRightInd w:val="0"/>
              <w:jc w:val="right"/>
              <w:rPr>
                <w:noProof/>
                <w:lang w:val="en-US"/>
              </w:rPr>
            </w:pPr>
          </w:p>
        </w:tc>
        <w:tc>
          <w:tcPr>
            <w:tcW w:w="481" w:type="pct"/>
          </w:tcPr>
          <w:p w14:paraId="34DABEAA" w14:textId="77777777" w:rsidR="003A79E7" w:rsidRPr="0053757F" w:rsidRDefault="003A79E7" w:rsidP="0006086A">
            <w:pPr>
              <w:autoSpaceDE w:val="0"/>
              <w:autoSpaceDN w:val="0"/>
              <w:adjustRightInd w:val="0"/>
              <w:jc w:val="right"/>
              <w:rPr>
                <w:noProof/>
                <w:lang w:val="en-US"/>
              </w:rPr>
            </w:pPr>
          </w:p>
        </w:tc>
        <w:tc>
          <w:tcPr>
            <w:tcW w:w="594" w:type="pct"/>
            <w:gridSpan w:val="2"/>
          </w:tcPr>
          <w:p w14:paraId="46D1625E" w14:textId="77777777" w:rsidR="003A79E7" w:rsidRPr="0053757F" w:rsidRDefault="003A79E7" w:rsidP="0006086A">
            <w:pPr>
              <w:autoSpaceDE w:val="0"/>
              <w:autoSpaceDN w:val="0"/>
              <w:adjustRightInd w:val="0"/>
              <w:jc w:val="right"/>
              <w:rPr>
                <w:noProof/>
                <w:lang w:val="en-US"/>
              </w:rPr>
            </w:pPr>
          </w:p>
        </w:tc>
        <w:tc>
          <w:tcPr>
            <w:tcW w:w="1004" w:type="pct"/>
          </w:tcPr>
          <w:p w14:paraId="69B77C20" w14:textId="77777777" w:rsidR="003A79E7" w:rsidRPr="0053757F" w:rsidRDefault="003A79E7" w:rsidP="0006086A">
            <w:pPr>
              <w:autoSpaceDE w:val="0"/>
              <w:autoSpaceDN w:val="0"/>
              <w:adjustRightInd w:val="0"/>
              <w:jc w:val="right"/>
              <w:rPr>
                <w:noProof/>
                <w:lang w:val="en-US"/>
              </w:rPr>
            </w:pPr>
          </w:p>
        </w:tc>
      </w:tr>
      <w:tr w:rsidR="003A79E7" w:rsidRPr="0053757F" w14:paraId="48186505" w14:textId="77777777" w:rsidTr="0006086A">
        <w:trPr>
          <w:trHeight w:val="420"/>
        </w:trPr>
        <w:tc>
          <w:tcPr>
            <w:tcW w:w="173" w:type="pct"/>
          </w:tcPr>
          <w:p w14:paraId="0BB027C0" w14:textId="77777777" w:rsidR="003A79E7" w:rsidRPr="0053757F" w:rsidRDefault="003A79E7" w:rsidP="0006086A">
            <w:pPr>
              <w:autoSpaceDE w:val="0"/>
              <w:autoSpaceDN w:val="0"/>
              <w:adjustRightInd w:val="0"/>
              <w:jc w:val="center"/>
              <w:rPr>
                <w:noProof/>
              </w:rPr>
            </w:pPr>
            <w:r w:rsidRPr="0053757F">
              <w:rPr>
                <w:noProof/>
              </w:rPr>
              <w:t>1.1.</w:t>
            </w:r>
          </w:p>
        </w:tc>
        <w:tc>
          <w:tcPr>
            <w:tcW w:w="898" w:type="pct"/>
          </w:tcPr>
          <w:p w14:paraId="7FF1A007" w14:textId="051764FB" w:rsidR="003A79E7" w:rsidRPr="00F013E6" w:rsidRDefault="007F4F17" w:rsidP="0045023D">
            <w:pPr>
              <w:autoSpaceDE w:val="0"/>
              <w:autoSpaceDN w:val="0"/>
              <w:adjustRightInd w:val="0"/>
              <w:rPr>
                <w:noProof/>
                <w:lang w:val="sr-Cyrl-RS"/>
              </w:rPr>
            </w:pPr>
            <w:r>
              <w:t>месечно</w:t>
            </w:r>
            <w:r w:rsidRPr="0053757F">
              <w:t xml:space="preserve"> </w:t>
            </w:r>
            <w:r>
              <w:rPr>
                <w:lang w:val="sr-Cyrl-RS"/>
              </w:rPr>
              <w:t>о</w:t>
            </w:r>
            <w:r w:rsidR="0045023D" w:rsidRPr="0053757F">
              <w:t xml:space="preserve">читавање </w:t>
            </w:r>
            <w:r w:rsidR="0045023D" w:rsidRPr="0053757F">
              <w:rPr>
                <w:color w:val="000000" w:themeColor="text1"/>
                <w:shd w:val="clear" w:color="auto" w:fill="FFFFFF"/>
              </w:rPr>
              <w:t>термолуминисцентних дозиметара за</w:t>
            </w:r>
            <w:r w:rsidR="0045023D" w:rsidRPr="00F537A0">
              <w:t xml:space="preserve"> тело</w:t>
            </w:r>
            <w:r w:rsidR="00F013E6">
              <w:rPr>
                <w:lang w:val="sr-Cyrl-RS"/>
              </w:rPr>
              <w:t xml:space="preserve"> </w:t>
            </w:r>
            <w:r w:rsidR="00F013E6" w:rsidRPr="00975AD2">
              <w:t>за А категорију изложености</w:t>
            </w:r>
          </w:p>
        </w:tc>
        <w:tc>
          <w:tcPr>
            <w:tcW w:w="339" w:type="pct"/>
          </w:tcPr>
          <w:p w14:paraId="73951DFB" w14:textId="3B474E89" w:rsidR="00F013E6" w:rsidRDefault="00F013E6" w:rsidP="00F013E6">
            <w:pPr>
              <w:autoSpaceDE w:val="0"/>
              <w:autoSpaceDN w:val="0"/>
              <w:adjustRightInd w:val="0"/>
              <w:jc w:val="center"/>
              <w:rPr>
                <w:noProof/>
                <w:lang w:val="sr-Cyrl-RS"/>
              </w:rPr>
            </w:pPr>
          </w:p>
          <w:p w14:paraId="399CAFF7" w14:textId="4B177A89" w:rsidR="00F013E6" w:rsidRDefault="00F013E6" w:rsidP="00F013E6">
            <w:pPr>
              <w:jc w:val="center"/>
              <w:rPr>
                <w:lang w:val="sr-Cyrl-RS"/>
              </w:rPr>
            </w:pPr>
          </w:p>
          <w:p w14:paraId="5EC4B182" w14:textId="5991D7F8" w:rsidR="003A79E7" w:rsidRPr="00F013E6" w:rsidRDefault="00F013E6" w:rsidP="00F013E6">
            <w:pPr>
              <w:jc w:val="center"/>
              <w:rPr>
                <w:lang w:val="sr-Cyrl-RS"/>
              </w:rPr>
            </w:pPr>
            <w:r>
              <w:rPr>
                <w:lang w:val="sr-Cyrl-RS"/>
              </w:rPr>
              <w:t>ком</w:t>
            </w:r>
          </w:p>
        </w:tc>
        <w:tc>
          <w:tcPr>
            <w:tcW w:w="367" w:type="pct"/>
          </w:tcPr>
          <w:p w14:paraId="37438BF0" w14:textId="77777777" w:rsidR="00F013E6" w:rsidRDefault="00F013E6" w:rsidP="00F013E6">
            <w:pPr>
              <w:autoSpaceDE w:val="0"/>
              <w:autoSpaceDN w:val="0"/>
              <w:adjustRightInd w:val="0"/>
              <w:jc w:val="center"/>
              <w:rPr>
                <w:noProof/>
                <w:lang w:val="sr-Cyrl-RS"/>
              </w:rPr>
            </w:pPr>
          </w:p>
          <w:p w14:paraId="355C386D" w14:textId="77777777" w:rsidR="00F013E6" w:rsidRDefault="00F013E6" w:rsidP="00F013E6">
            <w:pPr>
              <w:autoSpaceDE w:val="0"/>
              <w:autoSpaceDN w:val="0"/>
              <w:adjustRightInd w:val="0"/>
              <w:jc w:val="center"/>
              <w:rPr>
                <w:noProof/>
                <w:lang w:val="sr-Cyrl-RS"/>
              </w:rPr>
            </w:pPr>
          </w:p>
          <w:p w14:paraId="3AAC2689" w14:textId="67C9235B" w:rsidR="003A79E7" w:rsidRPr="00D81D77" w:rsidRDefault="00F013E6" w:rsidP="00F013E6">
            <w:pPr>
              <w:autoSpaceDE w:val="0"/>
              <w:autoSpaceDN w:val="0"/>
              <w:adjustRightInd w:val="0"/>
              <w:jc w:val="center"/>
              <w:rPr>
                <w:noProof/>
                <w:lang w:val="sr-Cyrl-RS"/>
              </w:rPr>
            </w:pPr>
            <w:r>
              <w:rPr>
                <w:noProof/>
                <w:lang w:val="sr-Cyrl-RS"/>
              </w:rPr>
              <w:t>2000</w:t>
            </w:r>
          </w:p>
        </w:tc>
        <w:tc>
          <w:tcPr>
            <w:tcW w:w="721" w:type="pct"/>
          </w:tcPr>
          <w:p w14:paraId="794F3573" w14:textId="77777777" w:rsidR="003A79E7" w:rsidRPr="0053757F" w:rsidRDefault="003A79E7" w:rsidP="0006086A">
            <w:pPr>
              <w:autoSpaceDE w:val="0"/>
              <w:autoSpaceDN w:val="0"/>
              <w:adjustRightInd w:val="0"/>
              <w:jc w:val="center"/>
              <w:rPr>
                <w:noProof/>
                <w:lang w:val="en-US"/>
              </w:rPr>
            </w:pPr>
          </w:p>
        </w:tc>
        <w:tc>
          <w:tcPr>
            <w:tcW w:w="423" w:type="pct"/>
          </w:tcPr>
          <w:p w14:paraId="6EC27B41" w14:textId="77777777" w:rsidR="003A79E7" w:rsidRPr="0053757F" w:rsidRDefault="003A79E7" w:rsidP="0006086A">
            <w:pPr>
              <w:autoSpaceDE w:val="0"/>
              <w:autoSpaceDN w:val="0"/>
              <w:adjustRightInd w:val="0"/>
              <w:jc w:val="right"/>
              <w:rPr>
                <w:noProof/>
                <w:lang w:val="en-US"/>
              </w:rPr>
            </w:pPr>
          </w:p>
        </w:tc>
        <w:tc>
          <w:tcPr>
            <w:tcW w:w="481" w:type="pct"/>
          </w:tcPr>
          <w:p w14:paraId="35FF5DD5" w14:textId="77777777" w:rsidR="003A79E7" w:rsidRPr="0053757F" w:rsidRDefault="003A79E7" w:rsidP="0006086A">
            <w:pPr>
              <w:autoSpaceDE w:val="0"/>
              <w:autoSpaceDN w:val="0"/>
              <w:adjustRightInd w:val="0"/>
              <w:jc w:val="right"/>
              <w:rPr>
                <w:noProof/>
                <w:lang w:val="en-US"/>
              </w:rPr>
            </w:pPr>
          </w:p>
        </w:tc>
        <w:tc>
          <w:tcPr>
            <w:tcW w:w="594" w:type="pct"/>
            <w:gridSpan w:val="2"/>
          </w:tcPr>
          <w:p w14:paraId="20BF798A" w14:textId="77777777" w:rsidR="003A79E7" w:rsidRPr="0053757F" w:rsidRDefault="003A79E7" w:rsidP="0006086A">
            <w:pPr>
              <w:autoSpaceDE w:val="0"/>
              <w:autoSpaceDN w:val="0"/>
              <w:adjustRightInd w:val="0"/>
              <w:jc w:val="right"/>
              <w:rPr>
                <w:noProof/>
                <w:lang w:val="en-US"/>
              </w:rPr>
            </w:pPr>
          </w:p>
        </w:tc>
        <w:tc>
          <w:tcPr>
            <w:tcW w:w="1004" w:type="pct"/>
          </w:tcPr>
          <w:p w14:paraId="6CA66FB5" w14:textId="77777777" w:rsidR="003A79E7" w:rsidRPr="0053757F" w:rsidRDefault="003A79E7" w:rsidP="0006086A">
            <w:pPr>
              <w:autoSpaceDE w:val="0"/>
              <w:autoSpaceDN w:val="0"/>
              <w:adjustRightInd w:val="0"/>
              <w:jc w:val="right"/>
              <w:rPr>
                <w:noProof/>
                <w:lang w:val="en-US"/>
              </w:rPr>
            </w:pPr>
          </w:p>
        </w:tc>
      </w:tr>
      <w:tr w:rsidR="003A79E7" w:rsidRPr="0053757F" w14:paraId="2BE5C1AF" w14:textId="77777777" w:rsidTr="0006086A">
        <w:trPr>
          <w:trHeight w:val="420"/>
        </w:trPr>
        <w:tc>
          <w:tcPr>
            <w:tcW w:w="173" w:type="pct"/>
          </w:tcPr>
          <w:p w14:paraId="6AE84ACE" w14:textId="77777777" w:rsidR="003A79E7" w:rsidRPr="0053757F" w:rsidRDefault="003A79E7" w:rsidP="0006086A">
            <w:pPr>
              <w:autoSpaceDE w:val="0"/>
              <w:autoSpaceDN w:val="0"/>
              <w:adjustRightInd w:val="0"/>
              <w:jc w:val="center"/>
              <w:rPr>
                <w:noProof/>
                <w:lang w:val="sr-Cyrl-RS"/>
              </w:rPr>
            </w:pPr>
            <w:r w:rsidRPr="0053757F">
              <w:rPr>
                <w:noProof/>
                <w:lang w:val="sr-Cyrl-RS"/>
              </w:rPr>
              <w:t>1.2</w:t>
            </w:r>
          </w:p>
        </w:tc>
        <w:tc>
          <w:tcPr>
            <w:tcW w:w="898" w:type="pct"/>
          </w:tcPr>
          <w:p w14:paraId="6C8AA071" w14:textId="6C9C8958" w:rsidR="003A79E7" w:rsidRPr="0053757F" w:rsidRDefault="007F4F17" w:rsidP="007F4F17">
            <w:pPr>
              <w:autoSpaceDE w:val="0"/>
              <w:autoSpaceDN w:val="0"/>
              <w:adjustRightInd w:val="0"/>
              <w:rPr>
                <w:noProof/>
                <w:lang w:val="sr-Cyrl-RS"/>
              </w:rPr>
            </w:pPr>
            <w:r>
              <w:t>тромесечно</w:t>
            </w:r>
            <w:r w:rsidRPr="0053757F">
              <w:t xml:space="preserve"> </w:t>
            </w:r>
            <w:r>
              <w:rPr>
                <w:lang w:val="sr-Cyrl-RS"/>
              </w:rPr>
              <w:t>о</w:t>
            </w:r>
            <w:r w:rsidR="00F013E6" w:rsidRPr="0053757F">
              <w:t xml:space="preserve">читавање </w:t>
            </w:r>
            <w:r w:rsidR="00F013E6" w:rsidRPr="0053757F">
              <w:rPr>
                <w:color w:val="000000" w:themeColor="text1"/>
                <w:shd w:val="clear" w:color="auto" w:fill="FFFFFF"/>
              </w:rPr>
              <w:t>термолуминисцентних дозиметара за</w:t>
            </w:r>
            <w:r w:rsidR="00F013E6" w:rsidRPr="00F537A0">
              <w:t xml:space="preserve"> тело</w:t>
            </w:r>
            <w:r w:rsidR="00F013E6">
              <w:rPr>
                <w:lang w:val="sr-Cyrl-RS"/>
              </w:rPr>
              <w:t xml:space="preserve"> </w:t>
            </w:r>
            <w:r w:rsidR="00F013E6" w:rsidRPr="00975AD2">
              <w:t xml:space="preserve">за </w:t>
            </w:r>
            <w:r w:rsidR="00F013E6">
              <w:rPr>
                <w:lang w:val="sr-Cyrl-RS"/>
              </w:rPr>
              <w:t>Б</w:t>
            </w:r>
            <w:r w:rsidR="00F013E6" w:rsidRPr="00975AD2">
              <w:t xml:space="preserve"> категорију изложености</w:t>
            </w:r>
          </w:p>
        </w:tc>
        <w:tc>
          <w:tcPr>
            <w:tcW w:w="339" w:type="pct"/>
          </w:tcPr>
          <w:p w14:paraId="1C00F943" w14:textId="77777777" w:rsidR="003A79E7" w:rsidRDefault="003A79E7" w:rsidP="00F013E6">
            <w:pPr>
              <w:autoSpaceDE w:val="0"/>
              <w:autoSpaceDN w:val="0"/>
              <w:adjustRightInd w:val="0"/>
              <w:jc w:val="center"/>
              <w:rPr>
                <w:noProof/>
                <w:lang w:val="sr-Cyrl-RS"/>
              </w:rPr>
            </w:pPr>
          </w:p>
          <w:p w14:paraId="6C673A15" w14:textId="77777777" w:rsidR="00F013E6" w:rsidRDefault="00F013E6" w:rsidP="00F013E6">
            <w:pPr>
              <w:autoSpaceDE w:val="0"/>
              <w:autoSpaceDN w:val="0"/>
              <w:adjustRightInd w:val="0"/>
              <w:jc w:val="center"/>
              <w:rPr>
                <w:noProof/>
                <w:lang w:val="sr-Cyrl-RS"/>
              </w:rPr>
            </w:pPr>
          </w:p>
          <w:p w14:paraId="1D3A0690" w14:textId="4F2C210D" w:rsidR="00F013E6" w:rsidRPr="00F013E6" w:rsidRDefault="00F013E6" w:rsidP="00F013E6">
            <w:pPr>
              <w:autoSpaceDE w:val="0"/>
              <w:autoSpaceDN w:val="0"/>
              <w:adjustRightInd w:val="0"/>
              <w:jc w:val="center"/>
              <w:rPr>
                <w:noProof/>
                <w:lang w:val="sr-Cyrl-RS"/>
              </w:rPr>
            </w:pPr>
            <w:r>
              <w:rPr>
                <w:lang w:val="sr-Cyrl-RS"/>
              </w:rPr>
              <w:t>ком</w:t>
            </w:r>
          </w:p>
        </w:tc>
        <w:tc>
          <w:tcPr>
            <w:tcW w:w="367" w:type="pct"/>
          </w:tcPr>
          <w:p w14:paraId="0F5126A0" w14:textId="77777777" w:rsidR="00F013E6" w:rsidRDefault="00F013E6" w:rsidP="00F013E6">
            <w:pPr>
              <w:autoSpaceDE w:val="0"/>
              <w:autoSpaceDN w:val="0"/>
              <w:adjustRightInd w:val="0"/>
              <w:jc w:val="center"/>
              <w:rPr>
                <w:noProof/>
                <w:lang w:val="sr-Cyrl-RS"/>
              </w:rPr>
            </w:pPr>
          </w:p>
          <w:p w14:paraId="2DED76F4" w14:textId="77777777" w:rsidR="00F013E6" w:rsidRDefault="00F013E6" w:rsidP="00F013E6">
            <w:pPr>
              <w:autoSpaceDE w:val="0"/>
              <w:autoSpaceDN w:val="0"/>
              <w:adjustRightInd w:val="0"/>
              <w:jc w:val="center"/>
              <w:rPr>
                <w:noProof/>
                <w:lang w:val="sr-Cyrl-RS"/>
              </w:rPr>
            </w:pPr>
          </w:p>
          <w:p w14:paraId="561A915C" w14:textId="71DEE702" w:rsidR="003A79E7" w:rsidRPr="0053757F" w:rsidRDefault="00F013E6" w:rsidP="00F013E6">
            <w:pPr>
              <w:autoSpaceDE w:val="0"/>
              <w:autoSpaceDN w:val="0"/>
              <w:adjustRightInd w:val="0"/>
              <w:jc w:val="center"/>
              <w:rPr>
                <w:noProof/>
                <w:lang w:val="sr-Cyrl-RS"/>
              </w:rPr>
            </w:pPr>
            <w:r>
              <w:rPr>
                <w:noProof/>
                <w:lang w:val="sr-Cyrl-RS"/>
              </w:rPr>
              <w:t>580</w:t>
            </w:r>
          </w:p>
        </w:tc>
        <w:tc>
          <w:tcPr>
            <w:tcW w:w="721" w:type="pct"/>
          </w:tcPr>
          <w:p w14:paraId="54476876" w14:textId="77777777" w:rsidR="003A79E7" w:rsidRPr="0053757F" w:rsidRDefault="003A79E7" w:rsidP="0006086A">
            <w:pPr>
              <w:autoSpaceDE w:val="0"/>
              <w:autoSpaceDN w:val="0"/>
              <w:adjustRightInd w:val="0"/>
              <w:jc w:val="center"/>
              <w:rPr>
                <w:noProof/>
                <w:lang w:val="en-US"/>
              </w:rPr>
            </w:pPr>
          </w:p>
        </w:tc>
        <w:tc>
          <w:tcPr>
            <w:tcW w:w="423" w:type="pct"/>
          </w:tcPr>
          <w:p w14:paraId="527F623D" w14:textId="77777777" w:rsidR="003A79E7" w:rsidRPr="0053757F" w:rsidRDefault="003A79E7" w:rsidP="0006086A">
            <w:pPr>
              <w:autoSpaceDE w:val="0"/>
              <w:autoSpaceDN w:val="0"/>
              <w:adjustRightInd w:val="0"/>
              <w:jc w:val="right"/>
              <w:rPr>
                <w:noProof/>
                <w:lang w:val="en-US"/>
              </w:rPr>
            </w:pPr>
          </w:p>
        </w:tc>
        <w:tc>
          <w:tcPr>
            <w:tcW w:w="481" w:type="pct"/>
          </w:tcPr>
          <w:p w14:paraId="7BE8A329" w14:textId="77777777" w:rsidR="003A79E7" w:rsidRPr="0053757F" w:rsidRDefault="003A79E7" w:rsidP="0006086A">
            <w:pPr>
              <w:autoSpaceDE w:val="0"/>
              <w:autoSpaceDN w:val="0"/>
              <w:adjustRightInd w:val="0"/>
              <w:jc w:val="right"/>
              <w:rPr>
                <w:noProof/>
                <w:lang w:val="en-US"/>
              </w:rPr>
            </w:pPr>
          </w:p>
        </w:tc>
        <w:tc>
          <w:tcPr>
            <w:tcW w:w="594" w:type="pct"/>
            <w:gridSpan w:val="2"/>
          </w:tcPr>
          <w:p w14:paraId="26C85667" w14:textId="77777777" w:rsidR="003A79E7" w:rsidRPr="0053757F" w:rsidRDefault="003A79E7" w:rsidP="0006086A">
            <w:pPr>
              <w:autoSpaceDE w:val="0"/>
              <w:autoSpaceDN w:val="0"/>
              <w:adjustRightInd w:val="0"/>
              <w:jc w:val="right"/>
              <w:rPr>
                <w:noProof/>
                <w:lang w:val="en-US"/>
              </w:rPr>
            </w:pPr>
          </w:p>
        </w:tc>
        <w:tc>
          <w:tcPr>
            <w:tcW w:w="1004" w:type="pct"/>
          </w:tcPr>
          <w:p w14:paraId="6EA786A8" w14:textId="77777777" w:rsidR="003A79E7" w:rsidRPr="0053757F" w:rsidRDefault="003A79E7" w:rsidP="0006086A">
            <w:pPr>
              <w:autoSpaceDE w:val="0"/>
              <w:autoSpaceDN w:val="0"/>
              <w:adjustRightInd w:val="0"/>
              <w:jc w:val="right"/>
              <w:rPr>
                <w:noProof/>
                <w:lang w:val="en-US"/>
              </w:rPr>
            </w:pPr>
          </w:p>
        </w:tc>
      </w:tr>
      <w:tr w:rsidR="0045023D" w:rsidRPr="0053757F" w14:paraId="7F542691" w14:textId="77777777" w:rsidTr="0006086A">
        <w:trPr>
          <w:trHeight w:val="420"/>
        </w:trPr>
        <w:tc>
          <w:tcPr>
            <w:tcW w:w="173" w:type="pct"/>
          </w:tcPr>
          <w:p w14:paraId="00DD99F0" w14:textId="59A94F5E" w:rsidR="0045023D" w:rsidRPr="0053757F" w:rsidRDefault="00F013E6" w:rsidP="0006086A">
            <w:pPr>
              <w:autoSpaceDE w:val="0"/>
              <w:autoSpaceDN w:val="0"/>
              <w:adjustRightInd w:val="0"/>
              <w:jc w:val="center"/>
              <w:rPr>
                <w:noProof/>
                <w:lang w:val="sr-Cyrl-RS"/>
              </w:rPr>
            </w:pPr>
            <w:r>
              <w:rPr>
                <w:noProof/>
                <w:lang w:val="sr-Cyrl-RS"/>
              </w:rPr>
              <w:t>1.3</w:t>
            </w:r>
          </w:p>
        </w:tc>
        <w:tc>
          <w:tcPr>
            <w:tcW w:w="898" w:type="pct"/>
          </w:tcPr>
          <w:p w14:paraId="50674D86" w14:textId="4A16CD00" w:rsidR="0045023D" w:rsidRPr="00F013E6" w:rsidRDefault="007F4F17" w:rsidP="0006086A">
            <w:pPr>
              <w:autoSpaceDE w:val="0"/>
              <w:autoSpaceDN w:val="0"/>
              <w:adjustRightInd w:val="0"/>
              <w:rPr>
                <w:lang w:val="sr-Cyrl-RS"/>
              </w:rPr>
            </w:pPr>
            <w:r>
              <w:t>месечно</w:t>
            </w:r>
            <w:r w:rsidRPr="0053757F">
              <w:t xml:space="preserve"> </w:t>
            </w:r>
            <w:r>
              <w:rPr>
                <w:lang w:val="sr-Cyrl-RS"/>
              </w:rPr>
              <w:t>о</w:t>
            </w:r>
            <w:r w:rsidR="00F013E6" w:rsidRPr="0053757F">
              <w:t xml:space="preserve">читавање </w:t>
            </w:r>
            <w:r w:rsidR="00F013E6" w:rsidRPr="0053757F">
              <w:rPr>
                <w:color w:val="000000" w:themeColor="text1"/>
                <w:shd w:val="clear" w:color="auto" w:fill="FFFFFF"/>
              </w:rPr>
              <w:t>термолуминисцентних дозиметара за</w:t>
            </w:r>
            <w:r w:rsidR="00F013E6">
              <w:rPr>
                <w:color w:val="000000" w:themeColor="text1"/>
                <w:shd w:val="clear" w:color="auto" w:fill="FFFFFF"/>
                <w:lang w:val="sr-Cyrl-RS"/>
              </w:rPr>
              <w:t xml:space="preserve"> прсте</w:t>
            </w:r>
          </w:p>
        </w:tc>
        <w:tc>
          <w:tcPr>
            <w:tcW w:w="339" w:type="pct"/>
          </w:tcPr>
          <w:p w14:paraId="45681262" w14:textId="28161AA3" w:rsidR="00F013E6" w:rsidRDefault="00F013E6" w:rsidP="00F013E6">
            <w:pPr>
              <w:autoSpaceDE w:val="0"/>
              <w:autoSpaceDN w:val="0"/>
              <w:adjustRightInd w:val="0"/>
              <w:jc w:val="center"/>
              <w:rPr>
                <w:noProof/>
                <w:lang w:val="sr-Cyrl-RS"/>
              </w:rPr>
            </w:pPr>
          </w:p>
          <w:p w14:paraId="2615F682" w14:textId="4496232D" w:rsidR="0045023D" w:rsidRPr="00F013E6" w:rsidRDefault="00F013E6" w:rsidP="00F013E6">
            <w:pPr>
              <w:autoSpaceDE w:val="0"/>
              <w:autoSpaceDN w:val="0"/>
              <w:adjustRightInd w:val="0"/>
              <w:jc w:val="center"/>
              <w:rPr>
                <w:noProof/>
                <w:lang w:val="sr-Cyrl-RS"/>
              </w:rPr>
            </w:pPr>
            <w:r>
              <w:rPr>
                <w:noProof/>
                <w:lang w:val="sr-Cyrl-RS"/>
              </w:rPr>
              <w:t>ком</w:t>
            </w:r>
          </w:p>
        </w:tc>
        <w:tc>
          <w:tcPr>
            <w:tcW w:w="367" w:type="pct"/>
          </w:tcPr>
          <w:p w14:paraId="4ED04C90" w14:textId="77777777" w:rsidR="00F013E6" w:rsidRDefault="00F013E6" w:rsidP="0006086A">
            <w:pPr>
              <w:autoSpaceDE w:val="0"/>
              <w:autoSpaceDN w:val="0"/>
              <w:adjustRightInd w:val="0"/>
              <w:rPr>
                <w:noProof/>
                <w:lang w:val="sr-Cyrl-RS"/>
              </w:rPr>
            </w:pPr>
          </w:p>
          <w:p w14:paraId="339E9C97" w14:textId="1EF2A407" w:rsidR="0045023D" w:rsidRPr="0053757F" w:rsidRDefault="00F013E6" w:rsidP="00F013E6">
            <w:pPr>
              <w:autoSpaceDE w:val="0"/>
              <w:autoSpaceDN w:val="0"/>
              <w:adjustRightInd w:val="0"/>
              <w:jc w:val="center"/>
              <w:rPr>
                <w:noProof/>
                <w:lang w:val="sr-Cyrl-RS"/>
              </w:rPr>
            </w:pPr>
            <w:r>
              <w:rPr>
                <w:noProof/>
                <w:lang w:val="sr-Cyrl-RS"/>
              </w:rPr>
              <w:t>360</w:t>
            </w:r>
          </w:p>
        </w:tc>
        <w:tc>
          <w:tcPr>
            <w:tcW w:w="721" w:type="pct"/>
          </w:tcPr>
          <w:p w14:paraId="66EA0BA5" w14:textId="77777777" w:rsidR="0045023D" w:rsidRPr="0053757F" w:rsidRDefault="0045023D" w:rsidP="0006086A">
            <w:pPr>
              <w:autoSpaceDE w:val="0"/>
              <w:autoSpaceDN w:val="0"/>
              <w:adjustRightInd w:val="0"/>
              <w:jc w:val="center"/>
              <w:rPr>
                <w:noProof/>
                <w:lang w:val="en-US"/>
              </w:rPr>
            </w:pPr>
          </w:p>
        </w:tc>
        <w:tc>
          <w:tcPr>
            <w:tcW w:w="423" w:type="pct"/>
          </w:tcPr>
          <w:p w14:paraId="3BCD9B06" w14:textId="77777777" w:rsidR="0045023D" w:rsidRPr="0053757F" w:rsidRDefault="0045023D" w:rsidP="0006086A">
            <w:pPr>
              <w:autoSpaceDE w:val="0"/>
              <w:autoSpaceDN w:val="0"/>
              <w:adjustRightInd w:val="0"/>
              <w:jc w:val="right"/>
              <w:rPr>
                <w:noProof/>
                <w:lang w:val="en-US"/>
              </w:rPr>
            </w:pPr>
          </w:p>
        </w:tc>
        <w:tc>
          <w:tcPr>
            <w:tcW w:w="481" w:type="pct"/>
          </w:tcPr>
          <w:p w14:paraId="59C1061A" w14:textId="77777777" w:rsidR="0045023D" w:rsidRPr="0053757F" w:rsidRDefault="0045023D" w:rsidP="0006086A">
            <w:pPr>
              <w:autoSpaceDE w:val="0"/>
              <w:autoSpaceDN w:val="0"/>
              <w:adjustRightInd w:val="0"/>
              <w:jc w:val="right"/>
              <w:rPr>
                <w:noProof/>
                <w:lang w:val="en-US"/>
              </w:rPr>
            </w:pPr>
          </w:p>
        </w:tc>
        <w:tc>
          <w:tcPr>
            <w:tcW w:w="594" w:type="pct"/>
            <w:gridSpan w:val="2"/>
          </w:tcPr>
          <w:p w14:paraId="5D13F3E0" w14:textId="77777777" w:rsidR="0045023D" w:rsidRPr="0053757F" w:rsidRDefault="0045023D" w:rsidP="0006086A">
            <w:pPr>
              <w:autoSpaceDE w:val="0"/>
              <w:autoSpaceDN w:val="0"/>
              <w:adjustRightInd w:val="0"/>
              <w:jc w:val="right"/>
              <w:rPr>
                <w:noProof/>
                <w:lang w:val="en-US"/>
              </w:rPr>
            </w:pPr>
          </w:p>
        </w:tc>
        <w:tc>
          <w:tcPr>
            <w:tcW w:w="1004" w:type="pct"/>
          </w:tcPr>
          <w:p w14:paraId="617FCFCF" w14:textId="77777777" w:rsidR="0045023D" w:rsidRPr="0053757F" w:rsidRDefault="0045023D" w:rsidP="0006086A">
            <w:pPr>
              <w:autoSpaceDE w:val="0"/>
              <w:autoSpaceDN w:val="0"/>
              <w:adjustRightInd w:val="0"/>
              <w:jc w:val="right"/>
              <w:rPr>
                <w:noProof/>
                <w:lang w:val="en-US"/>
              </w:rPr>
            </w:pPr>
          </w:p>
        </w:tc>
      </w:tr>
      <w:tr w:rsidR="003A79E7" w:rsidRPr="0053757F" w14:paraId="01E548F5" w14:textId="77777777" w:rsidTr="0006086A">
        <w:trPr>
          <w:trHeight w:val="420"/>
        </w:trPr>
        <w:tc>
          <w:tcPr>
            <w:tcW w:w="173" w:type="pct"/>
          </w:tcPr>
          <w:p w14:paraId="31270D08" w14:textId="77777777" w:rsidR="003A79E7" w:rsidRPr="0053757F" w:rsidRDefault="003A79E7" w:rsidP="0006086A">
            <w:pPr>
              <w:autoSpaceDE w:val="0"/>
              <w:autoSpaceDN w:val="0"/>
              <w:adjustRightInd w:val="0"/>
              <w:jc w:val="center"/>
              <w:rPr>
                <w:noProof/>
              </w:rPr>
            </w:pPr>
            <w:r w:rsidRPr="0053757F">
              <w:rPr>
                <w:noProof/>
              </w:rPr>
              <w:t xml:space="preserve">2. </w:t>
            </w:r>
          </w:p>
        </w:tc>
        <w:tc>
          <w:tcPr>
            <w:tcW w:w="898" w:type="pct"/>
          </w:tcPr>
          <w:p w14:paraId="422BBD94" w14:textId="77777777" w:rsidR="003A79E7" w:rsidRPr="0053757F" w:rsidRDefault="003A79E7" w:rsidP="0006086A">
            <w:pPr>
              <w:rPr>
                <w:noProof/>
              </w:rPr>
            </w:pPr>
            <w:r w:rsidRPr="0053757F">
              <w:rPr>
                <w:noProof/>
              </w:rPr>
              <w:t>Изгубљени дозиметри</w:t>
            </w:r>
          </w:p>
        </w:tc>
        <w:tc>
          <w:tcPr>
            <w:tcW w:w="339" w:type="pct"/>
          </w:tcPr>
          <w:p w14:paraId="2314B028" w14:textId="77777777" w:rsidR="003A79E7" w:rsidRPr="0053757F" w:rsidRDefault="003A79E7" w:rsidP="0006086A">
            <w:pPr>
              <w:autoSpaceDE w:val="0"/>
              <w:autoSpaceDN w:val="0"/>
              <w:adjustRightInd w:val="0"/>
              <w:rPr>
                <w:noProof/>
              </w:rPr>
            </w:pPr>
            <w:r w:rsidRPr="0053757F">
              <w:rPr>
                <w:noProof/>
              </w:rPr>
              <w:t>ком</w:t>
            </w:r>
          </w:p>
        </w:tc>
        <w:tc>
          <w:tcPr>
            <w:tcW w:w="367" w:type="pct"/>
          </w:tcPr>
          <w:p w14:paraId="6BB6BCC1" w14:textId="77777777" w:rsidR="003A79E7" w:rsidRPr="0053757F" w:rsidRDefault="003A79E7" w:rsidP="0006086A">
            <w:pPr>
              <w:autoSpaceDE w:val="0"/>
              <w:autoSpaceDN w:val="0"/>
              <w:adjustRightInd w:val="0"/>
              <w:rPr>
                <w:noProof/>
              </w:rPr>
            </w:pPr>
            <w:r w:rsidRPr="0053757F">
              <w:rPr>
                <w:noProof/>
              </w:rPr>
              <w:t>7</w:t>
            </w:r>
          </w:p>
        </w:tc>
        <w:tc>
          <w:tcPr>
            <w:tcW w:w="721" w:type="pct"/>
          </w:tcPr>
          <w:p w14:paraId="5C742A3A" w14:textId="77777777" w:rsidR="003A79E7" w:rsidRPr="0053757F" w:rsidRDefault="003A79E7" w:rsidP="0006086A">
            <w:pPr>
              <w:autoSpaceDE w:val="0"/>
              <w:autoSpaceDN w:val="0"/>
              <w:adjustRightInd w:val="0"/>
              <w:jc w:val="center"/>
              <w:rPr>
                <w:noProof/>
                <w:lang w:val="en-US"/>
              </w:rPr>
            </w:pPr>
          </w:p>
        </w:tc>
        <w:tc>
          <w:tcPr>
            <w:tcW w:w="423" w:type="pct"/>
          </w:tcPr>
          <w:p w14:paraId="6F84E57C" w14:textId="77777777" w:rsidR="003A79E7" w:rsidRPr="0053757F" w:rsidRDefault="003A79E7" w:rsidP="0006086A">
            <w:pPr>
              <w:autoSpaceDE w:val="0"/>
              <w:autoSpaceDN w:val="0"/>
              <w:adjustRightInd w:val="0"/>
              <w:jc w:val="right"/>
              <w:rPr>
                <w:noProof/>
                <w:lang w:val="en-US"/>
              </w:rPr>
            </w:pPr>
          </w:p>
        </w:tc>
        <w:tc>
          <w:tcPr>
            <w:tcW w:w="481" w:type="pct"/>
          </w:tcPr>
          <w:p w14:paraId="5864ADE5" w14:textId="77777777" w:rsidR="003A79E7" w:rsidRPr="0053757F" w:rsidRDefault="003A79E7" w:rsidP="0006086A">
            <w:pPr>
              <w:autoSpaceDE w:val="0"/>
              <w:autoSpaceDN w:val="0"/>
              <w:adjustRightInd w:val="0"/>
              <w:jc w:val="right"/>
              <w:rPr>
                <w:noProof/>
                <w:lang w:val="en-US"/>
              </w:rPr>
            </w:pPr>
          </w:p>
        </w:tc>
        <w:tc>
          <w:tcPr>
            <w:tcW w:w="594" w:type="pct"/>
            <w:gridSpan w:val="2"/>
          </w:tcPr>
          <w:p w14:paraId="297020F4" w14:textId="77777777" w:rsidR="003A79E7" w:rsidRPr="0053757F" w:rsidRDefault="003A79E7" w:rsidP="0006086A">
            <w:pPr>
              <w:autoSpaceDE w:val="0"/>
              <w:autoSpaceDN w:val="0"/>
              <w:adjustRightInd w:val="0"/>
              <w:jc w:val="right"/>
              <w:rPr>
                <w:noProof/>
                <w:lang w:val="en-US"/>
              </w:rPr>
            </w:pPr>
          </w:p>
        </w:tc>
        <w:tc>
          <w:tcPr>
            <w:tcW w:w="1004" w:type="pct"/>
          </w:tcPr>
          <w:p w14:paraId="4DAD06A8" w14:textId="77777777" w:rsidR="003A79E7" w:rsidRPr="0053757F" w:rsidRDefault="003A79E7" w:rsidP="0006086A">
            <w:pPr>
              <w:autoSpaceDE w:val="0"/>
              <w:autoSpaceDN w:val="0"/>
              <w:adjustRightInd w:val="0"/>
              <w:jc w:val="right"/>
              <w:rPr>
                <w:noProof/>
                <w:lang w:val="en-US"/>
              </w:rPr>
            </w:pPr>
          </w:p>
        </w:tc>
      </w:tr>
      <w:tr w:rsidR="003A79E7" w:rsidRPr="0053757F" w14:paraId="4BEE20F2" w14:textId="77777777" w:rsidTr="0006086A">
        <w:trPr>
          <w:trHeight w:val="274"/>
        </w:trPr>
        <w:tc>
          <w:tcPr>
            <w:tcW w:w="173" w:type="pct"/>
          </w:tcPr>
          <w:p w14:paraId="542C7E06" w14:textId="77777777" w:rsidR="003A79E7" w:rsidRPr="0053757F" w:rsidRDefault="003A79E7" w:rsidP="0006086A">
            <w:pPr>
              <w:autoSpaceDE w:val="0"/>
              <w:autoSpaceDN w:val="0"/>
              <w:adjustRightInd w:val="0"/>
              <w:jc w:val="center"/>
              <w:rPr>
                <w:b/>
                <w:bCs/>
                <w:noProof/>
              </w:rPr>
            </w:pPr>
            <w:r w:rsidRPr="0053757F">
              <w:rPr>
                <w:b/>
                <w:bCs/>
                <w:noProof/>
              </w:rPr>
              <w:t>I</w:t>
            </w:r>
          </w:p>
        </w:tc>
        <w:tc>
          <w:tcPr>
            <w:tcW w:w="3512" w:type="pct"/>
            <w:gridSpan w:val="7"/>
          </w:tcPr>
          <w:p w14:paraId="49EB8DAA" w14:textId="77777777" w:rsidR="003A79E7" w:rsidRPr="0053757F" w:rsidRDefault="003A79E7" w:rsidP="0006086A">
            <w:pPr>
              <w:autoSpaceDE w:val="0"/>
              <w:autoSpaceDN w:val="0"/>
              <w:adjustRightInd w:val="0"/>
              <w:jc w:val="right"/>
              <w:rPr>
                <w:b/>
                <w:bCs/>
                <w:noProof/>
                <w:lang w:val="en-US"/>
              </w:rPr>
            </w:pPr>
            <w:r w:rsidRPr="0053757F">
              <w:rPr>
                <w:b/>
                <w:bCs/>
                <w:noProof/>
                <w:lang w:val="en-US"/>
              </w:rPr>
              <w:t xml:space="preserve">УКУПНА </w:t>
            </w:r>
            <w:r w:rsidRPr="0053757F">
              <w:rPr>
                <w:b/>
                <w:bCs/>
                <w:noProof/>
              </w:rPr>
              <w:t>ЦЕНА</w:t>
            </w:r>
            <w:r w:rsidRPr="0053757F">
              <w:rPr>
                <w:b/>
                <w:bCs/>
                <w:noProof/>
                <w:lang w:val="en-US"/>
              </w:rPr>
              <w:t xml:space="preserve"> ПОНУДЕ</w:t>
            </w:r>
            <w:r w:rsidRPr="0053757F">
              <w:rPr>
                <w:b/>
                <w:bCs/>
                <w:noProof/>
              </w:rPr>
              <w:t xml:space="preserve"> БЕЗ ПДВ-а</w:t>
            </w:r>
            <w:r w:rsidRPr="0053757F">
              <w:rPr>
                <w:b/>
                <w:bCs/>
                <w:noProof/>
                <w:lang w:val="en-US"/>
              </w:rPr>
              <w:t>:</w:t>
            </w:r>
          </w:p>
        </w:tc>
        <w:tc>
          <w:tcPr>
            <w:tcW w:w="1315" w:type="pct"/>
            <w:gridSpan w:val="2"/>
          </w:tcPr>
          <w:p w14:paraId="6CA6894C" w14:textId="77777777" w:rsidR="003A79E7" w:rsidRPr="0053757F" w:rsidRDefault="003A79E7" w:rsidP="0006086A">
            <w:pPr>
              <w:autoSpaceDE w:val="0"/>
              <w:autoSpaceDN w:val="0"/>
              <w:adjustRightInd w:val="0"/>
              <w:jc w:val="right"/>
              <w:rPr>
                <w:b/>
                <w:bCs/>
                <w:noProof/>
                <w:lang w:val="en-US"/>
              </w:rPr>
            </w:pPr>
          </w:p>
        </w:tc>
      </w:tr>
      <w:tr w:rsidR="003A79E7" w:rsidRPr="00AE1407" w14:paraId="3A36FAC4" w14:textId="77777777" w:rsidTr="0006086A">
        <w:trPr>
          <w:trHeight w:val="274"/>
        </w:trPr>
        <w:tc>
          <w:tcPr>
            <w:tcW w:w="173" w:type="pct"/>
          </w:tcPr>
          <w:p w14:paraId="0972B2D1" w14:textId="77777777" w:rsidR="003A79E7" w:rsidRPr="0053757F" w:rsidRDefault="003A79E7" w:rsidP="0006086A">
            <w:pPr>
              <w:autoSpaceDE w:val="0"/>
              <w:autoSpaceDN w:val="0"/>
              <w:adjustRightInd w:val="0"/>
              <w:jc w:val="center"/>
              <w:rPr>
                <w:b/>
                <w:bCs/>
                <w:noProof/>
                <w:lang w:val="en-US"/>
              </w:rPr>
            </w:pPr>
            <w:r w:rsidRPr="0053757F">
              <w:rPr>
                <w:b/>
                <w:bCs/>
                <w:noProof/>
                <w:lang w:val="en-US"/>
              </w:rPr>
              <w:t>II</w:t>
            </w:r>
          </w:p>
        </w:tc>
        <w:tc>
          <w:tcPr>
            <w:tcW w:w="3512" w:type="pct"/>
            <w:gridSpan w:val="7"/>
          </w:tcPr>
          <w:p w14:paraId="1042B9AC" w14:textId="77777777" w:rsidR="003A79E7" w:rsidRPr="00AE1407" w:rsidRDefault="003A79E7" w:rsidP="0006086A">
            <w:pPr>
              <w:autoSpaceDE w:val="0"/>
              <w:autoSpaceDN w:val="0"/>
              <w:adjustRightInd w:val="0"/>
              <w:jc w:val="right"/>
              <w:rPr>
                <w:b/>
                <w:bCs/>
                <w:noProof/>
                <w:lang w:val="en-US"/>
              </w:rPr>
            </w:pPr>
            <w:r w:rsidRPr="0053757F">
              <w:rPr>
                <w:b/>
                <w:bCs/>
                <w:noProof/>
              </w:rPr>
              <w:t xml:space="preserve">ИЗНОС </w:t>
            </w:r>
            <w:r w:rsidRPr="0053757F">
              <w:rPr>
                <w:b/>
                <w:bCs/>
                <w:noProof/>
                <w:lang w:val="en-US"/>
              </w:rPr>
              <w:t>ПДВ</w:t>
            </w:r>
            <w:r w:rsidRPr="0053757F">
              <w:rPr>
                <w:b/>
                <w:bCs/>
                <w:noProof/>
              </w:rPr>
              <w:t>-а</w:t>
            </w:r>
            <w:r w:rsidRPr="0053757F">
              <w:rPr>
                <w:b/>
                <w:bCs/>
                <w:noProof/>
                <w:lang w:val="en-US"/>
              </w:rPr>
              <w:t>:</w:t>
            </w:r>
          </w:p>
        </w:tc>
        <w:tc>
          <w:tcPr>
            <w:tcW w:w="1315" w:type="pct"/>
            <w:gridSpan w:val="2"/>
          </w:tcPr>
          <w:p w14:paraId="6AD9A25F" w14:textId="77777777" w:rsidR="003A79E7" w:rsidRPr="00AE1407" w:rsidRDefault="003A79E7" w:rsidP="0006086A">
            <w:pPr>
              <w:autoSpaceDE w:val="0"/>
              <w:autoSpaceDN w:val="0"/>
              <w:adjustRightInd w:val="0"/>
              <w:jc w:val="right"/>
              <w:rPr>
                <w:b/>
                <w:bCs/>
                <w:noProof/>
                <w:lang w:val="en-US"/>
              </w:rPr>
            </w:pPr>
          </w:p>
        </w:tc>
      </w:tr>
      <w:tr w:rsidR="003A79E7" w:rsidRPr="00AE1407" w14:paraId="0377AE78" w14:textId="77777777" w:rsidTr="0006086A">
        <w:trPr>
          <w:trHeight w:val="274"/>
        </w:trPr>
        <w:tc>
          <w:tcPr>
            <w:tcW w:w="173" w:type="pct"/>
          </w:tcPr>
          <w:p w14:paraId="6A3F0C63" w14:textId="77777777" w:rsidR="003A79E7" w:rsidRPr="00AE1407" w:rsidRDefault="003A79E7" w:rsidP="0006086A">
            <w:pPr>
              <w:autoSpaceDE w:val="0"/>
              <w:autoSpaceDN w:val="0"/>
              <w:adjustRightInd w:val="0"/>
              <w:jc w:val="center"/>
              <w:rPr>
                <w:b/>
                <w:bCs/>
                <w:noProof/>
                <w:lang w:val="en-US"/>
              </w:rPr>
            </w:pPr>
            <w:r>
              <w:rPr>
                <w:b/>
                <w:bCs/>
                <w:noProof/>
                <w:lang w:val="en-US"/>
              </w:rPr>
              <w:t>III</w:t>
            </w:r>
          </w:p>
        </w:tc>
        <w:tc>
          <w:tcPr>
            <w:tcW w:w="3512" w:type="pct"/>
            <w:gridSpan w:val="7"/>
          </w:tcPr>
          <w:p w14:paraId="0FCB3458" w14:textId="77777777" w:rsidR="003A79E7" w:rsidRPr="00AE1407" w:rsidRDefault="003A79E7" w:rsidP="0006086A">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2"/>
          </w:tcPr>
          <w:p w14:paraId="01A3C98C" w14:textId="77777777" w:rsidR="003A79E7" w:rsidRPr="00AE1407" w:rsidRDefault="003A79E7" w:rsidP="0006086A">
            <w:pPr>
              <w:autoSpaceDE w:val="0"/>
              <w:autoSpaceDN w:val="0"/>
              <w:adjustRightInd w:val="0"/>
              <w:jc w:val="right"/>
              <w:rPr>
                <w:b/>
                <w:bCs/>
                <w:noProof/>
                <w:lang w:val="en-US"/>
              </w:rPr>
            </w:pPr>
          </w:p>
        </w:tc>
      </w:tr>
    </w:tbl>
    <w:p w14:paraId="7D2504C4" w14:textId="5B9A7146"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p>
    <w:p w14:paraId="1034BE34" w14:textId="4FE7AF3F" w:rsidR="00E05332" w:rsidRPr="00360D95" w:rsidRDefault="00E05332" w:rsidP="00360D95">
      <w:pPr>
        <w:jc w:val="center"/>
        <w:rPr>
          <w:b/>
        </w:rPr>
      </w:pPr>
      <w:bookmarkStart w:id="99" w:name="_Toc440629954"/>
      <w:r w:rsidRPr="00360D95">
        <w:rPr>
          <w:b/>
        </w:rPr>
        <w:lastRenderedPageBreak/>
        <w:t>ОПШТИ ПОДАЦИ О ПОНУЂАЧУ ИЗ ГРУПЕ ПОНУЂАЧА</w:t>
      </w:r>
      <w:bookmarkEnd w:id="98"/>
      <w:bookmarkEnd w:id="9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0" w:name="_Toc375826016"/>
      <w:bookmarkStart w:id="101" w:name="_Toc389030823"/>
      <w:bookmarkStart w:id="102" w:name="_Toc401143643"/>
      <w:bookmarkStart w:id="103" w:name="_Toc440629955"/>
      <w:r w:rsidRPr="00360D95">
        <w:rPr>
          <w:b/>
        </w:rPr>
        <w:lastRenderedPageBreak/>
        <w:t>ОПШТИ ПОДАЦИ О ПОДИЗВОЂАЧИМА</w:t>
      </w:r>
      <w:bookmarkEnd w:id="100"/>
      <w:bookmarkEnd w:id="101"/>
      <w:bookmarkEnd w:id="102"/>
      <w:bookmarkEnd w:id="10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46AFB244" w15:done="0"/>
  <w15:commentEx w15:paraId="4A2EC0B8" w15:done="0"/>
  <w15:commentEx w15:paraId="7C965BB6" w15:done="0"/>
  <w15:commentEx w15:paraId="38943800" w15:done="0"/>
  <w15:commentEx w15:paraId="530FA5D8" w15:done="0"/>
  <w15:commentEx w15:paraId="00C73851"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6057E5" w:rsidRDefault="006057E5">
      <w:r>
        <w:separator/>
      </w:r>
    </w:p>
  </w:endnote>
  <w:endnote w:type="continuationSeparator" w:id="0">
    <w:p w14:paraId="5242A48A" w14:textId="77777777" w:rsidR="006057E5" w:rsidRDefault="0060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6057E5" w:rsidRDefault="006057E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057E5" w:rsidRDefault="006057E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6057E5" w:rsidRDefault="006057E5">
            <w:pPr>
              <w:pStyle w:val="Footer"/>
              <w:jc w:val="center"/>
            </w:pPr>
            <w:r>
              <w:t xml:space="preserve">Страна </w:t>
            </w:r>
            <w:r>
              <w:rPr>
                <w:b/>
              </w:rPr>
              <w:fldChar w:fldCharType="begin"/>
            </w:r>
            <w:r>
              <w:rPr>
                <w:b/>
              </w:rPr>
              <w:instrText xml:space="preserve"> PAGE </w:instrText>
            </w:r>
            <w:r>
              <w:rPr>
                <w:b/>
              </w:rPr>
              <w:fldChar w:fldCharType="separate"/>
            </w:r>
            <w:r w:rsidR="003E5C51">
              <w:rPr>
                <w:b/>
                <w:noProof/>
              </w:rPr>
              <w:t>17</w:t>
            </w:r>
            <w:r>
              <w:rPr>
                <w:b/>
              </w:rPr>
              <w:fldChar w:fldCharType="end"/>
            </w:r>
            <w:r>
              <w:t xml:space="preserve"> од </w:t>
            </w:r>
            <w:r>
              <w:rPr>
                <w:b/>
              </w:rPr>
              <w:fldChar w:fldCharType="begin"/>
            </w:r>
            <w:r>
              <w:rPr>
                <w:b/>
              </w:rPr>
              <w:instrText xml:space="preserve"> NUMPAGES  </w:instrText>
            </w:r>
            <w:r>
              <w:rPr>
                <w:b/>
              </w:rPr>
              <w:fldChar w:fldCharType="separate"/>
            </w:r>
            <w:r w:rsidR="003E5C51">
              <w:rPr>
                <w:b/>
                <w:noProof/>
              </w:rPr>
              <w:t>32</w:t>
            </w:r>
            <w:r>
              <w:rPr>
                <w:b/>
              </w:rPr>
              <w:fldChar w:fldCharType="end"/>
            </w:r>
          </w:p>
        </w:sdtContent>
      </w:sdt>
    </w:sdtContent>
  </w:sdt>
  <w:p w14:paraId="178E4715" w14:textId="77777777" w:rsidR="006057E5" w:rsidRPr="00CF2211" w:rsidRDefault="006057E5"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6057E5" w:rsidRDefault="006057E5">
      <w:r>
        <w:separator/>
      </w:r>
    </w:p>
  </w:footnote>
  <w:footnote w:type="continuationSeparator" w:id="0">
    <w:p w14:paraId="3C997141" w14:textId="77777777" w:rsidR="006057E5" w:rsidRDefault="0060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6057E5" w:rsidRPr="00884492" w:rsidRDefault="006057E5"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63F4EFC"/>
    <w:multiLevelType w:val="hybridMultilevel"/>
    <w:tmpl w:val="FD80BA9E"/>
    <w:lvl w:ilvl="0" w:tplc="E72AC88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87E7EB7"/>
    <w:multiLevelType w:val="hybridMultilevel"/>
    <w:tmpl w:val="5E0A1C9E"/>
    <w:lvl w:ilvl="0" w:tplc="6BBC798C">
      <w:start w:val="79"/>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2"/>
  </w:num>
  <w:num w:numId="7">
    <w:abstractNumId w:val="12"/>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8"/>
  </w:num>
  <w:num w:numId="15">
    <w:abstractNumId w:val="47"/>
  </w:num>
  <w:num w:numId="16">
    <w:abstractNumId w:val="29"/>
  </w:num>
  <w:num w:numId="17">
    <w:abstractNumId w:val="11"/>
  </w:num>
  <w:num w:numId="18">
    <w:abstractNumId w:val="37"/>
  </w:num>
  <w:num w:numId="19">
    <w:abstractNumId w:val="43"/>
  </w:num>
  <w:num w:numId="20">
    <w:abstractNumId w:val="26"/>
  </w:num>
  <w:num w:numId="21">
    <w:abstractNumId w:val="36"/>
  </w:num>
  <w:num w:numId="22">
    <w:abstractNumId w:val="44"/>
  </w:num>
  <w:num w:numId="23">
    <w:abstractNumId w:val="35"/>
  </w:num>
  <w:num w:numId="24">
    <w:abstractNumId w:val="9"/>
  </w:num>
  <w:num w:numId="25">
    <w:abstractNumId w:val="17"/>
  </w:num>
  <w:num w:numId="26">
    <w:abstractNumId w:val="3"/>
  </w:num>
  <w:num w:numId="27">
    <w:abstractNumId w:val="33"/>
  </w:num>
  <w:num w:numId="28">
    <w:abstractNumId w:val="31"/>
  </w:num>
  <w:num w:numId="29">
    <w:abstractNumId w:val="40"/>
  </w:num>
  <w:num w:numId="30">
    <w:abstractNumId w:val="30"/>
  </w:num>
  <w:num w:numId="31">
    <w:abstractNumId w:val="42"/>
  </w:num>
  <w:num w:numId="32">
    <w:abstractNumId w:val="21"/>
  </w:num>
  <w:num w:numId="33">
    <w:abstractNumId w:val="27"/>
  </w:num>
  <w:num w:numId="34">
    <w:abstractNumId w:val="10"/>
  </w:num>
  <w:num w:numId="35">
    <w:abstractNumId w:val="18"/>
  </w:num>
  <w:num w:numId="36">
    <w:abstractNumId w:val="46"/>
  </w:num>
  <w:num w:numId="37">
    <w:abstractNumId w:val="14"/>
  </w:num>
  <w:num w:numId="38">
    <w:abstractNumId w:val="7"/>
  </w:num>
  <w:num w:numId="39">
    <w:abstractNumId w:val="38"/>
  </w:num>
  <w:num w:numId="40">
    <w:abstractNumId w:val="6"/>
  </w:num>
  <w:num w:numId="41">
    <w:abstractNumId w:val="13"/>
  </w:num>
  <w:num w:numId="42">
    <w:abstractNumId w:val="34"/>
  </w:num>
  <w:num w:numId="43">
    <w:abstractNumId w:val="22"/>
  </w:num>
  <w:num w:numId="44">
    <w:abstractNumId w:val="41"/>
  </w:num>
  <w:num w:numId="45">
    <w:abstractNumId w:val="5"/>
  </w:num>
  <w:num w:numId="46">
    <w:abstractNumId w:val="24"/>
  </w:num>
  <w:num w:numId="47">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086A"/>
    <w:rsid w:val="000629F2"/>
    <w:rsid w:val="00062FD2"/>
    <w:rsid w:val="00063306"/>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72C6"/>
    <w:rsid w:val="000803D2"/>
    <w:rsid w:val="000810E4"/>
    <w:rsid w:val="000811A3"/>
    <w:rsid w:val="00081A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2B28"/>
    <w:rsid w:val="000E3627"/>
    <w:rsid w:val="000E5146"/>
    <w:rsid w:val="000E6C27"/>
    <w:rsid w:val="000F004B"/>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67"/>
    <w:rsid w:val="00154BB2"/>
    <w:rsid w:val="00154CEC"/>
    <w:rsid w:val="00154CFE"/>
    <w:rsid w:val="00155036"/>
    <w:rsid w:val="00155EA2"/>
    <w:rsid w:val="00156973"/>
    <w:rsid w:val="00157025"/>
    <w:rsid w:val="00157997"/>
    <w:rsid w:val="00157F33"/>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AC5"/>
    <w:rsid w:val="00191EBE"/>
    <w:rsid w:val="0019230D"/>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94A"/>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4221"/>
    <w:rsid w:val="00265535"/>
    <w:rsid w:val="00266B05"/>
    <w:rsid w:val="00267488"/>
    <w:rsid w:val="00272362"/>
    <w:rsid w:val="00272759"/>
    <w:rsid w:val="002735A4"/>
    <w:rsid w:val="0027365F"/>
    <w:rsid w:val="0027366A"/>
    <w:rsid w:val="00273E9B"/>
    <w:rsid w:val="0027411C"/>
    <w:rsid w:val="00274208"/>
    <w:rsid w:val="00277A37"/>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263C"/>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6B1B"/>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8C2"/>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79E7"/>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5C51"/>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23D"/>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74D"/>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4AA0"/>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1D7B"/>
    <w:rsid w:val="00513460"/>
    <w:rsid w:val="00513F6F"/>
    <w:rsid w:val="005145FA"/>
    <w:rsid w:val="005156CE"/>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1E82"/>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57E5"/>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E16"/>
    <w:rsid w:val="00654440"/>
    <w:rsid w:val="006544E9"/>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76B"/>
    <w:rsid w:val="006C1871"/>
    <w:rsid w:val="006C3333"/>
    <w:rsid w:val="006C4338"/>
    <w:rsid w:val="006C4CA4"/>
    <w:rsid w:val="006C50CD"/>
    <w:rsid w:val="006C6C87"/>
    <w:rsid w:val="006D0924"/>
    <w:rsid w:val="006D110D"/>
    <w:rsid w:val="006D29F2"/>
    <w:rsid w:val="006D4503"/>
    <w:rsid w:val="006D469F"/>
    <w:rsid w:val="006D646F"/>
    <w:rsid w:val="006D66FC"/>
    <w:rsid w:val="006D68E2"/>
    <w:rsid w:val="006D7665"/>
    <w:rsid w:val="006D78DF"/>
    <w:rsid w:val="006E21FD"/>
    <w:rsid w:val="006E2CCA"/>
    <w:rsid w:val="006E4EC1"/>
    <w:rsid w:val="006E550A"/>
    <w:rsid w:val="006E621F"/>
    <w:rsid w:val="006E6A7C"/>
    <w:rsid w:val="006E7434"/>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47A6"/>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3580"/>
    <w:rsid w:val="007E45A5"/>
    <w:rsid w:val="007E4953"/>
    <w:rsid w:val="007E6CDD"/>
    <w:rsid w:val="007E79FF"/>
    <w:rsid w:val="007F01FF"/>
    <w:rsid w:val="007F1E5E"/>
    <w:rsid w:val="007F4F17"/>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2BA5"/>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5656"/>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E6933"/>
    <w:rsid w:val="008F246D"/>
    <w:rsid w:val="008F271C"/>
    <w:rsid w:val="008F567E"/>
    <w:rsid w:val="008F5D92"/>
    <w:rsid w:val="008F7417"/>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568"/>
    <w:rsid w:val="00A05B99"/>
    <w:rsid w:val="00A05BCE"/>
    <w:rsid w:val="00A06836"/>
    <w:rsid w:val="00A0761E"/>
    <w:rsid w:val="00A0769E"/>
    <w:rsid w:val="00A07C4D"/>
    <w:rsid w:val="00A110B4"/>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69B1"/>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4C92"/>
    <w:rsid w:val="00A86BBF"/>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5B52"/>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C77D3"/>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730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3F69"/>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4A4"/>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1F8"/>
    <w:rsid w:val="00CA682E"/>
    <w:rsid w:val="00CA7002"/>
    <w:rsid w:val="00CA7301"/>
    <w:rsid w:val="00CB01E0"/>
    <w:rsid w:val="00CB0A34"/>
    <w:rsid w:val="00CB103B"/>
    <w:rsid w:val="00CB26A0"/>
    <w:rsid w:val="00CB310E"/>
    <w:rsid w:val="00CB527C"/>
    <w:rsid w:val="00CB5A79"/>
    <w:rsid w:val="00CB7DC6"/>
    <w:rsid w:val="00CC0072"/>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D77"/>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2E99"/>
    <w:rsid w:val="00E139E1"/>
    <w:rsid w:val="00E14877"/>
    <w:rsid w:val="00E161CE"/>
    <w:rsid w:val="00E16222"/>
    <w:rsid w:val="00E167C3"/>
    <w:rsid w:val="00E1735E"/>
    <w:rsid w:val="00E20B95"/>
    <w:rsid w:val="00E20CCB"/>
    <w:rsid w:val="00E22841"/>
    <w:rsid w:val="00E23933"/>
    <w:rsid w:val="00E23EAC"/>
    <w:rsid w:val="00E2620F"/>
    <w:rsid w:val="00E30904"/>
    <w:rsid w:val="00E30D60"/>
    <w:rsid w:val="00E31C1C"/>
    <w:rsid w:val="00E32646"/>
    <w:rsid w:val="00E32E5A"/>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0D46"/>
    <w:rsid w:val="00ED153D"/>
    <w:rsid w:val="00ED189C"/>
    <w:rsid w:val="00ED2588"/>
    <w:rsid w:val="00ED2D2C"/>
    <w:rsid w:val="00ED39EB"/>
    <w:rsid w:val="00ED49F4"/>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3E6"/>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9F5"/>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7A0"/>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3E6A"/>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B1D"/>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652E16"/>
    <w:rPr>
      <w:sz w:val="24"/>
      <w:szCs w:val="24"/>
      <w:lang w:val="en-GB"/>
    </w:rPr>
  </w:style>
  <w:style w:type="paragraph" w:customStyle="1" w:styleId="Normal1">
    <w:name w:val="Normal1"/>
    <w:basedOn w:val="Normal"/>
    <w:rsid w:val="008F7417"/>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lena.samac@kcv.r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jelena.samac@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727B9"/>
    <w:rsid w:val="001945BC"/>
    <w:rsid w:val="001A7F87"/>
    <w:rsid w:val="001C4837"/>
    <w:rsid w:val="001C6B21"/>
    <w:rsid w:val="0020106B"/>
    <w:rsid w:val="00246B00"/>
    <w:rsid w:val="002559BE"/>
    <w:rsid w:val="002C02DE"/>
    <w:rsid w:val="002C593D"/>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00FC6"/>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F3E0-F794-4B41-968E-873FC68F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32</Pages>
  <Words>8454</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58600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659</cp:revision>
  <cp:lastPrinted>2015-08-24T10:45:00Z</cp:lastPrinted>
  <dcterms:created xsi:type="dcterms:W3CDTF">2015-08-19T10:36:00Z</dcterms:created>
  <dcterms:modified xsi:type="dcterms:W3CDTF">2018-09-03T10:20:00Z</dcterms:modified>
</cp:coreProperties>
</file>