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79A8A" w14:textId="25BFB964" w:rsidR="002D5B2C" w:rsidRPr="00A15026" w:rsidRDefault="005A2A7D" w:rsidP="002D5B2C">
      <w:pPr>
        <w:pStyle w:val="Footer"/>
        <w:tabs>
          <w:tab w:val="left" w:pos="720"/>
        </w:tabs>
        <w:rPr>
          <w:b/>
          <w:noProof/>
          <w:lang w:val="sr-Cyrl-RS"/>
        </w:rPr>
      </w:pPr>
      <w:r w:rsidRPr="00A15026">
        <w:rPr>
          <w:b/>
          <w:noProof/>
          <w:lang w:val="sr-Cyrl-RS"/>
        </w:rPr>
        <w:t xml:space="preserve">Број: </w:t>
      </w:r>
      <w:r w:rsidR="00DB3D3E" w:rsidRPr="00A15026">
        <w:rPr>
          <w:b/>
          <w:noProof/>
          <w:lang w:val="sr-Latn-RS"/>
        </w:rPr>
        <w:t>272</w:t>
      </w:r>
      <w:r w:rsidRPr="00A15026">
        <w:rPr>
          <w:b/>
          <w:noProof/>
          <w:lang w:val="sr-Cyrl-RS"/>
        </w:rPr>
        <w:t>-18-О/1</w:t>
      </w:r>
      <w:r w:rsidR="00897D15">
        <w:rPr>
          <w:b/>
          <w:noProof/>
          <w:lang w:val="sr-Cyrl-RS"/>
        </w:rPr>
        <w:t>-2</w:t>
      </w:r>
    </w:p>
    <w:p w14:paraId="06C086CA" w14:textId="34373321" w:rsidR="002D5B2C" w:rsidRPr="005A2A7D" w:rsidRDefault="005A2A7D" w:rsidP="002D5B2C">
      <w:pPr>
        <w:pStyle w:val="Footer"/>
        <w:tabs>
          <w:tab w:val="left" w:pos="720"/>
        </w:tabs>
        <w:rPr>
          <w:b/>
          <w:noProof/>
          <w:lang w:val="sr-Cyrl-RS"/>
        </w:rPr>
      </w:pPr>
      <w:r w:rsidRPr="00A15026">
        <w:rPr>
          <w:b/>
          <w:noProof/>
          <w:lang w:val="sr-Cyrl-RS"/>
        </w:rPr>
        <w:t xml:space="preserve">Дана: </w:t>
      </w:r>
      <w:r w:rsidR="00787A9A">
        <w:rPr>
          <w:b/>
          <w:noProof/>
          <w:lang w:val="sr-Cyrl-RS"/>
        </w:rPr>
        <w:t>0</w:t>
      </w:r>
      <w:r w:rsidR="00897D15">
        <w:rPr>
          <w:b/>
          <w:noProof/>
          <w:lang w:val="sr-Cyrl-RS"/>
        </w:rPr>
        <w:t>8</w:t>
      </w:r>
      <w:r w:rsidR="00A15026">
        <w:rPr>
          <w:b/>
          <w:noProof/>
          <w:lang w:val="sr-Cyrl-RS"/>
        </w:rPr>
        <w:t>.1</w:t>
      </w:r>
      <w:r w:rsidR="00787A9A">
        <w:rPr>
          <w:b/>
          <w:noProof/>
        </w:rPr>
        <w:t>1</w:t>
      </w:r>
      <w:r w:rsidR="00A15026">
        <w:rPr>
          <w:b/>
          <w:noProof/>
          <w:lang w:val="sr-Cyrl-RS"/>
        </w:rPr>
        <w:t>.2018. године</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1E54702C" w14:textId="31C844C2" w:rsidR="00787A9A" w:rsidRDefault="00897D15" w:rsidP="00787A9A">
      <w:pPr>
        <w:pStyle w:val="Footer"/>
        <w:tabs>
          <w:tab w:val="left" w:pos="720"/>
        </w:tabs>
        <w:rPr>
          <w:b/>
          <w:noProof/>
          <w:lang w:val="sr-Cyrl-RS"/>
        </w:rPr>
      </w:pPr>
      <w:r>
        <w:rPr>
          <w:b/>
          <w:noProof/>
          <w:lang w:val="sr-Cyrl-RS"/>
        </w:rPr>
        <w:t>ДРУГА</w:t>
      </w:r>
      <w:r w:rsidR="00787A9A">
        <w:rPr>
          <w:b/>
          <w:noProof/>
          <w:lang w:val="sr-Cyrl-RS"/>
        </w:rPr>
        <w:t xml:space="preserve"> ИЗМЕНА КОНКУРСНЕ ДОКУМЕНТАЦИЈЕ</w:t>
      </w:r>
    </w:p>
    <w:p w14:paraId="28600DF8" w14:textId="77777777" w:rsidR="00787A9A" w:rsidRDefault="00787A9A" w:rsidP="00787A9A">
      <w:pPr>
        <w:pStyle w:val="Footer"/>
        <w:tabs>
          <w:tab w:val="left" w:pos="1526"/>
        </w:tabs>
        <w:rPr>
          <w:b/>
          <w:noProof/>
        </w:rPr>
      </w:pPr>
      <w:r>
        <w:rPr>
          <w:b/>
          <w:noProof/>
        </w:rPr>
        <w:tab/>
      </w:r>
    </w:p>
    <w:p w14:paraId="0804AF99" w14:textId="77777777" w:rsidR="00787A9A" w:rsidRDefault="00787A9A" w:rsidP="00787A9A">
      <w:pPr>
        <w:pStyle w:val="Footer"/>
        <w:tabs>
          <w:tab w:val="left" w:pos="720"/>
        </w:tabs>
        <w:rPr>
          <w:b/>
          <w:noProof/>
          <w:color w:val="FF0000"/>
          <w:lang w:val="sr-Cyrl-RS"/>
        </w:rPr>
      </w:pPr>
      <w:r>
        <w:rPr>
          <w:b/>
          <w:noProof/>
          <w:color w:val="FF0000"/>
          <w:lang w:val="sr-Cyrl-RS"/>
        </w:rPr>
        <w:t>-Измене су обележене црвеном бојом-</w:t>
      </w:r>
    </w:p>
    <w:p w14:paraId="36D14584" w14:textId="77777777" w:rsidR="00787A9A" w:rsidRDefault="00787A9A" w:rsidP="00787A9A">
      <w:pPr>
        <w:pStyle w:val="Footer"/>
        <w:tabs>
          <w:tab w:val="left" w:pos="720"/>
        </w:tabs>
        <w:rPr>
          <w:b/>
          <w:noProof/>
        </w:rPr>
      </w:pPr>
    </w:p>
    <w:p w14:paraId="1564B6FE" w14:textId="77777777" w:rsidR="00787A9A" w:rsidRPr="00AE1407" w:rsidRDefault="00787A9A" w:rsidP="00787A9A">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A6162E" w:rsidRDefault="008B2119" w:rsidP="008B2119">
      <w:pPr>
        <w:pStyle w:val="Footer"/>
        <w:jc w:val="center"/>
        <w:rPr>
          <w:b/>
          <w:noProof/>
          <w:sz w:val="36"/>
          <w:szCs w:val="36"/>
        </w:rPr>
      </w:pPr>
      <w:r w:rsidRPr="00A6162E">
        <w:rPr>
          <w:b/>
          <w:noProof/>
          <w:sz w:val="36"/>
          <w:szCs w:val="36"/>
        </w:rPr>
        <w:t>КОНКУРСНА ДОКУМЕНТАЦИЈА</w:t>
      </w:r>
    </w:p>
    <w:p w14:paraId="6F46F7D0" w14:textId="77777777" w:rsidR="008B2119" w:rsidRPr="00A6162E" w:rsidRDefault="008B2119" w:rsidP="008B2119">
      <w:pPr>
        <w:pStyle w:val="Footer"/>
        <w:jc w:val="center"/>
        <w:rPr>
          <w:b/>
          <w:noProof/>
        </w:rPr>
      </w:pPr>
    </w:p>
    <w:p w14:paraId="109DC8CC" w14:textId="44CF5641" w:rsidR="008B2119" w:rsidRPr="00A6162E" w:rsidRDefault="00DB3D3E" w:rsidP="008B2119">
      <w:pPr>
        <w:pStyle w:val="Footer"/>
        <w:jc w:val="center"/>
        <w:rPr>
          <w:b/>
          <w:lang w:val="sr-Cyrl-RS"/>
        </w:rPr>
      </w:pPr>
      <w:r w:rsidRPr="00A6162E">
        <w:rPr>
          <w:b/>
          <w:lang w:val="sr-Cyrl-RS"/>
        </w:rPr>
        <w:t>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(ПЗИ)</w:t>
      </w:r>
    </w:p>
    <w:p w14:paraId="102CF2AF" w14:textId="77777777" w:rsidR="008B2119" w:rsidRPr="00A6162E" w:rsidRDefault="008B2119" w:rsidP="008B2119">
      <w:pPr>
        <w:pStyle w:val="Footer"/>
        <w:jc w:val="center"/>
        <w:rPr>
          <w:b/>
          <w:noProof/>
        </w:rPr>
      </w:pPr>
    </w:p>
    <w:p w14:paraId="2766DC5F" w14:textId="77777777" w:rsidR="008B2119" w:rsidRPr="00A6162E" w:rsidRDefault="00897D15"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A6162E">
            <w:rPr>
              <w:b/>
            </w:rPr>
            <w:t>Отворени поступак</w:t>
          </w:r>
        </w:sdtContent>
      </w:sdt>
      <w:r w:rsidR="008B2119" w:rsidRPr="00A6162E">
        <w:rPr>
          <w:b/>
          <w:noProof/>
        </w:rPr>
        <w:t xml:space="preserve"> </w:t>
      </w:r>
    </w:p>
    <w:p w14:paraId="3020F637" w14:textId="77777777" w:rsidR="008B2119" w:rsidRPr="00A6162E" w:rsidRDefault="008B2119" w:rsidP="008B2119">
      <w:pPr>
        <w:pStyle w:val="Footer"/>
        <w:tabs>
          <w:tab w:val="left" w:pos="720"/>
        </w:tabs>
        <w:jc w:val="center"/>
        <w:rPr>
          <w:b/>
          <w:noProof/>
        </w:rPr>
      </w:pPr>
    </w:p>
    <w:p w14:paraId="7B925D51" w14:textId="382291B7" w:rsidR="008B2119" w:rsidRPr="00DB3D3E" w:rsidRDefault="00DB3D3E" w:rsidP="008B2119">
      <w:pPr>
        <w:pStyle w:val="Footer"/>
        <w:tabs>
          <w:tab w:val="left" w:pos="720"/>
        </w:tabs>
        <w:jc w:val="center"/>
        <w:rPr>
          <w:b/>
          <w:noProof/>
          <w:lang w:val="sr-Cyrl-RS"/>
        </w:rPr>
      </w:pPr>
      <w:r w:rsidRPr="00A6162E">
        <w:rPr>
          <w:b/>
          <w:noProof/>
          <w:lang w:val="sr-Cyrl-RS"/>
        </w:rPr>
        <w:t>272-18-О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75E60326" w:rsidR="005A2A7D" w:rsidRPr="00AE1407" w:rsidRDefault="005A2A7D" w:rsidP="005A2A7D">
      <w:pPr>
        <w:pStyle w:val="Footer"/>
        <w:tabs>
          <w:tab w:val="left" w:pos="720"/>
        </w:tabs>
        <w:jc w:val="center"/>
        <w:rPr>
          <w:b/>
          <w:noProof/>
          <w:lang w:val="sr-Cyrl-CS"/>
        </w:rPr>
      </w:pPr>
      <w:r w:rsidRPr="00874001">
        <w:rPr>
          <w:b/>
          <w:noProof/>
          <w:lang w:val="sr-Cyrl-CS"/>
        </w:rPr>
        <w:t>Нови Сад, 2018.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3D96F9C1" w:rsidR="008B2119" w:rsidRPr="00A6162E" w:rsidRDefault="00897D15"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A6162E">
            <w:rPr>
              <w:b/>
              <w:noProof/>
            </w:rPr>
            <w:t>у отвореном поступку јавне набавке</w:t>
          </w:r>
        </w:sdtContent>
      </w:sdt>
      <w:r w:rsidR="008B2119" w:rsidRPr="00A6162E">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DB3D3E" w:rsidRPr="00A6162E">
            <w:rPr>
              <w:b/>
              <w:noProof/>
            </w:rPr>
            <w:t>услуга</w:t>
          </w:r>
        </w:sdtContent>
      </w:sdt>
      <w:r w:rsidR="00680EF4" w:rsidRPr="00A6162E">
        <w:rPr>
          <w:b/>
          <w:noProof/>
        </w:rPr>
        <w:t xml:space="preserve"> </w:t>
      </w:r>
      <w:r w:rsidR="008B2119" w:rsidRPr="00A6162E">
        <w:rPr>
          <w:b/>
          <w:noProof/>
        </w:rPr>
        <w:t xml:space="preserve">бр. </w:t>
      </w:r>
      <w:r w:rsidR="00DB3D3E" w:rsidRPr="00A6162E">
        <w:rPr>
          <w:b/>
          <w:noProof/>
          <w:lang w:val="sr-Cyrl-RS"/>
        </w:rPr>
        <w:t>272-18-О-</w:t>
      </w:r>
      <w:r w:rsidR="00DB3D3E" w:rsidRPr="00A6162E">
        <w:rPr>
          <w:b/>
          <w:lang w:val="sr-Cyrl-RS"/>
        </w:rPr>
        <w:t xml:space="preserve"> 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(ПЗИ)</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1E4DFD1A" w14:textId="77777777" w:rsidR="002541C5" w:rsidRPr="00BC4E01"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C4E01">
        <w:rPr>
          <w:rFonts w:ascii="Times New Roman" w:hAnsi="Times New Roman"/>
          <w:b w:val="0"/>
          <w:sz w:val="24"/>
          <w:szCs w:val="24"/>
        </w:rPr>
        <w:fldChar w:fldCharType="begin"/>
      </w:r>
      <w:r w:rsidRPr="00BC4E01">
        <w:rPr>
          <w:rFonts w:ascii="Times New Roman" w:hAnsi="Times New Roman"/>
          <w:b w:val="0"/>
          <w:sz w:val="24"/>
          <w:szCs w:val="24"/>
        </w:rPr>
        <w:instrText xml:space="preserve"> TOC \o "1-3" \u </w:instrText>
      </w:r>
      <w:r w:rsidRPr="00BC4E01">
        <w:rPr>
          <w:rFonts w:ascii="Times New Roman" w:hAnsi="Times New Roman"/>
          <w:b w:val="0"/>
          <w:sz w:val="24"/>
          <w:szCs w:val="24"/>
        </w:rPr>
        <w:fldChar w:fldCharType="separate"/>
      </w:r>
      <w:r w:rsidR="002541C5" w:rsidRPr="00BC4E01">
        <w:rPr>
          <w:rFonts w:ascii="Times New Roman" w:hAnsi="Times New Roman"/>
          <w:b w:val="0"/>
          <w:noProof/>
          <w:sz w:val="24"/>
          <w:szCs w:val="24"/>
        </w:rPr>
        <w:t>1.</w:t>
      </w:r>
      <w:r w:rsidR="002541C5" w:rsidRPr="00BC4E01">
        <w:rPr>
          <w:rFonts w:ascii="Times New Roman" w:eastAsiaTheme="minorEastAsia" w:hAnsi="Times New Roman"/>
          <w:b w:val="0"/>
          <w:bCs w:val="0"/>
          <w:caps w:val="0"/>
          <w:noProof/>
          <w:sz w:val="24"/>
          <w:szCs w:val="24"/>
          <w:lang w:val="sr-Latn-RS" w:eastAsia="sr-Latn-RS"/>
        </w:rPr>
        <w:tab/>
      </w:r>
      <w:r w:rsidR="002541C5" w:rsidRPr="00BC4E01">
        <w:rPr>
          <w:rFonts w:ascii="Times New Roman" w:hAnsi="Times New Roman"/>
          <w:b w:val="0"/>
          <w:noProof/>
          <w:sz w:val="24"/>
          <w:szCs w:val="24"/>
        </w:rPr>
        <w:t>ОПШТИ ПОДАЦИ О НАБАВЦИ</w:t>
      </w:r>
      <w:r w:rsidR="002541C5" w:rsidRPr="00BC4E01">
        <w:rPr>
          <w:rFonts w:ascii="Times New Roman" w:hAnsi="Times New Roman"/>
          <w:b w:val="0"/>
          <w:noProof/>
          <w:sz w:val="24"/>
          <w:szCs w:val="24"/>
        </w:rPr>
        <w:tab/>
      </w:r>
      <w:r w:rsidR="002541C5" w:rsidRPr="00BC4E01">
        <w:rPr>
          <w:rFonts w:ascii="Times New Roman" w:hAnsi="Times New Roman"/>
          <w:b w:val="0"/>
          <w:noProof/>
          <w:sz w:val="24"/>
          <w:szCs w:val="24"/>
        </w:rPr>
        <w:fldChar w:fldCharType="begin"/>
      </w:r>
      <w:r w:rsidR="002541C5" w:rsidRPr="00BC4E01">
        <w:rPr>
          <w:rFonts w:ascii="Times New Roman" w:hAnsi="Times New Roman"/>
          <w:b w:val="0"/>
          <w:noProof/>
          <w:sz w:val="24"/>
          <w:szCs w:val="24"/>
        </w:rPr>
        <w:instrText xml:space="preserve"> PAGEREF _Toc479747421 \h </w:instrText>
      </w:r>
      <w:r w:rsidR="002541C5" w:rsidRPr="00BC4E01">
        <w:rPr>
          <w:rFonts w:ascii="Times New Roman" w:hAnsi="Times New Roman"/>
          <w:b w:val="0"/>
          <w:noProof/>
          <w:sz w:val="24"/>
          <w:szCs w:val="24"/>
        </w:rPr>
      </w:r>
      <w:r w:rsidR="002541C5" w:rsidRPr="00BC4E01">
        <w:rPr>
          <w:rFonts w:ascii="Times New Roman" w:hAnsi="Times New Roman"/>
          <w:b w:val="0"/>
          <w:noProof/>
          <w:sz w:val="24"/>
          <w:szCs w:val="24"/>
        </w:rPr>
        <w:fldChar w:fldCharType="separate"/>
      </w:r>
      <w:r w:rsidR="00FC06F1">
        <w:rPr>
          <w:rFonts w:ascii="Times New Roman" w:hAnsi="Times New Roman"/>
          <w:b w:val="0"/>
          <w:noProof/>
          <w:sz w:val="24"/>
          <w:szCs w:val="24"/>
        </w:rPr>
        <w:t>3</w:t>
      </w:r>
      <w:r w:rsidR="002541C5" w:rsidRPr="00BC4E01">
        <w:rPr>
          <w:rFonts w:ascii="Times New Roman" w:hAnsi="Times New Roman"/>
          <w:b w:val="0"/>
          <w:noProof/>
          <w:sz w:val="24"/>
          <w:szCs w:val="24"/>
        </w:rPr>
        <w:fldChar w:fldCharType="end"/>
      </w:r>
    </w:p>
    <w:p w14:paraId="30F39328" w14:textId="77777777" w:rsidR="002541C5" w:rsidRPr="00BC4E01"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C4E01">
        <w:rPr>
          <w:rFonts w:ascii="Times New Roman" w:hAnsi="Times New Roman"/>
          <w:b w:val="0"/>
          <w:noProof/>
          <w:sz w:val="24"/>
          <w:szCs w:val="24"/>
        </w:rPr>
        <w:t>2.</w:t>
      </w:r>
      <w:r w:rsidRPr="00BC4E01">
        <w:rPr>
          <w:rFonts w:ascii="Times New Roman" w:eastAsiaTheme="minorEastAsia" w:hAnsi="Times New Roman"/>
          <w:b w:val="0"/>
          <w:bCs w:val="0"/>
          <w:caps w:val="0"/>
          <w:noProof/>
          <w:sz w:val="24"/>
          <w:szCs w:val="24"/>
          <w:lang w:val="sr-Latn-RS" w:eastAsia="sr-Latn-RS"/>
        </w:rPr>
        <w:tab/>
      </w:r>
      <w:r w:rsidRPr="00BC4E01">
        <w:rPr>
          <w:rFonts w:ascii="Times New Roman" w:hAnsi="Times New Roman"/>
          <w:b w:val="0"/>
          <w:noProof/>
          <w:sz w:val="24"/>
          <w:szCs w:val="24"/>
        </w:rPr>
        <w:t>ОПИС ПРЕДМЕТА ЈАВНЕ НАБАВКЕ</w:t>
      </w:r>
      <w:r w:rsidRPr="00BC4E01">
        <w:rPr>
          <w:rFonts w:ascii="Times New Roman" w:hAnsi="Times New Roman"/>
          <w:b w:val="0"/>
          <w:noProof/>
          <w:sz w:val="24"/>
          <w:szCs w:val="24"/>
        </w:rPr>
        <w:tab/>
      </w:r>
      <w:r w:rsidRPr="00BC4E01">
        <w:rPr>
          <w:rFonts w:ascii="Times New Roman" w:hAnsi="Times New Roman"/>
          <w:b w:val="0"/>
          <w:noProof/>
          <w:sz w:val="24"/>
          <w:szCs w:val="24"/>
        </w:rPr>
        <w:fldChar w:fldCharType="begin"/>
      </w:r>
      <w:r w:rsidRPr="00BC4E01">
        <w:rPr>
          <w:rFonts w:ascii="Times New Roman" w:hAnsi="Times New Roman"/>
          <w:b w:val="0"/>
          <w:noProof/>
          <w:sz w:val="24"/>
          <w:szCs w:val="24"/>
        </w:rPr>
        <w:instrText xml:space="preserve"> PAGEREF _Toc479747422 \h </w:instrText>
      </w:r>
      <w:r w:rsidRPr="00BC4E01">
        <w:rPr>
          <w:rFonts w:ascii="Times New Roman" w:hAnsi="Times New Roman"/>
          <w:b w:val="0"/>
          <w:noProof/>
          <w:sz w:val="24"/>
          <w:szCs w:val="24"/>
        </w:rPr>
      </w:r>
      <w:r w:rsidRPr="00BC4E01">
        <w:rPr>
          <w:rFonts w:ascii="Times New Roman" w:hAnsi="Times New Roman"/>
          <w:b w:val="0"/>
          <w:noProof/>
          <w:sz w:val="24"/>
          <w:szCs w:val="24"/>
        </w:rPr>
        <w:fldChar w:fldCharType="separate"/>
      </w:r>
      <w:r w:rsidR="00FC06F1">
        <w:rPr>
          <w:rFonts w:ascii="Times New Roman" w:hAnsi="Times New Roman"/>
          <w:b w:val="0"/>
          <w:noProof/>
          <w:sz w:val="24"/>
          <w:szCs w:val="24"/>
        </w:rPr>
        <w:t>4</w:t>
      </w:r>
      <w:r w:rsidRPr="00BC4E01">
        <w:rPr>
          <w:rFonts w:ascii="Times New Roman" w:hAnsi="Times New Roman"/>
          <w:b w:val="0"/>
          <w:noProof/>
          <w:sz w:val="24"/>
          <w:szCs w:val="24"/>
        </w:rPr>
        <w:fldChar w:fldCharType="end"/>
      </w:r>
    </w:p>
    <w:p w14:paraId="0B612EAA" w14:textId="77777777" w:rsidR="002541C5" w:rsidRPr="00BC4E01"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C4E01">
        <w:rPr>
          <w:rFonts w:ascii="Times New Roman" w:hAnsi="Times New Roman"/>
          <w:b w:val="0"/>
          <w:noProof/>
          <w:sz w:val="24"/>
          <w:szCs w:val="24"/>
        </w:rPr>
        <w:t>3.</w:t>
      </w:r>
      <w:r w:rsidRPr="00BC4E01">
        <w:rPr>
          <w:rFonts w:ascii="Times New Roman" w:eastAsiaTheme="minorEastAsia" w:hAnsi="Times New Roman"/>
          <w:b w:val="0"/>
          <w:bCs w:val="0"/>
          <w:caps w:val="0"/>
          <w:noProof/>
          <w:sz w:val="24"/>
          <w:szCs w:val="24"/>
          <w:lang w:val="sr-Latn-RS" w:eastAsia="sr-Latn-RS"/>
        </w:rPr>
        <w:tab/>
      </w:r>
      <w:r w:rsidRPr="00BC4E01">
        <w:rPr>
          <w:rFonts w:ascii="Times New Roman" w:hAnsi="Times New Roman"/>
          <w:b w:val="0"/>
          <w:noProof/>
          <w:sz w:val="24"/>
          <w:szCs w:val="24"/>
        </w:rPr>
        <w:t>ТЕХНИЧКА ДОКУМЕНТАЦИЈА ПРЕДМЕТА ЈАВНЕ НАБАВКЕ</w:t>
      </w:r>
      <w:r w:rsidRPr="00BC4E01">
        <w:rPr>
          <w:rFonts w:ascii="Times New Roman" w:hAnsi="Times New Roman"/>
          <w:b w:val="0"/>
          <w:noProof/>
          <w:sz w:val="24"/>
          <w:szCs w:val="24"/>
        </w:rPr>
        <w:tab/>
      </w:r>
      <w:r w:rsidRPr="00BC4E01">
        <w:rPr>
          <w:rFonts w:ascii="Times New Roman" w:hAnsi="Times New Roman"/>
          <w:b w:val="0"/>
          <w:noProof/>
          <w:sz w:val="24"/>
          <w:szCs w:val="24"/>
        </w:rPr>
        <w:fldChar w:fldCharType="begin"/>
      </w:r>
      <w:r w:rsidRPr="00BC4E01">
        <w:rPr>
          <w:rFonts w:ascii="Times New Roman" w:hAnsi="Times New Roman"/>
          <w:b w:val="0"/>
          <w:noProof/>
          <w:sz w:val="24"/>
          <w:szCs w:val="24"/>
        </w:rPr>
        <w:instrText xml:space="preserve"> PAGEREF _Toc479747423 \h </w:instrText>
      </w:r>
      <w:r w:rsidRPr="00BC4E01">
        <w:rPr>
          <w:rFonts w:ascii="Times New Roman" w:hAnsi="Times New Roman"/>
          <w:b w:val="0"/>
          <w:noProof/>
          <w:sz w:val="24"/>
          <w:szCs w:val="24"/>
        </w:rPr>
      </w:r>
      <w:r w:rsidRPr="00BC4E01">
        <w:rPr>
          <w:rFonts w:ascii="Times New Roman" w:hAnsi="Times New Roman"/>
          <w:b w:val="0"/>
          <w:noProof/>
          <w:sz w:val="24"/>
          <w:szCs w:val="24"/>
        </w:rPr>
        <w:fldChar w:fldCharType="separate"/>
      </w:r>
      <w:r w:rsidR="00FC06F1">
        <w:rPr>
          <w:rFonts w:ascii="Times New Roman" w:hAnsi="Times New Roman"/>
          <w:b w:val="0"/>
          <w:noProof/>
          <w:sz w:val="24"/>
          <w:szCs w:val="24"/>
        </w:rPr>
        <w:t>8</w:t>
      </w:r>
      <w:r w:rsidRPr="00BC4E01">
        <w:rPr>
          <w:rFonts w:ascii="Times New Roman" w:hAnsi="Times New Roman"/>
          <w:b w:val="0"/>
          <w:noProof/>
          <w:sz w:val="24"/>
          <w:szCs w:val="24"/>
        </w:rPr>
        <w:fldChar w:fldCharType="end"/>
      </w:r>
    </w:p>
    <w:p w14:paraId="2A47EE06" w14:textId="7BB31B6F" w:rsidR="002541C5" w:rsidRPr="00BC4E01"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C4E01">
        <w:rPr>
          <w:rFonts w:ascii="Times New Roman" w:hAnsi="Times New Roman"/>
          <w:b w:val="0"/>
          <w:noProof/>
          <w:sz w:val="24"/>
          <w:szCs w:val="24"/>
        </w:rPr>
        <w:t>4.</w:t>
      </w:r>
      <w:r w:rsidRPr="00BC4E01">
        <w:rPr>
          <w:rFonts w:ascii="Times New Roman" w:eastAsiaTheme="minorEastAsia" w:hAnsi="Times New Roman"/>
          <w:b w:val="0"/>
          <w:bCs w:val="0"/>
          <w:caps w:val="0"/>
          <w:noProof/>
          <w:sz w:val="24"/>
          <w:szCs w:val="24"/>
          <w:lang w:val="sr-Latn-RS" w:eastAsia="sr-Latn-RS"/>
        </w:rPr>
        <w:tab/>
      </w:r>
      <w:r w:rsidRPr="00BC4E01">
        <w:rPr>
          <w:rFonts w:ascii="Times New Roman" w:hAnsi="Times New Roman"/>
          <w:b w:val="0"/>
          <w:noProof/>
          <w:sz w:val="24"/>
          <w:szCs w:val="24"/>
        </w:rPr>
        <w:t xml:space="preserve">УСЛОВИ ЗА УЧЕШЋЕ У ПОСТУПКУ ЈАВНЕ НАБАВКЕ ИЗ ЧЛ. 75. И 76. </w:t>
      </w:r>
      <w:r w:rsidRPr="00BC4E01">
        <w:rPr>
          <w:rFonts w:ascii="Times New Roman" w:hAnsi="Times New Roman"/>
          <w:b w:val="0"/>
          <w:noProof/>
          <w:sz w:val="24"/>
          <w:szCs w:val="24"/>
        </w:rPr>
        <w:tab/>
        <w:t>ЗАКОНА И УПУТСТВО КАКО СЕ ДОКАЗУЈЕ ИСПУЊЕНОСТ ТИХ УСЛОВА</w:t>
      </w:r>
      <w:r w:rsidRPr="00BC4E01">
        <w:rPr>
          <w:rFonts w:ascii="Times New Roman" w:hAnsi="Times New Roman"/>
          <w:b w:val="0"/>
          <w:noProof/>
          <w:sz w:val="24"/>
          <w:szCs w:val="24"/>
        </w:rPr>
        <w:tab/>
      </w:r>
      <w:r w:rsidRPr="00BC4E01">
        <w:rPr>
          <w:rFonts w:ascii="Times New Roman" w:hAnsi="Times New Roman"/>
          <w:b w:val="0"/>
          <w:noProof/>
          <w:sz w:val="24"/>
          <w:szCs w:val="24"/>
        </w:rPr>
        <w:fldChar w:fldCharType="begin"/>
      </w:r>
      <w:r w:rsidRPr="00BC4E01">
        <w:rPr>
          <w:rFonts w:ascii="Times New Roman" w:hAnsi="Times New Roman"/>
          <w:b w:val="0"/>
          <w:noProof/>
          <w:sz w:val="24"/>
          <w:szCs w:val="24"/>
        </w:rPr>
        <w:instrText xml:space="preserve"> PAGEREF _Toc479747424 \h </w:instrText>
      </w:r>
      <w:r w:rsidRPr="00BC4E01">
        <w:rPr>
          <w:rFonts w:ascii="Times New Roman" w:hAnsi="Times New Roman"/>
          <w:b w:val="0"/>
          <w:noProof/>
          <w:sz w:val="24"/>
          <w:szCs w:val="24"/>
        </w:rPr>
      </w:r>
      <w:r w:rsidRPr="00BC4E01">
        <w:rPr>
          <w:rFonts w:ascii="Times New Roman" w:hAnsi="Times New Roman"/>
          <w:b w:val="0"/>
          <w:noProof/>
          <w:sz w:val="24"/>
          <w:szCs w:val="24"/>
        </w:rPr>
        <w:fldChar w:fldCharType="separate"/>
      </w:r>
      <w:r w:rsidR="00FC06F1">
        <w:rPr>
          <w:rFonts w:ascii="Times New Roman" w:hAnsi="Times New Roman"/>
          <w:b w:val="0"/>
          <w:noProof/>
          <w:sz w:val="24"/>
          <w:szCs w:val="24"/>
        </w:rPr>
        <w:t>9</w:t>
      </w:r>
      <w:r w:rsidRPr="00BC4E01">
        <w:rPr>
          <w:rFonts w:ascii="Times New Roman" w:hAnsi="Times New Roman"/>
          <w:b w:val="0"/>
          <w:noProof/>
          <w:sz w:val="24"/>
          <w:szCs w:val="24"/>
        </w:rPr>
        <w:fldChar w:fldCharType="end"/>
      </w:r>
    </w:p>
    <w:p w14:paraId="5868D33D" w14:textId="189320E3" w:rsidR="002541C5" w:rsidRPr="00BC4E01" w:rsidRDefault="002541C5">
      <w:pPr>
        <w:pStyle w:val="TOC1"/>
        <w:tabs>
          <w:tab w:val="left" w:pos="480"/>
          <w:tab w:val="right" w:leader="dot" w:pos="9060"/>
        </w:tabs>
        <w:rPr>
          <w:rFonts w:ascii="Times New Roman" w:eastAsiaTheme="minorEastAsia" w:hAnsi="Times New Roman"/>
          <w:b w:val="0"/>
          <w:bCs w:val="0"/>
          <w:caps w:val="0"/>
          <w:noProof/>
          <w:sz w:val="24"/>
          <w:szCs w:val="24"/>
          <w:lang w:val="sr-Cyrl-RS" w:eastAsia="sr-Latn-RS"/>
        </w:rPr>
      </w:pPr>
      <w:r w:rsidRPr="00BC4E01">
        <w:rPr>
          <w:rFonts w:ascii="Times New Roman" w:hAnsi="Times New Roman"/>
          <w:b w:val="0"/>
          <w:noProof/>
          <w:sz w:val="24"/>
          <w:szCs w:val="24"/>
        </w:rPr>
        <w:t>5.</w:t>
      </w:r>
      <w:r w:rsidRPr="00BC4E01">
        <w:rPr>
          <w:rFonts w:ascii="Times New Roman" w:eastAsiaTheme="minorEastAsia" w:hAnsi="Times New Roman"/>
          <w:b w:val="0"/>
          <w:bCs w:val="0"/>
          <w:caps w:val="0"/>
          <w:noProof/>
          <w:sz w:val="24"/>
          <w:szCs w:val="24"/>
          <w:lang w:val="sr-Latn-RS" w:eastAsia="sr-Latn-RS"/>
        </w:rPr>
        <w:tab/>
      </w:r>
      <w:r w:rsidRPr="00BC4E01">
        <w:rPr>
          <w:rFonts w:ascii="Times New Roman" w:hAnsi="Times New Roman"/>
          <w:b w:val="0"/>
          <w:noProof/>
          <w:sz w:val="24"/>
          <w:szCs w:val="24"/>
        </w:rPr>
        <w:t>УПУТСТВО ПОНУЂАЧИМА КАКО ДА САЧИНЕ ПОНУДУ</w:t>
      </w:r>
      <w:r w:rsidRPr="00BC4E01">
        <w:rPr>
          <w:rFonts w:ascii="Times New Roman" w:hAnsi="Times New Roman"/>
          <w:b w:val="0"/>
          <w:noProof/>
          <w:sz w:val="24"/>
          <w:szCs w:val="24"/>
        </w:rPr>
        <w:tab/>
      </w:r>
      <w:r w:rsidRPr="00BC4E01">
        <w:rPr>
          <w:rFonts w:ascii="Times New Roman" w:hAnsi="Times New Roman"/>
          <w:b w:val="0"/>
          <w:noProof/>
          <w:sz w:val="24"/>
          <w:szCs w:val="24"/>
        </w:rPr>
        <w:fldChar w:fldCharType="begin"/>
      </w:r>
      <w:r w:rsidRPr="00BC4E01">
        <w:rPr>
          <w:rFonts w:ascii="Times New Roman" w:hAnsi="Times New Roman"/>
          <w:b w:val="0"/>
          <w:noProof/>
          <w:sz w:val="24"/>
          <w:szCs w:val="24"/>
        </w:rPr>
        <w:instrText xml:space="preserve"> PAGEREF _Toc479747425 \h </w:instrText>
      </w:r>
      <w:r w:rsidRPr="00BC4E01">
        <w:rPr>
          <w:rFonts w:ascii="Times New Roman" w:hAnsi="Times New Roman"/>
          <w:b w:val="0"/>
          <w:noProof/>
          <w:sz w:val="24"/>
          <w:szCs w:val="24"/>
        </w:rPr>
      </w:r>
      <w:r w:rsidRPr="00BC4E01">
        <w:rPr>
          <w:rFonts w:ascii="Times New Roman" w:hAnsi="Times New Roman"/>
          <w:b w:val="0"/>
          <w:noProof/>
          <w:sz w:val="24"/>
          <w:szCs w:val="24"/>
        </w:rPr>
        <w:fldChar w:fldCharType="separate"/>
      </w:r>
      <w:r w:rsidR="00FC06F1">
        <w:rPr>
          <w:rFonts w:ascii="Times New Roman" w:hAnsi="Times New Roman"/>
          <w:b w:val="0"/>
          <w:noProof/>
          <w:sz w:val="24"/>
          <w:szCs w:val="24"/>
        </w:rPr>
        <w:t>20</w:t>
      </w:r>
      <w:r w:rsidRPr="00BC4E01">
        <w:rPr>
          <w:rFonts w:ascii="Times New Roman" w:hAnsi="Times New Roman"/>
          <w:b w:val="0"/>
          <w:noProof/>
          <w:sz w:val="24"/>
          <w:szCs w:val="24"/>
        </w:rPr>
        <w:fldChar w:fldCharType="end"/>
      </w:r>
    </w:p>
    <w:p w14:paraId="487CA8F8" w14:textId="07C9F549" w:rsidR="002541C5" w:rsidRPr="00BC4E01"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C4E01">
        <w:rPr>
          <w:rFonts w:ascii="Times New Roman" w:hAnsi="Times New Roman"/>
          <w:b w:val="0"/>
          <w:noProof/>
          <w:sz w:val="24"/>
          <w:szCs w:val="24"/>
        </w:rPr>
        <w:t>7.</w:t>
      </w:r>
      <w:r w:rsidRPr="00BC4E01">
        <w:rPr>
          <w:rFonts w:ascii="Times New Roman" w:eastAsiaTheme="minorEastAsia" w:hAnsi="Times New Roman"/>
          <w:b w:val="0"/>
          <w:bCs w:val="0"/>
          <w:caps w:val="0"/>
          <w:noProof/>
          <w:sz w:val="24"/>
          <w:szCs w:val="24"/>
          <w:lang w:val="sr-Latn-RS" w:eastAsia="sr-Latn-RS"/>
        </w:rPr>
        <w:tab/>
      </w:r>
      <w:r w:rsidR="00354BB6" w:rsidRPr="00BC4E01">
        <w:rPr>
          <w:rFonts w:ascii="Times New Roman" w:hAnsi="Times New Roman"/>
          <w:b w:val="0"/>
          <w:noProof/>
          <w:sz w:val="24"/>
          <w:szCs w:val="24"/>
        </w:rPr>
        <w:t>МОДЕЛ УГОВОРА</w:t>
      </w:r>
      <w:r w:rsidRPr="00BC4E01">
        <w:rPr>
          <w:rFonts w:ascii="Times New Roman" w:hAnsi="Times New Roman"/>
          <w:b w:val="0"/>
          <w:noProof/>
          <w:sz w:val="24"/>
          <w:szCs w:val="24"/>
        </w:rPr>
        <w:tab/>
      </w:r>
      <w:r w:rsidRPr="00BC4E01">
        <w:rPr>
          <w:rFonts w:ascii="Times New Roman" w:hAnsi="Times New Roman"/>
          <w:b w:val="0"/>
          <w:noProof/>
          <w:sz w:val="24"/>
          <w:szCs w:val="24"/>
        </w:rPr>
        <w:fldChar w:fldCharType="begin"/>
      </w:r>
      <w:r w:rsidRPr="00BC4E01">
        <w:rPr>
          <w:rFonts w:ascii="Times New Roman" w:hAnsi="Times New Roman"/>
          <w:b w:val="0"/>
          <w:noProof/>
          <w:sz w:val="24"/>
          <w:szCs w:val="24"/>
        </w:rPr>
        <w:instrText xml:space="preserve"> PAGEREF _Toc479747427 \h </w:instrText>
      </w:r>
      <w:r w:rsidRPr="00BC4E01">
        <w:rPr>
          <w:rFonts w:ascii="Times New Roman" w:hAnsi="Times New Roman"/>
          <w:b w:val="0"/>
          <w:noProof/>
          <w:sz w:val="24"/>
          <w:szCs w:val="24"/>
        </w:rPr>
      </w:r>
      <w:r w:rsidRPr="00BC4E01">
        <w:rPr>
          <w:rFonts w:ascii="Times New Roman" w:hAnsi="Times New Roman"/>
          <w:b w:val="0"/>
          <w:noProof/>
          <w:sz w:val="24"/>
          <w:szCs w:val="24"/>
        </w:rPr>
        <w:fldChar w:fldCharType="separate"/>
      </w:r>
      <w:r w:rsidR="00FC06F1">
        <w:rPr>
          <w:rFonts w:ascii="Times New Roman" w:hAnsi="Times New Roman"/>
          <w:b w:val="0"/>
          <w:noProof/>
          <w:sz w:val="24"/>
          <w:szCs w:val="24"/>
        </w:rPr>
        <w:t>30</w:t>
      </w:r>
      <w:r w:rsidRPr="00BC4E01">
        <w:rPr>
          <w:rFonts w:ascii="Times New Roman" w:hAnsi="Times New Roman"/>
          <w:b w:val="0"/>
          <w:noProof/>
          <w:sz w:val="24"/>
          <w:szCs w:val="24"/>
        </w:rPr>
        <w:fldChar w:fldCharType="end"/>
      </w:r>
    </w:p>
    <w:p w14:paraId="716B1BD1" w14:textId="77777777" w:rsidR="002541C5" w:rsidRPr="00BC4E01"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C4E01">
        <w:rPr>
          <w:rFonts w:ascii="Times New Roman" w:hAnsi="Times New Roman"/>
          <w:b w:val="0"/>
          <w:noProof/>
          <w:sz w:val="24"/>
          <w:szCs w:val="24"/>
        </w:rPr>
        <w:t>8.</w:t>
      </w:r>
      <w:r w:rsidRPr="00BC4E01">
        <w:rPr>
          <w:rFonts w:ascii="Times New Roman" w:eastAsiaTheme="minorEastAsia" w:hAnsi="Times New Roman"/>
          <w:b w:val="0"/>
          <w:bCs w:val="0"/>
          <w:caps w:val="0"/>
          <w:noProof/>
          <w:sz w:val="24"/>
          <w:szCs w:val="24"/>
          <w:lang w:val="sr-Latn-RS" w:eastAsia="sr-Latn-RS"/>
        </w:rPr>
        <w:tab/>
      </w:r>
      <w:r w:rsidRPr="00BC4E01">
        <w:rPr>
          <w:rFonts w:ascii="Times New Roman" w:hAnsi="Times New Roman"/>
          <w:b w:val="0"/>
          <w:noProof/>
          <w:sz w:val="24"/>
          <w:szCs w:val="24"/>
        </w:rPr>
        <w:t>ИЗЈАВА О НЕЗАВИСНОЈ ПОНУДИ</w:t>
      </w:r>
      <w:r w:rsidRPr="00BC4E01">
        <w:rPr>
          <w:rFonts w:ascii="Times New Roman" w:hAnsi="Times New Roman"/>
          <w:b w:val="0"/>
          <w:noProof/>
          <w:sz w:val="24"/>
          <w:szCs w:val="24"/>
        </w:rPr>
        <w:tab/>
      </w:r>
      <w:r w:rsidRPr="00BC4E01">
        <w:rPr>
          <w:rFonts w:ascii="Times New Roman" w:hAnsi="Times New Roman"/>
          <w:b w:val="0"/>
          <w:noProof/>
          <w:sz w:val="24"/>
          <w:szCs w:val="24"/>
        </w:rPr>
        <w:fldChar w:fldCharType="begin"/>
      </w:r>
      <w:r w:rsidRPr="00BC4E01">
        <w:rPr>
          <w:rFonts w:ascii="Times New Roman" w:hAnsi="Times New Roman"/>
          <w:b w:val="0"/>
          <w:noProof/>
          <w:sz w:val="24"/>
          <w:szCs w:val="24"/>
        </w:rPr>
        <w:instrText xml:space="preserve"> PAGEREF _Toc479747428 \h </w:instrText>
      </w:r>
      <w:r w:rsidRPr="00BC4E01">
        <w:rPr>
          <w:rFonts w:ascii="Times New Roman" w:hAnsi="Times New Roman"/>
          <w:b w:val="0"/>
          <w:noProof/>
          <w:sz w:val="24"/>
          <w:szCs w:val="24"/>
        </w:rPr>
      </w:r>
      <w:r w:rsidRPr="00BC4E01">
        <w:rPr>
          <w:rFonts w:ascii="Times New Roman" w:hAnsi="Times New Roman"/>
          <w:b w:val="0"/>
          <w:noProof/>
          <w:sz w:val="24"/>
          <w:szCs w:val="24"/>
        </w:rPr>
        <w:fldChar w:fldCharType="separate"/>
      </w:r>
      <w:r w:rsidR="00FC06F1">
        <w:rPr>
          <w:rFonts w:ascii="Times New Roman" w:hAnsi="Times New Roman"/>
          <w:b w:val="0"/>
          <w:noProof/>
          <w:sz w:val="24"/>
          <w:szCs w:val="24"/>
        </w:rPr>
        <w:t>35</w:t>
      </w:r>
      <w:r w:rsidRPr="00BC4E01">
        <w:rPr>
          <w:rFonts w:ascii="Times New Roman" w:hAnsi="Times New Roman"/>
          <w:b w:val="0"/>
          <w:noProof/>
          <w:sz w:val="24"/>
          <w:szCs w:val="24"/>
        </w:rPr>
        <w:fldChar w:fldCharType="end"/>
      </w:r>
    </w:p>
    <w:p w14:paraId="35170614" w14:textId="77777777" w:rsidR="002541C5" w:rsidRPr="00BC4E01"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C4E01">
        <w:rPr>
          <w:rFonts w:ascii="Times New Roman" w:hAnsi="Times New Roman"/>
          <w:b w:val="0"/>
          <w:noProof/>
          <w:sz w:val="24"/>
          <w:szCs w:val="24"/>
        </w:rPr>
        <w:t>9.</w:t>
      </w:r>
      <w:r w:rsidRPr="00BC4E01">
        <w:rPr>
          <w:rFonts w:ascii="Times New Roman" w:eastAsiaTheme="minorEastAsia" w:hAnsi="Times New Roman"/>
          <w:b w:val="0"/>
          <w:bCs w:val="0"/>
          <w:caps w:val="0"/>
          <w:noProof/>
          <w:sz w:val="24"/>
          <w:szCs w:val="24"/>
          <w:lang w:val="sr-Latn-RS" w:eastAsia="sr-Latn-RS"/>
        </w:rPr>
        <w:tab/>
      </w:r>
      <w:r w:rsidRPr="00BC4E01">
        <w:rPr>
          <w:rFonts w:ascii="Times New Roman" w:hAnsi="Times New Roman"/>
          <w:b w:val="0"/>
          <w:noProof/>
          <w:sz w:val="24"/>
          <w:szCs w:val="24"/>
        </w:rPr>
        <w:t>ОБРАЗАЦ ИЗЈАВЕ О ПОШТОВАЊУ ОБАВЕЗА</w:t>
      </w:r>
      <w:r w:rsidRPr="00BC4E01">
        <w:rPr>
          <w:rFonts w:ascii="Times New Roman" w:hAnsi="Times New Roman"/>
          <w:b w:val="0"/>
          <w:noProof/>
          <w:sz w:val="24"/>
          <w:szCs w:val="24"/>
        </w:rPr>
        <w:tab/>
      </w:r>
      <w:r w:rsidRPr="00BC4E01">
        <w:rPr>
          <w:rFonts w:ascii="Times New Roman" w:hAnsi="Times New Roman"/>
          <w:b w:val="0"/>
          <w:noProof/>
          <w:sz w:val="24"/>
          <w:szCs w:val="24"/>
        </w:rPr>
        <w:fldChar w:fldCharType="begin"/>
      </w:r>
      <w:r w:rsidRPr="00BC4E01">
        <w:rPr>
          <w:rFonts w:ascii="Times New Roman" w:hAnsi="Times New Roman"/>
          <w:b w:val="0"/>
          <w:noProof/>
          <w:sz w:val="24"/>
          <w:szCs w:val="24"/>
        </w:rPr>
        <w:instrText xml:space="preserve"> PAGEREF _Toc479747429 \h </w:instrText>
      </w:r>
      <w:r w:rsidRPr="00BC4E01">
        <w:rPr>
          <w:rFonts w:ascii="Times New Roman" w:hAnsi="Times New Roman"/>
          <w:b w:val="0"/>
          <w:noProof/>
          <w:sz w:val="24"/>
          <w:szCs w:val="24"/>
        </w:rPr>
      </w:r>
      <w:r w:rsidRPr="00BC4E01">
        <w:rPr>
          <w:rFonts w:ascii="Times New Roman" w:hAnsi="Times New Roman"/>
          <w:b w:val="0"/>
          <w:noProof/>
          <w:sz w:val="24"/>
          <w:szCs w:val="24"/>
        </w:rPr>
        <w:fldChar w:fldCharType="separate"/>
      </w:r>
      <w:r w:rsidR="00FC06F1">
        <w:rPr>
          <w:rFonts w:ascii="Times New Roman" w:hAnsi="Times New Roman"/>
          <w:b w:val="0"/>
          <w:noProof/>
          <w:sz w:val="24"/>
          <w:szCs w:val="24"/>
        </w:rPr>
        <w:t>36</w:t>
      </w:r>
      <w:r w:rsidRPr="00BC4E01">
        <w:rPr>
          <w:rFonts w:ascii="Times New Roman" w:hAnsi="Times New Roman"/>
          <w:b w:val="0"/>
          <w:noProof/>
          <w:sz w:val="24"/>
          <w:szCs w:val="24"/>
        </w:rPr>
        <w:fldChar w:fldCharType="end"/>
      </w:r>
    </w:p>
    <w:p w14:paraId="4F510F7F" w14:textId="77777777" w:rsidR="002541C5" w:rsidRPr="00BC4E01"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C4E01">
        <w:rPr>
          <w:rFonts w:ascii="Times New Roman" w:hAnsi="Times New Roman"/>
          <w:b w:val="0"/>
          <w:noProof/>
          <w:sz w:val="24"/>
          <w:szCs w:val="24"/>
        </w:rPr>
        <w:t>10.</w:t>
      </w:r>
      <w:r w:rsidRPr="00BC4E01">
        <w:rPr>
          <w:rFonts w:ascii="Times New Roman" w:eastAsiaTheme="minorEastAsia" w:hAnsi="Times New Roman"/>
          <w:b w:val="0"/>
          <w:bCs w:val="0"/>
          <w:caps w:val="0"/>
          <w:noProof/>
          <w:sz w:val="24"/>
          <w:szCs w:val="24"/>
          <w:lang w:val="sr-Latn-RS" w:eastAsia="sr-Latn-RS"/>
        </w:rPr>
        <w:tab/>
      </w:r>
      <w:r w:rsidRPr="00BC4E01">
        <w:rPr>
          <w:rFonts w:ascii="Times New Roman" w:hAnsi="Times New Roman"/>
          <w:b w:val="0"/>
          <w:noProof/>
          <w:sz w:val="24"/>
          <w:szCs w:val="24"/>
        </w:rPr>
        <w:t>ОБРАЗАЦ СТРУКТУРЕ ПОНУЂЕНЕ ЦЕНЕ</w:t>
      </w:r>
      <w:r w:rsidRPr="00BC4E01">
        <w:rPr>
          <w:rFonts w:ascii="Times New Roman" w:hAnsi="Times New Roman"/>
          <w:b w:val="0"/>
          <w:noProof/>
          <w:sz w:val="24"/>
          <w:szCs w:val="24"/>
        </w:rPr>
        <w:tab/>
      </w:r>
      <w:r w:rsidRPr="00BC4E01">
        <w:rPr>
          <w:rFonts w:ascii="Times New Roman" w:hAnsi="Times New Roman"/>
          <w:b w:val="0"/>
          <w:noProof/>
          <w:sz w:val="24"/>
          <w:szCs w:val="24"/>
        </w:rPr>
        <w:fldChar w:fldCharType="begin"/>
      </w:r>
      <w:r w:rsidRPr="00BC4E01">
        <w:rPr>
          <w:rFonts w:ascii="Times New Roman" w:hAnsi="Times New Roman"/>
          <w:b w:val="0"/>
          <w:noProof/>
          <w:sz w:val="24"/>
          <w:szCs w:val="24"/>
        </w:rPr>
        <w:instrText xml:space="preserve"> PAGEREF _Toc479747430 \h </w:instrText>
      </w:r>
      <w:r w:rsidRPr="00BC4E01">
        <w:rPr>
          <w:rFonts w:ascii="Times New Roman" w:hAnsi="Times New Roman"/>
          <w:b w:val="0"/>
          <w:noProof/>
          <w:sz w:val="24"/>
          <w:szCs w:val="24"/>
        </w:rPr>
      </w:r>
      <w:r w:rsidRPr="00BC4E01">
        <w:rPr>
          <w:rFonts w:ascii="Times New Roman" w:hAnsi="Times New Roman"/>
          <w:b w:val="0"/>
          <w:noProof/>
          <w:sz w:val="24"/>
          <w:szCs w:val="24"/>
        </w:rPr>
        <w:fldChar w:fldCharType="separate"/>
      </w:r>
      <w:r w:rsidR="00FC06F1">
        <w:rPr>
          <w:rFonts w:ascii="Times New Roman" w:hAnsi="Times New Roman"/>
          <w:b w:val="0"/>
          <w:noProof/>
          <w:sz w:val="24"/>
          <w:szCs w:val="24"/>
        </w:rPr>
        <w:t>37</w:t>
      </w:r>
      <w:r w:rsidRPr="00BC4E01">
        <w:rPr>
          <w:rFonts w:ascii="Times New Roman" w:hAnsi="Times New Roman"/>
          <w:b w:val="0"/>
          <w:noProof/>
          <w:sz w:val="24"/>
          <w:szCs w:val="24"/>
        </w:rPr>
        <w:fldChar w:fldCharType="end"/>
      </w:r>
    </w:p>
    <w:p w14:paraId="73CC59FE" w14:textId="77777777" w:rsidR="002541C5" w:rsidRPr="00BC4E01"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C4E01">
        <w:rPr>
          <w:rFonts w:ascii="Times New Roman" w:hAnsi="Times New Roman"/>
          <w:b w:val="0"/>
          <w:noProof/>
          <w:sz w:val="24"/>
          <w:szCs w:val="24"/>
        </w:rPr>
        <w:t>11.</w:t>
      </w:r>
      <w:r w:rsidRPr="00BC4E01">
        <w:rPr>
          <w:rFonts w:ascii="Times New Roman" w:eastAsiaTheme="minorEastAsia" w:hAnsi="Times New Roman"/>
          <w:b w:val="0"/>
          <w:bCs w:val="0"/>
          <w:caps w:val="0"/>
          <w:noProof/>
          <w:sz w:val="24"/>
          <w:szCs w:val="24"/>
          <w:lang w:val="sr-Latn-RS" w:eastAsia="sr-Latn-RS"/>
        </w:rPr>
        <w:tab/>
      </w:r>
      <w:r w:rsidRPr="00BC4E01">
        <w:rPr>
          <w:rFonts w:ascii="Times New Roman" w:hAnsi="Times New Roman"/>
          <w:b w:val="0"/>
          <w:noProof/>
          <w:sz w:val="24"/>
          <w:szCs w:val="24"/>
        </w:rPr>
        <w:t>ОБРАЗАЦ ТРОШКОВА ПРИПРЕМЕ ПОНУДЕ</w:t>
      </w:r>
      <w:r w:rsidRPr="00BC4E01">
        <w:rPr>
          <w:rFonts w:ascii="Times New Roman" w:hAnsi="Times New Roman"/>
          <w:b w:val="0"/>
          <w:noProof/>
          <w:sz w:val="24"/>
          <w:szCs w:val="24"/>
        </w:rPr>
        <w:tab/>
      </w:r>
      <w:r w:rsidRPr="00BC4E01">
        <w:rPr>
          <w:rFonts w:ascii="Times New Roman" w:hAnsi="Times New Roman"/>
          <w:b w:val="0"/>
          <w:noProof/>
          <w:sz w:val="24"/>
          <w:szCs w:val="24"/>
        </w:rPr>
        <w:fldChar w:fldCharType="begin"/>
      </w:r>
      <w:r w:rsidRPr="00BC4E01">
        <w:rPr>
          <w:rFonts w:ascii="Times New Roman" w:hAnsi="Times New Roman"/>
          <w:b w:val="0"/>
          <w:noProof/>
          <w:sz w:val="24"/>
          <w:szCs w:val="24"/>
        </w:rPr>
        <w:instrText xml:space="preserve"> PAGEREF _Toc479747431 \h </w:instrText>
      </w:r>
      <w:r w:rsidRPr="00BC4E01">
        <w:rPr>
          <w:rFonts w:ascii="Times New Roman" w:hAnsi="Times New Roman"/>
          <w:b w:val="0"/>
          <w:noProof/>
          <w:sz w:val="24"/>
          <w:szCs w:val="24"/>
        </w:rPr>
      </w:r>
      <w:r w:rsidRPr="00BC4E01">
        <w:rPr>
          <w:rFonts w:ascii="Times New Roman" w:hAnsi="Times New Roman"/>
          <w:b w:val="0"/>
          <w:noProof/>
          <w:sz w:val="24"/>
          <w:szCs w:val="24"/>
        </w:rPr>
        <w:fldChar w:fldCharType="separate"/>
      </w:r>
      <w:r w:rsidR="00FC06F1">
        <w:rPr>
          <w:rFonts w:ascii="Times New Roman" w:hAnsi="Times New Roman"/>
          <w:b w:val="0"/>
          <w:noProof/>
          <w:sz w:val="24"/>
          <w:szCs w:val="24"/>
        </w:rPr>
        <w:t>38</w:t>
      </w:r>
      <w:r w:rsidRPr="00BC4E01">
        <w:rPr>
          <w:rFonts w:ascii="Times New Roman" w:hAnsi="Times New Roman"/>
          <w:b w:val="0"/>
          <w:noProof/>
          <w:sz w:val="24"/>
          <w:szCs w:val="24"/>
        </w:rPr>
        <w:fldChar w:fldCharType="end"/>
      </w:r>
    </w:p>
    <w:p w14:paraId="01A563D5" w14:textId="77777777" w:rsidR="002541C5" w:rsidRPr="00BC4E01"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C4E01">
        <w:rPr>
          <w:rFonts w:ascii="Times New Roman" w:hAnsi="Times New Roman"/>
          <w:b w:val="0"/>
          <w:noProof/>
          <w:sz w:val="24"/>
          <w:szCs w:val="24"/>
        </w:rPr>
        <w:t>12.</w:t>
      </w:r>
      <w:r w:rsidRPr="00BC4E01">
        <w:rPr>
          <w:rFonts w:ascii="Times New Roman" w:eastAsiaTheme="minorEastAsia" w:hAnsi="Times New Roman"/>
          <w:b w:val="0"/>
          <w:bCs w:val="0"/>
          <w:caps w:val="0"/>
          <w:noProof/>
          <w:sz w:val="24"/>
          <w:szCs w:val="24"/>
          <w:lang w:val="sr-Latn-RS" w:eastAsia="sr-Latn-RS"/>
        </w:rPr>
        <w:tab/>
      </w:r>
      <w:r w:rsidRPr="00BC4E01">
        <w:rPr>
          <w:rFonts w:ascii="Times New Roman" w:hAnsi="Times New Roman"/>
          <w:b w:val="0"/>
          <w:noProof/>
          <w:sz w:val="24"/>
          <w:szCs w:val="24"/>
        </w:rPr>
        <w:t>ОБРАЗАЦ ПОНУДЕ</w:t>
      </w:r>
      <w:r w:rsidRPr="00BC4E01">
        <w:rPr>
          <w:rFonts w:ascii="Times New Roman" w:hAnsi="Times New Roman"/>
          <w:b w:val="0"/>
          <w:noProof/>
          <w:sz w:val="24"/>
          <w:szCs w:val="24"/>
        </w:rPr>
        <w:tab/>
      </w:r>
      <w:r w:rsidRPr="00BC4E01">
        <w:rPr>
          <w:rFonts w:ascii="Times New Roman" w:hAnsi="Times New Roman"/>
          <w:b w:val="0"/>
          <w:noProof/>
          <w:sz w:val="24"/>
          <w:szCs w:val="24"/>
        </w:rPr>
        <w:fldChar w:fldCharType="begin"/>
      </w:r>
      <w:r w:rsidRPr="00BC4E01">
        <w:rPr>
          <w:rFonts w:ascii="Times New Roman" w:hAnsi="Times New Roman"/>
          <w:b w:val="0"/>
          <w:noProof/>
          <w:sz w:val="24"/>
          <w:szCs w:val="24"/>
        </w:rPr>
        <w:instrText xml:space="preserve"> PAGEREF _Toc479747432 \h </w:instrText>
      </w:r>
      <w:r w:rsidRPr="00BC4E01">
        <w:rPr>
          <w:rFonts w:ascii="Times New Roman" w:hAnsi="Times New Roman"/>
          <w:b w:val="0"/>
          <w:noProof/>
          <w:sz w:val="24"/>
          <w:szCs w:val="24"/>
        </w:rPr>
      </w:r>
      <w:r w:rsidRPr="00BC4E01">
        <w:rPr>
          <w:rFonts w:ascii="Times New Roman" w:hAnsi="Times New Roman"/>
          <w:b w:val="0"/>
          <w:noProof/>
          <w:sz w:val="24"/>
          <w:szCs w:val="24"/>
        </w:rPr>
        <w:fldChar w:fldCharType="separate"/>
      </w:r>
      <w:r w:rsidR="00FC06F1">
        <w:rPr>
          <w:rFonts w:ascii="Times New Roman" w:hAnsi="Times New Roman"/>
          <w:b w:val="0"/>
          <w:noProof/>
          <w:sz w:val="24"/>
          <w:szCs w:val="24"/>
        </w:rPr>
        <w:t>39</w:t>
      </w:r>
      <w:r w:rsidRPr="00BC4E01">
        <w:rPr>
          <w:rFonts w:ascii="Times New Roman" w:hAnsi="Times New Roman"/>
          <w:b w:val="0"/>
          <w:noProof/>
          <w:sz w:val="24"/>
          <w:szCs w:val="24"/>
        </w:rPr>
        <w:fldChar w:fldCharType="end"/>
      </w:r>
    </w:p>
    <w:p w14:paraId="48CB2735" w14:textId="0E4CB43E" w:rsidR="00A139C4" w:rsidRDefault="007B6E05">
      <w:pPr>
        <w:rPr>
          <w:b/>
          <w:bCs/>
          <w:sz w:val="28"/>
          <w:lang w:val="hr-HR"/>
        </w:rPr>
      </w:pPr>
      <w:r w:rsidRPr="00BC4E01">
        <w:fldChar w:fldCharType="end"/>
      </w:r>
      <w:r w:rsidR="00A139C4">
        <w:br w:type="page"/>
      </w:r>
    </w:p>
    <w:p w14:paraId="659483C9" w14:textId="63DCA538" w:rsidR="002D5B2C" w:rsidRPr="00BD205C" w:rsidRDefault="002D5B2C" w:rsidP="00BD205C">
      <w:pPr>
        <w:pStyle w:val="Heading1"/>
      </w:pPr>
      <w:bookmarkStart w:id="14" w:name="_Toc477329188"/>
      <w:bookmarkStart w:id="15" w:name="_Toc479747421"/>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A6162E" w:rsidRDefault="00B331BC" w:rsidP="00B331BC">
            <w:pPr>
              <w:rPr>
                <w:b/>
                <w:noProof/>
              </w:rPr>
            </w:pPr>
            <w:r w:rsidRPr="00A6162E">
              <w:rPr>
                <w:b/>
                <w:noProof/>
              </w:rPr>
              <w:t>Наручилац</w:t>
            </w:r>
          </w:p>
        </w:tc>
        <w:tc>
          <w:tcPr>
            <w:tcW w:w="4643" w:type="dxa"/>
          </w:tcPr>
          <w:p w14:paraId="7CABA591" w14:textId="77777777" w:rsidR="00B331BC" w:rsidRPr="00A6162E" w:rsidRDefault="00B331BC" w:rsidP="00B331BC">
            <w:pPr>
              <w:rPr>
                <w:noProof/>
              </w:rPr>
            </w:pPr>
            <w:r w:rsidRPr="00A6162E">
              <w:rPr>
                <w:noProof/>
              </w:rPr>
              <w:t xml:space="preserve">КЛИНИЧКИ ЦЕНТАР ВОЈВОДИНЕ, </w:t>
            </w:r>
          </w:p>
          <w:p w14:paraId="5FFBA955" w14:textId="73236ACB" w:rsidR="00B331BC" w:rsidRPr="00A6162E" w:rsidRDefault="00B331BC" w:rsidP="00B331BC">
            <w:pPr>
              <w:rPr>
                <w:noProof/>
              </w:rPr>
            </w:pPr>
            <w:r w:rsidRPr="00A6162E">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A6162E" w:rsidRDefault="00D51194" w:rsidP="00D51194">
            <w:pPr>
              <w:rPr>
                <w:b/>
                <w:noProof/>
              </w:rPr>
            </w:pPr>
            <w:r w:rsidRPr="00A6162E">
              <w:rPr>
                <w:b/>
                <w:noProof/>
              </w:rPr>
              <w:t>Предмет јавне набавке</w:t>
            </w:r>
          </w:p>
        </w:tc>
        <w:tc>
          <w:tcPr>
            <w:tcW w:w="4643" w:type="dxa"/>
          </w:tcPr>
          <w:p w14:paraId="353A1499" w14:textId="7D4FCD4C" w:rsidR="00D51194" w:rsidRPr="00A6162E" w:rsidRDefault="00897D15" w:rsidP="00DB3D3E">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B3D3E" w:rsidRPr="00A6162E">
                  <w:rPr>
                    <w:noProof/>
                  </w:rPr>
                  <w:t>Услуге</w:t>
                </w:r>
              </w:sdtContent>
            </w:sdt>
            <w:r w:rsidR="00D51194" w:rsidRPr="00A6162E">
              <w:t xml:space="preserve"> бр</w:t>
            </w:r>
            <w:r w:rsidR="00D51194" w:rsidRPr="00A6162E">
              <w:rPr>
                <w:lang w:val="ru-RU"/>
              </w:rPr>
              <w:t>.</w:t>
            </w:r>
            <w:r w:rsidR="00D51194" w:rsidRPr="00A6162E">
              <w:t xml:space="preserve"> </w:t>
            </w:r>
            <w:r w:rsidR="00DB3D3E" w:rsidRPr="00A6162E">
              <w:rPr>
                <w:lang w:val="sr-Cyrl-RS"/>
              </w:rPr>
              <w:t>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 ПЗИ)</w:t>
            </w:r>
          </w:p>
        </w:tc>
      </w:tr>
      <w:tr w:rsidR="00B331BC" w:rsidRPr="00DA0553" w14:paraId="616B1D58" w14:textId="77777777" w:rsidTr="00115B82">
        <w:tc>
          <w:tcPr>
            <w:tcW w:w="4643" w:type="dxa"/>
          </w:tcPr>
          <w:p w14:paraId="7E961934" w14:textId="77777777" w:rsidR="00B331BC" w:rsidRPr="00A6162E" w:rsidRDefault="00B331BC" w:rsidP="00B331BC">
            <w:pPr>
              <w:rPr>
                <w:b/>
                <w:noProof/>
              </w:rPr>
            </w:pPr>
            <w:r w:rsidRPr="00A6162E">
              <w:rPr>
                <w:b/>
                <w:noProof/>
              </w:rPr>
              <w:t>Врста поступка</w:t>
            </w:r>
          </w:p>
        </w:tc>
        <w:tc>
          <w:tcPr>
            <w:tcW w:w="4643" w:type="dxa"/>
          </w:tcPr>
          <w:p w14:paraId="5F51D527" w14:textId="46B66561" w:rsidR="00B331BC" w:rsidRPr="00A6162E" w:rsidRDefault="00897D15"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A6162E">
                  <w:t>Отворени поступак</w:t>
                </w:r>
              </w:sdtContent>
            </w:sdt>
            <w:r w:rsidR="00115B82" w:rsidRPr="00A6162E">
              <w:rPr>
                <w:noProof/>
              </w:rPr>
              <w:t xml:space="preserve"> </w:t>
            </w:r>
          </w:p>
        </w:tc>
      </w:tr>
      <w:tr w:rsidR="00B331BC" w:rsidRPr="00DA0553" w14:paraId="7FF5F8A0" w14:textId="77777777" w:rsidTr="00115B82">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DA0553">
              <w:rPr>
                <w:lang w:val="sr-Cyrl-CS"/>
              </w:rPr>
              <w:t xml:space="preserve">Поступак јавне набавке се спроводи ради </w:t>
            </w:r>
            <w:r w:rsidRPr="00A6162E">
              <w:rPr>
                <w:lang w:val="sr-Cyrl-CS"/>
              </w:rPr>
              <w:t>закључења</w:t>
            </w:r>
            <w:r w:rsidRPr="00A6162E">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A6162E">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5A300E5D" w14:textId="5453C6A6" w:rsidR="004D2E66" w:rsidRDefault="00C21A19">
      <w:pPr>
        <w:rPr>
          <w:b/>
          <w:noProof/>
        </w:rPr>
      </w:pPr>
      <w:r w:rsidRPr="00A6162E">
        <w:rPr>
          <w:b/>
          <w:noProof/>
        </w:rPr>
        <w:t xml:space="preserve">Предмет јавне набавке </w:t>
      </w:r>
      <w:r w:rsidR="00DB3D3E" w:rsidRPr="00A6162E">
        <w:rPr>
          <w:b/>
          <w:noProof/>
          <w:lang w:val="sr-Cyrl-RS"/>
        </w:rPr>
        <w:t>ни</w:t>
      </w:r>
      <w:r w:rsidR="002D7AEC" w:rsidRPr="00A6162E">
        <w:rPr>
          <w:b/>
          <w:noProof/>
        </w:rPr>
        <w:t>је</w:t>
      </w:r>
      <w:r w:rsidR="009A5352" w:rsidRPr="00A6162E">
        <w:rPr>
          <w:b/>
          <w:noProof/>
        </w:rPr>
        <w:t xml:space="preserve"> обликован по партијама</w:t>
      </w:r>
      <w:r w:rsidRPr="00A6162E">
        <w:rPr>
          <w:b/>
          <w:noProof/>
        </w:rPr>
        <w:t>.</w:t>
      </w:r>
    </w:p>
    <w:p w14:paraId="00A3DCEE" w14:textId="77777777" w:rsidR="00C15D3D" w:rsidRPr="00C15D3D" w:rsidRDefault="00C15D3D">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479747422"/>
      <w:r w:rsidRPr="00CC366C">
        <w:lastRenderedPageBreak/>
        <w:t>ОПИС ПРЕДМЕТА ЈАВНЕ НАБАВКЕ</w:t>
      </w:r>
      <w:bookmarkEnd w:id="16"/>
      <w:bookmarkEnd w:id="17"/>
      <w:bookmarkEnd w:id="18"/>
      <w:bookmarkEnd w:id="19"/>
      <w:bookmarkEnd w:id="20"/>
      <w:bookmarkEnd w:id="21"/>
      <w:bookmarkEnd w:id="22"/>
      <w:bookmarkEnd w:id="23"/>
    </w:p>
    <w:p w14:paraId="72BD89DB" w14:textId="77777777" w:rsidR="00874001" w:rsidRPr="00A15026" w:rsidRDefault="00874001" w:rsidP="00874001">
      <w:pPr>
        <w:jc w:val="both"/>
        <w:rPr>
          <w:bCs/>
          <w:iCs/>
          <w:lang w:val="sr-Cyrl-RS"/>
        </w:rPr>
      </w:pPr>
      <w:bookmarkStart w:id="24" w:name="_Toc389030812"/>
      <w:bookmarkStart w:id="25" w:name="_Toc375826005"/>
      <w:bookmarkStart w:id="26" w:name="_Toc448222236"/>
    </w:p>
    <w:p w14:paraId="547C9545" w14:textId="4B27F4B1" w:rsidR="00874001" w:rsidRPr="00EE50AE" w:rsidRDefault="00874001" w:rsidP="00EE50AE">
      <w:pPr>
        <w:jc w:val="both"/>
        <w:rPr>
          <w:lang w:val="sr-Cyrl-BA"/>
        </w:rPr>
      </w:pPr>
      <w:r w:rsidRPr="00CB14BD">
        <w:rPr>
          <w:lang w:val="sr-Cyrl-BA"/>
        </w:rPr>
        <w:t xml:space="preserve">Предмет ове јавне набавке </w:t>
      </w:r>
      <w:r>
        <w:rPr>
          <w:lang w:val="sr-Cyrl-BA"/>
        </w:rPr>
        <w:t xml:space="preserve">је </w:t>
      </w:r>
      <w:r>
        <w:rPr>
          <w:lang w:val="sr-Cyrl-RS"/>
        </w:rPr>
        <w:t>и</w:t>
      </w:r>
      <w:r w:rsidRPr="00A6162E">
        <w:rPr>
          <w:lang w:val="sr-Cyrl-RS"/>
        </w:rPr>
        <w:t>зрада техничке документације постојећег стања изведених радова на објекту Гинеколошко акушерске клинике и израда техничке документације за извођење ( ПЗИ)</w:t>
      </w:r>
      <w:r>
        <w:rPr>
          <w:noProof/>
          <w:lang w:val="sr-Cyrl-RS"/>
        </w:rPr>
        <w:t>, Клиничког центра Војводине</w:t>
      </w:r>
      <w:r>
        <w:rPr>
          <w:lang w:val="sr-Cyrl-BA"/>
        </w:rPr>
        <w:t>, која се састоји од:</w:t>
      </w:r>
    </w:p>
    <w:p w14:paraId="4A775F78" w14:textId="77777777" w:rsidR="00874001" w:rsidRDefault="00874001" w:rsidP="00A02BB4">
      <w:pPr>
        <w:rPr>
          <w:b/>
          <w:sz w:val="28"/>
          <w:szCs w:val="22"/>
          <w:u w:val="single"/>
          <w:lang w:val="sr-Latn-RS"/>
        </w:rPr>
      </w:pPr>
    </w:p>
    <w:p w14:paraId="0E2EE144" w14:textId="59DADC83" w:rsidR="00A02BB4" w:rsidRPr="00874001" w:rsidRDefault="00A02BB4" w:rsidP="00A02BB4">
      <w:r w:rsidRPr="00874001">
        <w:rPr>
          <w:b/>
          <w:u w:val="single"/>
          <w:lang w:val="sr-Latn-RS"/>
        </w:rPr>
        <w:t>ПРОЈЕКТНИ   ЗАДАТАК</w:t>
      </w:r>
      <w:r w:rsidRPr="00874001">
        <w:rPr>
          <w:b/>
          <w:bCs/>
          <w:color w:val="000000"/>
          <w:u w:val="single"/>
          <w:lang w:val="sr-Latn-RS"/>
        </w:rPr>
        <w:t xml:space="preserve"> </w:t>
      </w:r>
    </w:p>
    <w:p w14:paraId="3784B975" w14:textId="77777777" w:rsidR="00A02BB4" w:rsidRPr="00874001" w:rsidRDefault="00A02BB4" w:rsidP="00A02BB4">
      <w:pPr>
        <w:jc w:val="center"/>
      </w:pPr>
    </w:p>
    <w:p w14:paraId="79CB897A" w14:textId="721B78D0" w:rsidR="00A02BB4" w:rsidRPr="00874001" w:rsidRDefault="00A02BB4" w:rsidP="00A02BB4">
      <w:pPr>
        <w:rPr>
          <w:color w:val="000000"/>
          <w:lang w:val="sr-Latn-RS"/>
        </w:rPr>
      </w:pPr>
      <w:r w:rsidRPr="00874001">
        <w:rPr>
          <w:color w:val="000000"/>
          <w:lang w:val="sr-Latn-RS"/>
        </w:rPr>
        <w:t>за потребе израде техничке документације постојећег стања изведених радова на објекту Гинеколошко акушерске клинике и израда техничке документације за извођење (ПЗИ).</w:t>
      </w:r>
    </w:p>
    <w:p w14:paraId="10661492" w14:textId="77777777" w:rsidR="00A02BB4" w:rsidRPr="00874001" w:rsidRDefault="00A02BB4" w:rsidP="00A02BB4">
      <w:pPr>
        <w:rPr>
          <w:b/>
          <w:color w:val="000000"/>
          <w:lang w:val="sr-Latn-RS"/>
        </w:rPr>
      </w:pPr>
    </w:p>
    <w:p w14:paraId="372FD345" w14:textId="77777777" w:rsidR="00A02BB4" w:rsidRPr="00874001" w:rsidRDefault="00A02BB4" w:rsidP="00A02BB4">
      <w:pPr>
        <w:jc w:val="both"/>
        <w:rPr>
          <w:color w:val="000000"/>
          <w:lang w:val="sr-Latn-RS" w:eastAsia="sr-Latn-RS"/>
        </w:rPr>
      </w:pPr>
    </w:p>
    <w:p w14:paraId="40C8DAAE" w14:textId="4C378082" w:rsidR="00A02BB4" w:rsidRPr="00874001" w:rsidRDefault="00A02BB4" w:rsidP="00A02BB4">
      <w:pPr>
        <w:shd w:val="clear" w:color="auto" w:fill="F2F2F2"/>
        <w:rPr>
          <w:color w:val="000000"/>
          <w:lang w:val="sr-Latn-RS"/>
        </w:rPr>
      </w:pPr>
      <w:r w:rsidRPr="00874001">
        <w:rPr>
          <w:b/>
          <w:color w:val="000000"/>
          <w:lang w:val="sr-Latn-RS"/>
        </w:rPr>
        <w:t>И.</w:t>
      </w:r>
      <w:r w:rsidRPr="00874001">
        <w:rPr>
          <w:b/>
          <w:color w:val="000000"/>
          <w:lang w:val="sr-Latn-RS"/>
        </w:rPr>
        <w:tab/>
        <w:t>ОПШТИ   ПОДАЦИ</w:t>
      </w:r>
    </w:p>
    <w:p w14:paraId="747A0C2A" w14:textId="77777777" w:rsidR="00A02BB4" w:rsidRPr="00874001" w:rsidRDefault="00A02BB4" w:rsidP="00A02BB4">
      <w:pPr>
        <w:rPr>
          <w:color w:val="000000"/>
          <w:lang w:val="sr-Latn-RS"/>
        </w:rPr>
      </w:pPr>
    </w:p>
    <w:p w14:paraId="0931A7FD" w14:textId="77777777" w:rsidR="00A02BB4" w:rsidRPr="00874001" w:rsidRDefault="00A02BB4" w:rsidP="00A02BB4">
      <w:pPr>
        <w:rPr>
          <w:color w:val="000000"/>
          <w:lang w:val="sr-Latn-RS"/>
        </w:rPr>
      </w:pPr>
    </w:p>
    <w:p w14:paraId="51064AA2" w14:textId="76E66393" w:rsidR="00A02BB4" w:rsidRPr="00874001" w:rsidRDefault="00A02BB4" w:rsidP="00A02BB4">
      <w:pPr>
        <w:ind w:left="720" w:hanging="720"/>
        <w:rPr>
          <w:i/>
          <w:color w:val="000000"/>
          <w:u w:val="single"/>
          <w:lang w:val="sr-Latn-RS"/>
        </w:rPr>
      </w:pPr>
      <w:r w:rsidRPr="00874001">
        <w:rPr>
          <w:i/>
          <w:color w:val="000000"/>
          <w:u w:val="single"/>
          <w:lang w:val="sr-Latn-RS"/>
        </w:rPr>
        <w:t>И.1</w:t>
      </w:r>
      <w:r w:rsidRPr="00874001">
        <w:rPr>
          <w:i/>
          <w:color w:val="000000"/>
          <w:u w:val="single"/>
          <w:lang w:val="sr-Latn-RS"/>
        </w:rPr>
        <w:tab/>
        <w:t>ИНВЕСТИТОР</w:t>
      </w:r>
      <w:r w:rsidRPr="00874001">
        <w:rPr>
          <w:color w:val="000000"/>
          <w:lang w:val="sr-Latn-RS"/>
        </w:rPr>
        <w:t>:</w:t>
      </w:r>
      <w:r w:rsidRPr="00874001">
        <w:rPr>
          <w:color w:val="000000"/>
          <w:lang w:val="sr-Latn-RS"/>
        </w:rPr>
        <w:tab/>
        <w:t xml:space="preserve">       </w:t>
      </w:r>
      <w:r w:rsidRPr="00874001">
        <w:rPr>
          <w:b/>
          <w:color w:val="000000"/>
          <w:lang w:val="sr-Latn-RS"/>
        </w:rPr>
        <w:t xml:space="preserve">КЛИНИЧКИ ЦЕНТАР ВОЈВОДИНЕ </w:t>
      </w:r>
    </w:p>
    <w:p w14:paraId="796A0BC1" w14:textId="77777777" w:rsidR="00A02BB4" w:rsidRPr="00874001" w:rsidRDefault="00A02BB4" w:rsidP="00A02BB4">
      <w:pPr>
        <w:ind w:left="3402" w:hanging="3402"/>
        <w:rPr>
          <w:i/>
          <w:color w:val="000000"/>
          <w:u w:val="single"/>
          <w:lang w:val="sr-Latn-RS"/>
        </w:rPr>
      </w:pPr>
    </w:p>
    <w:p w14:paraId="7451E252" w14:textId="2063776B" w:rsidR="00A02BB4" w:rsidRPr="00874001" w:rsidRDefault="00A02BB4" w:rsidP="00A02BB4">
      <w:pPr>
        <w:ind w:left="720" w:hanging="720"/>
        <w:rPr>
          <w:color w:val="000000"/>
          <w:lang w:val="sr-Latn-RS"/>
        </w:rPr>
      </w:pPr>
      <w:r w:rsidRPr="00874001">
        <w:rPr>
          <w:i/>
          <w:color w:val="000000"/>
          <w:u w:val="single"/>
          <w:lang w:val="sr-Latn-RS"/>
        </w:rPr>
        <w:t>И.2</w:t>
      </w:r>
      <w:r w:rsidRPr="00874001">
        <w:rPr>
          <w:i/>
          <w:color w:val="000000"/>
          <w:u w:val="single"/>
          <w:lang w:val="sr-Latn-RS"/>
        </w:rPr>
        <w:tab/>
        <w:t>НАЗИВ  ОБЈЕКТА :</w:t>
      </w:r>
      <w:r w:rsidR="00D500BE" w:rsidRPr="00874001">
        <w:rPr>
          <w:color w:val="000000"/>
          <w:lang w:val="sr-Latn-RS"/>
        </w:rPr>
        <w:tab/>
        <w:t xml:space="preserve">       </w:t>
      </w:r>
      <w:r w:rsidRPr="00874001">
        <w:rPr>
          <w:color w:val="000000"/>
          <w:lang w:val="sr-Latn-RS"/>
        </w:rPr>
        <w:t>Клиника за гинекологију и акушерство</w:t>
      </w:r>
    </w:p>
    <w:p w14:paraId="046463B2" w14:textId="77777777" w:rsidR="00A02BB4" w:rsidRPr="00874001" w:rsidRDefault="00A02BB4" w:rsidP="00A02BB4">
      <w:pPr>
        <w:ind w:left="3402" w:hanging="3402"/>
        <w:rPr>
          <w:color w:val="000000"/>
          <w:lang w:val="sr-Latn-RS"/>
        </w:rPr>
      </w:pPr>
    </w:p>
    <w:p w14:paraId="1A51598A" w14:textId="4656488B" w:rsidR="00A02BB4" w:rsidRPr="00874001" w:rsidRDefault="00A02BB4" w:rsidP="00A02BB4">
      <w:pPr>
        <w:ind w:left="720" w:hanging="720"/>
        <w:rPr>
          <w:color w:val="000000"/>
          <w:lang w:val="sr-Latn-RS"/>
        </w:rPr>
      </w:pPr>
      <w:r w:rsidRPr="00874001">
        <w:rPr>
          <w:i/>
          <w:color w:val="000000"/>
          <w:u w:val="single"/>
          <w:lang w:val="sr-Latn-RS"/>
        </w:rPr>
        <w:t>И.3</w:t>
      </w:r>
      <w:r w:rsidRPr="00874001">
        <w:rPr>
          <w:i/>
          <w:color w:val="000000"/>
          <w:u w:val="single"/>
          <w:lang w:val="sr-Latn-RS"/>
        </w:rPr>
        <w:tab/>
        <w:t>МЕСТО   ГРАДЊЕ :</w:t>
      </w:r>
      <w:r w:rsidRPr="00874001">
        <w:rPr>
          <w:color w:val="000000"/>
          <w:lang w:val="sr-Latn-RS"/>
        </w:rPr>
        <w:t xml:space="preserve"> </w:t>
      </w:r>
      <w:r w:rsidRPr="00874001">
        <w:rPr>
          <w:color w:val="000000"/>
          <w:lang w:val="sr-Latn-RS"/>
        </w:rPr>
        <w:tab/>
        <w:t xml:space="preserve">       Нови Сад, Хајдук Вељкова бр. 1-9</w:t>
      </w:r>
    </w:p>
    <w:p w14:paraId="3DE4CD9D" w14:textId="77777777" w:rsidR="00A02BB4" w:rsidRPr="00874001" w:rsidRDefault="00A02BB4" w:rsidP="00A02BB4">
      <w:pPr>
        <w:ind w:left="3402" w:hanging="3402"/>
        <w:rPr>
          <w:color w:val="000000"/>
          <w:lang w:val="sr-Latn-RS"/>
        </w:rPr>
      </w:pPr>
    </w:p>
    <w:p w14:paraId="0DB0C8A5" w14:textId="4A928856" w:rsidR="00A02BB4" w:rsidRPr="00874001" w:rsidRDefault="00A02BB4" w:rsidP="00A02BB4">
      <w:pPr>
        <w:ind w:left="705" w:hanging="705"/>
        <w:rPr>
          <w:b/>
          <w:color w:val="000000"/>
          <w:lang w:val="sr-Latn-RS"/>
        </w:rPr>
      </w:pPr>
      <w:r w:rsidRPr="00874001">
        <w:rPr>
          <w:i/>
          <w:color w:val="000000"/>
          <w:u w:val="single"/>
          <w:lang w:val="sr-Latn-RS"/>
        </w:rPr>
        <w:t>И.4</w:t>
      </w:r>
      <w:r w:rsidRPr="00874001">
        <w:rPr>
          <w:i/>
          <w:color w:val="000000"/>
          <w:u w:val="single"/>
          <w:lang w:val="sr-Latn-RS"/>
        </w:rPr>
        <w:tab/>
        <w:t>НАЗИВ  ПРОЈЕКТА</w:t>
      </w:r>
      <w:r w:rsidRPr="00874001">
        <w:rPr>
          <w:color w:val="000000"/>
          <w:lang w:val="sr-Latn-RS"/>
        </w:rPr>
        <w:t xml:space="preserve"> :</w:t>
      </w:r>
      <w:r w:rsidRPr="00874001">
        <w:rPr>
          <w:color w:val="000000"/>
          <w:lang w:val="sr-Latn-RS"/>
        </w:rPr>
        <w:tab/>
        <w:t xml:space="preserve">   </w:t>
      </w:r>
      <w:r w:rsidRPr="00874001">
        <w:rPr>
          <w:b/>
          <w:color w:val="000000"/>
          <w:lang w:val="sr-Latn-RS"/>
        </w:rPr>
        <w:t>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 ПЗИ ).</w:t>
      </w:r>
    </w:p>
    <w:p w14:paraId="0166DAE7" w14:textId="620CD2F4" w:rsidR="00A02BB4" w:rsidRPr="00874001" w:rsidRDefault="00A02BB4" w:rsidP="00A02BB4">
      <w:pPr>
        <w:ind w:left="705" w:hanging="705"/>
        <w:rPr>
          <w:b/>
          <w:color w:val="000000"/>
          <w:lang w:val="sr-Latn-RS"/>
        </w:rPr>
      </w:pPr>
      <w:r w:rsidRPr="00874001">
        <w:rPr>
          <w:b/>
          <w:color w:val="000000"/>
          <w:lang w:val="sr-Latn-RS"/>
        </w:rPr>
        <w:t xml:space="preserve">                                                             </w:t>
      </w:r>
    </w:p>
    <w:p w14:paraId="61E86E56" w14:textId="1168252A" w:rsidR="00A02BB4" w:rsidRPr="00874001" w:rsidRDefault="00A02BB4" w:rsidP="00874001">
      <w:r w:rsidRPr="00874001">
        <w:t>А) ИЗРАДА ТЕХНИЧКЕ ДОКУМЕНТАЦИЈЕ ПОСТОЈЕЋЕГ СТАЊА ИЗВЕДЕНИХ РАДОВА НА ОБЈЕКТУ ПОРОДИЛИШТА У НОВОМ САДУ</w:t>
      </w:r>
    </w:p>
    <w:p w14:paraId="2CDDCFB5" w14:textId="427FF5E7" w:rsidR="00A02BB4" w:rsidRPr="00874001" w:rsidRDefault="00A02BB4" w:rsidP="00874001">
      <w:r w:rsidRPr="00874001">
        <w:t>Б) ИЗРАДА ТЕХНИЧКЕ ДОКУМЕНТАЦИЈЕ ПРОЈЕКТА ЗА ИЗВОЂЕЊЕ – ПЗИ</w:t>
      </w:r>
    </w:p>
    <w:p w14:paraId="5476185D" w14:textId="420973F6" w:rsidR="00A02BB4" w:rsidRPr="00874001" w:rsidRDefault="00A02BB4" w:rsidP="00874001">
      <w:r w:rsidRPr="00874001">
        <w:t xml:space="preserve"> а све у складу  Законом о планирању и изградњи РС, Сл. гласник број Законом о планирању и изградњи („Сл.гласник РС“ бр.72/2009, 81/2009-испр., 64/2010 – одлука УС 24/2011, 121/2012, 042/2013 – одлука УС, 50/2013 - одлука УС, 98/2013 – одлука УС и 132/2014).</w:t>
      </w:r>
    </w:p>
    <w:p w14:paraId="519177CF" w14:textId="77777777" w:rsidR="00A02BB4" w:rsidRPr="00874001" w:rsidRDefault="00A02BB4" w:rsidP="00874001"/>
    <w:p w14:paraId="54AE19BD" w14:textId="74C0FEA9" w:rsidR="00A02BB4" w:rsidRPr="00874001" w:rsidRDefault="00A02BB4" w:rsidP="00A02BB4">
      <w:pPr>
        <w:tabs>
          <w:tab w:val="left" w:pos="1418"/>
          <w:tab w:val="left" w:pos="4536"/>
        </w:tabs>
        <w:spacing w:before="240"/>
        <w:ind w:left="1418" w:hanging="1418"/>
        <w:jc w:val="both"/>
        <w:rPr>
          <w:b/>
          <w:u w:val="single"/>
          <w:shd w:val="clear" w:color="auto" w:fill="FFFFFF"/>
          <w:lang w:val="sr-Latn-CS"/>
        </w:rPr>
      </w:pPr>
      <w:r w:rsidRPr="00874001">
        <w:rPr>
          <w:b/>
          <w:lang w:val="sr-Latn-CS"/>
        </w:rPr>
        <w:t>Садржај:</w:t>
      </w:r>
      <w:r w:rsidRPr="00874001">
        <w:rPr>
          <w:b/>
          <w:lang w:val="sr-Latn-CS"/>
        </w:rPr>
        <w:tab/>
      </w:r>
      <w:r w:rsidRPr="00874001">
        <w:rPr>
          <w:b/>
          <w:u w:val="single"/>
          <w:lang w:val="sr-Latn-CS"/>
        </w:rPr>
        <w:t xml:space="preserve">А) </w:t>
      </w:r>
      <w:r w:rsidRPr="00874001">
        <w:rPr>
          <w:b/>
          <w:u w:val="single"/>
          <w:shd w:val="clear" w:color="auto" w:fill="FFFFFF"/>
          <w:lang w:val="sr-Latn-CS"/>
        </w:rPr>
        <w:t>ИЗРАДА ТЕХНИЧКЕ ДОКУМЕНТАЦИЈЕ ПОСТОЈЕЋЕГ СТАЊА ИЗВЕДЕНИХ РАДОВА НА ОБЈЕКТУ ПОРОДИЛИШТА У НОВОМ САДУ</w:t>
      </w:r>
    </w:p>
    <w:p w14:paraId="361E43D3" w14:textId="77777777" w:rsidR="00A02BB4" w:rsidRPr="00874001" w:rsidRDefault="00A02BB4" w:rsidP="00A02BB4">
      <w:pPr>
        <w:tabs>
          <w:tab w:val="left" w:pos="1418"/>
          <w:tab w:val="left" w:pos="4536"/>
        </w:tabs>
        <w:spacing w:before="240"/>
        <w:ind w:left="1418" w:hanging="1418"/>
        <w:jc w:val="both"/>
        <w:rPr>
          <w:u w:val="single"/>
          <w:lang w:val="sr-Latn-RS"/>
        </w:rPr>
      </w:pPr>
    </w:p>
    <w:p w14:paraId="421CB92A" w14:textId="74A4C1A8" w:rsidR="00A02BB4" w:rsidRPr="00874001" w:rsidRDefault="00A02BB4" w:rsidP="00A02BB4">
      <w:pPr>
        <w:ind w:left="360"/>
        <w:rPr>
          <w:lang w:val="sr-Latn-RS" w:eastAsia="sr-Latn-RS"/>
        </w:rPr>
      </w:pPr>
      <w:r w:rsidRPr="00874001">
        <w:rPr>
          <w:lang w:val="sr-Latn-RS" w:eastAsia="sr-Latn-RS"/>
        </w:rPr>
        <w:t>Према затеченон стању, предмет услуге је снимање свих изведених радова на ламелама Б (2199,37м2) и ламеле Ц (1264,18м2) односно укупне површине Б+Ц = 3463,55м2. Понуда за услуге из ове Информативне понуде је у складу са усменим захтевом из септембра 2018.г. садржи следеће делове:</w:t>
      </w:r>
    </w:p>
    <w:p w14:paraId="62F84CFC" w14:textId="77777777" w:rsidR="00A02BB4" w:rsidRPr="00874001" w:rsidRDefault="00A02BB4" w:rsidP="00A02BB4">
      <w:pPr>
        <w:ind w:left="360"/>
        <w:rPr>
          <w:lang w:val="sr-Latn-RS" w:eastAsia="sr-Latn-RS"/>
        </w:rPr>
      </w:pPr>
    </w:p>
    <w:p w14:paraId="6AAE3962" w14:textId="7E8F1E30" w:rsidR="00A02BB4" w:rsidRPr="00874001" w:rsidRDefault="00A02BB4" w:rsidP="00A02BB4">
      <w:pPr>
        <w:pStyle w:val="BodyText"/>
        <w:rPr>
          <w:b/>
          <w:bCs/>
          <w:szCs w:val="24"/>
          <w:lang w:val="sr-Latn-CS"/>
        </w:rPr>
      </w:pPr>
      <w:r w:rsidRPr="00874001">
        <w:rPr>
          <w:b/>
          <w:bCs/>
          <w:szCs w:val="24"/>
          <w:lang w:val="sr-Latn-CS"/>
        </w:rPr>
        <w:lastRenderedPageBreak/>
        <w:tab/>
      </w:r>
      <w:r w:rsidRPr="00874001">
        <w:rPr>
          <w:b/>
          <w:bCs/>
          <w:szCs w:val="24"/>
          <w:lang w:val="sr-Latn-CS"/>
        </w:rPr>
        <w:tab/>
      </w:r>
      <w:r w:rsidR="00874001">
        <w:rPr>
          <w:b/>
          <w:bCs/>
          <w:szCs w:val="24"/>
          <w:lang w:val="sr-Latn-RS"/>
        </w:rPr>
        <w:t>I</w:t>
      </w:r>
      <w:r w:rsidRPr="00874001">
        <w:rPr>
          <w:b/>
          <w:bCs/>
          <w:szCs w:val="24"/>
          <w:u w:val="single"/>
          <w:lang w:val="sr-Latn-CS"/>
        </w:rPr>
        <w:t>) – Изведени грађевински и грађевинско- занатски радови</w:t>
      </w:r>
    </w:p>
    <w:p w14:paraId="38DC5CA3" w14:textId="077B7519" w:rsidR="00A02BB4" w:rsidRPr="00874001" w:rsidRDefault="00A02BB4" w:rsidP="00A02BB4">
      <w:pPr>
        <w:ind w:left="360"/>
        <w:rPr>
          <w:lang w:val="sr-Latn-RS" w:eastAsia="sr-Latn-RS"/>
        </w:rPr>
      </w:pPr>
      <w:r w:rsidRPr="00874001">
        <w:rPr>
          <w:lang w:val="sr-Latn-RS" w:eastAsia="sr-Latn-RS"/>
        </w:rPr>
        <w:t>1) архитектонско-грађевински део – снимак изведеног стања за објекат у целини који ће садржати основе, пресеке, и потребне детаље са тачно уцртаним положајем свих преградних зидова, уграђених врата и прозора, положај свих незавршених или делимично обрађених отвора.</w:t>
      </w:r>
    </w:p>
    <w:p w14:paraId="78DAB29A" w14:textId="04F782A3" w:rsidR="00A02BB4" w:rsidRPr="00874001" w:rsidRDefault="00A02BB4" w:rsidP="00A02BB4">
      <w:pPr>
        <w:ind w:left="360"/>
        <w:rPr>
          <w:lang w:val="sr-Latn-RS" w:eastAsia="sr-Latn-RS"/>
        </w:rPr>
      </w:pPr>
      <w:r w:rsidRPr="00874001">
        <w:rPr>
          <w:lang w:val="sr-Latn-RS" w:eastAsia="sr-Latn-RS"/>
        </w:rPr>
        <w:t>2) Детаљну спецификацију завршених обрада плафона, зидова и подова са исказаним количинима уграђених материјала.</w:t>
      </w:r>
    </w:p>
    <w:p w14:paraId="7902B288" w14:textId="79AC56C4" w:rsidR="00A02BB4" w:rsidRPr="00874001" w:rsidRDefault="00A02BB4" w:rsidP="00A02BB4">
      <w:pPr>
        <w:ind w:left="360"/>
        <w:rPr>
          <w:lang w:val="sr-Latn-RS" w:eastAsia="sr-Latn-RS"/>
        </w:rPr>
      </w:pPr>
      <w:r w:rsidRPr="00874001">
        <w:rPr>
          <w:lang w:val="sr-Latn-RS" w:eastAsia="sr-Latn-RS"/>
        </w:rPr>
        <w:t>3) Детаљну спецификацију свих незавршених обрада плафона, зидова и подова са исказаним количинима материјала потребних за завршетак по врстама радова.</w:t>
      </w:r>
    </w:p>
    <w:p w14:paraId="7787FD85" w14:textId="43235031" w:rsidR="00A02BB4" w:rsidRPr="00874001" w:rsidRDefault="00A02BB4" w:rsidP="00A02BB4">
      <w:pPr>
        <w:ind w:left="360"/>
        <w:rPr>
          <w:lang w:val="sr-Latn-RS" w:eastAsia="sr-Latn-RS"/>
        </w:rPr>
      </w:pPr>
      <w:r w:rsidRPr="00874001">
        <w:rPr>
          <w:lang w:val="sr-Latn-RS" w:eastAsia="sr-Latn-RS"/>
        </w:rPr>
        <w:t>4) Рекапитулација свих радова (извршених и неизвршених) који чине целину радова  неопходних за довођење објекта у стање спремно за Технички преглед.</w:t>
      </w:r>
    </w:p>
    <w:p w14:paraId="3715C9BC" w14:textId="305710B7" w:rsidR="00A02BB4" w:rsidRPr="00874001" w:rsidRDefault="00A02BB4" w:rsidP="00A02BB4">
      <w:pPr>
        <w:ind w:left="360"/>
        <w:rPr>
          <w:lang w:val="sr-Latn-RS" w:eastAsia="sr-Latn-RS"/>
        </w:rPr>
      </w:pPr>
      <w:r w:rsidRPr="00874001">
        <w:rPr>
          <w:lang w:val="sr-Latn-RS" w:eastAsia="sr-Latn-RS"/>
        </w:rPr>
        <w:t>5) Део конструкције – Преглед, снимање и приказ свих елемената конструкције а посебно нових конструктивних елемената и ојачања са циљем провере статичке носивости и стабилности за новопројектовано стање.</w:t>
      </w:r>
    </w:p>
    <w:p w14:paraId="59E8F2DC" w14:textId="77509562" w:rsidR="00A02BB4" w:rsidRPr="00874001" w:rsidRDefault="00A02BB4" w:rsidP="00A02BB4">
      <w:pPr>
        <w:ind w:left="360"/>
        <w:rPr>
          <w:lang w:val="sr-Latn-RS" w:eastAsia="sr-Latn-RS"/>
        </w:rPr>
      </w:pPr>
      <w:r w:rsidRPr="00874001">
        <w:rPr>
          <w:lang w:val="sr-Latn-RS" w:eastAsia="sr-Latn-RS"/>
        </w:rPr>
        <w:t>6) ) Израда предлока Пројектног задатка за потребе израде ПРОЈЕКТА  ЗА ИЗВОЂЕЊЕ за завршетак објекта и Технички преглед</w:t>
      </w:r>
    </w:p>
    <w:p w14:paraId="58B9B949" w14:textId="77777777" w:rsidR="00A02BB4" w:rsidRPr="00874001" w:rsidRDefault="00A02BB4" w:rsidP="00A02BB4">
      <w:pPr>
        <w:pStyle w:val="BodyText"/>
        <w:rPr>
          <w:b/>
          <w:bCs/>
          <w:szCs w:val="24"/>
          <w:shd w:val="clear" w:color="auto" w:fill="FFFFFF"/>
          <w:lang w:val="sr-Latn-CS"/>
        </w:rPr>
      </w:pPr>
    </w:p>
    <w:p w14:paraId="68061DC7" w14:textId="1F63C85C" w:rsidR="00A02BB4" w:rsidRPr="00874001" w:rsidRDefault="00A02BB4" w:rsidP="00A02BB4">
      <w:pPr>
        <w:pStyle w:val="BodyText"/>
        <w:rPr>
          <w:b/>
          <w:bCs/>
          <w:szCs w:val="24"/>
          <w:u w:val="single"/>
          <w:shd w:val="clear" w:color="auto" w:fill="FFFFFF"/>
          <w:lang w:val="sr-Latn-CS"/>
        </w:rPr>
      </w:pPr>
      <w:r w:rsidRPr="00874001">
        <w:rPr>
          <w:b/>
          <w:bCs/>
          <w:szCs w:val="24"/>
          <w:shd w:val="clear" w:color="auto" w:fill="FFFFFF"/>
          <w:lang w:val="sr-Latn-CS"/>
        </w:rPr>
        <w:tab/>
      </w:r>
      <w:r w:rsidRPr="00874001">
        <w:rPr>
          <w:b/>
          <w:bCs/>
          <w:szCs w:val="24"/>
          <w:shd w:val="clear" w:color="auto" w:fill="FFFFFF"/>
          <w:lang w:val="sr-Latn-CS"/>
        </w:rPr>
        <w:tab/>
      </w:r>
      <w:r w:rsidR="00874001">
        <w:rPr>
          <w:b/>
          <w:bCs/>
          <w:szCs w:val="24"/>
          <w:shd w:val="clear" w:color="auto" w:fill="FFFFFF"/>
          <w:lang w:val="sr-Latn-CS"/>
        </w:rPr>
        <w:t>II</w:t>
      </w:r>
      <w:r w:rsidRPr="00874001">
        <w:rPr>
          <w:b/>
          <w:bCs/>
          <w:szCs w:val="24"/>
          <w:u w:val="single"/>
          <w:shd w:val="clear" w:color="auto" w:fill="FFFFFF"/>
          <w:lang w:val="sr-Latn-CS"/>
        </w:rPr>
        <w:t>) Изведени радови на инсталацији водовода и канализације</w:t>
      </w:r>
    </w:p>
    <w:p w14:paraId="4DB14996" w14:textId="2836C204" w:rsidR="00A02BB4" w:rsidRPr="00874001" w:rsidRDefault="00A02BB4" w:rsidP="00A02BB4">
      <w:pPr>
        <w:ind w:left="360"/>
        <w:rPr>
          <w:lang w:val="sr-Latn-RS" w:eastAsia="sr-Latn-RS"/>
        </w:rPr>
      </w:pPr>
      <w:r w:rsidRPr="00874001">
        <w:rPr>
          <w:lang w:val="sr-Latn-RS" w:eastAsia="sr-Latn-RS"/>
        </w:rPr>
        <w:t>1) Снимак изведене инсталације водовода, свих постављених арматура и опреме у санитарним чворовима, купатилима и операционом блоку са детаљном спецификацијом уграђене опреме (без пецификације цевне инсталације).</w:t>
      </w:r>
    </w:p>
    <w:p w14:paraId="2560E7B8" w14:textId="13575AE7" w:rsidR="00A02BB4" w:rsidRPr="00874001" w:rsidRDefault="00A02BB4" w:rsidP="00A02BB4">
      <w:pPr>
        <w:ind w:left="360"/>
        <w:rPr>
          <w:lang w:val="sr-Latn-RS" w:eastAsia="sr-Latn-RS"/>
        </w:rPr>
      </w:pPr>
      <w:r w:rsidRPr="00874001">
        <w:rPr>
          <w:lang w:val="sr-Latn-RS" w:eastAsia="sr-Latn-RS"/>
        </w:rPr>
        <w:t>2)  Снимак стања у незавршеном делу објекта са спецификацијом потребних арматура и опреме.</w:t>
      </w:r>
    </w:p>
    <w:p w14:paraId="11A64AB9" w14:textId="512B149D" w:rsidR="00A02BB4" w:rsidRPr="00874001" w:rsidRDefault="00A02BB4" w:rsidP="00A02BB4">
      <w:pPr>
        <w:ind w:left="360"/>
        <w:rPr>
          <w:lang w:val="sr-Latn-RS" w:eastAsia="sr-Latn-RS"/>
        </w:rPr>
      </w:pPr>
      <w:r w:rsidRPr="00874001">
        <w:rPr>
          <w:lang w:val="sr-Latn-RS" w:eastAsia="sr-Latn-RS"/>
        </w:rPr>
        <w:t>3) Снимак изведеног стања канализације према видним отворима у подовима и зидовима са спецификацијом уграђене опреме (без пецификације цевне инсталације).</w:t>
      </w:r>
    </w:p>
    <w:p w14:paraId="338D5C9F" w14:textId="2A207264" w:rsidR="00A02BB4" w:rsidRPr="00874001" w:rsidRDefault="00A02BB4" w:rsidP="00A02BB4">
      <w:pPr>
        <w:ind w:left="360"/>
        <w:rPr>
          <w:lang w:val="sr-Latn-RS" w:eastAsia="sr-Latn-RS"/>
        </w:rPr>
      </w:pPr>
      <w:r w:rsidRPr="00874001">
        <w:rPr>
          <w:lang w:val="sr-Latn-RS" w:eastAsia="sr-Latn-RS"/>
        </w:rPr>
        <w:t>4) Снимак стања у незавршеном делу објекта.</w:t>
      </w:r>
    </w:p>
    <w:p w14:paraId="51270931" w14:textId="4B77A570" w:rsidR="00A02BB4" w:rsidRPr="00874001" w:rsidRDefault="00A02BB4" w:rsidP="00A02BB4">
      <w:pPr>
        <w:ind w:left="360"/>
        <w:rPr>
          <w:lang w:val="sr-Latn-RS" w:eastAsia="sr-Latn-RS"/>
        </w:rPr>
      </w:pPr>
      <w:r w:rsidRPr="00874001">
        <w:rPr>
          <w:lang w:val="sr-Latn-RS" w:eastAsia="sr-Latn-RS"/>
        </w:rPr>
        <w:t>5) Снимак стања изведених радова на инсталацији Хидрантске мреже са спецификацијом уграђене опреме.</w:t>
      </w:r>
    </w:p>
    <w:p w14:paraId="619876F0" w14:textId="76D5B38E" w:rsidR="00A02BB4" w:rsidRPr="00874001" w:rsidRDefault="00A02BB4" w:rsidP="00A02BB4">
      <w:pPr>
        <w:ind w:left="360"/>
        <w:rPr>
          <w:lang w:val="sr-Latn-RS" w:eastAsia="sr-Latn-RS"/>
        </w:rPr>
      </w:pPr>
      <w:r w:rsidRPr="00874001">
        <w:rPr>
          <w:lang w:val="sr-Latn-RS" w:eastAsia="sr-Latn-RS"/>
        </w:rPr>
        <w:t xml:space="preserve">6) Рекапитулација свих радова (извршених и неизвршених) који чине целину радова </w:t>
      </w:r>
      <w:r w:rsidRPr="00874001">
        <w:rPr>
          <w:lang w:val="sr-Latn-RS" w:eastAsia="sr-Latn-RS"/>
        </w:rPr>
        <w:tab/>
        <w:t>неопходних за довођење објекта у стање спремно за Технички преглед.</w:t>
      </w:r>
    </w:p>
    <w:p w14:paraId="3117C2BC" w14:textId="62C46661" w:rsidR="00A02BB4" w:rsidRPr="00874001" w:rsidRDefault="00A02BB4" w:rsidP="00A02BB4">
      <w:pPr>
        <w:ind w:left="360"/>
        <w:rPr>
          <w:lang w:val="sr-Latn-RS" w:eastAsia="sr-Latn-RS"/>
        </w:rPr>
      </w:pPr>
      <w:r w:rsidRPr="00874001">
        <w:rPr>
          <w:lang w:val="sr-Latn-RS" w:eastAsia="sr-Latn-RS"/>
        </w:rPr>
        <w:t>7) ) Израда предлока Пројектног задатка за потребе израде ПРОЈЕКТА  ЗА ИЗВОЂЕЊЕ за завршетак објекта и Технички преглед</w:t>
      </w:r>
    </w:p>
    <w:p w14:paraId="77966F33" w14:textId="77777777" w:rsidR="00A02BB4" w:rsidRPr="00874001" w:rsidRDefault="00A02BB4" w:rsidP="00A02BB4">
      <w:pPr>
        <w:ind w:left="360"/>
        <w:rPr>
          <w:lang w:val="sr-Latn-RS" w:eastAsia="sr-Latn-RS"/>
        </w:rPr>
      </w:pPr>
    </w:p>
    <w:p w14:paraId="6134ED9D" w14:textId="79B933AA" w:rsidR="00A02BB4" w:rsidRPr="00874001" w:rsidRDefault="00A02BB4" w:rsidP="00A02BB4">
      <w:pPr>
        <w:pStyle w:val="BodyText"/>
        <w:rPr>
          <w:szCs w:val="24"/>
          <w:lang w:val="sr-Latn-RS"/>
        </w:rPr>
      </w:pPr>
      <w:r w:rsidRPr="00874001">
        <w:rPr>
          <w:b/>
          <w:bCs/>
          <w:szCs w:val="24"/>
          <w:highlight w:val="white"/>
          <w:lang w:val="sr-Latn-CS"/>
        </w:rPr>
        <w:t xml:space="preserve">                      НАПОМЕНА:</w:t>
      </w:r>
    </w:p>
    <w:p w14:paraId="468C8410" w14:textId="2DCEB48E" w:rsidR="00A02BB4" w:rsidRPr="00874001" w:rsidRDefault="00A02BB4" w:rsidP="00A02BB4">
      <w:pPr>
        <w:ind w:left="360"/>
        <w:rPr>
          <w:lang w:val="sr-Latn-RS" w:eastAsia="sr-Latn-RS"/>
        </w:rPr>
      </w:pPr>
      <w:r w:rsidRPr="00874001">
        <w:rPr>
          <w:b/>
          <w:bCs/>
          <w:highlight w:val="white"/>
          <w:lang w:val="sr-Latn-CS"/>
        </w:rPr>
        <w:tab/>
      </w:r>
      <w:r w:rsidRPr="00874001">
        <w:rPr>
          <w:lang w:val="sr-Latn-RS" w:eastAsia="sr-Latn-RS"/>
        </w:rPr>
        <w:t>За све инсталације положене у зиду, поду или таваници са урађеном завршном облогом предпоставиће се да је изведена према пројекту.</w:t>
      </w:r>
    </w:p>
    <w:p w14:paraId="17B34676" w14:textId="77777777" w:rsidR="00A02BB4" w:rsidRPr="00874001" w:rsidRDefault="00A02BB4" w:rsidP="00A02BB4">
      <w:pPr>
        <w:pStyle w:val="BodyText"/>
        <w:ind w:left="1418" w:firstLine="7"/>
        <w:rPr>
          <w:b/>
          <w:bCs/>
          <w:szCs w:val="24"/>
          <w:shd w:val="clear" w:color="auto" w:fill="FFFFFF"/>
          <w:lang w:val="sr-Latn-CS"/>
        </w:rPr>
      </w:pPr>
    </w:p>
    <w:p w14:paraId="53A2DEE1" w14:textId="4CCF6009" w:rsidR="00A02BB4" w:rsidRPr="00874001" w:rsidRDefault="00874001" w:rsidP="00A02BB4">
      <w:pPr>
        <w:pStyle w:val="BodyText"/>
        <w:ind w:left="1418" w:firstLine="7"/>
        <w:rPr>
          <w:b/>
          <w:bCs/>
          <w:szCs w:val="24"/>
          <w:u w:val="single"/>
          <w:shd w:val="clear" w:color="auto" w:fill="FFFFFF"/>
          <w:lang w:val="sr-Latn-CS"/>
        </w:rPr>
      </w:pPr>
      <w:r>
        <w:rPr>
          <w:b/>
          <w:bCs/>
          <w:szCs w:val="24"/>
          <w:u w:val="single"/>
          <w:shd w:val="clear" w:color="auto" w:fill="FFFFFF"/>
          <w:lang w:val="sr-Latn-CS"/>
        </w:rPr>
        <w:t>III</w:t>
      </w:r>
      <w:r w:rsidR="00A02BB4" w:rsidRPr="00874001">
        <w:rPr>
          <w:b/>
          <w:bCs/>
          <w:szCs w:val="24"/>
          <w:u w:val="single"/>
          <w:shd w:val="clear" w:color="auto" w:fill="FFFFFF"/>
          <w:lang w:val="sr-Latn-CS"/>
        </w:rPr>
        <w:t>) Машинске инсталације</w:t>
      </w:r>
    </w:p>
    <w:p w14:paraId="2A4D388E" w14:textId="77777777" w:rsidR="00A02BB4" w:rsidRPr="00874001" w:rsidRDefault="00A02BB4" w:rsidP="00A02BB4">
      <w:pPr>
        <w:pStyle w:val="BodyText"/>
        <w:ind w:left="1418" w:firstLine="7"/>
        <w:rPr>
          <w:b/>
          <w:bCs/>
          <w:szCs w:val="24"/>
          <w:u w:val="single"/>
          <w:shd w:val="clear" w:color="auto" w:fill="FFFFFF"/>
          <w:lang w:val="sr-Latn-CS"/>
        </w:rPr>
      </w:pPr>
    </w:p>
    <w:p w14:paraId="6F7F58C1" w14:textId="61EEC770" w:rsidR="00A02BB4" w:rsidRPr="00874001" w:rsidRDefault="00A02BB4" w:rsidP="00A02BB4">
      <w:pPr>
        <w:ind w:left="360"/>
        <w:rPr>
          <w:lang w:val="sr-Latn-RS" w:eastAsia="sr-Latn-RS"/>
        </w:rPr>
      </w:pPr>
      <w:r w:rsidRPr="00874001">
        <w:rPr>
          <w:lang w:val="sr-Latn-RS" w:eastAsia="sr-Latn-RS"/>
        </w:rPr>
        <w:t>1) Снимак изведених радова на инсталацији радијаторског грејања</w:t>
      </w:r>
    </w:p>
    <w:p w14:paraId="037CD4A9" w14:textId="1AB40CC5" w:rsidR="00A02BB4" w:rsidRPr="00874001" w:rsidRDefault="00A02BB4" w:rsidP="00A02BB4">
      <w:pPr>
        <w:ind w:left="360"/>
        <w:rPr>
          <w:lang w:val="sr-Latn-RS" w:eastAsia="sr-Latn-RS"/>
        </w:rPr>
      </w:pPr>
      <w:r w:rsidRPr="00874001">
        <w:rPr>
          <w:lang w:val="sr-Latn-RS" w:eastAsia="sr-Latn-RS"/>
        </w:rPr>
        <w:t>2) Снимак стања изведених радова на Секундарној топлотној подстаници</w:t>
      </w:r>
    </w:p>
    <w:p w14:paraId="66F70420" w14:textId="4143A62E" w:rsidR="00A02BB4" w:rsidRPr="00874001" w:rsidRDefault="00A02BB4" w:rsidP="00A02BB4">
      <w:pPr>
        <w:ind w:left="360"/>
        <w:rPr>
          <w:lang w:val="sr-Latn-RS" w:eastAsia="sr-Latn-RS"/>
        </w:rPr>
      </w:pPr>
      <w:r w:rsidRPr="00874001">
        <w:rPr>
          <w:lang w:val="sr-Latn-RS" w:eastAsia="sr-Latn-RS"/>
        </w:rPr>
        <w:t>3) Снимак стања изведених радова на аутоматици за термомашинске инсталације</w:t>
      </w:r>
    </w:p>
    <w:p w14:paraId="2D662A53" w14:textId="165A98A0" w:rsidR="00A02BB4" w:rsidRPr="00874001" w:rsidRDefault="00A02BB4" w:rsidP="00A02BB4">
      <w:pPr>
        <w:ind w:left="360"/>
        <w:rPr>
          <w:lang w:val="sr-Latn-RS" w:eastAsia="sr-Latn-RS"/>
        </w:rPr>
      </w:pPr>
      <w:r w:rsidRPr="00874001">
        <w:rPr>
          <w:lang w:val="sr-Latn-RS" w:eastAsia="sr-Latn-RS"/>
        </w:rPr>
        <w:t>4) Снимак изведених радова на системима вентилације и климатизације.</w:t>
      </w:r>
    </w:p>
    <w:p w14:paraId="43727ECE" w14:textId="70CFD6B3" w:rsidR="00A02BB4" w:rsidRPr="00874001" w:rsidRDefault="00A02BB4" w:rsidP="00A02BB4">
      <w:pPr>
        <w:ind w:left="360"/>
        <w:rPr>
          <w:lang w:val="sr-Latn-RS" w:eastAsia="sr-Latn-RS"/>
        </w:rPr>
      </w:pPr>
      <w:r w:rsidRPr="00874001">
        <w:rPr>
          <w:lang w:val="sr-Latn-RS" w:eastAsia="sr-Latn-RS"/>
        </w:rPr>
        <w:t>5) Снимак изведених радова на инсталације соларних колектора и подстанице за   топлу потрошну воду.</w:t>
      </w:r>
    </w:p>
    <w:p w14:paraId="1A7777B6" w14:textId="4E1E2424" w:rsidR="00A02BB4" w:rsidRPr="00874001" w:rsidRDefault="00A02BB4" w:rsidP="00A02BB4">
      <w:pPr>
        <w:ind w:left="360"/>
        <w:rPr>
          <w:lang w:val="sr-Latn-RS" w:eastAsia="sr-Latn-RS"/>
        </w:rPr>
      </w:pPr>
      <w:r w:rsidRPr="00874001">
        <w:rPr>
          <w:lang w:val="sr-Latn-RS" w:eastAsia="sr-Latn-RS"/>
        </w:rPr>
        <w:lastRenderedPageBreak/>
        <w:t>6) Снимак изведених радова на аутоматици за термомашинску инсталацију</w:t>
      </w:r>
    </w:p>
    <w:p w14:paraId="7438308B" w14:textId="72A9B300" w:rsidR="00A02BB4" w:rsidRPr="00874001" w:rsidRDefault="00A02BB4" w:rsidP="00A02BB4">
      <w:pPr>
        <w:ind w:left="360"/>
        <w:rPr>
          <w:lang w:val="sr-Latn-RS" w:eastAsia="sr-Latn-RS"/>
        </w:rPr>
      </w:pPr>
      <w:r w:rsidRPr="00874001">
        <w:rPr>
          <w:lang w:val="sr-Latn-RS" w:eastAsia="sr-Latn-RS"/>
        </w:rPr>
        <w:t>7) Снимак изведених радова на инсталацији за развод медицинских гасова</w:t>
      </w:r>
    </w:p>
    <w:p w14:paraId="2AAB43E0" w14:textId="12A0B2F9" w:rsidR="00A02BB4" w:rsidRPr="00874001" w:rsidRDefault="00A02BB4" w:rsidP="00A02BB4">
      <w:pPr>
        <w:ind w:left="360"/>
        <w:rPr>
          <w:lang w:val="sr-Latn-RS" w:eastAsia="sr-Latn-RS"/>
        </w:rPr>
      </w:pPr>
      <w:r w:rsidRPr="00874001">
        <w:rPr>
          <w:lang w:val="sr-Latn-RS" w:eastAsia="sr-Latn-RS"/>
        </w:rPr>
        <w:t>8) Снимак изведених радова на електромоторном погону за потребе термомашинске инсталације грејања и хлађења</w:t>
      </w:r>
    </w:p>
    <w:p w14:paraId="0757BA20" w14:textId="7C8ED066" w:rsidR="00A02BB4" w:rsidRPr="00874001" w:rsidRDefault="00A02BB4" w:rsidP="00A02BB4">
      <w:pPr>
        <w:ind w:left="360"/>
        <w:rPr>
          <w:lang w:val="sr-Latn-RS" w:eastAsia="sr-Latn-RS"/>
        </w:rPr>
      </w:pPr>
      <w:r w:rsidRPr="00874001">
        <w:rPr>
          <w:lang w:val="sr-Latn-RS" w:eastAsia="sr-Latn-RS"/>
        </w:rPr>
        <w:t>9) Снимак изведених радова на изведеним радовима на лифтовским постројењима</w:t>
      </w:r>
    </w:p>
    <w:p w14:paraId="4B8C179E" w14:textId="126BD028" w:rsidR="00A02BB4" w:rsidRPr="00874001" w:rsidRDefault="00A02BB4" w:rsidP="00A02BB4">
      <w:pPr>
        <w:ind w:left="360"/>
        <w:rPr>
          <w:lang w:val="sr-Latn-RS" w:eastAsia="sr-Latn-RS"/>
        </w:rPr>
      </w:pPr>
      <w:r w:rsidRPr="00874001">
        <w:rPr>
          <w:lang w:val="sr-Latn-RS" w:eastAsia="sr-Latn-RS"/>
        </w:rPr>
        <w:t>10) Рекапитулација снимљених изведених радова.</w:t>
      </w:r>
    </w:p>
    <w:p w14:paraId="5872F8DD" w14:textId="4DD2FDA8" w:rsidR="00A02BB4" w:rsidRPr="00874001" w:rsidRDefault="00A02BB4" w:rsidP="00A02BB4">
      <w:pPr>
        <w:ind w:left="360"/>
        <w:rPr>
          <w:lang w:val="sr-Latn-RS" w:eastAsia="sr-Latn-RS"/>
        </w:rPr>
      </w:pPr>
      <w:r w:rsidRPr="00874001">
        <w:rPr>
          <w:lang w:val="sr-Latn-RS" w:eastAsia="sr-Latn-RS"/>
        </w:rPr>
        <w:t xml:space="preserve">11) Детекција инсталисане опреме – контрола декларисаних фабричких параметара, функционалне пробе кад је то изводљиво уз услов правилног електроенергетског напајања </w:t>
      </w:r>
    </w:p>
    <w:p w14:paraId="4DC228C6" w14:textId="69556D1D" w:rsidR="00A02BB4" w:rsidRPr="00874001" w:rsidRDefault="00A02BB4" w:rsidP="00A02BB4">
      <w:pPr>
        <w:ind w:left="360"/>
        <w:rPr>
          <w:lang w:val="sr-Latn-RS" w:eastAsia="sr-Latn-RS"/>
        </w:rPr>
      </w:pPr>
      <w:r w:rsidRPr="00874001">
        <w:rPr>
          <w:lang w:val="sr-Latn-RS" w:eastAsia="sr-Latn-RS"/>
        </w:rPr>
        <w:t>12) Провера инсталисаних капацитета на лицу места уређајима за мерење протока и притиска у инсталисаном систему.</w:t>
      </w:r>
    </w:p>
    <w:p w14:paraId="2CA322C0" w14:textId="3428E7A3" w:rsidR="00A02BB4" w:rsidRPr="00874001" w:rsidRDefault="00A02BB4" w:rsidP="00A02BB4">
      <w:pPr>
        <w:ind w:left="360"/>
        <w:rPr>
          <w:lang w:val="sr-Latn-RS" w:eastAsia="sr-Latn-RS"/>
        </w:rPr>
      </w:pPr>
      <w:r w:rsidRPr="00874001">
        <w:rPr>
          <w:lang w:val="sr-Latn-RS" w:eastAsia="sr-Latn-RS"/>
        </w:rPr>
        <w:t>13) Израда предлока Пројектног задатка за потребе израде ПРОЈЕКТА  ЗА ИЗВОЂЕЊЕ за завршетак објекта и Технички преглед</w:t>
      </w:r>
    </w:p>
    <w:p w14:paraId="0978EC08" w14:textId="77777777" w:rsidR="00A02BB4" w:rsidRPr="00874001" w:rsidRDefault="00A02BB4" w:rsidP="00A02BB4">
      <w:pPr>
        <w:pStyle w:val="BodyText"/>
        <w:ind w:left="1418" w:firstLine="7"/>
        <w:rPr>
          <w:b/>
          <w:bCs/>
          <w:szCs w:val="24"/>
          <w:shd w:val="clear" w:color="auto" w:fill="FFFFFF"/>
          <w:lang w:val="sr-Latn-CS"/>
        </w:rPr>
      </w:pPr>
    </w:p>
    <w:p w14:paraId="7F039EEF" w14:textId="42AA7F9E" w:rsidR="00A02BB4" w:rsidRPr="00874001" w:rsidRDefault="00A02BB4" w:rsidP="00A02BB4">
      <w:pPr>
        <w:pStyle w:val="BodyText"/>
        <w:rPr>
          <w:b/>
          <w:bCs/>
          <w:szCs w:val="24"/>
          <w:u w:val="single"/>
          <w:shd w:val="clear" w:color="auto" w:fill="FFFFFF"/>
          <w:lang w:val="sr-Latn-CS"/>
        </w:rPr>
      </w:pPr>
      <w:r w:rsidRPr="00874001">
        <w:rPr>
          <w:b/>
          <w:bCs/>
          <w:szCs w:val="24"/>
          <w:shd w:val="clear" w:color="auto" w:fill="FFFFFF"/>
          <w:lang w:val="sr-Latn-CS"/>
        </w:rPr>
        <w:tab/>
      </w:r>
      <w:r w:rsidRPr="00874001">
        <w:rPr>
          <w:b/>
          <w:bCs/>
          <w:szCs w:val="24"/>
          <w:shd w:val="clear" w:color="auto" w:fill="FFFFFF"/>
          <w:lang w:val="sr-Latn-CS"/>
        </w:rPr>
        <w:tab/>
      </w:r>
      <w:r w:rsidR="00874001">
        <w:rPr>
          <w:b/>
          <w:bCs/>
          <w:szCs w:val="24"/>
          <w:shd w:val="clear" w:color="auto" w:fill="FFFFFF"/>
          <w:lang w:val="sr-Latn-CS"/>
        </w:rPr>
        <w:t>IV)</w:t>
      </w:r>
      <w:r w:rsidRPr="00874001">
        <w:rPr>
          <w:b/>
          <w:bCs/>
          <w:szCs w:val="24"/>
          <w:u w:val="single"/>
          <w:shd w:val="clear" w:color="auto" w:fill="FFFFFF"/>
          <w:lang w:val="sr-Latn-CS"/>
        </w:rPr>
        <w:t xml:space="preserve"> Електроинсталације</w:t>
      </w:r>
    </w:p>
    <w:p w14:paraId="48F52139" w14:textId="77777777" w:rsidR="00A02BB4" w:rsidRPr="00874001" w:rsidRDefault="00A02BB4" w:rsidP="00A02BB4">
      <w:pPr>
        <w:pStyle w:val="BodyText"/>
        <w:rPr>
          <w:b/>
          <w:szCs w:val="24"/>
          <w:lang w:val="sr-Latn-RS"/>
        </w:rPr>
      </w:pPr>
    </w:p>
    <w:p w14:paraId="7F085ED8" w14:textId="2D48F6CD" w:rsidR="00A02BB4" w:rsidRPr="00874001" w:rsidRDefault="00A02BB4" w:rsidP="00A02BB4">
      <w:pPr>
        <w:numPr>
          <w:ilvl w:val="0"/>
          <w:numId w:val="47"/>
        </w:numPr>
        <w:ind w:left="720"/>
        <w:rPr>
          <w:lang w:val="sr-Latn-RS" w:eastAsia="sr-Latn-RS"/>
        </w:rPr>
      </w:pPr>
      <w:r w:rsidRPr="00874001">
        <w:rPr>
          <w:lang w:val="sr-Latn-RS" w:eastAsia="sr-Latn-RS"/>
        </w:rPr>
        <w:t>Снимак изведених радова на инсталацијама електроенергетског напајања</w:t>
      </w:r>
    </w:p>
    <w:p w14:paraId="7F2B8E2F" w14:textId="756BC718" w:rsidR="00A02BB4" w:rsidRPr="00874001" w:rsidRDefault="00A02BB4" w:rsidP="00A02BB4">
      <w:pPr>
        <w:numPr>
          <w:ilvl w:val="0"/>
          <w:numId w:val="47"/>
        </w:numPr>
        <w:ind w:left="720"/>
        <w:rPr>
          <w:lang w:val="sr-Latn-RS" w:eastAsia="sr-Latn-RS"/>
        </w:rPr>
      </w:pPr>
      <w:r w:rsidRPr="00874001">
        <w:rPr>
          <w:lang w:val="sr-Latn-RS" w:eastAsia="sr-Latn-RS"/>
        </w:rPr>
        <w:t>Снимак изведених радова громобранске инсталације</w:t>
      </w:r>
    </w:p>
    <w:p w14:paraId="44FA9BBB" w14:textId="2417FD7C" w:rsidR="00A02BB4" w:rsidRPr="00874001" w:rsidRDefault="00A02BB4" w:rsidP="00A02BB4">
      <w:pPr>
        <w:numPr>
          <w:ilvl w:val="0"/>
          <w:numId w:val="47"/>
        </w:numPr>
        <w:ind w:left="720"/>
        <w:rPr>
          <w:lang w:val="sr-Latn-RS" w:eastAsia="sr-Latn-RS"/>
        </w:rPr>
      </w:pPr>
      <w:r w:rsidRPr="00874001">
        <w:rPr>
          <w:lang w:val="sr-Latn-RS" w:eastAsia="sr-Latn-RS"/>
        </w:rPr>
        <w:t>Снимак изведених радова на инсталацијама противпожарне инсталације</w:t>
      </w:r>
    </w:p>
    <w:p w14:paraId="5D353C1C" w14:textId="68354F08" w:rsidR="00A02BB4" w:rsidRPr="00874001" w:rsidRDefault="00A02BB4" w:rsidP="00A02BB4">
      <w:pPr>
        <w:numPr>
          <w:ilvl w:val="0"/>
          <w:numId w:val="47"/>
        </w:numPr>
        <w:ind w:left="720"/>
        <w:rPr>
          <w:lang w:val="sr-Latn-RS" w:eastAsia="sr-Latn-RS"/>
        </w:rPr>
      </w:pPr>
      <w:r w:rsidRPr="00874001">
        <w:rPr>
          <w:lang w:val="sr-Latn-RS" w:eastAsia="sr-Latn-RS"/>
        </w:rPr>
        <w:t>Снимак изведених радова на инсталацијама телефона, рачунарске мреже и интерфона</w:t>
      </w:r>
    </w:p>
    <w:p w14:paraId="5E4FDC94" w14:textId="6D9E3A32" w:rsidR="00A02BB4" w:rsidRPr="00874001" w:rsidRDefault="00A02BB4" w:rsidP="00A02BB4">
      <w:pPr>
        <w:numPr>
          <w:ilvl w:val="0"/>
          <w:numId w:val="47"/>
        </w:numPr>
        <w:ind w:left="720"/>
        <w:rPr>
          <w:lang w:val="sr-Latn-RS" w:eastAsia="sr-Latn-RS"/>
        </w:rPr>
      </w:pPr>
      <w:r w:rsidRPr="00874001">
        <w:rPr>
          <w:lang w:val="sr-Latn-RS" w:eastAsia="sr-Latn-RS"/>
        </w:rPr>
        <w:t>Снимак изведених радова на инсталацијама контроле приступа, ТВ инсталација, болничких позива, сатова, озвучења, мултимедија и видеонадзора</w:t>
      </w:r>
    </w:p>
    <w:p w14:paraId="38CE14E0" w14:textId="23991FF8" w:rsidR="00A02BB4" w:rsidRPr="00874001" w:rsidRDefault="00A02BB4" w:rsidP="00A02BB4">
      <w:pPr>
        <w:numPr>
          <w:ilvl w:val="0"/>
          <w:numId w:val="47"/>
        </w:numPr>
        <w:ind w:left="720"/>
        <w:rPr>
          <w:lang w:val="sr-Latn-RS" w:eastAsia="sr-Latn-RS"/>
        </w:rPr>
      </w:pPr>
      <w:r w:rsidRPr="00874001">
        <w:rPr>
          <w:lang w:val="sr-Latn-RS" w:eastAsia="sr-Latn-RS"/>
        </w:rPr>
        <w:t xml:space="preserve"> Рекапитулација снимљених изведених радова</w:t>
      </w:r>
    </w:p>
    <w:p w14:paraId="5503998F" w14:textId="5BF3EC3C" w:rsidR="00A02BB4" w:rsidRPr="00874001" w:rsidRDefault="00A02BB4" w:rsidP="00A02BB4">
      <w:pPr>
        <w:numPr>
          <w:ilvl w:val="0"/>
          <w:numId w:val="47"/>
        </w:numPr>
        <w:ind w:left="720"/>
        <w:rPr>
          <w:lang w:val="sr-Latn-RS" w:eastAsia="sr-Latn-RS"/>
        </w:rPr>
      </w:pPr>
      <w:r w:rsidRPr="00874001">
        <w:rPr>
          <w:lang w:val="sr-Latn-RS" w:eastAsia="sr-Latn-RS"/>
        </w:rPr>
        <w:t xml:space="preserve">Испитивање изведене инсталације јаке струје: Детектовање струјних кругова, испитивање непрекидности каблова, мерење отпора изолације изведених каблова </w:t>
      </w:r>
    </w:p>
    <w:p w14:paraId="0626E808" w14:textId="471EC279" w:rsidR="00A02BB4" w:rsidRPr="00874001" w:rsidRDefault="00A02BB4" w:rsidP="00A02BB4">
      <w:pPr>
        <w:numPr>
          <w:ilvl w:val="0"/>
          <w:numId w:val="47"/>
        </w:numPr>
        <w:ind w:left="720"/>
        <w:rPr>
          <w:lang w:val="sr-Latn-RS" w:eastAsia="sr-Latn-RS"/>
        </w:rPr>
      </w:pPr>
      <w:r w:rsidRPr="00874001">
        <w:rPr>
          <w:lang w:val="sr-Latn-RS" w:eastAsia="sr-Latn-RS"/>
        </w:rPr>
        <w:t>Детекција и контрола постојећих разводних ормана ,обележавање струјних кругова, контрола изведених веза</w:t>
      </w:r>
    </w:p>
    <w:p w14:paraId="1DA02FA8" w14:textId="32C25266" w:rsidR="00A02BB4" w:rsidRPr="00874001" w:rsidRDefault="00A02BB4" w:rsidP="00A02BB4">
      <w:pPr>
        <w:numPr>
          <w:ilvl w:val="0"/>
          <w:numId w:val="47"/>
        </w:numPr>
        <w:ind w:left="720"/>
        <w:rPr>
          <w:lang w:val="sr-Latn-RS" w:eastAsia="sr-Latn-RS"/>
        </w:rPr>
      </w:pPr>
      <w:r w:rsidRPr="00874001">
        <w:rPr>
          <w:lang w:val="sr-Latn-RS" w:eastAsia="sr-Latn-RS"/>
        </w:rPr>
        <w:t>Испитивање громобранске инсталације: мерење отпора уземљивача, испитивање непрекидности спусних проводника-одвода</w:t>
      </w:r>
    </w:p>
    <w:p w14:paraId="25511514" w14:textId="664BBC1A" w:rsidR="00A02BB4" w:rsidRPr="00874001" w:rsidRDefault="00A02BB4" w:rsidP="00A02BB4">
      <w:pPr>
        <w:numPr>
          <w:ilvl w:val="0"/>
          <w:numId w:val="47"/>
        </w:numPr>
        <w:ind w:left="720"/>
        <w:rPr>
          <w:lang w:val="sr-Latn-RS" w:eastAsia="sr-Latn-RS"/>
        </w:rPr>
      </w:pPr>
      <w:r w:rsidRPr="00874001">
        <w:rPr>
          <w:lang w:val="sr-Latn-RS" w:eastAsia="sr-Latn-RS"/>
        </w:rPr>
        <w:t xml:space="preserve">Испитивање изведене инсталације слабе струје: Детектовање постојећих извода и дефинисање веза периферне опреме са припадајућим централама, испитивање непрекидности каблова, мерење отпора изолације изведених каблова </w:t>
      </w:r>
    </w:p>
    <w:p w14:paraId="32A259F6" w14:textId="47CF4B01" w:rsidR="00A02BB4" w:rsidRPr="00874001" w:rsidRDefault="00A02BB4" w:rsidP="00A02BB4">
      <w:pPr>
        <w:numPr>
          <w:ilvl w:val="0"/>
          <w:numId w:val="47"/>
        </w:numPr>
        <w:ind w:left="720"/>
        <w:rPr>
          <w:lang w:val="sr-Latn-RS" w:eastAsia="sr-Latn-RS"/>
        </w:rPr>
      </w:pPr>
      <w:r w:rsidRPr="00874001">
        <w:rPr>
          <w:lang w:val="sr-Latn-RS" w:eastAsia="sr-Latn-RS"/>
        </w:rPr>
        <w:t>Преглед испоручене опреме: визуелни преглед опрме, испитивање да ли је опрема исправна стављањем под напон, провера испоручене атестне документације и провера важења гарантног рока.  Испитивање опреме се односи само на опрему која сме да се стави под напон без овлашћеног сервисера.</w:t>
      </w:r>
    </w:p>
    <w:p w14:paraId="196206F7" w14:textId="4218D121" w:rsidR="00A02BB4" w:rsidRPr="00874001" w:rsidRDefault="00A02BB4" w:rsidP="00A02BB4">
      <w:pPr>
        <w:numPr>
          <w:ilvl w:val="0"/>
          <w:numId w:val="47"/>
        </w:numPr>
        <w:ind w:left="720"/>
        <w:rPr>
          <w:lang w:val="sr-Latn-RS" w:eastAsia="sr-Latn-RS"/>
        </w:rPr>
      </w:pPr>
      <w:r w:rsidRPr="00874001">
        <w:rPr>
          <w:lang w:val="sr-Latn-RS" w:eastAsia="sr-Latn-RS"/>
        </w:rPr>
        <w:t>Израда предлога Пројектног задатка за потребе израде ПРОЈЕКТА  ЗА ИЗВОЂЕЊЕ  за  завршетак објекта и Технички преглед.</w:t>
      </w:r>
    </w:p>
    <w:p w14:paraId="60B1E7FA" w14:textId="77777777" w:rsidR="00A02BB4" w:rsidRPr="00874001" w:rsidRDefault="00A02BB4" w:rsidP="00A02BB4">
      <w:pPr>
        <w:ind w:left="360"/>
        <w:rPr>
          <w:lang w:val="sr-Latn-RS" w:eastAsia="sr-Latn-RS"/>
        </w:rPr>
      </w:pPr>
    </w:p>
    <w:p w14:paraId="241D4F25" w14:textId="44448682" w:rsidR="00A02BB4" w:rsidRPr="00874001" w:rsidRDefault="00A02BB4" w:rsidP="00A02BB4">
      <w:pPr>
        <w:pStyle w:val="BodyText"/>
        <w:ind w:left="1425"/>
        <w:rPr>
          <w:b/>
          <w:szCs w:val="24"/>
        </w:rPr>
      </w:pPr>
      <w:r w:rsidRPr="00874001">
        <w:rPr>
          <w:b/>
          <w:szCs w:val="24"/>
        </w:rPr>
        <w:t>НАПОМЕНА:</w:t>
      </w:r>
    </w:p>
    <w:p w14:paraId="1371F272" w14:textId="3D4BFAA4" w:rsidR="00A02BB4" w:rsidRPr="00874001" w:rsidRDefault="00A02BB4" w:rsidP="00A02BB4">
      <w:pPr>
        <w:ind w:left="360"/>
        <w:rPr>
          <w:lang w:val="sr-Latn-RS" w:eastAsia="sr-Latn-RS"/>
        </w:rPr>
      </w:pPr>
      <w:r w:rsidRPr="00874001">
        <w:rPr>
          <w:lang w:val="sr-Latn-RS" w:eastAsia="sr-Latn-RS"/>
        </w:rPr>
        <w:t>За све инсталације положене у зиду, поду или таваници са урађеном завршном  облогом предпоставиће се да је изведена према пројекту.</w:t>
      </w:r>
    </w:p>
    <w:p w14:paraId="156EB524" w14:textId="0B0AD9E8" w:rsidR="00A02BB4" w:rsidRPr="00874001" w:rsidRDefault="00A02BB4" w:rsidP="00A02BB4">
      <w:pPr>
        <w:tabs>
          <w:tab w:val="left" w:pos="1418"/>
          <w:tab w:val="left" w:pos="4536"/>
        </w:tabs>
        <w:spacing w:before="240"/>
        <w:ind w:left="1418" w:hanging="1418"/>
        <w:jc w:val="both"/>
        <w:rPr>
          <w:b/>
          <w:u w:val="single"/>
          <w:shd w:val="clear" w:color="auto" w:fill="FFFFFF"/>
          <w:lang w:val="sr-Latn-CS"/>
        </w:rPr>
      </w:pPr>
      <w:r w:rsidRPr="00874001">
        <w:rPr>
          <w:b/>
          <w:shd w:val="clear" w:color="auto" w:fill="FFFFFF"/>
          <w:lang w:val="sr-Latn-CS"/>
        </w:rPr>
        <w:lastRenderedPageBreak/>
        <w:tab/>
      </w:r>
      <w:r w:rsidRPr="00874001">
        <w:rPr>
          <w:b/>
          <w:u w:val="single"/>
          <w:shd w:val="clear" w:color="auto" w:fill="FFFFFF"/>
          <w:lang w:val="sr-Latn-CS"/>
        </w:rPr>
        <w:t>Б) ИЗРАДА ТЕХНИЧКЕ ДОКУМЕНТАЦИЈЕ ПРОЈЕКТА ЗА ИЗВОЂЕЊЕ – ПЗИ</w:t>
      </w:r>
    </w:p>
    <w:p w14:paraId="5327E29F" w14:textId="77777777" w:rsidR="00A02BB4" w:rsidRPr="00874001" w:rsidRDefault="00A02BB4" w:rsidP="00A02BB4">
      <w:pPr>
        <w:pStyle w:val="BodyText"/>
        <w:ind w:left="1418" w:firstLine="7"/>
        <w:rPr>
          <w:b/>
          <w:szCs w:val="24"/>
          <w:lang w:val="sr-Latn-RS"/>
        </w:rPr>
      </w:pPr>
    </w:p>
    <w:p w14:paraId="3C2DBE9C" w14:textId="6F34FE02" w:rsidR="00A02BB4" w:rsidRPr="00874001" w:rsidRDefault="00A02BB4" w:rsidP="00A02BB4">
      <w:pPr>
        <w:ind w:left="360"/>
        <w:rPr>
          <w:lang w:val="sr-Latn-RS" w:eastAsia="sr-Latn-RS"/>
        </w:rPr>
      </w:pPr>
      <w:r w:rsidRPr="00874001">
        <w:rPr>
          <w:lang w:val="sr-Latn-RS" w:eastAsia="sr-Latn-RS"/>
        </w:rPr>
        <w:t>Техничку документацију Пројекта за извођење израдити у свему према Правилнику о садржају техничке документације и у садржају који је приказан у Табели.</w:t>
      </w:r>
    </w:p>
    <w:p w14:paraId="41F64023" w14:textId="77777777" w:rsidR="00A02BB4" w:rsidRPr="00874001" w:rsidRDefault="00A02BB4" w:rsidP="00A02BB4">
      <w:pPr>
        <w:ind w:left="2858" w:hanging="1440"/>
        <w:jc w:val="both"/>
        <w:rPr>
          <w:b/>
          <w:bCs/>
          <w:lang w:val="sr-Latn-CS"/>
        </w:rPr>
      </w:pPr>
    </w:p>
    <w:p w14:paraId="1F0753E9" w14:textId="77777777" w:rsidR="00A02BB4" w:rsidRPr="00874001" w:rsidRDefault="00A02BB4" w:rsidP="00A02BB4">
      <w:pPr>
        <w:tabs>
          <w:tab w:val="left" w:pos="284"/>
        </w:tabs>
        <w:ind w:right="-1"/>
        <w:jc w:val="both"/>
        <w:rPr>
          <w:b/>
          <w:bCs/>
          <w:color w:val="FF0000"/>
          <w:lang w:val="sr-Latn-RS"/>
        </w:rPr>
      </w:pPr>
    </w:p>
    <w:tbl>
      <w:tblPr>
        <w:tblW w:w="9072" w:type="dxa"/>
        <w:tblInd w:w="108" w:type="dxa"/>
        <w:tblLayout w:type="fixed"/>
        <w:tblLook w:val="0000" w:firstRow="0" w:lastRow="0" w:firstColumn="0" w:lastColumn="0" w:noHBand="0" w:noVBand="0"/>
      </w:tblPr>
      <w:tblGrid>
        <w:gridCol w:w="1020"/>
        <w:gridCol w:w="8052"/>
      </w:tblGrid>
      <w:tr w:rsidR="00A02BB4" w:rsidRPr="00874001" w14:paraId="20376E29" w14:textId="77777777" w:rsidTr="00FD2F30">
        <w:tc>
          <w:tcPr>
            <w:tcW w:w="1020" w:type="dxa"/>
            <w:tcBorders>
              <w:top w:val="single" w:sz="4" w:space="0" w:color="000000"/>
              <w:left w:val="single" w:sz="4" w:space="0" w:color="000000"/>
              <w:bottom w:val="single" w:sz="4" w:space="0" w:color="000000"/>
            </w:tcBorders>
            <w:shd w:val="clear" w:color="auto" w:fill="auto"/>
            <w:vAlign w:val="center"/>
          </w:tcPr>
          <w:p w14:paraId="772AD946" w14:textId="5AC4C254" w:rsidR="00A02BB4" w:rsidRPr="00874001" w:rsidRDefault="00A02BB4" w:rsidP="00FD2F30">
            <w:pPr>
              <w:snapToGrid w:val="0"/>
              <w:jc w:val="center"/>
              <w:rPr>
                <w:lang w:val="sr-Latn-CS"/>
              </w:rPr>
            </w:pPr>
            <w:r w:rsidRPr="00874001">
              <w:rPr>
                <w:b/>
                <w:bCs/>
                <w:lang w:val="sr-Latn-CS"/>
              </w:rPr>
              <w:t>свеска</w:t>
            </w:r>
          </w:p>
        </w:tc>
        <w:tc>
          <w:tcPr>
            <w:tcW w:w="8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E4525" w14:textId="77777777" w:rsidR="00A02BB4" w:rsidRPr="00874001" w:rsidRDefault="00A02BB4" w:rsidP="00FD2F30">
            <w:pPr>
              <w:snapToGrid w:val="0"/>
              <w:jc w:val="center"/>
              <w:rPr>
                <w:lang w:val="sr-Latn-CS"/>
              </w:rPr>
            </w:pPr>
          </w:p>
          <w:p w14:paraId="070F79E1" w14:textId="38EA93CD" w:rsidR="00A02BB4" w:rsidRPr="00874001" w:rsidRDefault="00A02BB4" w:rsidP="00FD2F30">
            <w:pPr>
              <w:snapToGrid w:val="0"/>
              <w:jc w:val="center"/>
              <w:rPr>
                <w:lang w:val="sr-Latn-CS"/>
              </w:rPr>
            </w:pPr>
            <w:r w:rsidRPr="00874001">
              <w:rPr>
                <w:b/>
                <w:bCs/>
                <w:lang w:val="sr-Latn-CS"/>
              </w:rPr>
              <w:t>Назив</w:t>
            </w:r>
          </w:p>
          <w:p w14:paraId="77C3739E" w14:textId="77777777" w:rsidR="00A02BB4" w:rsidRPr="00874001" w:rsidRDefault="00A02BB4" w:rsidP="00FD2F30">
            <w:pPr>
              <w:snapToGrid w:val="0"/>
              <w:jc w:val="center"/>
              <w:rPr>
                <w:lang w:val="sr-Latn-CS"/>
              </w:rPr>
            </w:pPr>
          </w:p>
        </w:tc>
      </w:tr>
      <w:tr w:rsidR="00A02BB4" w:rsidRPr="00874001" w14:paraId="6FEC4B0F" w14:textId="77777777" w:rsidTr="00FD2F30">
        <w:trPr>
          <w:trHeight w:hRule="exact" w:val="454"/>
        </w:trPr>
        <w:tc>
          <w:tcPr>
            <w:tcW w:w="1020" w:type="dxa"/>
            <w:tcBorders>
              <w:left w:val="single" w:sz="4" w:space="0" w:color="000000"/>
              <w:bottom w:val="single" w:sz="4" w:space="0" w:color="000000"/>
            </w:tcBorders>
            <w:shd w:val="clear" w:color="auto" w:fill="auto"/>
            <w:vAlign w:val="center"/>
          </w:tcPr>
          <w:p w14:paraId="0989D4D1" w14:textId="77777777" w:rsidR="00A02BB4" w:rsidRPr="00874001" w:rsidRDefault="00A02BB4" w:rsidP="00FD2F30">
            <w:pPr>
              <w:snapToGrid w:val="0"/>
              <w:rPr>
                <w:b/>
                <w:bCs/>
                <w:lang w:val="sr-Latn-CS"/>
              </w:rPr>
            </w:pPr>
            <w:r w:rsidRPr="00874001">
              <w:rPr>
                <w:b/>
                <w:bCs/>
                <w:lang w:val="sr-Latn-CS"/>
              </w:rPr>
              <w:t>0</w:t>
            </w:r>
          </w:p>
        </w:tc>
        <w:tc>
          <w:tcPr>
            <w:tcW w:w="8052" w:type="dxa"/>
            <w:tcBorders>
              <w:left w:val="single" w:sz="4" w:space="0" w:color="000000"/>
              <w:bottom w:val="single" w:sz="4" w:space="0" w:color="000000"/>
              <w:right w:val="single" w:sz="4" w:space="0" w:color="000000"/>
            </w:tcBorders>
            <w:shd w:val="clear" w:color="auto" w:fill="auto"/>
            <w:vAlign w:val="center"/>
          </w:tcPr>
          <w:p w14:paraId="07B61911" w14:textId="1ED67D1A" w:rsidR="00A02BB4" w:rsidRPr="00874001" w:rsidRDefault="00A02BB4" w:rsidP="00FD2F30">
            <w:pPr>
              <w:snapToGrid w:val="0"/>
            </w:pPr>
            <w:r w:rsidRPr="00874001">
              <w:rPr>
                <w:b/>
                <w:bCs/>
                <w:lang w:val="sr-Latn-CS"/>
              </w:rPr>
              <w:t>ГЛАВНА СВЕСКА</w:t>
            </w:r>
          </w:p>
        </w:tc>
      </w:tr>
      <w:tr w:rsidR="00A02BB4" w:rsidRPr="00874001" w14:paraId="1B6A40E9" w14:textId="77777777" w:rsidTr="00FD2F30">
        <w:trPr>
          <w:trHeight w:hRule="exact" w:val="454"/>
        </w:trPr>
        <w:tc>
          <w:tcPr>
            <w:tcW w:w="1020" w:type="dxa"/>
            <w:tcBorders>
              <w:left w:val="single" w:sz="4" w:space="0" w:color="000000"/>
              <w:bottom w:val="single" w:sz="4" w:space="0" w:color="000000"/>
            </w:tcBorders>
            <w:shd w:val="clear" w:color="auto" w:fill="FFFFFF"/>
            <w:vAlign w:val="center"/>
          </w:tcPr>
          <w:p w14:paraId="57086CE4" w14:textId="77777777" w:rsidR="00A02BB4" w:rsidRPr="00874001" w:rsidRDefault="00A02BB4" w:rsidP="00FD2F30">
            <w:pPr>
              <w:snapToGrid w:val="0"/>
              <w:rPr>
                <w:b/>
                <w:bCs/>
                <w:lang w:val="sr-Latn-CS"/>
              </w:rPr>
            </w:pPr>
            <w:r w:rsidRPr="00874001">
              <w:rPr>
                <w:b/>
                <w:bCs/>
                <w:lang w:val="sr-Latn-CS"/>
              </w:rPr>
              <w:t>1</w:t>
            </w:r>
          </w:p>
        </w:tc>
        <w:tc>
          <w:tcPr>
            <w:tcW w:w="80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65CFD" w14:textId="51BC5040" w:rsidR="00A02BB4" w:rsidRPr="00874001" w:rsidRDefault="00A02BB4" w:rsidP="00FD2F30">
            <w:pPr>
              <w:snapToGrid w:val="0"/>
            </w:pPr>
            <w:r w:rsidRPr="00874001">
              <w:rPr>
                <w:b/>
                <w:bCs/>
                <w:lang w:val="sr-Latn-CS"/>
              </w:rPr>
              <w:t>ПРОЈЕКАТ АРХИТЕКТУРЕ</w:t>
            </w:r>
          </w:p>
        </w:tc>
      </w:tr>
      <w:tr w:rsidR="00A02BB4" w:rsidRPr="00874001" w14:paraId="2311E8C9" w14:textId="77777777" w:rsidTr="00FD2F30">
        <w:trPr>
          <w:trHeight w:hRule="exact" w:val="454"/>
        </w:trPr>
        <w:tc>
          <w:tcPr>
            <w:tcW w:w="1020" w:type="dxa"/>
            <w:tcBorders>
              <w:left w:val="single" w:sz="4" w:space="0" w:color="000000"/>
              <w:bottom w:val="single" w:sz="4" w:space="0" w:color="000000"/>
            </w:tcBorders>
            <w:shd w:val="clear" w:color="auto" w:fill="FFFFFF"/>
            <w:vAlign w:val="center"/>
          </w:tcPr>
          <w:p w14:paraId="5648ECCE" w14:textId="77777777" w:rsidR="00A02BB4" w:rsidRPr="00874001" w:rsidRDefault="00A02BB4" w:rsidP="00FD2F30">
            <w:pPr>
              <w:snapToGrid w:val="0"/>
              <w:rPr>
                <w:b/>
                <w:bCs/>
                <w:lang w:val="sr-Latn-CS"/>
              </w:rPr>
            </w:pPr>
            <w:r w:rsidRPr="00874001">
              <w:rPr>
                <w:b/>
                <w:bCs/>
                <w:lang w:val="sr-Latn-CS"/>
              </w:rPr>
              <w:t>2/1</w:t>
            </w:r>
          </w:p>
        </w:tc>
        <w:tc>
          <w:tcPr>
            <w:tcW w:w="8052" w:type="dxa"/>
            <w:tcBorders>
              <w:left w:val="single" w:sz="4" w:space="0" w:color="000000"/>
              <w:bottom w:val="single" w:sz="4" w:space="0" w:color="000000"/>
              <w:right w:val="single" w:sz="4" w:space="0" w:color="000000"/>
            </w:tcBorders>
            <w:shd w:val="clear" w:color="auto" w:fill="FFFFFF"/>
            <w:vAlign w:val="center"/>
          </w:tcPr>
          <w:p w14:paraId="46B18396" w14:textId="6A4B065E" w:rsidR="00A02BB4" w:rsidRPr="00874001" w:rsidRDefault="00A02BB4" w:rsidP="00FD2F30">
            <w:pPr>
              <w:snapToGrid w:val="0"/>
            </w:pPr>
            <w:r w:rsidRPr="00874001">
              <w:rPr>
                <w:b/>
                <w:bCs/>
                <w:lang w:val="sr-Latn-CS"/>
              </w:rPr>
              <w:t>ПРОЈЕКАТ КОНСТРУКЦИЈА</w:t>
            </w:r>
          </w:p>
        </w:tc>
      </w:tr>
      <w:tr w:rsidR="00A02BB4" w:rsidRPr="00874001" w14:paraId="084D955F" w14:textId="77777777" w:rsidTr="00FD2F30">
        <w:trPr>
          <w:trHeight w:hRule="exact" w:val="454"/>
        </w:trPr>
        <w:tc>
          <w:tcPr>
            <w:tcW w:w="1020" w:type="dxa"/>
            <w:tcBorders>
              <w:left w:val="single" w:sz="4" w:space="0" w:color="000000"/>
              <w:bottom w:val="single" w:sz="4" w:space="0" w:color="000000"/>
            </w:tcBorders>
            <w:shd w:val="clear" w:color="auto" w:fill="FFFFFF"/>
            <w:vAlign w:val="center"/>
          </w:tcPr>
          <w:p w14:paraId="011C31F4" w14:textId="77777777" w:rsidR="00A02BB4" w:rsidRPr="00874001" w:rsidRDefault="00A02BB4" w:rsidP="00FD2F30">
            <w:pPr>
              <w:snapToGrid w:val="0"/>
              <w:rPr>
                <w:b/>
                <w:bCs/>
                <w:lang w:val="sr-Latn-CS"/>
              </w:rPr>
            </w:pPr>
            <w:r w:rsidRPr="00874001">
              <w:rPr>
                <w:b/>
                <w:bCs/>
                <w:lang w:val="sr-Latn-CS"/>
              </w:rPr>
              <w:t>3/1</w:t>
            </w:r>
          </w:p>
        </w:tc>
        <w:tc>
          <w:tcPr>
            <w:tcW w:w="8052" w:type="dxa"/>
            <w:tcBorders>
              <w:left w:val="single" w:sz="4" w:space="0" w:color="000000"/>
              <w:bottom w:val="single" w:sz="4" w:space="0" w:color="000000"/>
              <w:right w:val="single" w:sz="4" w:space="0" w:color="000000"/>
            </w:tcBorders>
            <w:shd w:val="clear" w:color="auto" w:fill="FFFFFF"/>
            <w:vAlign w:val="center"/>
          </w:tcPr>
          <w:p w14:paraId="31B50355" w14:textId="26D07660" w:rsidR="00A02BB4" w:rsidRPr="00874001" w:rsidRDefault="00A02BB4" w:rsidP="00FD2F30">
            <w:pPr>
              <w:snapToGrid w:val="0"/>
            </w:pPr>
            <w:r w:rsidRPr="00874001">
              <w:rPr>
                <w:b/>
                <w:bCs/>
                <w:lang w:val="sr-Latn-CS"/>
              </w:rPr>
              <w:t>ПРОЈЕКАТ УНУТРАШЊИХ ВОДОВОДНИХ ИНСТАЛАЦИЈА ОБЈЕКТА</w:t>
            </w:r>
          </w:p>
        </w:tc>
      </w:tr>
      <w:tr w:rsidR="00A02BB4" w:rsidRPr="00874001" w14:paraId="6D680C82" w14:textId="77777777" w:rsidTr="00FD2F30">
        <w:trPr>
          <w:trHeight w:hRule="exact" w:val="454"/>
        </w:trPr>
        <w:tc>
          <w:tcPr>
            <w:tcW w:w="1020" w:type="dxa"/>
            <w:tcBorders>
              <w:left w:val="single" w:sz="4" w:space="0" w:color="000000"/>
              <w:bottom w:val="single" w:sz="4" w:space="0" w:color="000000"/>
            </w:tcBorders>
            <w:shd w:val="clear" w:color="auto" w:fill="FFFFFF"/>
            <w:vAlign w:val="center"/>
          </w:tcPr>
          <w:p w14:paraId="2368130D" w14:textId="77777777" w:rsidR="00A02BB4" w:rsidRPr="00874001" w:rsidRDefault="00A02BB4" w:rsidP="00FD2F30">
            <w:pPr>
              <w:snapToGrid w:val="0"/>
              <w:rPr>
                <w:b/>
                <w:bCs/>
                <w:lang w:val="sr-Latn-CS"/>
              </w:rPr>
            </w:pPr>
            <w:r w:rsidRPr="00874001">
              <w:rPr>
                <w:b/>
                <w:bCs/>
                <w:lang w:val="sr-Latn-CS"/>
              </w:rPr>
              <w:t>3/2</w:t>
            </w:r>
          </w:p>
        </w:tc>
        <w:tc>
          <w:tcPr>
            <w:tcW w:w="8052" w:type="dxa"/>
            <w:tcBorders>
              <w:left w:val="single" w:sz="4" w:space="0" w:color="000000"/>
              <w:bottom w:val="single" w:sz="4" w:space="0" w:color="000000"/>
              <w:right w:val="single" w:sz="4" w:space="0" w:color="000000"/>
            </w:tcBorders>
            <w:shd w:val="clear" w:color="auto" w:fill="FFFFFF"/>
            <w:vAlign w:val="center"/>
          </w:tcPr>
          <w:p w14:paraId="6AAF9806" w14:textId="706DCFD5" w:rsidR="00A02BB4" w:rsidRPr="00874001" w:rsidRDefault="00A02BB4" w:rsidP="00FD2F30">
            <w:pPr>
              <w:snapToGrid w:val="0"/>
            </w:pPr>
            <w:r w:rsidRPr="00874001">
              <w:rPr>
                <w:b/>
                <w:bCs/>
                <w:lang w:val="sr-Latn-CS"/>
              </w:rPr>
              <w:t>ПРОЈЕКАТ УНУТРАШЊИХ КАНАЛИЗАЦИОНИХ ИНСТАЛАЦИЈА ОБЈЕКТА</w:t>
            </w:r>
          </w:p>
        </w:tc>
      </w:tr>
      <w:tr w:rsidR="00A02BB4" w:rsidRPr="00874001" w14:paraId="5842E019" w14:textId="77777777" w:rsidTr="00FD2F30">
        <w:trPr>
          <w:trHeight w:hRule="exact" w:val="454"/>
        </w:trPr>
        <w:tc>
          <w:tcPr>
            <w:tcW w:w="1020" w:type="dxa"/>
            <w:tcBorders>
              <w:left w:val="single" w:sz="4" w:space="0" w:color="000000"/>
              <w:bottom w:val="single" w:sz="4" w:space="0" w:color="000000"/>
            </w:tcBorders>
            <w:shd w:val="clear" w:color="auto" w:fill="FFFFFF"/>
            <w:vAlign w:val="center"/>
          </w:tcPr>
          <w:p w14:paraId="4BB4D628" w14:textId="77777777" w:rsidR="00A02BB4" w:rsidRPr="00874001" w:rsidRDefault="00A02BB4" w:rsidP="00FD2F30">
            <w:pPr>
              <w:snapToGrid w:val="0"/>
              <w:rPr>
                <w:b/>
                <w:bCs/>
                <w:lang w:val="sr-Latn-CS"/>
              </w:rPr>
            </w:pPr>
            <w:r w:rsidRPr="00874001">
              <w:rPr>
                <w:b/>
                <w:bCs/>
                <w:lang w:val="sr-Latn-CS"/>
              </w:rPr>
              <w:t>3/3</w:t>
            </w:r>
          </w:p>
        </w:tc>
        <w:tc>
          <w:tcPr>
            <w:tcW w:w="8052" w:type="dxa"/>
            <w:tcBorders>
              <w:left w:val="single" w:sz="4" w:space="0" w:color="000000"/>
              <w:bottom w:val="single" w:sz="4" w:space="0" w:color="000000"/>
              <w:right w:val="single" w:sz="4" w:space="0" w:color="000000"/>
            </w:tcBorders>
            <w:shd w:val="clear" w:color="auto" w:fill="FFFFFF"/>
            <w:vAlign w:val="center"/>
          </w:tcPr>
          <w:p w14:paraId="73888AD4" w14:textId="4B1848F5" w:rsidR="00A02BB4" w:rsidRPr="00874001" w:rsidRDefault="00A02BB4" w:rsidP="00FD2F30">
            <w:pPr>
              <w:snapToGrid w:val="0"/>
            </w:pPr>
            <w:r w:rsidRPr="00874001">
              <w:rPr>
                <w:b/>
                <w:bCs/>
                <w:lang w:val="sr-Latn-CS"/>
              </w:rPr>
              <w:t>ПРОЈЕКАТ УНУТРАШЊЕ И СПОЉАШЊЕ ХИДРАНТСКЕ МРЕЖЕ ОБЈЕКТА</w:t>
            </w:r>
          </w:p>
        </w:tc>
      </w:tr>
      <w:tr w:rsidR="00A02BB4" w:rsidRPr="00874001" w14:paraId="4DF5BC6E" w14:textId="77777777" w:rsidTr="00FD2F30">
        <w:trPr>
          <w:trHeight w:hRule="exact" w:val="454"/>
        </w:trPr>
        <w:tc>
          <w:tcPr>
            <w:tcW w:w="1020" w:type="dxa"/>
            <w:tcBorders>
              <w:left w:val="single" w:sz="4" w:space="0" w:color="000000"/>
              <w:bottom w:val="single" w:sz="4" w:space="0" w:color="000000"/>
            </w:tcBorders>
            <w:shd w:val="clear" w:color="auto" w:fill="FFFFFF"/>
            <w:vAlign w:val="center"/>
          </w:tcPr>
          <w:p w14:paraId="189C0D4E" w14:textId="77777777" w:rsidR="00A02BB4" w:rsidRPr="00874001" w:rsidRDefault="00A02BB4" w:rsidP="00FD2F30">
            <w:pPr>
              <w:snapToGrid w:val="0"/>
              <w:rPr>
                <w:b/>
                <w:bCs/>
                <w:lang w:val="sr-Latn-CS"/>
              </w:rPr>
            </w:pPr>
            <w:r w:rsidRPr="00874001">
              <w:rPr>
                <w:b/>
                <w:bCs/>
                <w:lang w:val="sr-Latn-CS"/>
              </w:rPr>
              <w:t>4/1</w:t>
            </w:r>
          </w:p>
        </w:tc>
        <w:tc>
          <w:tcPr>
            <w:tcW w:w="8052" w:type="dxa"/>
            <w:tcBorders>
              <w:left w:val="single" w:sz="4" w:space="0" w:color="000000"/>
              <w:bottom w:val="single" w:sz="4" w:space="0" w:color="000000"/>
              <w:right w:val="single" w:sz="4" w:space="0" w:color="000000"/>
            </w:tcBorders>
            <w:shd w:val="clear" w:color="auto" w:fill="FFFFFF"/>
            <w:vAlign w:val="center"/>
          </w:tcPr>
          <w:p w14:paraId="35B7243B" w14:textId="0A1EB236" w:rsidR="00A02BB4" w:rsidRPr="00874001" w:rsidRDefault="00A02BB4" w:rsidP="00FD2F30">
            <w:pPr>
              <w:snapToGrid w:val="0"/>
            </w:pPr>
            <w:r w:rsidRPr="00874001">
              <w:rPr>
                <w:b/>
                <w:bCs/>
                <w:lang w:val="sr-Latn-CS"/>
              </w:rPr>
              <w:t>ПРОЈЕКАТ ЕЛЕКТРОЕНЕРГЕТСКЕ ИНСТАЛАЦИЈЕ</w:t>
            </w:r>
          </w:p>
        </w:tc>
      </w:tr>
      <w:tr w:rsidR="00A02BB4" w:rsidRPr="00874001" w14:paraId="399DCE0B" w14:textId="77777777" w:rsidTr="00FD2F30">
        <w:trPr>
          <w:trHeight w:hRule="exact" w:val="454"/>
        </w:trPr>
        <w:tc>
          <w:tcPr>
            <w:tcW w:w="1020" w:type="dxa"/>
            <w:tcBorders>
              <w:left w:val="single" w:sz="4" w:space="0" w:color="000000"/>
              <w:bottom w:val="single" w:sz="4" w:space="0" w:color="000000"/>
            </w:tcBorders>
            <w:shd w:val="clear" w:color="auto" w:fill="FFFFFF"/>
            <w:vAlign w:val="center"/>
          </w:tcPr>
          <w:p w14:paraId="674AAF5C" w14:textId="77777777" w:rsidR="00A02BB4" w:rsidRPr="00874001" w:rsidRDefault="00A02BB4" w:rsidP="00FD2F30">
            <w:pPr>
              <w:snapToGrid w:val="0"/>
              <w:rPr>
                <w:b/>
                <w:bCs/>
                <w:lang w:val="sr-Latn-CS"/>
              </w:rPr>
            </w:pPr>
            <w:r w:rsidRPr="00874001">
              <w:rPr>
                <w:b/>
                <w:bCs/>
                <w:lang w:val="sr-Latn-CS"/>
              </w:rPr>
              <w:t>5</w:t>
            </w:r>
          </w:p>
        </w:tc>
        <w:tc>
          <w:tcPr>
            <w:tcW w:w="8052" w:type="dxa"/>
            <w:tcBorders>
              <w:left w:val="single" w:sz="4" w:space="0" w:color="000000"/>
              <w:bottom w:val="single" w:sz="4" w:space="0" w:color="000000"/>
              <w:right w:val="single" w:sz="4" w:space="0" w:color="000000"/>
            </w:tcBorders>
            <w:shd w:val="clear" w:color="auto" w:fill="FFFFFF"/>
            <w:vAlign w:val="center"/>
          </w:tcPr>
          <w:p w14:paraId="37364FBD" w14:textId="08BB623E" w:rsidR="00A02BB4" w:rsidRPr="00874001" w:rsidRDefault="00A02BB4" w:rsidP="00FD2F30">
            <w:pPr>
              <w:snapToGrid w:val="0"/>
            </w:pPr>
            <w:r w:rsidRPr="00874001">
              <w:rPr>
                <w:b/>
                <w:bCs/>
                <w:lang w:val="sr-Latn-CS"/>
              </w:rPr>
              <w:t>ПРОЈЕКАТ ТЕЛЕКОМУНИКАЦИОНЕ И СИГНАЛНЕ ИНСТАЛАЦИЈЕ</w:t>
            </w:r>
          </w:p>
        </w:tc>
      </w:tr>
      <w:tr w:rsidR="00A02BB4" w:rsidRPr="00874001" w14:paraId="02E999DC" w14:textId="77777777" w:rsidTr="00FD2F30">
        <w:trPr>
          <w:trHeight w:hRule="exact" w:val="454"/>
        </w:trPr>
        <w:tc>
          <w:tcPr>
            <w:tcW w:w="1020" w:type="dxa"/>
            <w:tcBorders>
              <w:left w:val="single" w:sz="4" w:space="0" w:color="000000"/>
              <w:bottom w:val="single" w:sz="4" w:space="0" w:color="000000"/>
            </w:tcBorders>
            <w:shd w:val="clear" w:color="auto" w:fill="FFFFFF"/>
            <w:vAlign w:val="center"/>
          </w:tcPr>
          <w:p w14:paraId="75F6414D" w14:textId="77777777" w:rsidR="00A02BB4" w:rsidRPr="00874001" w:rsidRDefault="00A02BB4" w:rsidP="00FD2F30">
            <w:pPr>
              <w:snapToGrid w:val="0"/>
              <w:rPr>
                <w:b/>
                <w:bCs/>
                <w:lang w:val="sr-Latn-CS"/>
              </w:rPr>
            </w:pPr>
            <w:r w:rsidRPr="00874001">
              <w:rPr>
                <w:b/>
                <w:bCs/>
                <w:lang w:val="sr-Latn-CS"/>
              </w:rPr>
              <w:t>6/1</w:t>
            </w:r>
          </w:p>
        </w:tc>
        <w:tc>
          <w:tcPr>
            <w:tcW w:w="8052" w:type="dxa"/>
            <w:tcBorders>
              <w:left w:val="single" w:sz="4" w:space="0" w:color="000000"/>
              <w:bottom w:val="single" w:sz="4" w:space="0" w:color="000000"/>
              <w:right w:val="single" w:sz="4" w:space="0" w:color="000000"/>
            </w:tcBorders>
            <w:shd w:val="clear" w:color="auto" w:fill="FFFFFF"/>
            <w:vAlign w:val="center"/>
          </w:tcPr>
          <w:p w14:paraId="033427DA" w14:textId="1C0BD9BE" w:rsidR="00A02BB4" w:rsidRPr="00874001" w:rsidRDefault="00A02BB4" w:rsidP="00FD2F30">
            <w:pPr>
              <w:snapToGrid w:val="0"/>
            </w:pPr>
            <w:r w:rsidRPr="00874001">
              <w:rPr>
                <w:b/>
                <w:bCs/>
                <w:lang w:val="sr-Latn-CS"/>
              </w:rPr>
              <w:t>ПРОЈЕКАТ МАШИНСКЕ ИНСТАЛАЦИЈЕ ГРЕЈАЊА, ХЛАЂЕЊА И ВЕНТИЛАЦИЈЕ</w:t>
            </w:r>
          </w:p>
        </w:tc>
      </w:tr>
      <w:tr w:rsidR="00A02BB4" w:rsidRPr="00874001" w14:paraId="2CE5420D" w14:textId="77777777" w:rsidTr="00FD2F30">
        <w:trPr>
          <w:trHeight w:hRule="exact" w:val="659"/>
        </w:trPr>
        <w:tc>
          <w:tcPr>
            <w:tcW w:w="1020" w:type="dxa"/>
            <w:tcBorders>
              <w:left w:val="single" w:sz="4" w:space="0" w:color="000000"/>
              <w:bottom w:val="single" w:sz="4" w:space="0" w:color="000000"/>
            </w:tcBorders>
            <w:shd w:val="clear" w:color="auto" w:fill="FFFFFF"/>
            <w:vAlign w:val="center"/>
          </w:tcPr>
          <w:p w14:paraId="56C04139" w14:textId="77777777" w:rsidR="00A02BB4" w:rsidRPr="00874001" w:rsidRDefault="00A02BB4" w:rsidP="00FD2F30">
            <w:pPr>
              <w:snapToGrid w:val="0"/>
              <w:rPr>
                <w:b/>
                <w:bCs/>
                <w:lang w:val="sr-Latn-CS"/>
              </w:rPr>
            </w:pPr>
            <w:r w:rsidRPr="00874001">
              <w:rPr>
                <w:b/>
                <w:bCs/>
                <w:lang w:val="sr-Latn-CS"/>
              </w:rPr>
              <w:t>6/2</w:t>
            </w:r>
          </w:p>
        </w:tc>
        <w:tc>
          <w:tcPr>
            <w:tcW w:w="8052" w:type="dxa"/>
            <w:tcBorders>
              <w:left w:val="single" w:sz="4" w:space="0" w:color="000000"/>
              <w:bottom w:val="single" w:sz="4" w:space="0" w:color="000000"/>
              <w:right w:val="single" w:sz="4" w:space="0" w:color="000000"/>
            </w:tcBorders>
            <w:shd w:val="clear" w:color="auto" w:fill="FFFFFF"/>
            <w:vAlign w:val="center"/>
          </w:tcPr>
          <w:p w14:paraId="2893104E" w14:textId="15763AEF" w:rsidR="00A02BB4" w:rsidRPr="00874001" w:rsidRDefault="00A02BB4" w:rsidP="00FD2F30">
            <w:pPr>
              <w:snapToGrid w:val="0"/>
            </w:pPr>
            <w:r w:rsidRPr="00874001">
              <w:rPr>
                <w:b/>
                <w:bCs/>
                <w:lang w:val="sr-Latn-CS"/>
              </w:rPr>
              <w:t>ПРОЈЕКАТ  МАШИНСКЕ ИНСТАЛАЦИЈЕ АУТОМАТСКОГ ГАШЕЊА ПОЖАРА – СПРИНКЛЕР*</w:t>
            </w:r>
          </w:p>
        </w:tc>
      </w:tr>
      <w:tr w:rsidR="00A02BB4" w:rsidRPr="00874001" w14:paraId="2E354544" w14:textId="77777777" w:rsidTr="00FD2F30">
        <w:trPr>
          <w:trHeight w:hRule="exact" w:val="424"/>
        </w:trPr>
        <w:tc>
          <w:tcPr>
            <w:tcW w:w="1020" w:type="dxa"/>
            <w:tcBorders>
              <w:left w:val="single" w:sz="4" w:space="0" w:color="000000"/>
              <w:bottom w:val="single" w:sz="4" w:space="0" w:color="000000"/>
            </w:tcBorders>
            <w:shd w:val="clear" w:color="auto" w:fill="FFFFFF"/>
            <w:vAlign w:val="center"/>
          </w:tcPr>
          <w:p w14:paraId="7223ABA9" w14:textId="77777777" w:rsidR="00A02BB4" w:rsidRPr="00874001" w:rsidRDefault="00A02BB4" w:rsidP="00FD2F30">
            <w:pPr>
              <w:snapToGrid w:val="0"/>
              <w:rPr>
                <w:b/>
                <w:bCs/>
                <w:lang w:val="sr-Latn-CS"/>
              </w:rPr>
            </w:pPr>
            <w:r w:rsidRPr="00874001">
              <w:rPr>
                <w:b/>
                <w:bCs/>
                <w:lang w:val="sr-Latn-CS"/>
              </w:rPr>
              <w:t>6/3</w:t>
            </w:r>
          </w:p>
        </w:tc>
        <w:tc>
          <w:tcPr>
            <w:tcW w:w="8052" w:type="dxa"/>
            <w:tcBorders>
              <w:left w:val="single" w:sz="4" w:space="0" w:color="000000"/>
              <w:bottom w:val="single" w:sz="4" w:space="0" w:color="000000"/>
              <w:right w:val="single" w:sz="4" w:space="0" w:color="000000"/>
            </w:tcBorders>
            <w:shd w:val="clear" w:color="auto" w:fill="FFFFFF"/>
            <w:vAlign w:val="center"/>
          </w:tcPr>
          <w:p w14:paraId="5D7D6269" w14:textId="2E6D90BF" w:rsidR="00A02BB4" w:rsidRPr="00874001" w:rsidRDefault="00A02BB4" w:rsidP="00FD2F30">
            <w:pPr>
              <w:snapToGrid w:val="0"/>
              <w:rPr>
                <w:b/>
                <w:bCs/>
                <w:lang w:val="sr-Latn-CS"/>
              </w:rPr>
            </w:pPr>
            <w:r w:rsidRPr="00874001">
              <w:rPr>
                <w:b/>
                <w:bCs/>
                <w:lang w:val="sr-Latn-CS"/>
              </w:rPr>
              <w:t>ПРОЈЕКАТ РАЗВОДА МЕДИЦИНСКИХ ГАСОВА</w:t>
            </w:r>
          </w:p>
        </w:tc>
      </w:tr>
      <w:tr w:rsidR="00A02BB4" w:rsidRPr="00874001" w14:paraId="5011051B" w14:textId="77777777" w:rsidTr="00FD2F30">
        <w:trPr>
          <w:trHeight w:hRule="exact" w:val="424"/>
        </w:trPr>
        <w:tc>
          <w:tcPr>
            <w:tcW w:w="1020" w:type="dxa"/>
            <w:tcBorders>
              <w:left w:val="single" w:sz="4" w:space="0" w:color="000000"/>
              <w:bottom w:val="single" w:sz="4" w:space="0" w:color="000000"/>
            </w:tcBorders>
            <w:shd w:val="clear" w:color="auto" w:fill="FFFFFF"/>
            <w:vAlign w:val="center"/>
          </w:tcPr>
          <w:p w14:paraId="4CAF037D" w14:textId="77777777" w:rsidR="00A02BB4" w:rsidRPr="00874001" w:rsidRDefault="00A02BB4" w:rsidP="00FD2F30">
            <w:pPr>
              <w:snapToGrid w:val="0"/>
              <w:rPr>
                <w:b/>
                <w:bCs/>
                <w:lang w:val="sr-Latn-CS"/>
              </w:rPr>
            </w:pPr>
            <w:r w:rsidRPr="00874001">
              <w:rPr>
                <w:b/>
                <w:bCs/>
                <w:lang w:val="sr-Latn-CS"/>
              </w:rPr>
              <w:t>6/6</w:t>
            </w:r>
          </w:p>
        </w:tc>
        <w:tc>
          <w:tcPr>
            <w:tcW w:w="8052" w:type="dxa"/>
            <w:tcBorders>
              <w:left w:val="single" w:sz="4" w:space="0" w:color="000000"/>
              <w:bottom w:val="single" w:sz="4" w:space="0" w:color="000000"/>
              <w:right w:val="single" w:sz="4" w:space="0" w:color="000000"/>
            </w:tcBorders>
            <w:shd w:val="clear" w:color="auto" w:fill="FFFFFF"/>
            <w:vAlign w:val="center"/>
          </w:tcPr>
          <w:p w14:paraId="7125BEAE" w14:textId="66E019D9" w:rsidR="00A02BB4" w:rsidRPr="00874001" w:rsidRDefault="00A02BB4" w:rsidP="00FD2F30">
            <w:pPr>
              <w:snapToGrid w:val="0"/>
              <w:rPr>
                <w:color w:val="E36C0A"/>
              </w:rPr>
            </w:pPr>
            <w:r w:rsidRPr="00874001">
              <w:rPr>
                <w:b/>
                <w:bCs/>
                <w:lang w:val="sr-Latn-CS"/>
              </w:rPr>
              <w:t>ПРОЈЕКАТ ЛИФТА</w:t>
            </w:r>
          </w:p>
        </w:tc>
      </w:tr>
      <w:tr w:rsidR="00A02BB4" w:rsidRPr="00874001" w14:paraId="2EF2A3B9" w14:textId="77777777" w:rsidTr="00FD2F30">
        <w:trPr>
          <w:trHeight w:val="454"/>
        </w:trPr>
        <w:tc>
          <w:tcPr>
            <w:tcW w:w="1020" w:type="dxa"/>
            <w:tcBorders>
              <w:left w:val="single" w:sz="4" w:space="0" w:color="000000"/>
              <w:bottom w:val="single" w:sz="4" w:space="0" w:color="000000"/>
            </w:tcBorders>
            <w:shd w:val="clear" w:color="auto" w:fill="FFFFFF"/>
            <w:vAlign w:val="center"/>
          </w:tcPr>
          <w:p w14:paraId="37FDCC3A" w14:textId="0CE57231" w:rsidR="00A02BB4" w:rsidRPr="00874001" w:rsidRDefault="00A02BB4" w:rsidP="00FD2F30">
            <w:pPr>
              <w:snapToGrid w:val="0"/>
              <w:rPr>
                <w:b/>
                <w:bCs/>
                <w:lang w:val="sr-Latn-CS"/>
              </w:rPr>
            </w:pPr>
            <w:r w:rsidRPr="00874001">
              <w:rPr>
                <w:b/>
                <w:bCs/>
                <w:lang w:val="sr-Latn-CS"/>
              </w:rPr>
              <w:t>Е-3-1</w:t>
            </w:r>
          </w:p>
        </w:tc>
        <w:tc>
          <w:tcPr>
            <w:tcW w:w="8052" w:type="dxa"/>
            <w:tcBorders>
              <w:left w:val="single" w:sz="4" w:space="0" w:color="000000"/>
              <w:bottom w:val="single" w:sz="4" w:space="0" w:color="000000"/>
              <w:right w:val="single" w:sz="4" w:space="0" w:color="000000"/>
            </w:tcBorders>
            <w:shd w:val="clear" w:color="auto" w:fill="FFFFFF"/>
            <w:vAlign w:val="center"/>
          </w:tcPr>
          <w:p w14:paraId="1E90AABC" w14:textId="5CFA40CC" w:rsidR="00A02BB4" w:rsidRPr="00874001" w:rsidRDefault="00A02BB4" w:rsidP="00FD2F30">
            <w:pPr>
              <w:snapToGrid w:val="0"/>
            </w:pPr>
            <w:r w:rsidRPr="00874001">
              <w:rPr>
                <w:b/>
                <w:bCs/>
                <w:lang w:val="sr-Latn-CS"/>
              </w:rPr>
              <w:t>ЕЛАБОРАТ ЕНЕРГЕТСКЕ ЕФИКАСНОСТИ</w:t>
            </w:r>
          </w:p>
        </w:tc>
      </w:tr>
      <w:tr w:rsidR="00A02BB4" w:rsidRPr="00874001" w14:paraId="433F39BD" w14:textId="77777777" w:rsidTr="00FD2F30">
        <w:trPr>
          <w:trHeight w:val="454"/>
        </w:trPr>
        <w:tc>
          <w:tcPr>
            <w:tcW w:w="1020" w:type="dxa"/>
            <w:tcBorders>
              <w:left w:val="single" w:sz="4" w:space="0" w:color="000000"/>
              <w:bottom w:val="single" w:sz="4" w:space="0" w:color="000000"/>
            </w:tcBorders>
            <w:shd w:val="clear" w:color="auto" w:fill="FFFFFF"/>
            <w:vAlign w:val="center"/>
          </w:tcPr>
          <w:p w14:paraId="2D7FB73E" w14:textId="6029B905" w:rsidR="00A02BB4" w:rsidRPr="00874001" w:rsidRDefault="00A02BB4" w:rsidP="00FD2F30">
            <w:pPr>
              <w:snapToGrid w:val="0"/>
              <w:rPr>
                <w:b/>
                <w:bCs/>
                <w:lang w:val="sr-Latn-CS"/>
              </w:rPr>
            </w:pPr>
            <w:r w:rsidRPr="00874001">
              <w:rPr>
                <w:b/>
                <w:bCs/>
                <w:lang w:val="sr-Latn-CS"/>
              </w:rPr>
              <w:t>ЗОП</w:t>
            </w:r>
          </w:p>
        </w:tc>
        <w:tc>
          <w:tcPr>
            <w:tcW w:w="8052" w:type="dxa"/>
            <w:tcBorders>
              <w:left w:val="single" w:sz="4" w:space="0" w:color="000000"/>
              <w:bottom w:val="single" w:sz="4" w:space="0" w:color="000000"/>
              <w:right w:val="single" w:sz="4" w:space="0" w:color="000000"/>
            </w:tcBorders>
            <w:shd w:val="clear" w:color="auto" w:fill="FFFFFF"/>
            <w:vAlign w:val="center"/>
          </w:tcPr>
          <w:p w14:paraId="17A5807F" w14:textId="6F9503ED" w:rsidR="00A02BB4" w:rsidRPr="00874001" w:rsidRDefault="00A02BB4" w:rsidP="00FD2F30">
            <w:pPr>
              <w:snapToGrid w:val="0"/>
            </w:pPr>
            <w:r w:rsidRPr="00874001">
              <w:rPr>
                <w:b/>
                <w:bCs/>
                <w:lang w:val="sr-Latn-CS"/>
              </w:rPr>
              <w:t>ГЛАВНИ ПРОЈЕКАТ ЗАШТИТЕ ОД ПОЗАРА</w:t>
            </w:r>
          </w:p>
        </w:tc>
      </w:tr>
    </w:tbl>
    <w:p w14:paraId="38EF3899" w14:textId="77777777" w:rsidR="00A02BB4" w:rsidRPr="00874001" w:rsidRDefault="00A02BB4" w:rsidP="00A02BB4">
      <w:pPr>
        <w:ind w:right="-648"/>
        <w:rPr>
          <w:color w:val="FF0000"/>
          <w:lang w:val="sr-Latn-RS" w:eastAsia="sr-Latn-RS"/>
        </w:rPr>
      </w:pPr>
    </w:p>
    <w:p w14:paraId="4C5B1CA6" w14:textId="77777777" w:rsidR="00A02BB4" w:rsidRPr="00874001" w:rsidRDefault="00A02BB4" w:rsidP="00A02BB4">
      <w:pPr>
        <w:ind w:left="5760" w:right="-648" w:hanging="5400"/>
        <w:rPr>
          <w:color w:val="FF0000"/>
          <w:lang w:val="sr-Latn-RS" w:eastAsia="sr-Latn-RS"/>
        </w:rPr>
      </w:pPr>
    </w:p>
    <w:p w14:paraId="5E66E8B1" w14:textId="11755799" w:rsidR="00A02BB4" w:rsidRPr="00874001" w:rsidRDefault="00A02BB4" w:rsidP="00A02BB4">
      <w:pPr>
        <w:tabs>
          <w:tab w:val="left" w:pos="1701"/>
        </w:tabs>
        <w:ind w:right="-1"/>
        <w:jc w:val="center"/>
        <w:rPr>
          <w:lang w:val="sr-Latn-RS" w:eastAsia="sr-Latn-RS"/>
        </w:rPr>
      </w:pPr>
      <w:r w:rsidRPr="00874001">
        <w:rPr>
          <w:b/>
          <w:lang w:val="sr-Latn-RS"/>
        </w:rPr>
        <w:t xml:space="preserve">ОПШТЕ </w:t>
      </w:r>
    </w:p>
    <w:p w14:paraId="2CF9A6B8" w14:textId="77777777" w:rsidR="00A02BB4" w:rsidRPr="00874001" w:rsidRDefault="00A02BB4" w:rsidP="00A02BB4">
      <w:pPr>
        <w:rPr>
          <w:lang w:val="sr-Latn-RS" w:eastAsia="sr-Latn-RS"/>
        </w:rPr>
      </w:pPr>
    </w:p>
    <w:p w14:paraId="007DA136" w14:textId="1F794D06" w:rsidR="00A02BB4" w:rsidRPr="00874001" w:rsidRDefault="00A02BB4" w:rsidP="00A02BB4">
      <w:pPr>
        <w:rPr>
          <w:lang w:val="sr-Latn-RS" w:eastAsia="sr-Latn-RS"/>
        </w:rPr>
      </w:pPr>
      <w:r w:rsidRPr="00874001">
        <w:rPr>
          <w:b/>
          <w:lang w:val="sr-Latn-RS" w:eastAsia="sr-Latn-RS"/>
        </w:rPr>
        <w:t>Напомена:</w:t>
      </w:r>
    </w:p>
    <w:p w14:paraId="6E9E4937" w14:textId="77777777" w:rsidR="00A02BB4" w:rsidRPr="00874001" w:rsidRDefault="00A02BB4" w:rsidP="00A02BB4">
      <w:pPr>
        <w:rPr>
          <w:lang w:val="sr-Latn-RS" w:eastAsia="sr-Latn-RS"/>
        </w:rPr>
      </w:pPr>
    </w:p>
    <w:p w14:paraId="496BB074" w14:textId="481871E7" w:rsidR="00A02BB4" w:rsidRPr="00874001" w:rsidRDefault="00A02BB4" w:rsidP="00A02BB4">
      <w:pPr>
        <w:numPr>
          <w:ilvl w:val="0"/>
          <w:numId w:val="5"/>
        </w:numPr>
        <w:rPr>
          <w:lang w:val="sr-Latn-RS" w:eastAsia="sr-Latn-RS"/>
        </w:rPr>
      </w:pPr>
      <w:r w:rsidRPr="00874001">
        <w:rPr>
          <w:lang w:val="sr-Latn-RS" w:eastAsia="sr-Latn-RS"/>
        </w:rPr>
        <w:t>Сви пројекти  се предаје Наручиоцу у 3 (три) примерака</w:t>
      </w:r>
    </w:p>
    <w:p w14:paraId="435D1F8B" w14:textId="37A6F45E" w:rsidR="00A02BB4" w:rsidRPr="00874001" w:rsidRDefault="00A02BB4" w:rsidP="00A02BB4">
      <w:pPr>
        <w:numPr>
          <w:ilvl w:val="0"/>
          <w:numId w:val="5"/>
        </w:numPr>
        <w:rPr>
          <w:lang w:val="sr-Latn-RS" w:eastAsia="sr-Latn-RS"/>
        </w:rPr>
      </w:pPr>
      <w:r w:rsidRPr="00874001">
        <w:rPr>
          <w:lang w:val="sr-Latn-RS" w:eastAsia="sr-Latn-RS"/>
        </w:rPr>
        <w:t>Предмер и предрачун радова се испоручује Наручиоцу и у електронској форми, екстензије отвореног типа.</w:t>
      </w:r>
    </w:p>
    <w:p w14:paraId="668FE352" w14:textId="427C56BF" w:rsidR="00A02BB4" w:rsidRPr="00874001" w:rsidRDefault="00A02BB4" w:rsidP="00A02BB4">
      <w:pPr>
        <w:numPr>
          <w:ilvl w:val="0"/>
          <w:numId w:val="5"/>
        </w:numPr>
        <w:rPr>
          <w:lang w:val="sr-Latn-RS"/>
        </w:rPr>
      </w:pPr>
      <w:r w:rsidRPr="00874001">
        <w:rPr>
          <w:lang w:val="sr-Latn-RS" w:eastAsia="sr-Latn-RS"/>
        </w:rPr>
        <w:t>Сву пројектну документацију израдити у форми потребној за пријаву ЦЕОП-а за потребе издавања грађевинске дозволе и пријаве радова и извршити потребне пријаве на ЦЕОП, у свему према важећим правилницима.</w:t>
      </w:r>
    </w:p>
    <w:p w14:paraId="3DE82980" w14:textId="4134A343" w:rsidR="00AB0322" w:rsidRPr="00A15026" w:rsidRDefault="00AB0322" w:rsidP="00AD0B48">
      <w:pPr>
        <w:jc w:val="both"/>
        <w:rPr>
          <w:lang w:val="sr-Cyrl-RS"/>
        </w:rPr>
      </w:pPr>
    </w:p>
    <w:p w14:paraId="163CFB88" w14:textId="61DBA181" w:rsidR="00E43FAE" w:rsidRPr="00CC366C" w:rsidRDefault="00E43FAE" w:rsidP="00E7066D">
      <w:pPr>
        <w:pStyle w:val="Heading1"/>
      </w:pPr>
      <w:bookmarkStart w:id="27" w:name="_Toc477327708"/>
      <w:bookmarkStart w:id="28" w:name="_Toc477327991"/>
      <w:bookmarkStart w:id="29" w:name="_Toc477328720"/>
      <w:bookmarkStart w:id="30" w:name="_Toc477329191"/>
      <w:bookmarkStart w:id="31" w:name="_Toc479747423"/>
      <w:r w:rsidRPr="00CC366C">
        <w:t>ТЕХНИЧКА ДОКУМЕНТАЦИЈА</w:t>
      </w:r>
      <w:r w:rsidR="00A0769E" w:rsidRPr="00CC366C">
        <w:t xml:space="preserve"> </w:t>
      </w:r>
      <w:r w:rsidRPr="00CC366C">
        <w:t>ПРЕДМЕТА ЈАВНЕ</w:t>
      </w:r>
      <w:bookmarkEnd w:id="24"/>
      <w:r w:rsidRPr="00CC366C">
        <w:t xml:space="preserve"> НАБАВКЕ</w:t>
      </w:r>
      <w:bookmarkEnd w:id="25"/>
      <w:bookmarkEnd w:id="26"/>
      <w:bookmarkEnd w:id="27"/>
      <w:bookmarkEnd w:id="28"/>
      <w:bookmarkEnd w:id="29"/>
      <w:bookmarkEnd w:id="30"/>
      <w:bookmarkEnd w:id="31"/>
    </w:p>
    <w:p w14:paraId="3C8A5351" w14:textId="77777777" w:rsidR="00E43FAE" w:rsidRPr="00AE1407"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3EC8E8CC" w14:textId="77777777" w:rsidTr="00E43FAE">
        <w:tc>
          <w:tcPr>
            <w:tcW w:w="9036" w:type="dxa"/>
            <w:shd w:val="clear" w:color="auto" w:fill="auto"/>
          </w:tcPr>
          <w:p w14:paraId="21AB2C22" w14:textId="77777777" w:rsidR="00E43FAE" w:rsidRPr="00AE1407" w:rsidRDefault="00E43FAE" w:rsidP="00A37566">
            <w:pPr>
              <w:jc w:val="both"/>
            </w:pPr>
          </w:p>
        </w:tc>
      </w:tr>
    </w:tbl>
    <w:p w14:paraId="7D09AD54" w14:textId="77777777" w:rsidR="002B548B" w:rsidRDefault="002B548B" w:rsidP="00C15D3D">
      <w:pPr>
        <w:ind w:firstLine="360"/>
        <w:rPr>
          <w:noProof/>
          <w:color w:val="FF0000"/>
        </w:rPr>
      </w:pPr>
    </w:p>
    <w:p w14:paraId="774B5BC9" w14:textId="77777777" w:rsidR="002B548B" w:rsidRDefault="002B548B" w:rsidP="00874001">
      <w:pPr>
        <w:ind w:firstLine="360"/>
        <w:jc w:val="both"/>
        <w:rPr>
          <w:noProof/>
          <w:color w:val="FF0000"/>
        </w:rPr>
      </w:pPr>
    </w:p>
    <w:tbl>
      <w:tblPr>
        <w:tblW w:w="9285" w:type="dxa"/>
        <w:tblLayout w:type="fixed"/>
        <w:tblCellMar>
          <w:top w:w="55" w:type="dxa"/>
          <w:left w:w="55" w:type="dxa"/>
          <w:bottom w:w="55" w:type="dxa"/>
          <w:right w:w="55" w:type="dxa"/>
        </w:tblCellMar>
        <w:tblLook w:val="04A0" w:firstRow="1" w:lastRow="0" w:firstColumn="1" w:lastColumn="0" w:noHBand="0" w:noVBand="1"/>
      </w:tblPr>
      <w:tblGrid>
        <w:gridCol w:w="9285"/>
      </w:tblGrid>
      <w:tr w:rsidR="00DB3D3E" w14:paraId="1FAF65E9" w14:textId="77777777" w:rsidTr="00DB3D3E">
        <w:tc>
          <w:tcPr>
            <w:tcW w:w="9288" w:type="dxa"/>
          </w:tcPr>
          <w:p w14:paraId="444461ED" w14:textId="77777777" w:rsidR="00DB3D3E" w:rsidRDefault="00DB3D3E" w:rsidP="00874001">
            <w:pPr>
              <w:jc w:val="both"/>
              <w:rPr>
                <w:noProof/>
                <w:lang w:val="sr-Latn-RS"/>
              </w:rPr>
            </w:pPr>
            <w:r>
              <w:rPr>
                <w:noProof/>
              </w:rPr>
              <w:t>Конкурсна документација не садржи техничку документацију</w:t>
            </w:r>
            <w:r>
              <w:rPr>
                <w:noProof/>
                <w:lang w:val="sr-Cyrl-RS"/>
              </w:rPr>
              <w:t>.</w:t>
            </w:r>
          </w:p>
          <w:p w14:paraId="0E6DA714" w14:textId="77777777" w:rsidR="00DB3D3E" w:rsidRDefault="00DB3D3E" w:rsidP="00874001">
            <w:pPr>
              <w:jc w:val="both"/>
              <w:rPr>
                <w:lang w:val="sr-Latn-RS"/>
              </w:rPr>
            </w:pPr>
          </w:p>
        </w:tc>
      </w:tr>
    </w:tbl>
    <w:p w14:paraId="26E5659A" w14:textId="77777777" w:rsidR="00DB3D3E" w:rsidRDefault="00DB3D3E" w:rsidP="00874001">
      <w:pPr>
        <w:ind w:firstLine="360"/>
        <w:jc w:val="both"/>
        <w:rPr>
          <w:noProof/>
          <w:color w:val="FF0000"/>
        </w:rPr>
      </w:pPr>
      <w:r>
        <w:rPr>
          <w:noProof/>
          <w:lang w:val="sr-Cyrl-RS"/>
        </w:rPr>
        <w:t xml:space="preserve"> </w:t>
      </w:r>
      <w:r>
        <w:rPr>
          <w:noProof/>
        </w:rPr>
        <w:t xml:space="preserve">Сви заинтересовани понуђачи могу пре давања понуда да </w:t>
      </w:r>
      <w:r>
        <w:rPr>
          <w:noProof/>
          <w:lang w:val="sr-Cyrl-RS"/>
        </w:rPr>
        <w:t xml:space="preserve">изврше увид,  обиђу </w:t>
      </w:r>
      <w:r>
        <w:rPr>
          <w:noProof/>
          <w:lang w:val="de-DE"/>
        </w:rPr>
        <w:t>објекат и сним</w:t>
      </w:r>
      <w:r>
        <w:rPr>
          <w:noProof/>
          <w:lang w:val="sr-Cyrl-RS"/>
        </w:rPr>
        <w:t>е</w:t>
      </w:r>
      <w:r>
        <w:rPr>
          <w:noProof/>
          <w:lang w:val="de-DE"/>
        </w:rPr>
        <w:t xml:space="preserve"> постојеће стање</w:t>
      </w:r>
      <w:r>
        <w:rPr>
          <w:noProof/>
          <w:lang w:val="sr-Cyrl-RS"/>
        </w:rPr>
        <w:t xml:space="preserve">, </w:t>
      </w:r>
      <w:r>
        <w:rPr>
          <w:noProof/>
        </w:rPr>
        <w:t xml:space="preserve">уз претходну најаву </w:t>
      </w:r>
      <w:r>
        <w:rPr>
          <w:noProof/>
          <w:lang w:val="sr-Cyrl-RS"/>
        </w:rPr>
        <w:t xml:space="preserve">Милораду Војчићу дипл.инж.грађ. </w:t>
      </w:r>
      <w:r>
        <w:rPr>
          <w:iCs/>
          <w:lang w:val="sr-Cyrl-RS" w:eastAsia="sr-Latn-RS"/>
        </w:rPr>
        <w:t>064/806-</w:t>
      </w:r>
      <w:r w:rsidRPr="00155ABA">
        <w:rPr>
          <w:iCs/>
          <w:lang w:val="sr-Cyrl-RS" w:eastAsia="sr-Latn-RS"/>
        </w:rPr>
        <w:t>8754</w:t>
      </w:r>
      <w:r>
        <w:rPr>
          <w:noProof/>
          <w:lang w:val="sr-Cyrl-RS"/>
        </w:rPr>
        <w:t xml:space="preserve"> и Александру Пространу, дипл.грађ.инж </w:t>
      </w:r>
      <w:r>
        <w:rPr>
          <w:noProof/>
        </w:rPr>
        <w:t xml:space="preserve">на тел: </w:t>
      </w:r>
      <w:r w:rsidRPr="00884756">
        <w:rPr>
          <w:noProof/>
        </w:rPr>
        <w:t>021/529-445</w:t>
      </w:r>
      <w:r>
        <w:rPr>
          <w:noProof/>
          <w:lang w:val="sr-Cyrl-RS"/>
        </w:rPr>
        <w:t xml:space="preserve"> и </w:t>
      </w:r>
      <w:r w:rsidRPr="00F0642B">
        <w:rPr>
          <w:noProof/>
        </w:rPr>
        <w:t>064/805</w:t>
      </w:r>
      <w:r>
        <w:rPr>
          <w:noProof/>
          <w:lang w:val="sr-Cyrl-RS"/>
        </w:rPr>
        <w:t>9902</w:t>
      </w:r>
      <w:r w:rsidRPr="00F0642B">
        <w:rPr>
          <w:noProof/>
          <w:lang w:val="sr-Cyrl-CS"/>
        </w:rPr>
        <w:t xml:space="preserve"> </w:t>
      </w:r>
      <w:r>
        <w:rPr>
          <w:noProof/>
          <w:lang w:val="sr-Cyrl-RS"/>
        </w:rPr>
        <w:t xml:space="preserve"> сва</w:t>
      </w:r>
      <w:r>
        <w:rPr>
          <w:noProof/>
        </w:rPr>
        <w:t>ког радног дана од 1</w:t>
      </w:r>
      <w:r>
        <w:rPr>
          <w:noProof/>
          <w:lang w:val="sr-Cyrl-RS"/>
        </w:rPr>
        <w:t>0</w:t>
      </w:r>
      <w:r>
        <w:rPr>
          <w:noProof/>
        </w:rPr>
        <w:t>-1</w:t>
      </w:r>
      <w:r>
        <w:rPr>
          <w:noProof/>
          <w:lang w:val="sr-Cyrl-RS"/>
        </w:rPr>
        <w:t>2</w:t>
      </w:r>
      <w:r>
        <w:rPr>
          <w:noProof/>
        </w:rPr>
        <w:t xml:space="preserve"> часова. </w:t>
      </w:r>
    </w:p>
    <w:p w14:paraId="210D19FE" w14:textId="77777777" w:rsidR="002B548B" w:rsidRDefault="002B548B" w:rsidP="00874001">
      <w:pPr>
        <w:ind w:firstLine="360"/>
        <w:jc w:val="both"/>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9AE51DB" w14:textId="77777777" w:rsidR="002B548B" w:rsidRDefault="002B548B" w:rsidP="00C15D3D">
      <w:pPr>
        <w:ind w:firstLine="360"/>
        <w:rPr>
          <w:noProof/>
          <w:color w:val="FF0000"/>
        </w:rPr>
      </w:pPr>
    </w:p>
    <w:p w14:paraId="2F873D30" w14:textId="77777777" w:rsidR="002B548B" w:rsidRDefault="002B548B" w:rsidP="00C15D3D">
      <w:pPr>
        <w:ind w:firstLine="360"/>
        <w:rPr>
          <w:noProof/>
          <w:color w:val="FF0000"/>
        </w:rPr>
      </w:pPr>
    </w:p>
    <w:p w14:paraId="72433360" w14:textId="77777777" w:rsidR="002B548B" w:rsidRDefault="002B548B" w:rsidP="00C15D3D">
      <w:pPr>
        <w:ind w:firstLine="360"/>
        <w:rPr>
          <w:noProof/>
          <w:color w:val="FF0000"/>
        </w:rPr>
      </w:pPr>
    </w:p>
    <w:p w14:paraId="1716DB05" w14:textId="77777777" w:rsidR="002B548B" w:rsidRDefault="002B548B" w:rsidP="00C15D3D">
      <w:pPr>
        <w:ind w:firstLine="360"/>
        <w:rPr>
          <w:noProof/>
          <w:color w:val="FF0000"/>
        </w:rPr>
      </w:pPr>
    </w:p>
    <w:p w14:paraId="62DD0D14" w14:textId="77777777" w:rsidR="002B548B" w:rsidRDefault="002B548B" w:rsidP="00C15D3D">
      <w:pPr>
        <w:ind w:firstLine="360"/>
        <w:rPr>
          <w:noProof/>
          <w:color w:val="FF0000"/>
        </w:rPr>
      </w:pPr>
    </w:p>
    <w:p w14:paraId="554BB64B" w14:textId="77777777" w:rsidR="002B548B" w:rsidRDefault="002B548B" w:rsidP="00C15D3D">
      <w:pPr>
        <w:ind w:firstLine="360"/>
        <w:rPr>
          <w:noProof/>
          <w:color w:val="FF0000"/>
        </w:rPr>
      </w:pPr>
    </w:p>
    <w:p w14:paraId="549D4904" w14:textId="77777777" w:rsidR="002B548B" w:rsidRDefault="002B548B" w:rsidP="00C15D3D">
      <w:pPr>
        <w:ind w:firstLine="360"/>
        <w:rPr>
          <w:noProof/>
          <w:color w:val="FF0000"/>
        </w:rPr>
      </w:pPr>
    </w:p>
    <w:p w14:paraId="3106FC44" w14:textId="77777777" w:rsidR="002B548B" w:rsidRDefault="002B548B" w:rsidP="00C15D3D">
      <w:pPr>
        <w:ind w:firstLine="360"/>
        <w:rPr>
          <w:noProof/>
          <w:color w:val="FF0000"/>
        </w:rPr>
      </w:pPr>
    </w:p>
    <w:p w14:paraId="74088010" w14:textId="77777777" w:rsidR="002B548B" w:rsidRDefault="002B548B" w:rsidP="00C15D3D">
      <w:pPr>
        <w:ind w:firstLine="360"/>
        <w:rPr>
          <w:noProof/>
          <w:color w:val="FF0000"/>
        </w:rPr>
      </w:pPr>
    </w:p>
    <w:p w14:paraId="0525CAF8" w14:textId="77777777" w:rsidR="002B548B" w:rsidRDefault="002B548B" w:rsidP="00C15D3D">
      <w:pPr>
        <w:ind w:firstLine="360"/>
        <w:rPr>
          <w:noProof/>
          <w:color w:val="FF0000"/>
        </w:rPr>
      </w:pPr>
    </w:p>
    <w:p w14:paraId="15E847F7" w14:textId="77777777" w:rsidR="002B548B" w:rsidRDefault="002B548B" w:rsidP="00C15D3D">
      <w:pPr>
        <w:ind w:firstLine="360"/>
        <w:rPr>
          <w:noProof/>
          <w:color w:val="FF0000"/>
        </w:rPr>
      </w:pPr>
    </w:p>
    <w:p w14:paraId="6419A029" w14:textId="77777777" w:rsidR="002B548B" w:rsidRPr="00DC4D6D" w:rsidRDefault="002B548B" w:rsidP="00C15D3D">
      <w:pPr>
        <w:ind w:firstLine="360"/>
        <w:rPr>
          <w:noProof/>
          <w:color w:val="FF0000"/>
        </w:rPr>
      </w:pPr>
    </w:p>
    <w:p w14:paraId="0537112F" w14:textId="77777777" w:rsidR="002B548B" w:rsidRPr="00AE1407" w:rsidRDefault="00C15D3D" w:rsidP="00C15D3D">
      <w:pPr>
        <w:ind w:firstLine="360"/>
        <w:rPr>
          <w:noProof/>
        </w:rPr>
      </w:pPr>
      <w:r w:rsidRPr="00DC4D6D">
        <w:rPr>
          <w:noProof/>
          <w:color w:val="FF0000"/>
        </w:rPr>
        <w:tab/>
      </w:r>
    </w:p>
    <w:p w14:paraId="5397E922" w14:textId="2B6CBA62" w:rsidR="00E43FAE" w:rsidRPr="00C15D3D" w:rsidRDefault="00E43FAE" w:rsidP="00C15D3D">
      <w:pPr>
        <w:ind w:firstLine="360"/>
        <w:rPr>
          <w:noProof/>
        </w:rPr>
      </w:pPr>
      <w:r w:rsidRPr="00AE1407">
        <w:rPr>
          <w:noProof/>
        </w:rPr>
        <w:br w:type="page"/>
      </w:r>
    </w:p>
    <w:p w14:paraId="3C990FE9" w14:textId="23A68813" w:rsidR="00127AFC" w:rsidRPr="00CC366C" w:rsidRDefault="002D5B2C" w:rsidP="00E7066D">
      <w:pPr>
        <w:pStyle w:val="Heading1"/>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479747424"/>
      <w:r w:rsidRPr="00CC366C">
        <w:lastRenderedPageBreak/>
        <w:t>УСЛОВИ ЗА УЧЕШЋЕ У ПОСТУПКУ ЈАВНЕ НАБАВКЕ</w:t>
      </w:r>
      <w:bookmarkEnd w:id="32"/>
      <w:bookmarkEnd w:id="33"/>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4"/>
      <w:bookmarkEnd w:id="35"/>
      <w:bookmarkEnd w:id="36"/>
      <w:bookmarkEnd w:id="37"/>
      <w:bookmarkEnd w:id="38"/>
      <w:bookmarkEnd w:id="39"/>
    </w:p>
    <w:p w14:paraId="574A47CC" w14:textId="08EEA66B" w:rsidR="00CD60D3" w:rsidRPr="00DB3D3E" w:rsidRDefault="007B7D80" w:rsidP="00DB3D3E">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245"/>
      </w:tblGrid>
      <w:tr w:rsidR="00DB3D3E" w:rsidRPr="00AE1407" w14:paraId="22EDEC2C" w14:textId="77777777" w:rsidTr="00DB3D3E">
        <w:trPr>
          <w:trHeight w:val="972"/>
        </w:trPr>
        <w:tc>
          <w:tcPr>
            <w:tcW w:w="801" w:type="dxa"/>
            <w:vAlign w:val="center"/>
          </w:tcPr>
          <w:p w14:paraId="57B1385F" w14:textId="77777777" w:rsidR="00DB3D3E" w:rsidRPr="00AE1407" w:rsidRDefault="00DB3D3E" w:rsidP="00CD60D3">
            <w:pPr>
              <w:jc w:val="center"/>
              <w:rPr>
                <w:noProof/>
              </w:rPr>
            </w:pPr>
            <w:r w:rsidRPr="00AE1407">
              <w:rPr>
                <w:noProof/>
              </w:rPr>
              <w:t>Бр.</w:t>
            </w:r>
          </w:p>
        </w:tc>
        <w:tc>
          <w:tcPr>
            <w:tcW w:w="3183" w:type="dxa"/>
            <w:gridSpan w:val="2"/>
            <w:vAlign w:val="center"/>
          </w:tcPr>
          <w:p w14:paraId="44CC777E" w14:textId="77777777" w:rsidR="00DB3D3E" w:rsidRPr="00AE1407" w:rsidRDefault="00DB3D3E" w:rsidP="00CD60D3">
            <w:pPr>
              <w:jc w:val="center"/>
              <w:rPr>
                <w:noProof/>
              </w:rPr>
            </w:pPr>
            <w:r w:rsidRPr="00AE1407">
              <w:rPr>
                <w:noProof/>
              </w:rPr>
              <w:t>УСЛОВИ</w:t>
            </w:r>
          </w:p>
        </w:tc>
        <w:tc>
          <w:tcPr>
            <w:tcW w:w="5245" w:type="dxa"/>
            <w:vAlign w:val="center"/>
          </w:tcPr>
          <w:p w14:paraId="7310F496" w14:textId="77777777" w:rsidR="00DB3D3E" w:rsidRPr="00AE1407" w:rsidRDefault="00DB3D3E" w:rsidP="00CD60D3">
            <w:pPr>
              <w:jc w:val="center"/>
              <w:rPr>
                <w:noProof/>
              </w:rPr>
            </w:pPr>
            <w:r w:rsidRPr="00AE1407">
              <w:rPr>
                <w:noProof/>
              </w:rPr>
              <w:t>ДОКАЗИ</w:t>
            </w:r>
          </w:p>
        </w:tc>
      </w:tr>
      <w:tr w:rsidR="00DB3D3E" w:rsidRPr="00AE1407" w14:paraId="23AB3BF9" w14:textId="77777777" w:rsidTr="00DB3D3E">
        <w:trPr>
          <w:trHeight w:val="505"/>
        </w:trPr>
        <w:tc>
          <w:tcPr>
            <w:tcW w:w="9229" w:type="dxa"/>
            <w:gridSpan w:val="4"/>
          </w:tcPr>
          <w:p w14:paraId="1C8A1F24" w14:textId="77777777" w:rsidR="00DB3D3E" w:rsidRPr="00AE1407" w:rsidRDefault="00DB3D3E" w:rsidP="00CD60D3">
            <w:pPr>
              <w:jc w:val="center"/>
              <w:rPr>
                <w:b/>
                <w:noProof/>
              </w:rPr>
            </w:pPr>
            <w:r w:rsidRPr="00AE1407">
              <w:rPr>
                <w:b/>
                <w:noProof/>
              </w:rPr>
              <w:t>ОБАВЕЗНИ УСЛОВИ ЗА УЧЕШЋЕ У ПОСТУПКУ ЈАВНЕ НАБАВКЕ ИЗ ЧЛАНА 75. ЗАКОНА</w:t>
            </w:r>
          </w:p>
        </w:tc>
      </w:tr>
      <w:tr w:rsidR="00DB3D3E" w:rsidRPr="00AE1407" w14:paraId="188A7F4F" w14:textId="77777777" w:rsidTr="00DB3D3E">
        <w:trPr>
          <w:trHeight w:val="505"/>
        </w:trPr>
        <w:tc>
          <w:tcPr>
            <w:tcW w:w="801" w:type="dxa"/>
            <w:vAlign w:val="center"/>
          </w:tcPr>
          <w:p w14:paraId="7B28910D" w14:textId="77777777" w:rsidR="00DB3D3E" w:rsidRPr="00AE1407" w:rsidRDefault="00DB3D3E" w:rsidP="00BD619D">
            <w:pPr>
              <w:pStyle w:val="ListParagraph"/>
              <w:numPr>
                <w:ilvl w:val="0"/>
                <w:numId w:val="18"/>
              </w:numPr>
              <w:rPr>
                <w:noProof/>
              </w:rPr>
            </w:pPr>
          </w:p>
        </w:tc>
        <w:tc>
          <w:tcPr>
            <w:tcW w:w="3183" w:type="dxa"/>
            <w:gridSpan w:val="2"/>
          </w:tcPr>
          <w:p w14:paraId="5E519881" w14:textId="77777777" w:rsidR="00DB3D3E" w:rsidRPr="00AE1407" w:rsidRDefault="00DB3D3E"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245" w:type="dxa"/>
          </w:tcPr>
          <w:p w14:paraId="42BD1BDF" w14:textId="3B117B54" w:rsidR="00DB3D3E" w:rsidRDefault="00DB3D3E"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DB3D3E" w:rsidRPr="00B741B2" w:rsidRDefault="00DB3D3E"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DB3D3E" w:rsidRPr="009937B8" w:rsidRDefault="00DB3D3E"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DB3D3E" w:rsidRPr="00B741B2" w:rsidRDefault="00DB3D3E"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DB3D3E" w:rsidRPr="00AE1407" w14:paraId="1C66CB3C" w14:textId="77777777" w:rsidTr="00DB3D3E">
        <w:trPr>
          <w:trHeight w:val="458"/>
        </w:trPr>
        <w:tc>
          <w:tcPr>
            <w:tcW w:w="801" w:type="dxa"/>
            <w:vAlign w:val="center"/>
          </w:tcPr>
          <w:p w14:paraId="1442B07A" w14:textId="77777777" w:rsidR="00DB3D3E" w:rsidRPr="00AE1407" w:rsidRDefault="00DB3D3E" w:rsidP="00BD619D">
            <w:pPr>
              <w:pStyle w:val="ListParagraph"/>
              <w:numPr>
                <w:ilvl w:val="0"/>
                <w:numId w:val="18"/>
              </w:numPr>
              <w:rPr>
                <w:noProof/>
              </w:rPr>
            </w:pPr>
          </w:p>
        </w:tc>
        <w:tc>
          <w:tcPr>
            <w:tcW w:w="3183" w:type="dxa"/>
            <w:gridSpan w:val="2"/>
          </w:tcPr>
          <w:p w14:paraId="5D78E354" w14:textId="77777777" w:rsidR="00DB3D3E" w:rsidRPr="00AE1407" w:rsidRDefault="00DB3D3E"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245" w:type="dxa"/>
          </w:tcPr>
          <w:p w14:paraId="01B5F166" w14:textId="4541D198" w:rsidR="00DB3D3E" w:rsidRPr="009937B8" w:rsidRDefault="00DB3D3E"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DB3D3E" w:rsidRPr="000738FF" w:rsidRDefault="00DB3D3E"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DB3D3E" w:rsidRPr="00AE1407" w:rsidRDefault="00DB3D3E"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w:t>
            </w:r>
            <w:r>
              <w:rPr>
                <w:rFonts w:ascii="Times New Roman" w:hAnsi="Times New Roman" w:cs="Times New Roman"/>
                <w:color w:val="auto"/>
              </w:rPr>
              <w:lastRenderedPageBreak/>
              <w:t>организованог криминала.</w:t>
            </w:r>
          </w:p>
          <w:p w14:paraId="296CEA8E" w14:textId="531CBF22" w:rsidR="00DB3D3E" w:rsidRPr="005B07C0" w:rsidRDefault="00DB3D3E"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DB3D3E" w:rsidRPr="009937B8" w:rsidRDefault="00DB3D3E"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DB3D3E" w:rsidRPr="0028014B" w:rsidRDefault="00DB3D3E"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DB3D3E" w:rsidRPr="00AE1407" w14:paraId="52084727" w14:textId="77777777" w:rsidTr="00DB3D3E">
        <w:trPr>
          <w:trHeight w:val="789"/>
        </w:trPr>
        <w:tc>
          <w:tcPr>
            <w:tcW w:w="801" w:type="dxa"/>
            <w:vAlign w:val="center"/>
          </w:tcPr>
          <w:p w14:paraId="2E8F8661" w14:textId="77777777" w:rsidR="00DB3D3E" w:rsidRPr="00AE1407" w:rsidRDefault="00DB3D3E" w:rsidP="00BD619D">
            <w:pPr>
              <w:pStyle w:val="ListParagraph"/>
              <w:numPr>
                <w:ilvl w:val="0"/>
                <w:numId w:val="18"/>
              </w:numPr>
              <w:rPr>
                <w:noProof/>
              </w:rPr>
            </w:pPr>
          </w:p>
        </w:tc>
        <w:tc>
          <w:tcPr>
            <w:tcW w:w="3183" w:type="dxa"/>
            <w:gridSpan w:val="2"/>
          </w:tcPr>
          <w:p w14:paraId="5322F8F3" w14:textId="77777777" w:rsidR="00DB3D3E" w:rsidRPr="00AE1407" w:rsidRDefault="00DB3D3E"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245" w:type="dxa"/>
          </w:tcPr>
          <w:p w14:paraId="7FB56794" w14:textId="3AA5DEA8" w:rsidR="00DB3D3E" w:rsidRPr="00AE1407" w:rsidRDefault="00DB3D3E"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DB3D3E" w:rsidRPr="00753D5C" w:rsidRDefault="00DB3D3E"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DB3D3E" w:rsidRPr="00AE1407" w14:paraId="3E5B9D58" w14:textId="77777777" w:rsidTr="00DB3D3E">
        <w:trPr>
          <w:trHeight w:val="848"/>
        </w:trPr>
        <w:tc>
          <w:tcPr>
            <w:tcW w:w="9229" w:type="dxa"/>
            <w:gridSpan w:val="4"/>
            <w:vAlign w:val="center"/>
          </w:tcPr>
          <w:p w14:paraId="107C53BE" w14:textId="77777777" w:rsidR="00DB3D3E" w:rsidRPr="0035219C" w:rsidRDefault="00DB3D3E" w:rsidP="001E45F1">
            <w:pPr>
              <w:jc w:val="center"/>
              <w:rPr>
                <w:b/>
                <w:noProof/>
              </w:rPr>
            </w:pPr>
            <w:r w:rsidRPr="0035219C">
              <w:rPr>
                <w:b/>
                <w:noProof/>
              </w:rPr>
              <w:t>ДОДАТНИ УСЛОВИ ЗА УЧЕШЋЕ У ПОСТУПКУ ЈАВНЕ НАБАВКЕ ИЗ ЧЛАНА 76. ЗАКОНА</w:t>
            </w:r>
          </w:p>
        </w:tc>
      </w:tr>
      <w:tr w:rsidR="00DB3D3E" w:rsidRPr="00AE1407" w14:paraId="78DC8463" w14:textId="77777777" w:rsidTr="00DB3D3E">
        <w:trPr>
          <w:trHeight w:val="848"/>
        </w:trPr>
        <w:tc>
          <w:tcPr>
            <w:tcW w:w="801" w:type="dxa"/>
            <w:shd w:val="clear" w:color="auto" w:fill="auto"/>
            <w:vAlign w:val="center"/>
          </w:tcPr>
          <w:p w14:paraId="5BB00C10" w14:textId="77777777" w:rsidR="00DB3D3E" w:rsidRPr="0035219C" w:rsidRDefault="00DB3D3E" w:rsidP="00D017D1">
            <w:pPr>
              <w:pStyle w:val="ListParagraph"/>
              <w:numPr>
                <w:ilvl w:val="0"/>
                <w:numId w:val="25"/>
              </w:numPr>
              <w:rPr>
                <w:noProof/>
              </w:rPr>
            </w:pPr>
          </w:p>
        </w:tc>
        <w:tc>
          <w:tcPr>
            <w:tcW w:w="3041" w:type="dxa"/>
            <w:shd w:val="clear" w:color="auto" w:fill="auto"/>
          </w:tcPr>
          <w:p w14:paraId="3408DE2D" w14:textId="112EE5ED" w:rsidR="001808FE" w:rsidRPr="0035219C" w:rsidRDefault="001808FE" w:rsidP="001808FE">
            <w:pPr>
              <w:jc w:val="both"/>
              <w:rPr>
                <w:noProof/>
              </w:rPr>
            </w:pPr>
            <w:r w:rsidRPr="0035219C">
              <w:rPr>
                <w:noProof/>
                <w:lang w:val="sr-Cyrl-RS"/>
              </w:rPr>
              <w:t>П</w:t>
            </w:r>
            <w:r w:rsidRPr="0035219C">
              <w:rPr>
                <w:noProof/>
              </w:rPr>
              <w:t xml:space="preserve">онуђач </w:t>
            </w:r>
            <w:r w:rsidRPr="0035219C">
              <w:rPr>
                <w:noProof/>
                <w:lang w:val="sr-Cyrl-RS"/>
              </w:rPr>
              <w:t xml:space="preserve">је </w:t>
            </w:r>
            <w:r w:rsidRPr="0035219C">
              <w:rPr>
                <w:noProof/>
              </w:rPr>
              <w:t>остварио</w:t>
            </w:r>
            <w:r w:rsidRPr="0035219C">
              <w:rPr>
                <w:noProof/>
                <w:lang w:val="sr-Cyrl-RS"/>
              </w:rPr>
              <w:t xml:space="preserve"> </w:t>
            </w:r>
            <w:r w:rsidRPr="0035219C">
              <w:rPr>
                <w:noProof/>
              </w:rPr>
              <w:t xml:space="preserve">најмање </w:t>
            </w:r>
            <w:r w:rsidR="00FD2F30" w:rsidRPr="0035219C">
              <w:rPr>
                <w:noProof/>
                <w:lang w:val="sr-Cyrl-RS"/>
              </w:rPr>
              <w:t>33</w:t>
            </w:r>
            <w:r w:rsidRPr="0035219C">
              <w:rPr>
                <w:noProof/>
                <w:lang w:val="sr-Cyrl-RS"/>
              </w:rPr>
              <w:t>.</w:t>
            </w:r>
            <w:r w:rsidR="00FD2F30" w:rsidRPr="0035219C">
              <w:rPr>
                <w:noProof/>
                <w:lang w:val="sr-Latn-RS"/>
              </w:rPr>
              <w:t>3</w:t>
            </w:r>
            <w:r w:rsidRPr="0035219C">
              <w:rPr>
                <w:noProof/>
                <w:lang w:val="sr-Cyrl-RS"/>
              </w:rPr>
              <w:t>00.000,00</w:t>
            </w:r>
            <w:r w:rsidRPr="0035219C">
              <w:rPr>
                <w:noProof/>
              </w:rPr>
              <w:t xml:space="preserve"> дин. прихода у последње </w:t>
            </w:r>
            <w:r w:rsidRPr="0035219C">
              <w:rPr>
                <w:noProof/>
                <w:lang w:val="sr-Cyrl-RS"/>
              </w:rPr>
              <w:t>три</w:t>
            </w:r>
            <w:r w:rsidRPr="0035219C">
              <w:rPr>
                <w:noProof/>
              </w:rPr>
              <w:t xml:space="preserve"> године.</w:t>
            </w:r>
          </w:p>
          <w:p w14:paraId="1FA5EA3E" w14:textId="6C98913E" w:rsidR="00DB3D3E" w:rsidRPr="0035219C" w:rsidRDefault="00DB3D3E" w:rsidP="00EC19BC">
            <w:pPr>
              <w:jc w:val="both"/>
              <w:rPr>
                <w:noProof/>
              </w:rPr>
            </w:pPr>
          </w:p>
        </w:tc>
        <w:tc>
          <w:tcPr>
            <w:tcW w:w="5387" w:type="dxa"/>
            <w:gridSpan w:val="2"/>
            <w:shd w:val="clear" w:color="auto" w:fill="auto"/>
          </w:tcPr>
          <w:p w14:paraId="0D019C6A" w14:textId="77777777" w:rsidR="00DB3D3E" w:rsidRPr="0035219C" w:rsidRDefault="00DB3D3E" w:rsidP="00EC19BC">
            <w:pPr>
              <w:pStyle w:val="Default"/>
              <w:jc w:val="both"/>
              <w:rPr>
                <w:rFonts w:ascii="Times New Roman" w:hAnsi="Times New Roman" w:cs="Times New Roman"/>
                <w:b/>
                <w:iCs/>
                <w:color w:val="auto"/>
              </w:rPr>
            </w:pPr>
            <w:r w:rsidRPr="0035219C">
              <w:rPr>
                <w:rFonts w:ascii="Times New Roman" w:hAnsi="Times New Roman" w:cs="Times New Roman"/>
                <w:iCs/>
                <w:color w:val="auto"/>
              </w:rPr>
              <w:t xml:space="preserve">Доказ за </w:t>
            </w:r>
            <w:r w:rsidRPr="0035219C">
              <w:rPr>
                <w:rFonts w:ascii="Times New Roman" w:hAnsi="Times New Roman" w:cs="Times New Roman"/>
                <w:b/>
                <w:iCs/>
                <w:color w:val="auto"/>
              </w:rPr>
              <w:t>правна лица / предузетнике / физичка лица:</w:t>
            </w:r>
          </w:p>
          <w:p w14:paraId="31F656AD" w14:textId="02F864BE" w:rsidR="00DB3D3E" w:rsidRPr="0035219C" w:rsidRDefault="001808FE" w:rsidP="00EC19BC">
            <w:pPr>
              <w:pStyle w:val="Default"/>
              <w:jc w:val="both"/>
              <w:rPr>
                <w:rFonts w:ascii="Times New Roman" w:hAnsi="Times New Roman" w:cs="Times New Roman"/>
                <w:noProof/>
              </w:rPr>
            </w:pPr>
            <w:r w:rsidRPr="0035219C">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35219C">
              <w:rPr>
                <w:rFonts w:ascii="Times New Roman" w:hAnsi="Times New Roman" w:cs="Times New Roman"/>
                <w:noProof/>
                <w:lang w:val="sr-Cyrl-RS"/>
              </w:rPr>
              <w:t>три</w:t>
            </w:r>
            <w:r w:rsidRPr="0035219C">
              <w:rPr>
                <w:rFonts w:ascii="Times New Roman" w:hAnsi="Times New Roman" w:cs="Times New Roman"/>
                <w:noProof/>
              </w:rPr>
              <w:t xml:space="preserve"> обрачунске године (</w:t>
            </w:r>
            <w:r w:rsidRPr="0035219C">
              <w:rPr>
                <w:rFonts w:ascii="Times New Roman" w:hAnsi="Times New Roman" w:cs="Times New Roman"/>
                <w:noProof/>
                <w:lang w:val="sr-Cyrl-RS"/>
              </w:rPr>
              <w:t xml:space="preserve">2015, </w:t>
            </w:r>
            <w:r w:rsidRPr="0035219C">
              <w:rPr>
                <w:rFonts w:ascii="Times New Roman" w:hAnsi="Times New Roman" w:cs="Times New Roman"/>
                <w:noProof/>
              </w:rPr>
              <w:t>2016. и 2017.</w:t>
            </w:r>
            <w:r w:rsidRPr="0035219C">
              <w:rPr>
                <w:rFonts w:ascii="Times New Roman" w:hAnsi="Times New Roman" w:cs="Times New Roman"/>
                <w:noProof/>
                <w:lang w:val="sr-Cyrl-RS"/>
              </w:rPr>
              <w:t xml:space="preserve"> </w:t>
            </w:r>
            <w:r w:rsidRPr="0035219C">
              <w:rPr>
                <w:rFonts w:ascii="Times New Roman" w:hAnsi="Times New Roman" w:cs="Times New Roman"/>
                <w:noProof/>
              </w:rPr>
              <w:t xml:space="preserve">год.). Потенцијални понуђачи којима још није завршен </w:t>
            </w:r>
            <w:r w:rsidRPr="0035219C">
              <w:rPr>
                <w:rFonts w:ascii="Times New Roman" w:hAnsi="Times New Roman" w:cs="Times New Roman"/>
                <w:noProof/>
              </w:rPr>
              <w:lastRenderedPageBreak/>
              <w:t>Извештај о бонитету за 2017. годину, морају доставити фотокопије биланса стања и биланса успеха за ту годину.</w:t>
            </w:r>
          </w:p>
        </w:tc>
      </w:tr>
      <w:tr w:rsidR="00DB3D3E" w:rsidRPr="00AE1407" w14:paraId="28EF9685" w14:textId="77777777" w:rsidTr="00966DD5">
        <w:trPr>
          <w:trHeight w:val="132"/>
        </w:trPr>
        <w:tc>
          <w:tcPr>
            <w:tcW w:w="801" w:type="dxa"/>
            <w:shd w:val="clear" w:color="auto" w:fill="auto"/>
            <w:vAlign w:val="center"/>
          </w:tcPr>
          <w:p w14:paraId="54EC3E76" w14:textId="77777777" w:rsidR="00DB3D3E" w:rsidRPr="00966DD5" w:rsidRDefault="00DB3D3E" w:rsidP="00EC19BC">
            <w:pPr>
              <w:pStyle w:val="ListParagraph"/>
              <w:numPr>
                <w:ilvl w:val="0"/>
                <w:numId w:val="25"/>
              </w:numPr>
              <w:rPr>
                <w:noProof/>
              </w:rPr>
            </w:pPr>
          </w:p>
        </w:tc>
        <w:tc>
          <w:tcPr>
            <w:tcW w:w="3041" w:type="dxa"/>
            <w:shd w:val="clear" w:color="auto" w:fill="auto"/>
          </w:tcPr>
          <w:p w14:paraId="192B12D8" w14:textId="3B037C31" w:rsidR="003D6A9E" w:rsidRPr="00966DD5" w:rsidRDefault="003D6A9E" w:rsidP="003D6A9E">
            <w:pPr>
              <w:jc w:val="both"/>
              <w:rPr>
                <w:noProof/>
                <w:lang w:val="sr-Cyrl-RS"/>
              </w:rPr>
            </w:pPr>
            <w:r w:rsidRPr="00966DD5">
              <w:rPr>
                <w:noProof/>
                <w:lang w:val="sr-Cyrl-RS"/>
              </w:rPr>
              <w:t>- Да је понуђач у периоду од последњих 5 година</w:t>
            </w:r>
            <w:r w:rsidR="00C65F02" w:rsidRPr="00966DD5">
              <w:rPr>
                <w:noProof/>
                <w:lang w:val="sr-Cyrl-RS"/>
              </w:rPr>
              <w:t xml:space="preserve"> (2013, 2014, 2015, 2016. и 2017. години)</w:t>
            </w:r>
            <w:r w:rsidRPr="00966DD5">
              <w:rPr>
                <w:noProof/>
                <w:lang w:val="sr-Cyrl-RS"/>
              </w:rPr>
              <w:t>, рачунајући од дана објављивања позива за подношење понуда) извршио услуге израде техничке документацију за изградњу или доградњу или реконструкцију објекта високоградње здравствене намене (болница, домова здравља)</w:t>
            </w:r>
            <w:r w:rsidR="00897D15">
              <w:rPr>
                <w:noProof/>
                <w:lang w:val="sr-Cyrl-RS"/>
              </w:rPr>
              <w:t xml:space="preserve"> </w:t>
            </w:r>
            <w:r w:rsidR="00897D15" w:rsidRPr="00BF2C27">
              <w:rPr>
                <w:color w:val="FF0000"/>
              </w:rPr>
              <w:t>на основу којих је издата грађевинска дозвола или решење којим се одобрава извођење радова или добијен позитиван извештај техничке контроле</w:t>
            </w:r>
            <w:r w:rsidRPr="00966DD5">
              <w:rPr>
                <w:noProof/>
                <w:lang w:val="sr-Cyrl-RS"/>
              </w:rPr>
              <w:t xml:space="preserve"> укупне минималне вредности услуга од 30.000.000,00 </w:t>
            </w:r>
            <w:r w:rsidR="00966DD5" w:rsidRPr="00966DD5">
              <w:rPr>
                <w:noProof/>
                <w:lang w:val="sr-Cyrl-RS"/>
              </w:rPr>
              <w:t>РСД без обрачунатог ПДВ-а</w:t>
            </w:r>
            <w:r w:rsidRPr="00966DD5">
              <w:rPr>
                <w:noProof/>
                <w:lang w:val="sr-Cyrl-RS"/>
              </w:rPr>
              <w:t>.</w:t>
            </w:r>
          </w:p>
          <w:p w14:paraId="247E985A" w14:textId="77777777" w:rsidR="003D6A9E" w:rsidRPr="00966DD5" w:rsidRDefault="003D6A9E" w:rsidP="003D6A9E">
            <w:pPr>
              <w:jc w:val="both"/>
              <w:rPr>
                <w:noProof/>
                <w:lang w:val="sr-Cyrl-RS"/>
              </w:rPr>
            </w:pPr>
            <w:r w:rsidRPr="00966DD5">
              <w:rPr>
                <w:noProof/>
                <w:lang w:val="sr-Cyrl-RS"/>
              </w:rPr>
              <w:t>- најмање 3 (три) уговора за израду пројектне документације која укључује енергетски преглед, техноекономску анализу и нумеричке симулације енергетског понашања објекта током целе године;</w:t>
            </w:r>
          </w:p>
          <w:p w14:paraId="27A76ACC" w14:textId="77777777" w:rsidR="003D6A9E" w:rsidRPr="00966DD5" w:rsidRDefault="003D6A9E" w:rsidP="003D6A9E">
            <w:pPr>
              <w:jc w:val="both"/>
              <w:rPr>
                <w:noProof/>
                <w:lang w:val="sr-Cyrl-RS"/>
              </w:rPr>
            </w:pPr>
            <w:r w:rsidRPr="00966DD5">
              <w:rPr>
                <w:noProof/>
                <w:lang w:val="sr-Cyrl-RS"/>
              </w:rPr>
              <w:t xml:space="preserve">- најмање 3 (три) пројекта за изградњу, адаптацију или реконструкцију сложених термо-техничких инсталација за објекте јавне намене (болнице, хотели, пословни објекти, са сложеним системима грејања, хлађења и вентилације, топлотне </w:t>
            </w:r>
            <w:r w:rsidRPr="00966DD5">
              <w:rPr>
                <w:noProof/>
                <w:lang w:val="sr-Cyrl-RS"/>
              </w:rPr>
              <w:lastRenderedPageBreak/>
              <w:t>подстанице и расхладна постројења) при чему укупна збирна вредност пружених услуга мора да буде већа од 30.000.000 РСД без обрачунатог ПДВ-а, при чему бар један од наведених треба да је идејни пројекат реконструкције или пројекат за извођење или главни пројекат, за изградњу, адаптацију или реконструкцију објеката здравствене намене који у свом саставу између осталог имају и операционе сале и пост-оперативни блок са високим хигијенским захтевима (минимум ИСО7), а чија је површина већа од 10.000 м2;</w:t>
            </w:r>
          </w:p>
          <w:p w14:paraId="062523EA" w14:textId="5CB8CD21" w:rsidR="00DB3D3E" w:rsidRPr="00966DD5" w:rsidRDefault="003D6A9E" w:rsidP="003D6A9E">
            <w:pPr>
              <w:jc w:val="both"/>
              <w:rPr>
                <w:lang w:val="sr-Latn-CS"/>
              </w:rPr>
            </w:pPr>
            <w:r w:rsidRPr="00966DD5">
              <w:rPr>
                <w:noProof/>
                <w:lang w:val="sr-Cyrl-RS"/>
              </w:rPr>
              <w:t>- најмање 3 (три) пројекта за изградњу система за загревање санитарне топле воде у објектима јавне намене, коришћењем сунчеве енергије помоћу соларних колектора, од чега бар један објекат мора бити болница;</w:t>
            </w:r>
          </w:p>
        </w:tc>
        <w:tc>
          <w:tcPr>
            <w:tcW w:w="5387" w:type="dxa"/>
            <w:gridSpan w:val="2"/>
            <w:shd w:val="clear" w:color="auto" w:fill="auto"/>
          </w:tcPr>
          <w:p w14:paraId="56CF4766" w14:textId="77777777" w:rsidR="00DB3D3E" w:rsidRPr="00966DD5" w:rsidRDefault="00DB3D3E" w:rsidP="00966DD5">
            <w:pPr>
              <w:pStyle w:val="Default"/>
              <w:rPr>
                <w:rFonts w:ascii="Times New Roman" w:hAnsi="Times New Roman" w:cs="Times New Roman"/>
                <w:b/>
                <w:iCs/>
                <w:color w:val="auto"/>
              </w:rPr>
            </w:pPr>
            <w:r w:rsidRPr="00966DD5">
              <w:rPr>
                <w:rFonts w:ascii="Times New Roman" w:hAnsi="Times New Roman" w:cs="Times New Roman"/>
                <w:iCs/>
                <w:color w:val="auto"/>
              </w:rPr>
              <w:lastRenderedPageBreak/>
              <w:t xml:space="preserve">Доказ за </w:t>
            </w:r>
            <w:r w:rsidRPr="00966DD5">
              <w:rPr>
                <w:rFonts w:ascii="Times New Roman" w:hAnsi="Times New Roman" w:cs="Times New Roman"/>
                <w:b/>
                <w:iCs/>
                <w:color w:val="auto"/>
              </w:rPr>
              <w:t>правна лица / предузетнике / физичка лица:</w:t>
            </w:r>
          </w:p>
          <w:p w14:paraId="021B1CC8" w14:textId="77777777" w:rsidR="00DB3D3E" w:rsidRDefault="003D6A9E" w:rsidP="00966DD5">
            <w:pPr>
              <w:pStyle w:val="Default"/>
              <w:rPr>
                <w:rFonts w:ascii="Times New Roman" w:hAnsi="Times New Roman" w:cs="Times New Roman"/>
                <w:noProof/>
                <w:lang w:val="sr-Cyrl-RS"/>
              </w:rPr>
            </w:pPr>
            <w:r w:rsidRPr="00966DD5">
              <w:rPr>
                <w:rFonts w:ascii="Times New Roman" w:hAnsi="Times New Roman" w:cs="Times New Roman"/>
                <w:noProof/>
                <w:lang w:val="sr-Cyrl-CS"/>
              </w:rPr>
              <w:t>Попуњен, потписан и оверен образац Потврде о извршеним услугама (у наставку поглавља) и</w:t>
            </w:r>
            <w:r w:rsidRPr="00966DD5">
              <w:rPr>
                <w:rFonts w:ascii="Times New Roman" w:hAnsi="Times New Roman" w:cs="Times New Roman"/>
                <w:b/>
                <w:noProof/>
                <w:u w:val="single"/>
                <w:lang w:val="sr-Cyrl-CS"/>
              </w:rPr>
              <w:t xml:space="preserve"> </w:t>
            </w:r>
            <w:r w:rsidRPr="00966DD5">
              <w:rPr>
                <w:rFonts w:ascii="Times New Roman" w:hAnsi="Times New Roman" w:cs="Times New Roman"/>
                <w:noProof/>
                <w:lang w:val="sr-Cyrl-CS"/>
              </w:rPr>
              <w:t>фотокопије закључених уговора</w:t>
            </w:r>
            <w:r w:rsidRPr="00966DD5">
              <w:rPr>
                <w:rFonts w:ascii="Times New Roman" w:hAnsi="Times New Roman" w:cs="Times New Roman"/>
                <w:noProof/>
                <w:lang w:val="sr-Cyrl-RS"/>
              </w:rPr>
              <w:t xml:space="preserve"> са припадајућим анексима</w:t>
            </w:r>
            <w:r w:rsidRPr="00966DD5">
              <w:rPr>
                <w:rFonts w:ascii="Times New Roman" w:hAnsi="Times New Roman" w:cs="Times New Roman"/>
                <w:noProof/>
                <w:lang w:val="sr-Cyrl-CS"/>
              </w:rPr>
              <w:t xml:space="preserve">, из којих може да се утврди да је понуђач обављао послове </w:t>
            </w:r>
            <w:r w:rsidR="005077B6" w:rsidRPr="00966DD5">
              <w:rPr>
                <w:rFonts w:ascii="Times New Roman" w:hAnsi="Times New Roman" w:cs="Times New Roman"/>
                <w:noProof/>
                <w:lang w:val="sr-Cyrl-RS"/>
              </w:rPr>
              <w:t>који су предмет јавне набавке.</w:t>
            </w:r>
          </w:p>
          <w:p w14:paraId="59DF82D3" w14:textId="652BC94B" w:rsidR="00897D15" w:rsidRPr="00966DD5" w:rsidRDefault="00897D15" w:rsidP="00966DD5">
            <w:pPr>
              <w:pStyle w:val="Default"/>
              <w:rPr>
                <w:rFonts w:ascii="Times New Roman" w:hAnsi="Times New Roman" w:cs="Times New Roman"/>
                <w:iCs/>
                <w:color w:val="auto"/>
              </w:rPr>
            </w:pPr>
            <w:r w:rsidRPr="0027765F">
              <w:rPr>
                <w:rFonts w:ascii="Times New Roman" w:hAnsi="Times New Roman" w:cs="Times New Roman"/>
                <w:noProof/>
                <w:color w:val="FF0000"/>
                <w:lang w:val="sr-Cyrl-RS"/>
              </w:rPr>
              <w:t>Наручилац задржава право да након отварања понуда, а у фази стручне оцене понуде тражи од понуђача  да достави на увид оригинал или оверену копију свих или пој</w:t>
            </w:r>
            <w:r>
              <w:rPr>
                <w:rFonts w:ascii="Times New Roman" w:hAnsi="Times New Roman" w:cs="Times New Roman"/>
                <w:noProof/>
                <w:color w:val="FF0000"/>
                <w:lang w:val="sr-Cyrl-RS"/>
              </w:rPr>
              <w:t>е</w:t>
            </w:r>
            <w:r w:rsidRPr="0027765F">
              <w:rPr>
                <w:rFonts w:ascii="Times New Roman" w:hAnsi="Times New Roman" w:cs="Times New Roman"/>
                <w:noProof/>
                <w:color w:val="FF0000"/>
                <w:lang w:val="sr-Cyrl-RS"/>
              </w:rPr>
              <w:t>диних доказа</w:t>
            </w:r>
            <w:r>
              <w:rPr>
                <w:noProof/>
                <w:lang w:val="sr-Cyrl-RS"/>
              </w:rPr>
              <w:t>.</w:t>
            </w:r>
            <w:bookmarkStart w:id="40" w:name="_GoBack"/>
            <w:bookmarkEnd w:id="40"/>
          </w:p>
        </w:tc>
      </w:tr>
      <w:tr w:rsidR="00DB3D3E" w:rsidRPr="00AE1407" w14:paraId="013C28E1" w14:textId="77777777" w:rsidTr="00DB3D3E">
        <w:trPr>
          <w:trHeight w:val="132"/>
        </w:trPr>
        <w:tc>
          <w:tcPr>
            <w:tcW w:w="801" w:type="dxa"/>
            <w:shd w:val="clear" w:color="auto" w:fill="auto"/>
            <w:vAlign w:val="center"/>
          </w:tcPr>
          <w:p w14:paraId="3ECFB915" w14:textId="77777777" w:rsidR="00DB3D3E" w:rsidRPr="00966DD5" w:rsidRDefault="00DB3D3E" w:rsidP="00EC19BC">
            <w:pPr>
              <w:pStyle w:val="ListParagraph"/>
              <w:numPr>
                <w:ilvl w:val="0"/>
                <w:numId w:val="25"/>
              </w:numPr>
              <w:rPr>
                <w:noProof/>
              </w:rPr>
            </w:pPr>
          </w:p>
        </w:tc>
        <w:tc>
          <w:tcPr>
            <w:tcW w:w="3041" w:type="dxa"/>
            <w:shd w:val="clear" w:color="auto" w:fill="auto"/>
          </w:tcPr>
          <w:p w14:paraId="0C0B038A" w14:textId="77777777" w:rsidR="003D6A9E" w:rsidRPr="00966DD5" w:rsidRDefault="003D6A9E" w:rsidP="003D6A9E">
            <w:pPr>
              <w:jc w:val="both"/>
              <w:rPr>
                <w:lang w:val="sr-Cyrl-RS"/>
              </w:rPr>
            </w:pPr>
            <w:r w:rsidRPr="00966DD5">
              <w:t>Понуђач располаже неопходним кадровским капацитетом за учешће у поступку предметне јавне набавке, што подразумева да располаже са најмање</w:t>
            </w:r>
            <w:r w:rsidRPr="00966DD5">
              <w:rPr>
                <w:lang w:val="sr-Cyrl-RS"/>
              </w:rPr>
              <w:t>:</w:t>
            </w:r>
          </w:p>
          <w:p w14:paraId="1D9383DA" w14:textId="514535C9" w:rsidR="003D6A9E" w:rsidRPr="00966DD5" w:rsidRDefault="00582691" w:rsidP="003D6A9E">
            <w:pPr>
              <w:spacing w:after="120"/>
              <w:rPr>
                <w:lang w:val="ru-RU"/>
              </w:rPr>
            </w:pPr>
            <w:r w:rsidRPr="00966DD5">
              <w:rPr>
                <w:b/>
                <w:lang w:val="ru-RU"/>
              </w:rPr>
              <w:t>-</w:t>
            </w:r>
            <w:r w:rsidR="003D6A9E" w:rsidRPr="00966DD5">
              <w:rPr>
                <w:b/>
                <w:lang w:val="ru-RU"/>
              </w:rPr>
              <w:t xml:space="preserve"> 3 </w:t>
            </w:r>
            <w:r w:rsidRPr="00966DD5">
              <w:rPr>
                <w:b/>
                <w:lang w:val="ru-RU"/>
              </w:rPr>
              <w:t>(три)</w:t>
            </w:r>
            <w:r w:rsidR="003D6A9E" w:rsidRPr="00966DD5">
              <w:rPr>
                <w:b/>
                <w:lang w:val="ru-RU"/>
              </w:rPr>
              <w:t>одговорна пројектанта</w:t>
            </w:r>
            <w:r w:rsidR="003D6A9E" w:rsidRPr="00966DD5">
              <w:rPr>
                <w:lang w:val="ru-RU"/>
              </w:rPr>
              <w:t xml:space="preserve"> - дипломирана инжењера архитектуре са лиценцом 300; </w:t>
            </w:r>
          </w:p>
          <w:p w14:paraId="3F35F6F2" w14:textId="16DE2926" w:rsidR="003D6A9E" w:rsidRPr="00966DD5" w:rsidRDefault="003D6A9E" w:rsidP="003D6A9E">
            <w:pPr>
              <w:spacing w:after="120"/>
              <w:rPr>
                <w:lang w:val="ru-RU"/>
              </w:rPr>
            </w:pPr>
            <w:r w:rsidRPr="00966DD5">
              <w:rPr>
                <w:lang w:val="ru-RU"/>
              </w:rPr>
              <w:t xml:space="preserve"> </w:t>
            </w:r>
            <w:r w:rsidR="00582691" w:rsidRPr="00966DD5">
              <w:rPr>
                <w:b/>
                <w:lang w:val="ru-RU"/>
              </w:rPr>
              <w:t>-</w:t>
            </w:r>
            <w:r w:rsidRPr="00966DD5">
              <w:rPr>
                <w:b/>
                <w:lang w:val="ru-RU"/>
              </w:rPr>
              <w:t>1</w:t>
            </w:r>
            <w:r w:rsidR="00582691" w:rsidRPr="00966DD5">
              <w:rPr>
                <w:b/>
                <w:lang w:val="ru-RU"/>
              </w:rPr>
              <w:t xml:space="preserve"> (један)</w:t>
            </w:r>
            <w:r w:rsidRPr="00966DD5">
              <w:rPr>
                <w:b/>
                <w:lang w:val="ru-RU"/>
              </w:rPr>
              <w:t xml:space="preserve"> одговорн</w:t>
            </w:r>
            <w:r w:rsidR="00582691" w:rsidRPr="00966DD5">
              <w:rPr>
                <w:b/>
                <w:lang w:val="ru-RU"/>
              </w:rPr>
              <w:t>и</w:t>
            </w:r>
            <w:r w:rsidRPr="00966DD5">
              <w:rPr>
                <w:b/>
                <w:lang w:val="ru-RU"/>
              </w:rPr>
              <w:t xml:space="preserve"> пројектант</w:t>
            </w:r>
            <w:r w:rsidRPr="00966DD5">
              <w:rPr>
                <w:lang w:val="ru-RU"/>
              </w:rPr>
              <w:t xml:space="preserve"> - </w:t>
            </w:r>
            <w:r w:rsidRPr="00966DD5">
              <w:rPr>
                <w:lang w:val="ru-RU"/>
              </w:rPr>
              <w:lastRenderedPageBreak/>
              <w:t xml:space="preserve">дипломираног грађевинског инжењера са лиценцом 310 или 311; </w:t>
            </w:r>
          </w:p>
          <w:p w14:paraId="144F76F6" w14:textId="232D6401" w:rsidR="003D6A9E" w:rsidRPr="00966DD5" w:rsidRDefault="003D6A9E" w:rsidP="003D6A9E">
            <w:pPr>
              <w:spacing w:after="120"/>
              <w:rPr>
                <w:lang w:val="ru-RU"/>
              </w:rPr>
            </w:pPr>
            <w:r w:rsidRPr="00966DD5">
              <w:rPr>
                <w:lang w:val="ru-RU"/>
              </w:rPr>
              <w:t xml:space="preserve"> </w:t>
            </w:r>
            <w:r w:rsidR="00582691" w:rsidRPr="00966DD5">
              <w:rPr>
                <w:b/>
                <w:lang w:val="ru-RU"/>
              </w:rPr>
              <w:t>-</w:t>
            </w:r>
            <w:r w:rsidRPr="00966DD5">
              <w:rPr>
                <w:b/>
                <w:lang w:val="ru-RU"/>
              </w:rPr>
              <w:t xml:space="preserve"> 1 </w:t>
            </w:r>
            <w:r w:rsidR="00582691" w:rsidRPr="00966DD5">
              <w:rPr>
                <w:b/>
                <w:lang w:val="ru-RU"/>
              </w:rPr>
              <w:t xml:space="preserve">(један) </w:t>
            </w:r>
            <w:r w:rsidRPr="00966DD5">
              <w:rPr>
                <w:b/>
                <w:lang w:val="ru-RU"/>
              </w:rPr>
              <w:t>одговорн</w:t>
            </w:r>
            <w:r w:rsidR="00582691" w:rsidRPr="00966DD5">
              <w:rPr>
                <w:b/>
                <w:lang w:val="ru-RU"/>
              </w:rPr>
              <w:t>и</w:t>
            </w:r>
            <w:r w:rsidRPr="00966DD5">
              <w:rPr>
                <w:b/>
                <w:lang w:val="ru-RU"/>
              </w:rPr>
              <w:t xml:space="preserve"> пројектант</w:t>
            </w:r>
            <w:r w:rsidRPr="00966DD5">
              <w:rPr>
                <w:lang w:val="ru-RU"/>
              </w:rPr>
              <w:t xml:space="preserve"> - дипломирани грађевински инжењер са лиценцом 313 или 314;</w:t>
            </w:r>
          </w:p>
          <w:p w14:paraId="47937510" w14:textId="73F72695" w:rsidR="003D6A9E" w:rsidRPr="00966DD5" w:rsidRDefault="00582691" w:rsidP="003D6A9E">
            <w:pPr>
              <w:spacing w:after="120"/>
              <w:rPr>
                <w:lang w:val="ru-RU"/>
              </w:rPr>
            </w:pPr>
            <w:r w:rsidRPr="00966DD5">
              <w:rPr>
                <w:b/>
                <w:lang w:val="ru-RU"/>
              </w:rPr>
              <w:t xml:space="preserve">- </w:t>
            </w:r>
            <w:r w:rsidR="003D6A9E" w:rsidRPr="00966DD5">
              <w:rPr>
                <w:b/>
                <w:lang w:val="ru-RU"/>
              </w:rPr>
              <w:t>1</w:t>
            </w:r>
            <w:r w:rsidRPr="00966DD5">
              <w:rPr>
                <w:b/>
                <w:lang w:val="ru-RU"/>
              </w:rPr>
              <w:t xml:space="preserve"> (један) </w:t>
            </w:r>
            <w:r w:rsidR="003D6A9E" w:rsidRPr="00966DD5">
              <w:rPr>
                <w:b/>
                <w:lang w:val="ru-RU"/>
              </w:rPr>
              <w:t xml:space="preserve"> одговорн</w:t>
            </w:r>
            <w:r w:rsidRPr="00966DD5">
              <w:rPr>
                <w:b/>
                <w:lang w:val="ru-RU"/>
              </w:rPr>
              <w:t>и</w:t>
            </w:r>
            <w:r w:rsidR="003D6A9E" w:rsidRPr="00966DD5">
              <w:rPr>
                <w:b/>
                <w:lang w:val="ru-RU"/>
              </w:rPr>
              <w:t xml:space="preserve"> пројектант</w:t>
            </w:r>
            <w:r w:rsidR="003D6A9E" w:rsidRPr="00966DD5">
              <w:rPr>
                <w:lang w:val="ru-RU"/>
              </w:rPr>
              <w:t xml:space="preserve"> - дипломирани </w:t>
            </w:r>
            <w:r w:rsidR="003D6A9E" w:rsidRPr="00966DD5">
              <w:rPr>
                <w:lang w:val="sr-Cyrl-RS"/>
              </w:rPr>
              <w:t>инже</w:t>
            </w:r>
            <w:r w:rsidR="003D6A9E" w:rsidRPr="00966DD5">
              <w:rPr>
                <w:lang w:val="ru-RU"/>
              </w:rPr>
              <w:t>њер електротехнике са лиценцом 350;</w:t>
            </w:r>
          </w:p>
          <w:p w14:paraId="7EFEBB67" w14:textId="0BBA5183" w:rsidR="003D6A9E" w:rsidRPr="00966DD5" w:rsidRDefault="00582691" w:rsidP="003D6A9E">
            <w:pPr>
              <w:spacing w:after="120"/>
              <w:rPr>
                <w:lang w:val="ru-RU"/>
              </w:rPr>
            </w:pPr>
            <w:r w:rsidRPr="00966DD5">
              <w:rPr>
                <w:b/>
                <w:lang w:val="ru-RU"/>
              </w:rPr>
              <w:t>-1 (један)  одговорни пројектант</w:t>
            </w:r>
            <w:r w:rsidRPr="00966DD5">
              <w:rPr>
                <w:lang w:val="ru-RU"/>
              </w:rPr>
              <w:t xml:space="preserve"> </w:t>
            </w:r>
            <w:r w:rsidR="003D6A9E" w:rsidRPr="00966DD5">
              <w:rPr>
                <w:lang w:val="ru-RU"/>
              </w:rPr>
              <w:t xml:space="preserve">- дипломирани инжењер електротехнике са лиценцом 353; </w:t>
            </w:r>
          </w:p>
          <w:p w14:paraId="0D686165" w14:textId="74605229" w:rsidR="003D6A9E" w:rsidRPr="00966DD5" w:rsidRDefault="00582691" w:rsidP="003D6A9E">
            <w:pPr>
              <w:spacing w:after="120"/>
              <w:rPr>
                <w:lang w:val="ru-RU"/>
              </w:rPr>
            </w:pPr>
            <w:r w:rsidRPr="00966DD5">
              <w:rPr>
                <w:b/>
                <w:lang w:val="ru-RU"/>
              </w:rPr>
              <w:t>-3 (три)одговорна пројектанта</w:t>
            </w:r>
            <w:r w:rsidRPr="00966DD5">
              <w:rPr>
                <w:lang w:val="ru-RU"/>
              </w:rPr>
              <w:t xml:space="preserve"> </w:t>
            </w:r>
            <w:r w:rsidR="003D6A9E" w:rsidRPr="00966DD5">
              <w:rPr>
                <w:lang w:val="ru-RU"/>
              </w:rPr>
              <w:t>- дипломирани машински инжењер са лиценцом 330;</w:t>
            </w:r>
          </w:p>
          <w:p w14:paraId="786D26A5" w14:textId="31396699" w:rsidR="003D6A9E" w:rsidRPr="00966DD5" w:rsidRDefault="003D6A9E" w:rsidP="003D6A9E">
            <w:pPr>
              <w:spacing w:after="120"/>
              <w:rPr>
                <w:lang w:val="ru-RU"/>
              </w:rPr>
            </w:pPr>
            <w:r w:rsidRPr="00966DD5">
              <w:rPr>
                <w:lang w:val="ru-RU"/>
              </w:rPr>
              <w:t xml:space="preserve"> </w:t>
            </w:r>
            <w:r w:rsidR="00582691" w:rsidRPr="00966DD5">
              <w:rPr>
                <w:lang w:val="ru-RU"/>
              </w:rPr>
              <w:t>-</w:t>
            </w:r>
            <w:r w:rsidR="00582691" w:rsidRPr="00966DD5">
              <w:rPr>
                <w:b/>
                <w:lang w:val="ru-RU"/>
              </w:rPr>
              <w:t>1 (један)  одговорни пројектант</w:t>
            </w:r>
            <w:r w:rsidR="00582691" w:rsidRPr="00966DD5">
              <w:rPr>
                <w:lang w:val="ru-RU"/>
              </w:rPr>
              <w:t xml:space="preserve"> </w:t>
            </w:r>
            <w:r w:rsidRPr="00966DD5">
              <w:rPr>
                <w:lang w:val="ru-RU"/>
              </w:rPr>
              <w:t>– дипломирани инжењер машинства са лиценцом 333</w:t>
            </w:r>
          </w:p>
          <w:p w14:paraId="0E7088AC" w14:textId="6B6748CA" w:rsidR="003D6A9E" w:rsidRPr="00966DD5" w:rsidRDefault="00582691" w:rsidP="003D6A9E">
            <w:pPr>
              <w:spacing w:after="120"/>
              <w:rPr>
                <w:lang w:val="ru-RU"/>
              </w:rPr>
            </w:pPr>
            <w:r w:rsidRPr="00966DD5">
              <w:rPr>
                <w:b/>
                <w:lang w:val="ru-RU"/>
              </w:rPr>
              <w:t>-3 (три)одговорна пројектанта</w:t>
            </w:r>
            <w:r w:rsidRPr="00966DD5">
              <w:rPr>
                <w:lang w:val="ru-RU"/>
              </w:rPr>
              <w:t xml:space="preserve"> </w:t>
            </w:r>
            <w:r w:rsidR="003D6A9E" w:rsidRPr="00966DD5">
              <w:rPr>
                <w:lang w:val="ru-RU"/>
              </w:rPr>
              <w:t>са лиценцом 381;</w:t>
            </w:r>
          </w:p>
          <w:p w14:paraId="0E37E436" w14:textId="6E5BBF18" w:rsidR="003D6A9E" w:rsidRPr="00966DD5" w:rsidRDefault="00582691" w:rsidP="003D6A9E">
            <w:pPr>
              <w:spacing w:after="120"/>
              <w:rPr>
                <w:lang w:val="ru-RU"/>
              </w:rPr>
            </w:pPr>
            <w:r w:rsidRPr="00966DD5">
              <w:rPr>
                <w:b/>
                <w:lang w:val="ru-RU"/>
              </w:rPr>
              <w:t xml:space="preserve">- </w:t>
            </w:r>
            <w:r w:rsidR="003D6A9E" w:rsidRPr="00966DD5">
              <w:rPr>
                <w:b/>
                <w:lang w:val="ru-RU"/>
              </w:rPr>
              <w:t>1</w:t>
            </w:r>
            <w:r w:rsidRPr="00966DD5">
              <w:rPr>
                <w:b/>
                <w:lang w:val="ru-RU"/>
              </w:rPr>
              <w:t xml:space="preserve"> (једно)</w:t>
            </w:r>
            <w:r w:rsidR="003D6A9E" w:rsidRPr="00966DD5">
              <w:rPr>
                <w:b/>
                <w:lang w:val="ru-RU"/>
              </w:rPr>
              <w:t xml:space="preserve"> лице</w:t>
            </w:r>
            <w:r w:rsidR="003D6A9E" w:rsidRPr="00966DD5">
              <w:rPr>
                <w:lang w:val="ru-RU"/>
              </w:rPr>
              <w:t xml:space="preserve"> са лиценцом Министарства унутрашњих послова за израду главног пројекта заштите од пожара;</w:t>
            </w:r>
          </w:p>
          <w:p w14:paraId="113AA82A" w14:textId="141D3EBE" w:rsidR="003D6A9E" w:rsidRPr="00966DD5" w:rsidRDefault="003D6A9E" w:rsidP="003D6A9E">
            <w:pPr>
              <w:spacing w:after="120"/>
              <w:rPr>
                <w:lang w:val="ru-RU"/>
              </w:rPr>
            </w:pPr>
            <w:r w:rsidRPr="00966DD5">
              <w:rPr>
                <w:lang w:val="ru-RU"/>
              </w:rPr>
              <w:t xml:space="preserve">- да бар </w:t>
            </w:r>
            <w:r w:rsidR="00582691" w:rsidRPr="00966DD5">
              <w:rPr>
                <w:lang w:val="ru-RU"/>
              </w:rPr>
              <w:t>1(</w:t>
            </w:r>
            <w:r w:rsidRPr="00966DD5">
              <w:rPr>
                <w:lang w:val="ru-RU"/>
              </w:rPr>
              <w:t xml:space="preserve">један </w:t>
            </w:r>
            <w:r w:rsidR="00582691" w:rsidRPr="00966DD5">
              <w:rPr>
                <w:lang w:val="ru-RU"/>
              </w:rPr>
              <w:t>)</w:t>
            </w:r>
            <w:r w:rsidRPr="00966DD5">
              <w:rPr>
                <w:lang w:val="ru-RU"/>
              </w:rPr>
              <w:t xml:space="preserve">од горе наведених, или други запослени или ангажовани дипломирани инжењер поседује лиценце МУП-а Републике Србије, Сектор за ванредне ситуације за пројектовање и извођење посебних система и мера заштите од пожара, и то: за </w:t>
            </w:r>
            <w:r w:rsidRPr="00966DD5">
              <w:rPr>
                <w:lang w:val="ru-RU"/>
              </w:rPr>
              <w:lastRenderedPageBreak/>
              <w:t>израду пројеката стабилних система за аутоматску детекцију и дојаву пожара и извођење ових система, израду пројеката стабилних система за гашење пожара и извођење ових система, пројектовање и извођење система за одвођење дима и топлоте, запослени или ангажовани у складу са Законом о раду;</w:t>
            </w:r>
          </w:p>
          <w:p w14:paraId="1251FDBF" w14:textId="3BFC2BC8" w:rsidR="003D6A9E" w:rsidRPr="00966DD5" w:rsidRDefault="003D6A9E" w:rsidP="003D6A9E">
            <w:pPr>
              <w:spacing w:after="120"/>
              <w:rPr>
                <w:lang w:val="ru-RU"/>
              </w:rPr>
            </w:pPr>
            <w:r w:rsidRPr="00966DD5">
              <w:rPr>
                <w:lang w:val="ru-RU"/>
              </w:rPr>
              <w:t xml:space="preserve">- да бар </w:t>
            </w:r>
            <w:r w:rsidR="00582691" w:rsidRPr="00966DD5">
              <w:rPr>
                <w:lang w:val="ru-RU"/>
              </w:rPr>
              <w:t>1 (</w:t>
            </w:r>
            <w:r w:rsidRPr="00966DD5">
              <w:rPr>
                <w:lang w:val="ru-RU"/>
              </w:rPr>
              <w:t>један</w:t>
            </w:r>
            <w:r w:rsidR="00582691" w:rsidRPr="00966DD5">
              <w:rPr>
                <w:lang w:val="ru-RU"/>
              </w:rPr>
              <w:t>)</w:t>
            </w:r>
            <w:r w:rsidRPr="00966DD5">
              <w:rPr>
                <w:lang w:val="ru-RU"/>
              </w:rPr>
              <w:t xml:space="preserve"> од горе наведених, или други запослени или ангажовани дипломирани инжењер поседује лиценцу за обављање послова енергетског менаџера за област енергетике зграда, издату од стране Министарства рударства и енергетике РС, запосленог или ангажованог у складу са Законом о раду;</w:t>
            </w:r>
          </w:p>
          <w:p w14:paraId="41FC42DB" w14:textId="7C1D3A29" w:rsidR="00DB3D3E" w:rsidRPr="00966DD5" w:rsidRDefault="003D6A9E" w:rsidP="00C320F7">
            <w:pPr>
              <w:tabs>
                <w:tab w:val="left" w:pos="445"/>
              </w:tabs>
              <w:spacing w:after="120"/>
              <w:rPr>
                <w:rFonts w:eastAsiaTheme="minorEastAsia"/>
                <w:lang w:val="ru-RU"/>
              </w:rPr>
            </w:pPr>
            <w:r w:rsidRPr="00966DD5">
              <w:rPr>
                <w:rFonts w:eastAsiaTheme="minorEastAsia"/>
                <w:b/>
                <w:lang w:val="ru-RU"/>
              </w:rPr>
              <w:t xml:space="preserve">-  1 </w:t>
            </w:r>
            <w:r w:rsidR="00C320F7" w:rsidRPr="00966DD5">
              <w:rPr>
                <w:rFonts w:eastAsiaTheme="minorEastAsia"/>
                <w:b/>
                <w:lang w:val="ru-RU"/>
              </w:rPr>
              <w:t>(један) к</w:t>
            </w:r>
            <w:r w:rsidRPr="00966DD5">
              <w:rPr>
                <w:rFonts w:eastAsiaTheme="minorEastAsia"/>
                <w:b/>
                <w:lang w:val="ru-RU"/>
              </w:rPr>
              <w:t>оординатор</w:t>
            </w:r>
            <w:r w:rsidRPr="00966DD5">
              <w:rPr>
                <w:rFonts w:eastAsiaTheme="minorEastAsia"/>
                <w:lang w:val="ru-RU"/>
              </w:rPr>
              <w:t xml:space="preserve"> за безбедност и здравље на раду у фази израде пројекта са уверењем Министарства за рад запошљавање, борачка и социјална питања о положеном стручном испиту за обављање послова координатора за безбедност и здравље на раду у фази израде пројекта.</w:t>
            </w:r>
          </w:p>
        </w:tc>
        <w:tc>
          <w:tcPr>
            <w:tcW w:w="5387" w:type="dxa"/>
            <w:gridSpan w:val="2"/>
            <w:shd w:val="clear" w:color="auto" w:fill="auto"/>
            <w:vAlign w:val="center"/>
          </w:tcPr>
          <w:p w14:paraId="2950E422" w14:textId="77777777" w:rsidR="00DB3D3E" w:rsidRPr="00966DD5" w:rsidRDefault="00DB3D3E" w:rsidP="00EC19BC">
            <w:pPr>
              <w:pStyle w:val="Default"/>
              <w:jc w:val="both"/>
              <w:rPr>
                <w:rFonts w:ascii="Times New Roman" w:hAnsi="Times New Roman" w:cs="Times New Roman"/>
                <w:b/>
                <w:iCs/>
                <w:color w:val="auto"/>
              </w:rPr>
            </w:pPr>
            <w:r w:rsidRPr="00966DD5">
              <w:rPr>
                <w:rFonts w:ascii="Times New Roman" w:hAnsi="Times New Roman" w:cs="Times New Roman"/>
                <w:iCs/>
                <w:color w:val="auto"/>
              </w:rPr>
              <w:lastRenderedPageBreak/>
              <w:t xml:space="preserve">Доказ за </w:t>
            </w:r>
            <w:r w:rsidRPr="00966DD5">
              <w:rPr>
                <w:rFonts w:ascii="Times New Roman" w:hAnsi="Times New Roman" w:cs="Times New Roman"/>
                <w:b/>
                <w:iCs/>
                <w:color w:val="auto"/>
              </w:rPr>
              <w:t>правна лица / предузетнике / физичка лица:</w:t>
            </w:r>
          </w:p>
          <w:p w14:paraId="275156C1" w14:textId="77777777" w:rsidR="003D6A9E" w:rsidRPr="00966DD5" w:rsidRDefault="003D6A9E" w:rsidP="003D6A9E">
            <w:pPr>
              <w:pStyle w:val="Default"/>
              <w:rPr>
                <w:rFonts w:ascii="Times New Roman" w:hAnsi="Times New Roman" w:cs="Times New Roman"/>
                <w:b/>
                <w:iCs/>
                <w:color w:val="auto"/>
                <w:u w:val="single"/>
                <w:lang w:val="sr-Cyrl-RS"/>
              </w:rPr>
            </w:pPr>
            <w:r w:rsidRPr="00966DD5">
              <w:rPr>
                <w:rFonts w:ascii="Times New Roman" w:hAnsi="Times New Roman" w:cs="Times New Roman"/>
                <w:b/>
                <w:iCs/>
                <w:color w:val="auto"/>
                <w:u w:val="single"/>
                <w:lang w:val="sr-Cyrl-RS"/>
              </w:rPr>
              <w:t>За све запослене:</w:t>
            </w:r>
          </w:p>
          <w:p w14:paraId="7679F9A6" w14:textId="77777777" w:rsidR="003D6A9E" w:rsidRPr="00966DD5" w:rsidRDefault="003D6A9E" w:rsidP="003D6A9E">
            <w:pPr>
              <w:jc w:val="both"/>
              <w:rPr>
                <w:noProof/>
                <w:lang w:val="sr-Cyrl-RS"/>
              </w:rPr>
            </w:pPr>
            <w:r w:rsidRPr="00966DD5">
              <w:rPr>
                <w:noProof/>
                <w:lang w:val="sr-Cyrl-RS"/>
              </w:rPr>
              <w:t>фотокопију радних књижица запослених, фотокопију уговора о раду и фотокопија М-А (стари М2) образаца пријаве запослених на обавезно социјално осигурање.</w:t>
            </w:r>
          </w:p>
          <w:p w14:paraId="406B3B18" w14:textId="77777777" w:rsidR="003D6A9E" w:rsidRPr="00966DD5" w:rsidRDefault="003D6A9E" w:rsidP="003D6A9E">
            <w:pPr>
              <w:jc w:val="both"/>
              <w:rPr>
                <w:noProof/>
                <w:lang w:val="sr-Cyrl-RS"/>
              </w:rPr>
            </w:pPr>
            <w:r w:rsidRPr="00966DD5">
              <w:rPr>
                <w:noProof/>
                <w:lang w:val="sr-Cyrl-RS"/>
              </w:rPr>
              <w:t>За радника који није запослен код понуђача: фотокопију уговора о обављању привремених и повремених послова или други уговор о радном ангажовању на извођењу радова који су предмет јавне набавке.</w:t>
            </w:r>
          </w:p>
          <w:p w14:paraId="6CC6EB72" w14:textId="77777777" w:rsidR="003D6A9E" w:rsidRPr="00966DD5" w:rsidRDefault="003D6A9E" w:rsidP="003D6A9E">
            <w:pPr>
              <w:pStyle w:val="Default"/>
              <w:rPr>
                <w:rFonts w:ascii="Times New Roman" w:hAnsi="Times New Roman" w:cs="Times New Roman"/>
                <w:b/>
                <w:iCs/>
                <w:color w:val="auto"/>
                <w:u w:val="single"/>
                <w:lang w:val="sr-Cyrl-RS"/>
              </w:rPr>
            </w:pPr>
          </w:p>
          <w:p w14:paraId="26436B8D" w14:textId="77777777" w:rsidR="003D6A9E" w:rsidRPr="00966DD5" w:rsidRDefault="003D6A9E" w:rsidP="003D6A9E">
            <w:pPr>
              <w:pStyle w:val="Default"/>
              <w:rPr>
                <w:rFonts w:ascii="Times New Roman" w:hAnsi="Times New Roman" w:cs="Times New Roman"/>
                <w:b/>
                <w:iCs/>
                <w:color w:val="auto"/>
                <w:u w:val="single"/>
                <w:lang w:val="sr-Cyrl-RS"/>
              </w:rPr>
            </w:pPr>
          </w:p>
          <w:p w14:paraId="0381D2B9" w14:textId="77777777" w:rsidR="003D6A9E" w:rsidRPr="00966DD5" w:rsidRDefault="003D6A9E" w:rsidP="003D6A9E">
            <w:pPr>
              <w:jc w:val="both"/>
              <w:rPr>
                <w:noProof/>
                <w:lang w:val="sr-Cyrl-RS"/>
              </w:rPr>
            </w:pPr>
            <w:r w:rsidRPr="00966DD5">
              <w:rPr>
                <w:b/>
                <w:noProof/>
                <w:u w:val="single"/>
                <w:lang w:val="sr-Cyrl-RS"/>
              </w:rPr>
              <w:lastRenderedPageBreak/>
              <w:t>За инжењере доставити</w:t>
            </w:r>
            <w:r w:rsidRPr="00966DD5">
              <w:rPr>
                <w:b/>
                <w:noProof/>
                <w:lang w:val="sr-Cyrl-RS"/>
              </w:rPr>
              <w:t>:</w:t>
            </w:r>
            <w:r w:rsidRPr="00966DD5">
              <w:rPr>
                <w:noProof/>
                <w:lang w:val="sr-Cyrl-RS"/>
              </w:rPr>
              <w:t xml:space="preserve"> </w:t>
            </w:r>
          </w:p>
          <w:p w14:paraId="267DB629" w14:textId="77777777" w:rsidR="003D6A9E" w:rsidRPr="00966DD5" w:rsidRDefault="003D6A9E" w:rsidP="003D6A9E">
            <w:pPr>
              <w:jc w:val="both"/>
              <w:rPr>
                <w:noProof/>
                <w:lang w:val="sr-Cyrl-RS"/>
              </w:rPr>
            </w:pPr>
          </w:p>
          <w:p w14:paraId="3FC20A27" w14:textId="77777777" w:rsidR="003D6A9E" w:rsidRPr="00966DD5" w:rsidRDefault="003D6A9E" w:rsidP="003D6A9E">
            <w:pPr>
              <w:pStyle w:val="ListParagraph"/>
              <w:numPr>
                <w:ilvl w:val="0"/>
                <w:numId w:val="42"/>
              </w:numPr>
              <w:jc w:val="both"/>
              <w:rPr>
                <w:noProof/>
                <w:lang w:val="sr-Cyrl-RS"/>
              </w:rPr>
            </w:pPr>
            <w:r w:rsidRPr="00966DD5">
              <w:rPr>
                <w:noProof/>
                <w:lang w:val="sr-Cyrl-RS"/>
              </w:rPr>
              <w:t xml:space="preserve">фотокопију  важеће лиценце, за одговорног пројектанта </w:t>
            </w:r>
          </w:p>
          <w:p w14:paraId="120C4A0B" w14:textId="77777777" w:rsidR="003D6A9E" w:rsidRPr="00966DD5" w:rsidRDefault="003D6A9E" w:rsidP="003D6A9E">
            <w:pPr>
              <w:jc w:val="both"/>
              <w:rPr>
                <w:noProof/>
                <w:lang w:val="sr-Cyrl-RS"/>
              </w:rPr>
            </w:pPr>
          </w:p>
          <w:p w14:paraId="7C815398" w14:textId="77777777" w:rsidR="003D6A9E" w:rsidRPr="00966DD5" w:rsidRDefault="003D6A9E" w:rsidP="003D6A9E">
            <w:pPr>
              <w:pStyle w:val="ListParagraph"/>
              <w:numPr>
                <w:ilvl w:val="0"/>
                <w:numId w:val="42"/>
              </w:numPr>
              <w:jc w:val="both"/>
              <w:rPr>
                <w:noProof/>
                <w:lang w:val="sr-Cyrl-RS"/>
              </w:rPr>
            </w:pPr>
            <w:r w:rsidRPr="00966DD5">
              <w:rPr>
                <w:noProof/>
                <w:lang w:val="sr-Cyrl-RS"/>
              </w:rPr>
              <w:t xml:space="preserve">фотокопију важећих потврда издатих од Инжењерске коморе Србије која потврђује да су лиценце инжењера важеће. </w:t>
            </w:r>
          </w:p>
          <w:p w14:paraId="0870F8FD" w14:textId="77777777" w:rsidR="003D6A9E" w:rsidRPr="00966DD5" w:rsidRDefault="003D6A9E" w:rsidP="003D6A9E">
            <w:pPr>
              <w:jc w:val="both"/>
              <w:rPr>
                <w:noProof/>
                <w:lang w:val="sr-Cyrl-RS"/>
              </w:rPr>
            </w:pPr>
          </w:p>
          <w:p w14:paraId="710CC4AB" w14:textId="4FF4A51E" w:rsidR="003D6A9E" w:rsidRPr="00966DD5" w:rsidRDefault="003D6A9E" w:rsidP="003D6A9E">
            <w:pPr>
              <w:pStyle w:val="ListParagraph"/>
              <w:numPr>
                <w:ilvl w:val="0"/>
                <w:numId w:val="42"/>
              </w:numPr>
              <w:jc w:val="both"/>
              <w:rPr>
                <w:noProof/>
                <w:lang w:val="sr-Cyrl-RS"/>
              </w:rPr>
            </w:pPr>
            <w:r w:rsidRPr="00966DD5">
              <w:rPr>
                <w:noProof/>
                <w:lang w:val="sr-Cyrl-RS"/>
              </w:rPr>
              <w:t xml:space="preserve">фотокопију </w:t>
            </w:r>
            <w:r w:rsidR="00582691" w:rsidRPr="00966DD5">
              <w:rPr>
                <w:noProof/>
                <w:lang w:val="sr-Cyrl-RS"/>
              </w:rPr>
              <w:t>важећих</w:t>
            </w:r>
            <w:r w:rsidRPr="00966DD5">
              <w:rPr>
                <w:noProof/>
                <w:lang w:val="sr-Cyrl-RS"/>
              </w:rPr>
              <w:t xml:space="preserve"> лиценци </w:t>
            </w:r>
            <w:r w:rsidR="00582691" w:rsidRPr="00966DD5">
              <w:rPr>
                <w:noProof/>
                <w:lang w:val="sr-Cyrl-RS"/>
              </w:rPr>
              <w:t xml:space="preserve">издатих од </w:t>
            </w:r>
            <w:r w:rsidRPr="00966DD5">
              <w:rPr>
                <w:noProof/>
                <w:lang w:val="sr-Cyrl-RS"/>
              </w:rPr>
              <w:t>надлежних министарстава</w:t>
            </w:r>
            <w:r w:rsidR="00582691" w:rsidRPr="00966DD5">
              <w:rPr>
                <w:noProof/>
                <w:lang w:val="sr-Cyrl-RS"/>
              </w:rPr>
              <w:t>.</w:t>
            </w:r>
          </w:p>
          <w:p w14:paraId="059D9870" w14:textId="053A440D" w:rsidR="00DB3D3E" w:rsidRPr="0035219C" w:rsidRDefault="00DB3D3E" w:rsidP="003D6A9E">
            <w:pPr>
              <w:pStyle w:val="ListParagraph"/>
              <w:ind w:left="360"/>
              <w:jc w:val="both"/>
              <w:rPr>
                <w:lang w:val="sr-Latn-CS"/>
              </w:rPr>
            </w:pPr>
          </w:p>
        </w:tc>
      </w:tr>
      <w:tr w:rsidR="00DB3D3E" w:rsidRPr="00AE1407" w14:paraId="37228581" w14:textId="77777777" w:rsidTr="00DB3D3E">
        <w:trPr>
          <w:trHeight w:val="132"/>
        </w:trPr>
        <w:tc>
          <w:tcPr>
            <w:tcW w:w="801" w:type="dxa"/>
            <w:shd w:val="clear" w:color="auto" w:fill="auto"/>
            <w:vAlign w:val="center"/>
          </w:tcPr>
          <w:p w14:paraId="408683EA" w14:textId="77777777" w:rsidR="00DB3D3E" w:rsidRPr="00A32D6B" w:rsidRDefault="00DB3D3E" w:rsidP="00EC19BC">
            <w:pPr>
              <w:pStyle w:val="ListParagraph"/>
              <w:numPr>
                <w:ilvl w:val="0"/>
                <w:numId w:val="25"/>
              </w:numPr>
              <w:rPr>
                <w:noProof/>
              </w:rPr>
            </w:pPr>
          </w:p>
        </w:tc>
        <w:tc>
          <w:tcPr>
            <w:tcW w:w="3041" w:type="dxa"/>
            <w:shd w:val="clear" w:color="auto" w:fill="auto"/>
          </w:tcPr>
          <w:p w14:paraId="05209FA4" w14:textId="77777777" w:rsidR="003D6A9E" w:rsidRPr="005077B6" w:rsidRDefault="003D6A9E" w:rsidP="003D6A9E">
            <w:pPr>
              <w:pStyle w:val="ListParagraph"/>
              <w:suppressAutoHyphens/>
              <w:spacing w:after="120" w:line="100" w:lineRule="atLeast"/>
              <w:ind w:left="360"/>
              <w:jc w:val="both"/>
              <w:rPr>
                <w:lang w:val="sr-Cyrl-RS"/>
              </w:rPr>
            </w:pPr>
            <w:r w:rsidRPr="005077B6">
              <w:rPr>
                <w:lang w:val="sr-Cyrl-RS"/>
              </w:rPr>
              <w:t xml:space="preserve">Понуђач </w:t>
            </w:r>
            <w:r w:rsidRPr="005077B6">
              <w:t>има</w:t>
            </w:r>
            <w:r w:rsidRPr="005077B6">
              <w:rPr>
                <w:lang w:val="sr-Cyrl-RS"/>
              </w:rPr>
              <w:t>:</w:t>
            </w:r>
          </w:p>
          <w:p w14:paraId="037F7351" w14:textId="4F9901D0" w:rsidR="00DB3D3E" w:rsidRPr="005077B6" w:rsidRDefault="003D6A9E" w:rsidP="003D6A9E">
            <w:pPr>
              <w:pStyle w:val="ListParagraph"/>
              <w:numPr>
                <w:ilvl w:val="0"/>
                <w:numId w:val="39"/>
              </w:numPr>
              <w:jc w:val="both"/>
              <w:rPr>
                <w:lang w:val="sr-Cyrl-RS"/>
              </w:rPr>
            </w:pPr>
            <w:r w:rsidRPr="005077B6">
              <w:t xml:space="preserve"> пословни простор у власништву или закупу</w:t>
            </w:r>
          </w:p>
        </w:tc>
        <w:tc>
          <w:tcPr>
            <w:tcW w:w="5387" w:type="dxa"/>
            <w:gridSpan w:val="2"/>
            <w:shd w:val="clear" w:color="auto" w:fill="auto"/>
            <w:vAlign w:val="center"/>
          </w:tcPr>
          <w:p w14:paraId="3731CBF0" w14:textId="77777777" w:rsidR="00DB3D3E" w:rsidRPr="005077B6" w:rsidRDefault="00DB3D3E" w:rsidP="00EC19BC">
            <w:pPr>
              <w:pStyle w:val="Default"/>
              <w:jc w:val="both"/>
              <w:rPr>
                <w:rFonts w:ascii="Times New Roman" w:hAnsi="Times New Roman" w:cs="Times New Roman"/>
                <w:b/>
                <w:iCs/>
                <w:color w:val="auto"/>
              </w:rPr>
            </w:pPr>
            <w:r w:rsidRPr="005077B6">
              <w:rPr>
                <w:rFonts w:ascii="Times New Roman" w:hAnsi="Times New Roman" w:cs="Times New Roman"/>
                <w:iCs/>
                <w:color w:val="auto"/>
              </w:rPr>
              <w:t xml:space="preserve">Доказ за </w:t>
            </w:r>
            <w:r w:rsidRPr="005077B6">
              <w:rPr>
                <w:rFonts w:ascii="Times New Roman" w:hAnsi="Times New Roman" w:cs="Times New Roman"/>
                <w:b/>
                <w:iCs/>
                <w:color w:val="auto"/>
              </w:rPr>
              <w:t>правна лица / предузетнике / физичка лица:</w:t>
            </w:r>
          </w:p>
          <w:p w14:paraId="6EF49B89" w14:textId="77777777" w:rsidR="003D6A9E" w:rsidRPr="005077B6" w:rsidRDefault="003D6A9E" w:rsidP="003D6A9E">
            <w:pPr>
              <w:pStyle w:val="Default"/>
              <w:jc w:val="both"/>
              <w:rPr>
                <w:rFonts w:ascii="Times New Roman" w:hAnsi="Times New Roman" w:cs="Times New Roman"/>
                <w:iCs/>
                <w:color w:val="auto"/>
                <w:lang w:val="sr-Cyrl-RS"/>
              </w:rPr>
            </w:pPr>
            <w:r w:rsidRPr="005077B6">
              <w:rPr>
                <w:rFonts w:ascii="Times New Roman" w:hAnsi="Times New Roman" w:cs="Times New Roman"/>
                <w:iCs/>
                <w:color w:val="auto"/>
                <w:lang w:val="sr-Cyrl-RS"/>
              </w:rPr>
              <w:t>- Фотокопија купопродајног уговора или уговора о закупу</w:t>
            </w:r>
          </w:p>
          <w:p w14:paraId="4B778C98" w14:textId="7AC4E791" w:rsidR="00DB3D3E" w:rsidRPr="005077B6" w:rsidRDefault="00DB3D3E" w:rsidP="003D6A9E">
            <w:pPr>
              <w:pStyle w:val="Default"/>
              <w:ind w:left="360"/>
              <w:jc w:val="both"/>
              <w:rPr>
                <w:rFonts w:ascii="Times New Roman" w:hAnsi="Times New Roman" w:cs="Times New Roman"/>
                <w:iCs/>
                <w:color w:val="auto"/>
                <w:lang w:val="sr-Cyrl-RS"/>
              </w:rPr>
            </w:pPr>
          </w:p>
        </w:tc>
      </w:tr>
      <w:tr w:rsidR="00DB3D3E" w:rsidRPr="00AE1407" w14:paraId="4F7412DB" w14:textId="77777777" w:rsidTr="00DB3D3E">
        <w:trPr>
          <w:trHeight w:val="1573"/>
        </w:trPr>
        <w:tc>
          <w:tcPr>
            <w:tcW w:w="801" w:type="dxa"/>
            <w:shd w:val="clear" w:color="auto" w:fill="auto"/>
            <w:vAlign w:val="center"/>
          </w:tcPr>
          <w:p w14:paraId="436EBEB0" w14:textId="77777777" w:rsidR="00DB3D3E" w:rsidRPr="00966DD5" w:rsidRDefault="00DB3D3E" w:rsidP="00EC19BC">
            <w:pPr>
              <w:pStyle w:val="ListParagraph"/>
              <w:numPr>
                <w:ilvl w:val="0"/>
                <w:numId w:val="25"/>
              </w:numPr>
              <w:rPr>
                <w:noProof/>
              </w:rPr>
            </w:pPr>
          </w:p>
        </w:tc>
        <w:tc>
          <w:tcPr>
            <w:tcW w:w="3041" w:type="dxa"/>
            <w:shd w:val="clear" w:color="auto" w:fill="auto"/>
          </w:tcPr>
          <w:p w14:paraId="07929E8D" w14:textId="74A756C9" w:rsidR="003D6A9E" w:rsidRPr="00966DD5" w:rsidRDefault="003D6A9E" w:rsidP="005077B6">
            <w:pPr>
              <w:suppressAutoHyphens/>
              <w:spacing w:after="120" w:line="100" w:lineRule="atLeast"/>
              <w:rPr>
                <w:lang w:val="sr-Cyrl-RS"/>
              </w:rPr>
            </w:pPr>
            <w:r w:rsidRPr="00966DD5">
              <w:rPr>
                <w:lang w:val="sr-Cyrl-RS"/>
              </w:rPr>
              <w:t xml:space="preserve">Понуђач </w:t>
            </w:r>
            <w:r w:rsidRPr="00966DD5">
              <w:t>има</w:t>
            </w:r>
            <w:r w:rsidRPr="00966DD5">
              <w:rPr>
                <w:lang w:val="sr-Cyrl-RS"/>
              </w:rPr>
              <w:t>:</w:t>
            </w:r>
          </w:p>
          <w:p w14:paraId="1ED93F92" w14:textId="77777777" w:rsidR="003D6A9E" w:rsidRPr="00966DD5" w:rsidRDefault="003D6A9E" w:rsidP="005077B6">
            <w:pPr>
              <w:pStyle w:val="ListParagraph"/>
              <w:numPr>
                <w:ilvl w:val="0"/>
                <w:numId w:val="44"/>
              </w:numPr>
              <w:suppressAutoHyphens/>
              <w:spacing w:after="120" w:line="100" w:lineRule="atLeast"/>
            </w:pPr>
            <w:r w:rsidRPr="00966DD5">
              <w:t>поседује минимум 15 рачунара;</w:t>
            </w:r>
          </w:p>
          <w:p w14:paraId="06000859" w14:textId="77777777" w:rsidR="005077B6" w:rsidRPr="00966DD5" w:rsidRDefault="003D6A9E" w:rsidP="005077B6">
            <w:pPr>
              <w:pStyle w:val="ListParagraph"/>
              <w:numPr>
                <w:ilvl w:val="0"/>
                <w:numId w:val="44"/>
              </w:numPr>
              <w:suppressAutoHyphens/>
              <w:spacing w:after="120" w:line="100" w:lineRule="atLeast"/>
            </w:pPr>
            <w:r w:rsidRPr="00966DD5">
              <w:t>поседује лиценциране софтвере за израду техничке документације и то:</w:t>
            </w:r>
          </w:p>
          <w:p w14:paraId="1526ABDD" w14:textId="2CA01D2F" w:rsidR="005077B6" w:rsidRPr="00966DD5" w:rsidRDefault="003D6A9E" w:rsidP="005077B6">
            <w:pPr>
              <w:pStyle w:val="ListParagraph"/>
              <w:numPr>
                <w:ilvl w:val="0"/>
                <w:numId w:val="44"/>
              </w:numPr>
              <w:suppressAutoHyphens/>
              <w:spacing w:after="120" w:line="100" w:lineRule="atLeast"/>
            </w:pPr>
            <w:r w:rsidRPr="00966DD5">
              <w:t>оперативни систем Windows Professional Upg/SA, Office Professional lic/SA или одговарајућ</w:t>
            </w:r>
            <w:r w:rsidR="005077B6" w:rsidRPr="00966DD5">
              <w:rPr>
                <w:lang w:val="sr-Cyrl-RS"/>
              </w:rPr>
              <w:t>е</w:t>
            </w:r>
            <w:r w:rsidRPr="00966DD5">
              <w:t xml:space="preserve"> – минимум 10 комада;</w:t>
            </w:r>
          </w:p>
          <w:p w14:paraId="42309647" w14:textId="43148D36" w:rsidR="003D6A9E" w:rsidRPr="00966DD5" w:rsidRDefault="003D6A9E" w:rsidP="005077B6">
            <w:pPr>
              <w:pStyle w:val="ListParagraph"/>
              <w:numPr>
                <w:ilvl w:val="0"/>
                <w:numId w:val="44"/>
              </w:numPr>
              <w:suppressAutoHyphens/>
              <w:spacing w:after="120" w:line="100" w:lineRule="atLeast"/>
            </w:pPr>
            <w:r w:rsidRPr="00966DD5">
              <w:t>софтвер за израду графичке документације AutoCad или одговарајућ</w:t>
            </w:r>
            <w:r w:rsidR="005077B6" w:rsidRPr="00966DD5">
              <w:rPr>
                <w:lang w:val="sr-Cyrl-RS"/>
              </w:rPr>
              <w:t>е</w:t>
            </w:r>
            <w:r w:rsidRPr="00966DD5">
              <w:t xml:space="preserve"> – минимум 10 комада.</w:t>
            </w:r>
          </w:p>
          <w:p w14:paraId="0A963417" w14:textId="2CEF3D3C" w:rsidR="00DB3D3E" w:rsidRPr="00966DD5" w:rsidRDefault="003D6A9E" w:rsidP="003D6A9E">
            <w:pPr>
              <w:jc w:val="both"/>
              <w:rPr>
                <w:lang w:val="sr-Latn-CS"/>
              </w:rPr>
            </w:pPr>
            <w:r w:rsidRPr="00966DD5">
              <w:rPr>
                <w:lang w:val="sr-Latn-RS" w:eastAsia="sr-Latn-RS"/>
              </w:rPr>
              <w:t xml:space="preserve">•  </w:t>
            </w:r>
            <w:r w:rsidRPr="00966DD5">
              <w:t>да поседује лиценцирани софтвер за нумеричко симулирање понашања објеката (Design Builder, Virtual Enviromental, или слично) – минимум 1 (један) лиценца;</w:t>
            </w:r>
          </w:p>
        </w:tc>
        <w:tc>
          <w:tcPr>
            <w:tcW w:w="5387" w:type="dxa"/>
            <w:gridSpan w:val="2"/>
            <w:shd w:val="clear" w:color="auto" w:fill="auto"/>
          </w:tcPr>
          <w:p w14:paraId="46588285" w14:textId="77777777" w:rsidR="00DB3D3E" w:rsidRPr="00966DD5" w:rsidRDefault="00DB3D3E" w:rsidP="00EC19BC">
            <w:pPr>
              <w:pStyle w:val="Default"/>
              <w:jc w:val="both"/>
              <w:rPr>
                <w:rFonts w:ascii="Times New Roman" w:hAnsi="Times New Roman" w:cs="Times New Roman"/>
                <w:b/>
                <w:iCs/>
                <w:color w:val="auto"/>
              </w:rPr>
            </w:pPr>
            <w:r w:rsidRPr="00966DD5">
              <w:rPr>
                <w:rFonts w:ascii="Times New Roman" w:hAnsi="Times New Roman" w:cs="Times New Roman"/>
                <w:iCs/>
                <w:color w:val="auto"/>
              </w:rPr>
              <w:t xml:space="preserve">Доказ за </w:t>
            </w:r>
            <w:r w:rsidRPr="00966DD5">
              <w:rPr>
                <w:rFonts w:ascii="Times New Roman" w:hAnsi="Times New Roman" w:cs="Times New Roman"/>
                <w:b/>
                <w:iCs/>
                <w:color w:val="auto"/>
              </w:rPr>
              <w:t>правна лица / предузетнике / физичка лица:</w:t>
            </w:r>
          </w:p>
          <w:p w14:paraId="64E3E71A" w14:textId="77777777" w:rsidR="00DB3D3E" w:rsidRPr="00966DD5" w:rsidRDefault="00DB3D3E" w:rsidP="00EC19BC">
            <w:pPr>
              <w:pStyle w:val="Default"/>
              <w:jc w:val="both"/>
              <w:rPr>
                <w:rFonts w:ascii="Times New Roman" w:hAnsi="Times New Roman" w:cs="Times New Roman"/>
                <w:b/>
                <w:iCs/>
                <w:color w:val="auto"/>
              </w:rPr>
            </w:pPr>
          </w:p>
          <w:p w14:paraId="0FFAF7C4" w14:textId="77777777" w:rsidR="003D6A9E" w:rsidRPr="00966DD5" w:rsidRDefault="003D6A9E" w:rsidP="003D6A9E">
            <w:pPr>
              <w:pStyle w:val="Default"/>
              <w:jc w:val="both"/>
              <w:rPr>
                <w:rFonts w:ascii="Times New Roman" w:hAnsi="Times New Roman" w:cs="Times New Roman"/>
                <w:iCs/>
                <w:color w:val="auto"/>
                <w:lang w:val="sr-Cyrl-RS"/>
              </w:rPr>
            </w:pPr>
            <w:r w:rsidRPr="00966DD5">
              <w:rPr>
                <w:rFonts w:ascii="Times New Roman" w:hAnsi="Times New Roman" w:cs="Times New Roman"/>
                <w:iCs/>
                <w:color w:val="auto"/>
                <w:lang w:val="sr-Cyrl-RS"/>
              </w:rPr>
              <w:t>- Пописна листа понуђача у којој је наведена тражена опрема или Уговор или неки други документ о изнајмљивању или пословној сарадњи који доказује поседовање.</w:t>
            </w:r>
          </w:p>
          <w:p w14:paraId="29FFC4D7" w14:textId="77777777" w:rsidR="003D6A9E" w:rsidRPr="00966DD5" w:rsidRDefault="003D6A9E" w:rsidP="003D6A9E">
            <w:pPr>
              <w:pStyle w:val="Default"/>
              <w:jc w:val="both"/>
              <w:rPr>
                <w:rFonts w:ascii="Times New Roman" w:hAnsi="Times New Roman" w:cs="Times New Roman"/>
                <w:iCs/>
                <w:color w:val="auto"/>
                <w:lang w:val="sr-Cyrl-RS"/>
              </w:rPr>
            </w:pPr>
          </w:p>
          <w:p w14:paraId="3F591B24" w14:textId="542F2D24" w:rsidR="00DB3D3E" w:rsidRPr="0035219C" w:rsidRDefault="003D6A9E" w:rsidP="003D6A9E">
            <w:pPr>
              <w:pStyle w:val="Default"/>
              <w:jc w:val="both"/>
              <w:rPr>
                <w:rFonts w:ascii="Times New Roman" w:hAnsi="Times New Roman" w:cs="Times New Roman"/>
                <w:b/>
                <w:iCs/>
                <w:color w:val="auto"/>
              </w:rPr>
            </w:pPr>
            <w:r w:rsidRPr="00966DD5">
              <w:rPr>
                <w:rFonts w:ascii="Times New Roman" w:hAnsi="Times New Roman" w:cs="Times New Roman"/>
                <w:iCs/>
                <w:color w:val="auto"/>
                <w:lang w:val="sr-Cyrl-RS"/>
              </w:rPr>
              <w:t>- за легалне софтвере – фотокопију рачуна са подацима о купљеним лиценцама.</w:t>
            </w:r>
          </w:p>
        </w:tc>
      </w:tr>
      <w:tr w:rsidR="003D6A9E" w:rsidRPr="00AE1407" w14:paraId="4F9BE039" w14:textId="77777777" w:rsidTr="00DB3D3E">
        <w:trPr>
          <w:trHeight w:val="1573"/>
        </w:trPr>
        <w:tc>
          <w:tcPr>
            <w:tcW w:w="801" w:type="dxa"/>
            <w:shd w:val="clear" w:color="auto" w:fill="auto"/>
            <w:vAlign w:val="center"/>
          </w:tcPr>
          <w:p w14:paraId="7E48B185" w14:textId="77777777" w:rsidR="003D6A9E" w:rsidRPr="00966DD5" w:rsidRDefault="003D6A9E" w:rsidP="00EC19BC">
            <w:pPr>
              <w:pStyle w:val="ListParagraph"/>
              <w:numPr>
                <w:ilvl w:val="0"/>
                <w:numId w:val="25"/>
              </w:numPr>
              <w:rPr>
                <w:noProof/>
              </w:rPr>
            </w:pPr>
          </w:p>
        </w:tc>
        <w:tc>
          <w:tcPr>
            <w:tcW w:w="3041" w:type="dxa"/>
            <w:shd w:val="clear" w:color="auto" w:fill="auto"/>
          </w:tcPr>
          <w:p w14:paraId="29F5BD81" w14:textId="77777777" w:rsidR="003D6A9E" w:rsidRPr="00966DD5" w:rsidRDefault="003D6A9E" w:rsidP="003D6A9E">
            <w:pPr>
              <w:jc w:val="both"/>
              <w:rPr>
                <w:noProof/>
                <w:lang w:val="sr-Cyrl-CS"/>
              </w:rPr>
            </w:pPr>
            <w:r w:rsidRPr="00966DD5">
              <w:rPr>
                <w:noProof/>
              </w:rPr>
              <w:t>Понуђач има важећу дозволу надлежног органа за обављање делатности која је предмет јавне набавке</w:t>
            </w:r>
            <w:r w:rsidRPr="00966DD5">
              <w:rPr>
                <w:noProof/>
                <w:lang w:val="sr-Cyrl-CS"/>
              </w:rPr>
              <w:t xml:space="preserve">: </w:t>
            </w:r>
          </w:p>
          <w:p w14:paraId="5373CCB0" w14:textId="77777777" w:rsidR="003D6A9E" w:rsidRPr="00966DD5" w:rsidRDefault="003D6A9E" w:rsidP="003D6A9E">
            <w:pPr>
              <w:pStyle w:val="ListParagraph"/>
              <w:numPr>
                <w:ilvl w:val="0"/>
                <w:numId w:val="45"/>
              </w:numPr>
              <w:suppressAutoHyphens/>
              <w:spacing w:after="120" w:line="100" w:lineRule="atLeast"/>
              <w:jc w:val="both"/>
              <w:rPr>
                <w:b/>
                <w:u w:val="single"/>
              </w:rPr>
            </w:pPr>
            <w:r w:rsidRPr="00966DD5">
              <w:t xml:space="preserve">Решење Министарства унутрашњих послова којим се Понуђач овлашћује за обављање послова израде главног пројекта заштите од пожара – лиценца А </w:t>
            </w:r>
            <w:r w:rsidRPr="00966DD5">
              <w:rPr>
                <w:b/>
                <w:u w:val="single"/>
              </w:rPr>
              <w:t>и</w:t>
            </w:r>
          </w:p>
          <w:p w14:paraId="1C805913" w14:textId="77777777" w:rsidR="003D6A9E" w:rsidRPr="00966DD5" w:rsidRDefault="003D6A9E" w:rsidP="003D6A9E">
            <w:pPr>
              <w:pStyle w:val="ListParagraph"/>
              <w:numPr>
                <w:ilvl w:val="0"/>
                <w:numId w:val="45"/>
              </w:numPr>
              <w:suppressAutoHyphens/>
              <w:spacing w:after="120" w:line="100" w:lineRule="atLeast"/>
              <w:jc w:val="both"/>
              <w:rPr>
                <w:b/>
                <w:u w:val="single"/>
              </w:rPr>
            </w:pPr>
            <w:r w:rsidRPr="00966DD5">
              <w:t xml:space="preserve">Решење Министарства унутрашњих послова којим се Понуђач овлашћује за пројектовање посебних система и мера заштите од пожара и то </w:t>
            </w:r>
            <w:r w:rsidRPr="00966DD5">
              <w:lastRenderedPageBreak/>
              <w:t xml:space="preserve">стабилних система за гашење пожара – лиценца Б1 </w:t>
            </w:r>
            <w:r w:rsidRPr="00966DD5">
              <w:rPr>
                <w:b/>
                <w:u w:val="single"/>
              </w:rPr>
              <w:t>и</w:t>
            </w:r>
          </w:p>
          <w:p w14:paraId="02E5FF47" w14:textId="77777777" w:rsidR="003D6A9E" w:rsidRPr="00966DD5" w:rsidRDefault="003D6A9E" w:rsidP="003D6A9E">
            <w:pPr>
              <w:pStyle w:val="ListParagraph"/>
              <w:numPr>
                <w:ilvl w:val="0"/>
                <w:numId w:val="45"/>
              </w:numPr>
              <w:suppressAutoHyphens/>
              <w:spacing w:after="120" w:line="100" w:lineRule="atLeast"/>
              <w:jc w:val="both"/>
            </w:pPr>
            <w:r w:rsidRPr="00966DD5">
              <w:t>Решење Министарства унутрашњих послова којим се Понуђач овлашћује за пројектовање посебних система и мера заштите од пожара и то стабилних система за дојаву пожара – лиценца Б2 и</w:t>
            </w:r>
          </w:p>
          <w:p w14:paraId="4C7F044F" w14:textId="77777777" w:rsidR="003D6A9E" w:rsidRPr="00966DD5" w:rsidRDefault="003D6A9E" w:rsidP="003D6A9E">
            <w:pPr>
              <w:pStyle w:val="ListParagraph"/>
              <w:numPr>
                <w:ilvl w:val="0"/>
                <w:numId w:val="45"/>
              </w:numPr>
              <w:suppressAutoHyphens/>
              <w:spacing w:after="120" w:line="100" w:lineRule="atLeast"/>
              <w:jc w:val="both"/>
            </w:pPr>
            <w:r w:rsidRPr="00966DD5">
              <w:t>Решење Министарства унутрашњих послова којим се Понуђач овлашћује за пројектовање система за одвођење дима и топлоте – лиценца Б6</w:t>
            </w:r>
          </w:p>
          <w:p w14:paraId="45CF263D" w14:textId="5F9D485E" w:rsidR="003D6A9E" w:rsidRPr="00966DD5" w:rsidRDefault="003D6A9E" w:rsidP="005077B6">
            <w:pPr>
              <w:pStyle w:val="ListParagraph"/>
              <w:numPr>
                <w:ilvl w:val="0"/>
                <w:numId w:val="45"/>
              </w:numPr>
              <w:suppressAutoHyphens/>
              <w:spacing w:after="120" w:line="100" w:lineRule="atLeast"/>
              <w:jc w:val="both"/>
              <w:rPr>
                <w:lang w:val="sr-Cyrl-RS"/>
              </w:rPr>
            </w:pPr>
            <w:r w:rsidRPr="00966DD5">
              <w:t>Решење Министарства грађевинарства, саобраћаја и инфраструктуре о испуњавању услова за издавање сертификата о енергетским својствима објеката високоградње, издато у складу са чланом 20. Правилника о условима, садржини и начину издавања сертификата о енергетским својствима зграда (“Сл.гласник РС”, бр. 69/12)</w:t>
            </w:r>
          </w:p>
        </w:tc>
        <w:tc>
          <w:tcPr>
            <w:tcW w:w="5387" w:type="dxa"/>
            <w:gridSpan w:val="2"/>
            <w:shd w:val="clear" w:color="auto" w:fill="auto"/>
          </w:tcPr>
          <w:p w14:paraId="5CDE8DC6" w14:textId="77777777" w:rsidR="00C320F7" w:rsidRPr="00966DD5" w:rsidRDefault="00C320F7" w:rsidP="00C320F7">
            <w:pPr>
              <w:pStyle w:val="Default"/>
              <w:jc w:val="both"/>
              <w:rPr>
                <w:rFonts w:ascii="Times New Roman" w:hAnsi="Times New Roman" w:cs="Times New Roman"/>
                <w:b/>
                <w:iCs/>
                <w:color w:val="auto"/>
              </w:rPr>
            </w:pPr>
            <w:r w:rsidRPr="00966DD5">
              <w:rPr>
                <w:rFonts w:ascii="Times New Roman" w:hAnsi="Times New Roman" w:cs="Times New Roman"/>
                <w:iCs/>
                <w:color w:val="auto"/>
              </w:rPr>
              <w:lastRenderedPageBreak/>
              <w:t xml:space="preserve">Доказ за </w:t>
            </w:r>
            <w:r w:rsidRPr="00966DD5">
              <w:rPr>
                <w:rFonts w:ascii="Times New Roman" w:hAnsi="Times New Roman" w:cs="Times New Roman"/>
                <w:b/>
                <w:iCs/>
                <w:color w:val="auto"/>
              </w:rPr>
              <w:t>правна лица / предузетнике / физичка лица:</w:t>
            </w:r>
          </w:p>
          <w:p w14:paraId="36FAD3CB" w14:textId="60F1C61C" w:rsidR="003D6A9E" w:rsidRPr="0035219C" w:rsidRDefault="00C320F7" w:rsidP="00204C30">
            <w:pPr>
              <w:pStyle w:val="Default"/>
              <w:jc w:val="both"/>
              <w:rPr>
                <w:rFonts w:ascii="Times New Roman" w:hAnsi="Times New Roman" w:cs="Times New Roman"/>
                <w:iCs/>
                <w:color w:val="auto"/>
              </w:rPr>
            </w:pPr>
            <w:r w:rsidRPr="00966DD5">
              <w:rPr>
                <w:rFonts w:ascii="Times New Roman" w:hAnsi="Times New Roman" w:cs="Times New Roman"/>
                <w:iCs/>
                <w:color w:val="auto"/>
                <w:lang w:val="sr-Cyrl-RS"/>
              </w:rPr>
              <w:t>-</w:t>
            </w:r>
            <w:r w:rsidR="00204C30" w:rsidRPr="00966DD5">
              <w:rPr>
                <w:rFonts w:ascii="Times New Roman" w:hAnsi="Times New Roman" w:cs="Times New Roman"/>
                <w:iCs/>
                <w:color w:val="auto"/>
                <w:lang w:val="sr-Cyrl-RS"/>
              </w:rPr>
              <w:t>Фотокопија важећих Решења</w:t>
            </w:r>
            <w:r w:rsidR="003D6A9E" w:rsidRPr="00966DD5">
              <w:rPr>
                <w:rFonts w:ascii="Times New Roman" w:hAnsi="Times New Roman" w:cs="Times New Roman"/>
                <w:iCs/>
                <w:color w:val="auto"/>
                <w:lang w:val="sr-Cyrl-RS"/>
              </w:rPr>
              <w:t>.</w:t>
            </w:r>
          </w:p>
        </w:tc>
      </w:tr>
      <w:tr w:rsidR="005077B6" w:rsidRPr="00AE1407" w14:paraId="7FBDF1E8" w14:textId="77777777" w:rsidTr="00DB3D3E">
        <w:trPr>
          <w:trHeight w:val="1573"/>
        </w:trPr>
        <w:tc>
          <w:tcPr>
            <w:tcW w:w="801" w:type="dxa"/>
            <w:shd w:val="clear" w:color="auto" w:fill="auto"/>
            <w:vAlign w:val="center"/>
          </w:tcPr>
          <w:p w14:paraId="3F237579" w14:textId="77777777" w:rsidR="005077B6" w:rsidRPr="00507581" w:rsidRDefault="005077B6" w:rsidP="00EC19BC">
            <w:pPr>
              <w:pStyle w:val="ListParagraph"/>
              <w:numPr>
                <w:ilvl w:val="0"/>
                <w:numId w:val="25"/>
              </w:numPr>
              <w:rPr>
                <w:noProof/>
              </w:rPr>
            </w:pPr>
          </w:p>
        </w:tc>
        <w:tc>
          <w:tcPr>
            <w:tcW w:w="3041" w:type="dxa"/>
            <w:shd w:val="clear" w:color="auto" w:fill="auto"/>
          </w:tcPr>
          <w:p w14:paraId="1A12FBBA" w14:textId="77777777" w:rsidR="00507581" w:rsidRPr="00507581" w:rsidRDefault="005077B6" w:rsidP="00507581">
            <w:pPr>
              <w:jc w:val="both"/>
            </w:pPr>
            <w:r w:rsidRPr="00507581">
              <w:t>Да понуђач поседује важећи сертификат о усаглашености:</w:t>
            </w:r>
          </w:p>
          <w:p w14:paraId="25DB5D02" w14:textId="77777777" w:rsidR="00507581" w:rsidRPr="00507581" w:rsidRDefault="00507581" w:rsidP="00507581">
            <w:pPr>
              <w:jc w:val="both"/>
            </w:pPr>
            <w:r w:rsidRPr="00507581">
              <w:rPr>
                <w:lang w:val="sr-Cyrl-RS"/>
              </w:rPr>
              <w:t xml:space="preserve">- </w:t>
            </w:r>
            <w:r w:rsidR="005077B6" w:rsidRPr="00507581">
              <w:t>система управљања квалитетом са захтевима стандарда SRPS ISO 9001 или ISO 9001 и</w:t>
            </w:r>
          </w:p>
          <w:p w14:paraId="262CF46C" w14:textId="77777777" w:rsidR="00507581" w:rsidRPr="00507581" w:rsidRDefault="00507581" w:rsidP="00507581">
            <w:pPr>
              <w:jc w:val="both"/>
            </w:pPr>
            <w:r w:rsidRPr="00507581">
              <w:rPr>
                <w:lang w:val="sr-Cyrl-RS"/>
              </w:rPr>
              <w:t xml:space="preserve">- </w:t>
            </w:r>
            <w:r w:rsidR="005077B6" w:rsidRPr="00507581">
              <w:t xml:space="preserve">система управљања </w:t>
            </w:r>
            <w:r w:rsidR="005077B6" w:rsidRPr="00507581">
              <w:lastRenderedPageBreak/>
              <w:t>заштитом животне средине са захтевима стандарда SRPS ISO 14001 или ISO 14001 и</w:t>
            </w:r>
          </w:p>
          <w:p w14:paraId="01339BD5" w14:textId="77777777" w:rsidR="00507581" w:rsidRPr="00507581" w:rsidRDefault="00507581" w:rsidP="00507581">
            <w:pPr>
              <w:jc w:val="both"/>
            </w:pPr>
            <w:r w:rsidRPr="00507581">
              <w:rPr>
                <w:lang w:val="sr-Cyrl-RS"/>
              </w:rPr>
              <w:t xml:space="preserve">- </w:t>
            </w:r>
            <w:r w:rsidR="005077B6" w:rsidRPr="00507581">
              <w:t>система управљања заштитом здравља и безбедности на раду са захтевима стандарда SRPS OHSAS 18001.</w:t>
            </w:r>
          </w:p>
          <w:p w14:paraId="7734EA65" w14:textId="4AF88EA7" w:rsidR="005077B6" w:rsidRPr="00507581" w:rsidRDefault="00507581" w:rsidP="00507581">
            <w:pPr>
              <w:jc w:val="both"/>
            </w:pPr>
            <w:r w:rsidRPr="00507581">
              <w:rPr>
                <w:lang w:val="sr-Cyrl-RS"/>
              </w:rPr>
              <w:t xml:space="preserve">- </w:t>
            </w:r>
            <w:r w:rsidR="005077B6" w:rsidRPr="00507581">
              <w:t>СРПС ИСО/ИЕЦ 27001 систем менаџмента безбедности информација за област инжењерске услуге у области пројектовања и</w:t>
            </w:r>
          </w:p>
          <w:p w14:paraId="4E5E6904" w14:textId="3C8576D8" w:rsidR="005077B6" w:rsidRPr="00507581" w:rsidRDefault="00507581" w:rsidP="005077B6">
            <w:pPr>
              <w:jc w:val="both"/>
              <w:rPr>
                <w:noProof/>
              </w:rPr>
            </w:pPr>
            <w:r w:rsidRPr="00507581">
              <w:rPr>
                <w:lang w:val="sr-Cyrl-RS"/>
              </w:rPr>
              <w:t xml:space="preserve">- </w:t>
            </w:r>
            <w:r w:rsidR="005077B6" w:rsidRPr="00507581">
              <w:t>СРПС ЕН ИСО 50001 систем менаџмента енергијом за област инжењерске услуге у области пројектовањ</w:t>
            </w:r>
            <w:r w:rsidR="005077B6" w:rsidRPr="00507581">
              <w:rPr>
                <w:lang w:val="sr-Cyrl-RS"/>
              </w:rPr>
              <w:t>а</w:t>
            </w:r>
          </w:p>
        </w:tc>
        <w:tc>
          <w:tcPr>
            <w:tcW w:w="5387" w:type="dxa"/>
            <w:gridSpan w:val="2"/>
            <w:shd w:val="clear" w:color="auto" w:fill="auto"/>
          </w:tcPr>
          <w:p w14:paraId="70A5E105" w14:textId="77777777" w:rsidR="005077B6" w:rsidRPr="00507581" w:rsidRDefault="005077B6" w:rsidP="005077B6">
            <w:pPr>
              <w:pStyle w:val="Default"/>
              <w:jc w:val="both"/>
              <w:rPr>
                <w:rFonts w:ascii="Times New Roman" w:hAnsi="Times New Roman" w:cs="Times New Roman"/>
                <w:b/>
                <w:iCs/>
                <w:color w:val="auto"/>
              </w:rPr>
            </w:pPr>
            <w:r w:rsidRPr="00507581">
              <w:rPr>
                <w:rFonts w:ascii="Times New Roman" w:hAnsi="Times New Roman" w:cs="Times New Roman"/>
                <w:iCs/>
                <w:color w:val="auto"/>
              </w:rPr>
              <w:lastRenderedPageBreak/>
              <w:t xml:space="preserve">Доказ за </w:t>
            </w:r>
            <w:r w:rsidRPr="00507581">
              <w:rPr>
                <w:rFonts w:ascii="Times New Roman" w:hAnsi="Times New Roman" w:cs="Times New Roman"/>
                <w:b/>
                <w:iCs/>
                <w:color w:val="auto"/>
              </w:rPr>
              <w:t>правна лица / предузетнике / физичка лица:</w:t>
            </w:r>
          </w:p>
          <w:p w14:paraId="16EF91ED" w14:textId="114DC1A2" w:rsidR="005077B6" w:rsidRDefault="005077B6" w:rsidP="005077B6">
            <w:pPr>
              <w:pStyle w:val="Default"/>
              <w:jc w:val="both"/>
              <w:rPr>
                <w:rFonts w:ascii="Times New Roman" w:hAnsi="Times New Roman" w:cs="Times New Roman"/>
                <w:iCs/>
                <w:color w:val="auto"/>
                <w:lang w:val="sr-Cyrl-RS"/>
              </w:rPr>
            </w:pPr>
            <w:r w:rsidRPr="00507581">
              <w:rPr>
                <w:rFonts w:ascii="Times New Roman" w:hAnsi="Times New Roman" w:cs="Times New Roman"/>
                <w:iCs/>
                <w:color w:val="auto"/>
                <w:lang w:val="sr-Cyrl-RS"/>
              </w:rPr>
              <w:t>Фотокопија сертификата.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02F81B98" w:rsidR="00FC1E62" w:rsidRPr="00A02BB4"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w:t>
      </w:r>
      <w:r w:rsidRPr="00A02BB4">
        <w:rPr>
          <w:noProof/>
        </w:rPr>
        <w:t xml:space="preserve">о ЈН: </w:t>
      </w:r>
      <w:r w:rsidR="00FC1E62" w:rsidRPr="00A02BB4">
        <w:rPr>
          <w:noProof/>
          <w:lang w:val="sr-Cyrl-CS"/>
        </w:rPr>
        <w:t>И</w:t>
      </w:r>
      <w:r w:rsidR="00FC1E62" w:rsidRPr="00A02BB4">
        <w:rPr>
          <w:noProof/>
        </w:rPr>
        <w:t xml:space="preserve">спуњеност услова </w:t>
      </w:r>
      <w:r w:rsidR="00FC1E62" w:rsidRPr="00A02BB4">
        <w:rPr>
          <w:noProof/>
          <w:color w:val="000000" w:themeColor="text1"/>
        </w:rPr>
        <w:t xml:space="preserve">из тачке </w:t>
      </w:r>
      <w:r w:rsidR="00FC1E62" w:rsidRPr="00A02BB4">
        <w:rPr>
          <w:noProof/>
          <w:color w:val="000000" w:themeColor="text1"/>
          <w:lang w:val="sr-Cyrl-CS"/>
        </w:rPr>
        <w:t>1, 2, 3</w:t>
      </w:r>
      <w:r w:rsidR="007B0EE6" w:rsidRPr="00A02BB4">
        <w:rPr>
          <w:noProof/>
          <w:color w:val="FF0000"/>
          <w:lang w:val="sr-Cyrl-CS"/>
        </w:rPr>
        <w:t xml:space="preserve"> </w:t>
      </w:r>
      <w:r w:rsidR="00FC1E62" w:rsidRPr="00A02BB4">
        <w:rPr>
          <w:noProof/>
        </w:rPr>
        <w:t>понуђач доказује достављањем доказа наведених у табели</w:t>
      </w:r>
      <w:r w:rsidR="004B0A93" w:rsidRPr="00A02BB4">
        <w:rPr>
          <w:noProof/>
        </w:rPr>
        <w:t>.</w:t>
      </w:r>
    </w:p>
    <w:p w14:paraId="02F6C229" w14:textId="77777777" w:rsidR="00C87537" w:rsidRPr="00A02BB4" w:rsidRDefault="00C87537" w:rsidP="00BD619D">
      <w:pPr>
        <w:pStyle w:val="ListParagraph"/>
        <w:ind w:left="405"/>
        <w:jc w:val="both"/>
        <w:rPr>
          <w:noProof/>
          <w:lang w:val="sr-Cyrl-CS"/>
        </w:rPr>
      </w:pPr>
    </w:p>
    <w:p w14:paraId="4F834FAC" w14:textId="2638501C" w:rsidR="00113AEA" w:rsidRPr="00A02BB4" w:rsidRDefault="004F4808" w:rsidP="004F4808">
      <w:pPr>
        <w:pStyle w:val="ListParagraph"/>
        <w:numPr>
          <w:ilvl w:val="0"/>
          <w:numId w:val="1"/>
        </w:numPr>
        <w:jc w:val="both"/>
        <w:rPr>
          <w:noProof/>
        </w:rPr>
      </w:pPr>
      <w:r w:rsidRPr="00A02BB4">
        <w:rPr>
          <w:noProof/>
        </w:rPr>
        <w:t xml:space="preserve">ДОДАТНИ УСЛОВИ ЗА УЧЕШЋЕ У ПОСТУПКУ ЈАВНЕ НАБАВКЕ ИЗ ЧЛАНА 76. ЗАКОНА о ЈН: </w:t>
      </w:r>
      <w:r w:rsidR="00113AEA" w:rsidRPr="00A02BB4">
        <w:rPr>
          <w:noProof/>
          <w:lang w:val="sr-Cyrl-CS"/>
        </w:rPr>
        <w:t>И</w:t>
      </w:r>
      <w:r w:rsidR="00113AEA" w:rsidRPr="00A02BB4">
        <w:rPr>
          <w:noProof/>
        </w:rPr>
        <w:t xml:space="preserve">спуњеност услова </w:t>
      </w:r>
      <w:r w:rsidR="00113AEA" w:rsidRPr="00A02BB4">
        <w:rPr>
          <w:noProof/>
          <w:color w:val="000000" w:themeColor="text1"/>
        </w:rPr>
        <w:t xml:space="preserve">из тачке </w:t>
      </w:r>
      <w:r w:rsidR="00BB7210" w:rsidRPr="00A02BB4">
        <w:rPr>
          <w:noProof/>
          <w:color w:val="000000" w:themeColor="text1"/>
        </w:rPr>
        <w:t>1, 2, 3</w:t>
      </w:r>
      <w:r w:rsidR="007B0EE6" w:rsidRPr="00A02BB4">
        <w:rPr>
          <w:noProof/>
          <w:color w:val="000000" w:themeColor="text1"/>
          <w:lang w:val="sr-Cyrl-RS"/>
        </w:rPr>
        <w:t>, 4, 5, 6</w:t>
      </w:r>
      <w:r w:rsidR="00507581">
        <w:rPr>
          <w:noProof/>
          <w:lang w:val="sr-Cyrl-RS"/>
        </w:rPr>
        <w:t xml:space="preserve"> и 7 </w:t>
      </w:r>
      <w:r w:rsidR="00113AEA" w:rsidRPr="00A02BB4">
        <w:rPr>
          <w:noProof/>
        </w:rPr>
        <w:t>понуђач доказује достав</w:t>
      </w:r>
      <w:r w:rsidR="00875FBC" w:rsidRPr="00A02BB4">
        <w:rPr>
          <w:noProof/>
        </w:rPr>
        <w:t>љањем доказа наведених у табели</w:t>
      </w:r>
      <w:r w:rsidR="004B0A93" w:rsidRPr="00A02BB4">
        <w:rPr>
          <w:noProof/>
        </w:rPr>
        <w:t>.</w:t>
      </w:r>
    </w:p>
    <w:p w14:paraId="4C21C092" w14:textId="77777777" w:rsidR="00C15D3D" w:rsidRPr="00C15D3D" w:rsidRDefault="00C15D3D" w:rsidP="004F4808">
      <w:pPr>
        <w:pStyle w:val="ListParagraph"/>
        <w:ind w:left="405"/>
        <w:jc w:val="both"/>
        <w:rPr>
          <w:noProof/>
          <w:highlight w:val="yellow"/>
        </w:rPr>
      </w:pPr>
    </w:p>
    <w:p w14:paraId="7907EA93" w14:textId="2406C92F"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26B5B64C"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 xml:space="preserve">за јавну набавку оцењена </w:t>
      </w:r>
      <w:r w:rsidRPr="00734936">
        <w:rPr>
          <w:rFonts w:eastAsia="TimesNewRomanPS-BoldMT"/>
          <w:bCs/>
          <w:lang w:val="sr-Cyrl-CS"/>
        </w:rPr>
        <w:lastRenderedPageBreak/>
        <w:t>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Pr="00344EB1" w:rsidRDefault="004E5B58" w:rsidP="00344EB1">
      <w:pPr>
        <w:tabs>
          <w:tab w:val="left" w:pos="680"/>
        </w:tabs>
        <w:ind w:left="4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364A1091"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00C320F7">
        <w:rPr>
          <w:bCs/>
          <w:iCs/>
          <w:lang w:val="sr-Cyrl-CS"/>
        </w:rPr>
        <w:t xml:space="preserve"> Закона</w:t>
      </w:r>
      <w:r w:rsidR="00FF51CE" w:rsidRPr="009F696A">
        <w:rPr>
          <w:bCs/>
          <w:iCs/>
          <w:lang w:val="sr-Cyrl-CS"/>
        </w:rPr>
        <w:t>.</w:t>
      </w:r>
    </w:p>
    <w:p w14:paraId="6F06E6AC" w14:textId="11DC3A37"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344EB1"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53859151"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w:t>
      </w:r>
      <w:r w:rsidR="00C320F7">
        <w:rPr>
          <w:bCs/>
          <w:iCs/>
          <w:lang w:val="sr-Cyrl-CS"/>
        </w:rPr>
        <w:t>5. став 1. тач. 1) до 3) Закона</w:t>
      </w:r>
      <w:r w:rsidRPr="009F696A">
        <w:rPr>
          <w:bCs/>
          <w:iCs/>
          <w:lang w:val="sr-Cyrl-CS"/>
        </w:rPr>
        <w:t xml:space="preserve">.  </w:t>
      </w:r>
    </w:p>
    <w:p w14:paraId="594A64A7" w14:textId="77777777" w:rsidR="00AB0322" w:rsidRPr="00AB0322" w:rsidRDefault="00AB0322" w:rsidP="00AB0322">
      <w:pPr>
        <w:tabs>
          <w:tab w:val="left" w:pos="680"/>
        </w:tabs>
        <w:jc w:val="both"/>
        <w:rPr>
          <w:rFonts w:eastAsia="TimesNewRomanPSMT"/>
          <w:bCs/>
        </w:rPr>
      </w:pPr>
    </w:p>
    <w:p w14:paraId="110D0C2F" w14:textId="77777777" w:rsidR="004B0A93" w:rsidRDefault="004B0A93">
      <w:pPr>
        <w:rPr>
          <w:sz w:val="28"/>
          <w:szCs w:val="28"/>
          <w:lang w:val="sr-Cyrl-RS"/>
        </w:rPr>
      </w:pPr>
      <w:bookmarkStart w:id="41" w:name="_Toc375826007"/>
      <w:bookmarkStart w:id="42" w:name="_Toc389030814"/>
      <w:bookmarkStart w:id="43" w:name="_Toc448222238"/>
      <w:r>
        <w:rPr>
          <w:sz w:val="28"/>
          <w:szCs w:val="28"/>
        </w:rPr>
        <w:br w:type="page"/>
      </w:r>
    </w:p>
    <w:p w14:paraId="248FB8BD" w14:textId="6455D9F1" w:rsidR="00344EB1" w:rsidRPr="00A02BB4" w:rsidRDefault="00344EB1" w:rsidP="00344EB1">
      <w:pPr>
        <w:jc w:val="center"/>
        <w:rPr>
          <w:rStyle w:val="Heading1Char"/>
          <w:bCs w:val="0"/>
          <w:noProof/>
          <w:lang w:val="sr-Cyrl-RS"/>
        </w:rPr>
      </w:pPr>
      <w:r w:rsidRPr="00A02BB4">
        <w:rPr>
          <w:rStyle w:val="Heading1Char"/>
          <w:szCs w:val="28"/>
        </w:rPr>
        <w:lastRenderedPageBreak/>
        <w:t xml:space="preserve">ПОТВРДА О ИЗВРШЕНИМ </w:t>
      </w:r>
      <w:r w:rsidRPr="00A02BB4">
        <w:rPr>
          <w:rStyle w:val="Heading1Char"/>
          <w:szCs w:val="28"/>
          <w:lang w:val="sr-Cyrl-RS"/>
        </w:rPr>
        <w:t>УСЛУГАМА</w:t>
      </w:r>
    </w:p>
    <w:p w14:paraId="38AEEA33" w14:textId="12F37428" w:rsidR="00344EB1" w:rsidRDefault="00344EB1" w:rsidP="00344EB1">
      <w:pPr>
        <w:pStyle w:val="ListParagraph"/>
        <w:ind w:left="360"/>
        <w:jc w:val="center"/>
        <w:rPr>
          <w:b/>
          <w:noProof/>
          <w:lang w:val="sr-Cyrl-RS"/>
        </w:rPr>
      </w:pPr>
      <w:r w:rsidRPr="00A02BB4">
        <w:rPr>
          <w:b/>
          <w:noProof/>
          <w:lang w:val="sr-Cyrl-RS"/>
        </w:rPr>
        <w:t>272-18-О-</w:t>
      </w:r>
      <w:r w:rsidRPr="00A02BB4">
        <w:rPr>
          <w:b/>
          <w:lang w:val="sr-Cyrl-RS"/>
        </w:rPr>
        <w:t xml:space="preserve"> 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(ПЗИ)</w:t>
      </w:r>
    </w:p>
    <w:p w14:paraId="295B8191" w14:textId="77777777" w:rsidR="00344EB1" w:rsidRPr="000B3F5C" w:rsidRDefault="00344EB1" w:rsidP="00344EB1">
      <w:pPr>
        <w:pStyle w:val="ListParagraph"/>
        <w:ind w:left="360"/>
        <w:jc w:val="center"/>
        <w:rPr>
          <w:b/>
          <w:lang w:val="sr-Latn-RS"/>
        </w:rPr>
      </w:pPr>
    </w:p>
    <w:p w14:paraId="368665C1" w14:textId="77777777" w:rsidR="00344EB1" w:rsidRDefault="00344EB1" w:rsidP="00344EB1">
      <w:pPr>
        <w:jc w:val="both"/>
        <w:rPr>
          <w:lang w:val="sr-Cyrl-RS"/>
        </w:rPr>
      </w:pPr>
      <w:r>
        <w:rPr>
          <w:lang w:val="sr-Cyrl-RS"/>
        </w:rPr>
        <w:t>ПОДАЦИ О ПРАВНОМ ЛИЦУ/НАРУЧИОЦУ/КУПЦУ/</w:t>
      </w:r>
    </w:p>
    <w:p w14:paraId="5CFA5AED" w14:textId="77777777" w:rsidR="00344EB1" w:rsidRDefault="00344EB1" w:rsidP="00344EB1">
      <w:pPr>
        <w:jc w:val="both"/>
        <w:rPr>
          <w:lang w:val="sr-Cyrl-RS"/>
        </w:rPr>
      </w:pPr>
    </w:p>
    <w:p w14:paraId="7D9F0287" w14:textId="448764FD" w:rsidR="00344EB1" w:rsidRDefault="00344EB1" w:rsidP="00344EB1">
      <w:pPr>
        <w:jc w:val="both"/>
        <w:rPr>
          <w:lang w:val="sr-Cyrl-RS"/>
        </w:rPr>
      </w:pPr>
      <w:r>
        <w:rPr>
          <w:lang w:val="sr-Cyrl-RS"/>
        </w:rPr>
        <w:t>Н</w:t>
      </w:r>
      <w:r>
        <w:rPr>
          <w:lang w:val="hr-HR"/>
        </w:rPr>
        <w:t>азив</w:t>
      </w:r>
      <w:r>
        <w:rPr>
          <w:lang w:val="fr-FR"/>
        </w:rPr>
        <w:t>_____________</w:t>
      </w:r>
      <w:r>
        <w:rPr>
          <w:lang w:val="sr-Cyrl-RS"/>
        </w:rPr>
        <w:t>______________Седиште_______________________________</w:t>
      </w:r>
    </w:p>
    <w:p w14:paraId="5830F3E5" w14:textId="77777777" w:rsidR="00344EB1" w:rsidRDefault="00344EB1" w:rsidP="00344EB1">
      <w:pPr>
        <w:jc w:val="both"/>
        <w:rPr>
          <w:lang w:val="sr-Cyrl-RS"/>
        </w:rPr>
      </w:pPr>
    </w:p>
    <w:p w14:paraId="18910413" w14:textId="0142D1AB" w:rsidR="00344EB1" w:rsidRDefault="00344EB1" w:rsidP="00344EB1">
      <w:pPr>
        <w:jc w:val="both"/>
        <w:rPr>
          <w:lang w:val="sr-Cyrl-RS"/>
        </w:rPr>
      </w:pPr>
      <w:r>
        <w:rPr>
          <w:lang w:val="sr-Cyrl-RS"/>
        </w:rPr>
        <w:t>Лице за контакт: ___________________Телефон: ____________________</w:t>
      </w:r>
    </w:p>
    <w:p w14:paraId="0E560BB2" w14:textId="77777777" w:rsidR="00344EB1" w:rsidRDefault="00344EB1" w:rsidP="00344EB1">
      <w:pPr>
        <w:jc w:val="both"/>
        <w:rPr>
          <w:lang w:val="sr-Cyrl-RS"/>
        </w:rPr>
      </w:pPr>
    </w:p>
    <w:p w14:paraId="160B6763" w14:textId="77777777" w:rsidR="00344EB1" w:rsidRDefault="00344EB1" w:rsidP="00344EB1">
      <w:pPr>
        <w:jc w:val="both"/>
        <w:rPr>
          <w:lang w:val="sr-Cyrl-RS"/>
        </w:rPr>
      </w:pPr>
    </w:p>
    <w:p w14:paraId="4E89EB86" w14:textId="77777777" w:rsidR="00344EB1" w:rsidRDefault="00344EB1" w:rsidP="00344EB1">
      <w:pPr>
        <w:ind w:firstLine="720"/>
        <w:jc w:val="both"/>
        <w:rPr>
          <w:lang w:val="sr-Cyrl-RS"/>
        </w:rPr>
      </w:pPr>
      <w:r>
        <w:rPr>
          <w:lang w:val="sr-Cyrl-RS"/>
        </w:rPr>
        <w:t xml:space="preserve">Потврђујем под пуном кривичном, моралном и материјалном одговорношћу да је понуђач__________________________________________________________________ </w:t>
      </w:r>
    </w:p>
    <w:p w14:paraId="1C1D541D" w14:textId="77777777" w:rsidR="00344EB1" w:rsidRDefault="00344EB1" w:rsidP="00344EB1">
      <w:pPr>
        <w:jc w:val="both"/>
      </w:pPr>
      <w:r>
        <w:rPr>
          <w:lang w:val="sr-Cyrl-RS"/>
        </w:rPr>
        <w:tab/>
      </w:r>
      <w:r>
        <w:rPr>
          <w:lang w:val="sr-Cyrl-RS"/>
        </w:rPr>
        <w:tab/>
      </w:r>
      <w:r>
        <w:rPr>
          <w:lang w:val="sr-Cyrl-RS"/>
        </w:rPr>
        <w:tab/>
      </w:r>
      <w:r>
        <w:rPr>
          <w:lang w:val="sr-Cyrl-RS"/>
        </w:rPr>
        <w:tab/>
      </w:r>
      <w:r>
        <w:t xml:space="preserve">(пуно пословно име правног лица) </w:t>
      </w:r>
    </w:p>
    <w:p w14:paraId="2C30AD9C" w14:textId="77777777" w:rsidR="00344EB1" w:rsidRDefault="00344EB1" w:rsidP="00344EB1">
      <w:pPr>
        <w:jc w:val="both"/>
      </w:pPr>
      <w:r>
        <w:rPr>
          <w:lang w:val="sr-Cyrl-CS"/>
        </w:rPr>
        <w:t xml:space="preserve">пружао следеће  услуге  квалитетно и у уговореним роковима и на уговорени начин без примедби </w:t>
      </w:r>
      <w:r>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344EB1" w14:paraId="1027058D" w14:textId="77777777" w:rsidTr="00344EB1">
        <w:tc>
          <w:tcPr>
            <w:tcW w:w="667" w:type="dxa"/>
            <w:tcBorders>
              <w:top w:val="single" w:sz="4" w:space="0" w:color="auto"/>
              <w:left w:val="single" w:sz="4" w:space="0" w:color="auto"/>
              <w:bottom w:val="single" w:sz="4" w:space="0" w:color="auto"/>
              <w:right w:val="single" w:sz="4" w:space="0" w:color="auto"/>
            </w:tcBorders>
            <w:vAlign w:val="center"/>
            <w:hideMark/>
          </w:tcPr>
          <w:p w14:paraId="628101AD" w14:textId="77777777" w:rsidR="00344EB1" w:rsidRDefault="00344EB1" w:rsidP="00344EB1">
            <w:pPr>
              <w:jc w:val="both"/>
              <w:rPr>
                <w:rFonts w:eastAsia="Batang"/>
                <w:sz w:val="22"/>
                <w:szCs w:val="22"/>
                <w:lang w:val="sr-Cyrl-CS"/>
              </w:rPr>
            </w:pPr>
            <w:r>
              <w:rPr>
                <w:rFonts w:eastAsia="Batang"/>
                <w:sz w:val="22"/>
                <w:szCs w:val="22"/>
                <w:lang w:val="sr-Cyrl-CS"/>
              </w:rPr>
              <w:t>Ред. бр</w:t>
            </w:r>
          </w:p>
        </w:tc>
        <w:tc>
          <w:tcPr>
            <w:tcW w:w="3949" w:type="dxa"/>
            <w:tcBorders>
              <w:top w:val="single" w:sz="4" w:space="0" w:color="auto"/>
              <w:left w:val="single" w:sz="4" w:space="0" w:color="auto"/>
              <w:bottom w:val="single" w:sz="4" w:space="0" w:color="auto"/>
              <w:right w:val="single" w:sz="4" w:space="0" w:color="auto"/>
            </w:tcBorders>
            <w:vAlign w:val="center"/>
            <w:hideMark/>
          </w:tcPr>
          <w:p w14:paraId="0A2A390B" w14:textId="77777777" w:rsidR="00344EB1" w:rsidRDefault="00344EB1" w:rsidP="00344EB1">
            <w:pPr>
              <w:jc w:val="center"/>
              <w:rPr>
                <w:rFonts w:eastAsia="Batang"/>
                <w:sz w:val="22"/>
                <w:szCs w:val="22"/>
                <w:lang w:val="sr-Cyrl-CS"/>
              </w:rPr>
            </w:pPr>
            <w:r>
              <w:rPr>
                <w:rFonts w:eastAsia="Batang"/>
                <w:sz w:val="22"/>
                <w:szCs w:val="22"/>
                <w:lang w:val="sr-Cyrl-CS"/>
              </w:rPr>
              <w:t>Опис услуге</w:t>
            </w:r>
          </w:p>
        </w:tc>
        <w:tc>
          <w:tcPr>
            <w:tcW w:w="2321" w:type="dxa"/>
            <w:tcBorders>
              <w:top w:val="single" w:sz="4" w:space="0" w:color="auto"/>
              <w:left w:val="single" w:sz="4" w:space="0" w:color="auto"/>
              <w:bottom w:val="single" w:sz="4" w:space="0" w:color="auto"/>
              <w:right w:val="single" w:sz="4" w:space="0" w:color="auto"/>
            </w:tcBorders>
            <w:vAlign w:val="center"/>
          </w:tcPr>
          <w:p w14:paraId="10DB23C1" w14:textId="77777777" w:rsidR="00344EB1" w:rsidRDefault="00344EB1" w:rsidP="00344EB1">
            <w:pPr>
              <w:jc w:val="center"/>
              <w:rPr>
                <w:rFonts w:eastAsia="Batang"/>
                <w:sz w:val="22"/>
                <w:szCs w:val="22"/>
                <w:lang w:val="sr-Cyrl-CS"/>
              </w:rPr>
            </w:pPr>
            <w:r>
              <w:rPr>
                <w:rFonts w:eastAsia="Batang"/>
                <w:sz w:val="22"/>
                <w:szCs w:val="22"/>
                <w:lang w:val="sr-Cyrl-CS"/>
              </w:rPr>
              <w:t>Број и датум уговора</w:t>
            </w:r>
          </w:p>
          <w:p w14:paraId="41F764E7" w14:textId="77777777" w:rsidR="00344EB1" w:rsidRDefault="00344EB1" w:rsidP="00344EB1">
            <w:pPr>
              <w:jc w:val="center"/>
              <w:rPr>
                <w:rFonts w:eastAsia="Batang"/>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4AE6B7D3" w14:textId="77777777" w:rsidR="00344EB1" w:rsidRDefault="00344EB1" w:rsidP="00344EB1">
            <w:pPr>
              <w:jc w:val="center"/>
              <w:rPr>
                <w:rFonts w:eastAsia="Batang"/>
                <w:sz w:val="22"/>
                <w:szCs w:val="22"/>
                <w:lang w:val="sr-Cyrl-CS"/>
              </w:rPr>
            </w:pPr>
            <w:r>
              <w:rPr>
                <w:rFonts w:eastAsia="Batang"/>
                <w:sz w:val="22"/>
                <w:szCs w:val="22"/>
                <w:lang w:val="sr-Cyrl-CS"/>
              </w:rPr>
              <w:t>Фин.износ реализованог уговора (са ПДВ-ом)</w:t>
            </w:r>
          </w:p>
        </w:tc>
      </w:tr>
      <w:tr w:rsidR="00344EB1" w14:paraId="4907D336" w14:textId="77777777" w:rsidTr="00344EB1">
        <w:tc>
          <w:tcPr>
            <w:tcW w:w="667" w:type="dxa"/>
            <w:tcBorders>
              <w:top w:val="single" w:sz="4" w:space="0" w:color="auto"/>
              <w:left w:val="single" w:sz="4" w:space="0" w:color="auto"/>
              <w:bottom w:val="single" w:sz="4" w:space="0" w:color="auto"/>
              <w:right w:val="single" w:sz="4" w:space="0" w:color="auto"/>
            </w:tcBorders>
            <w:vAlign w:val="center"/>
            <w:hideMark/>
          </w:tcPr>
          <w:p w14:paraId="440CBB47" w14:textId="77777777" w:rsidR="00344EB1" w:rsidRDefault="00344EB1" w:rsidP="00344EB1">
            <w:pPr>
              <w:jc w:val="center"/>
              <w:rPr>
                <w:rFonts w:eastAsia="Batang"/>
                <w:sz w:val="22"/>
                <w:szCs w:val="22"/>
                <w:lang w:val="sr-Cyrl-CS"/>
              </w:rPr>
            </w:pPr>
            <w:r>
              <w:rPr>
                <w:rFonts w:eastAsia="Batang"/>
                <w:sz w:val="22"/>
                <w:szCs w:val="22"/>
                <w:lang w:val="sr-Cyrl-CS"/>
              </w:rPr>
              <w:t>1.</w:t>
            </w:r>
          </w:p>
        </w:tc>
        <w:tc>
          <w:tcPr>
            <w:tcW w:w="3949" w:type="dxa"/>
            <w:tcBorders>
              <w:top w:val="single" w:sz="4" w:space="0" w:color="auto"/>
              <w:left w:val="single" w:sz="4" w:space="0" w:color="auto"/>
              <w:bottom w:val="single" w:sz="4" w:space="0" w:color="auto"/>
              <w:right w:val="single" w:sz="4" w:space="0" w:color="auto"/>
            </w:tcBorders>
            <w:vAlign w:val="center"/>
          </w:tcPr>
          <w:p w14:paraId="37797074" w14:textId="77777777" w:rsidR="00344EB1" w:rsidRDefault="00344EB1" w:rsidP="00344EB1">
            <w:pPr>
              <w:jc w:val="both"/>
              <w:rPr>
                <w:rFonts w:eastAsia="Batang"/>
                <w:sz w:val="22"/>
                <w:szCs w:val="22"/>
                <w:lang w:val="sr-Cyrl-CS"/>
              </w:rPr>
            </w:pPr>
          </w:p>
          <w:p w14:paraId="48DBEDED" w14:textId="77777777" w:rsidR="00344EB1" w:rsidRDefault="00344EB1" w:rsidP="00344EB1">
            <w:pPr>
              <w:jc w:val="both"/>
              <w:rPr>
                <w:rFonts w:eastAsia="Batang"/>
                <w:sz w:val="22"/>
                <w:szCs w:val="22"/>
                <w:lang w:val="sr-Cyrl-CS"/>
              </w:rPr>
            </w:pPr>
          </w:p>
          <w:p w14:paraId="38438A7E" w14:textId="77777777" w:rsidR="00344EB1" w:rsidRDefault="00344EB1" w:rsidP="00344EB1">
            <w:pPr>
              <w:jc w:val="both"/>
              <w:rPr>
                <w:rFonts w:eastAsia="Batang"/>
                <w:sz w:val="22"/>
                <w:szCs w:val="22"/>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14:paraId="1224E51C" w14:textId="77777777" w:rsidR="00344EB1" w:rsidRDefault="00344EB1" w:rsidP="00344EB1">
            <w:pPr>
              <w:jc w:val="both"/>
              <w:rPr>
                <w:rFonts w:eastAsia="Batang"/>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14:paraId="2C7614C7" w14:textId="77777777" w:rsidR="00344EB1" w:rsidRDefault="00344EB1" w:rsidP="00344EB1">
            <w:pPr>
              <w:jc w:val="both"/>
              <w:rPr>
                <w:rFonts w:eastAsia="Batang"/>
                <w:sz w:val="22"/>
                <w:szCs w:val="22"/>
                <w:lang w:val="sr-Cyrl-CS"/>
              </w:rPr>
            </w:pPr>
          </w:p>
        </w:tc>
      </w:tr>
      <w:tr w:rsidR="00344EB1" w14:paraId="23811A2D" w14:textId="77777777" w:rsidTr="00344EB1">
        <w:tc>
          <w:tcPr>
            <w:tcW w:w="667" w:type="dxa"/>
            <w:tcBorders>
              <w:top w:val="single" w:sz="4" w:space="0" w:color="auto"/>
              <w:left w:val="single" w:sz="4" w:space="0" w:color="auto"/>
              <w:bottom w:val="single" w:sz="4" w:space="0" w:color="auto"/>
              <w:right w:val="single" w:sz="4" w:space="0" w:color="auto"/>
            </w:tcBorders>
            <w:vAlign w:val="center"/>
            <w:hideMark/>
          </w:tcPr>
          <w:p w14:paraId="4C3E8BF1" w14:textId="77777777" w:rsidR="00344EB1" w:rsidRDefault="00344EB1" w:rsidP="00344EB1">
            <w:pPr>
              <w:jc w:val="center"/>
              <w:rPr>
                <w:rFonts w:eastAsia="Batang"/>
                <w:sz w:val="22"/>
                <w:szCs w:val="22"/>
                <w:lang w:val="sr-Cyrl-CS"/>
              </w:rPr>
            </w:pPr>
            <w:r>
              <w:rPr>
                <w:rFonts w:eastAsia="Batang"/>
                <w:sz w:val="22"/>
                <w:szCs w:val="22"/>
                <w:lang w:val="sr-Cyrl-CS"/>
              </w:rPr>
              <w:t>2.</w:t>
            </w:r>
          </w:p>
        </w:tc>
        <w:tc>
          <w:tcPr>
            <w:tcW w:w="3949" w:type="dxa"/>
            <w:tcBorders>
              <w:top w:val="single" w:sz="4" w:space="0" w:color="auto"/>
              <w:left w:val="single" w:sz="4" w:space="0" w:color="auto"/>
              <w:bottom w:val="single" w:sz="4" w:space="0" w:color="auto"/>
              <w:right w:val="single" w:sz="4" w:space="0" w:color="auto"/>
            </w:tcBorders>
            <w:vAlign w:val="center"/>
          </w:tcPr>
          <w:p w14:paraId="168B87C7" w14:textId="77777777" w:rsidR="00344EB1" w:rsidRDefault="00344EB1" w:rsidP="00344EB1">
            <w:pPr>
              <w:jc w:val="both"/>
              <w:rPr>
                <w:rFonts w:eastAsia="Batang"/>
                <w:sz w:val="22"/>
                <w:szCs w:val="22"/>
                <w:lang w:val="sr-Cyrl-CS"/>
              </w:rPr>
            </w:pPr>
          </w:p>
          <w:p w14:paraId="01E48E00" w14:textId="77777777" w:rsidR="00344EB1" w:rsidRDefault="00344EB1" w:rsidP="00344EB1">
            <w:pPr>
              <w:jc w:val="both"/>
              <w:rPr>
                <w:rFonts w:eastAsia="Batang"/>
                <w:sz w:val="22"/>
                <w:szCs w:val="22"/>
                <w:lang w:val="sr-Cyrl-CS"/>
              </w:rPr>
            </w:pPr>
          </w:p>
          <w:p w14:paraId="38284C06" w14:textId="77777777" w:rsidR="00344EB1" w:rsidRDefault="00344EB1" w:rsidP="00344EB1">
            <w:pPr>
              <w:jc w:val="both"/>
              <w:rPr>
                <w:rFonts w:eastAsia="Batang"/>
                <w:sz w:val="22"/>
                <w:szCs w:val="22"/>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14:paraId="7CF95A98" w14:textId="77777777" w:rsidR="00344EB1" w:rsidRDefault="00344EB1" w:rsidP="00344EB1">
            <w:pPr>
              <w:jc w:val="both"/>
              <w:rPr>
                <w:rFonts w:eastAsia="Batang"/>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14:paraId="051576F4" w14:textId="77777777" w:rsidR="00344EB1" w:rsidRDefault="00344EB1" w:rsidP="00344EB1">
            <w:pPr>
              <w:jc w:val="both"/>
              <w:rPr>
                <w:rFonts w:eastAsia="Batang"/>
                <w:sz w:val="22"/>
                <w:szCs w:val="22"/>
                <w:lang w:val="sr-Cyrl-CS"/>
              </w:rPr>
            </w:pPr>
          </w:p>
        </w:tc>
      </w:tr>
      <w:tr w:rsidR="00344EB1" w14:paraId="3A262CCE" w14:textId="77777777" w:rsidTr="00344EB1">
        <w:tc>
          <w:tcPr>
            <w:tcW w:w="667" w:type="dxa"/>
            <w:tcBorders>
              <w:top w:val="single" w:sz="4" w:space="0" w:color="auto"/>
              <w:left w:val="single" w:sz="4" w:space="0" w:color="auto"/>
              <w:bottom w:val="single" w:sz="4" w:space="0" w:color="auto"/>
              <w:right w:val="single" w:sz="4" w:space="0" w:color="auto"/>
            </w:tcBorders>
            <w:vAlign w:val="center"/>
          </w:tcPr>
          <w:p w14:paraId="2AD5F848" w14:textId="77777777" w:rsidR="00344EB1" w:rsidRDefault="00344EB1" w:rsidP="00344EB1">
            <w:pPr>
              <w:jc w:val="center"/>
              <w:rPr>
                <w:rFonts w:eastAsia="Batang"/>
                <w:sz w:val="22"/>
                <w:szCs w:val="22"/>
                <w:lang w:val="sr-Cyrl-CS"/>
              </w:rPr>
            </w:pPr>
            <w:r>
              <w:rPr>
                <w:rFonts w:eastAsia="Batang"/>
                <w:sz w:val="22"/>
                <w:szCs w:val="22"/>
                <w:lang w:val="sr-Cyrl-CS"/>
              </w:rPr>
              <w:t>3.</w:t>
            </w:r>
          </w:p>
          <w:p w14:paraId="6DA2A404" w14:textId="77777777" w:rsidR="00344EB1" w:rsidRDefault="00344EB1" w:rsidP="00344EB1">
            <w:pPr>
              <w:jc w:val="center"/>
              <w:rPr>
                <w:rFonts w:eastAsia="Batang"/>
                <w:sz w:val="22"/>
                <w:szCs w:val="22"/>
                <w:lang w:val="sr-Cyrl-CS"/>
              </w:rPr>
            </w:pPr>
          </w:p>
        </w:tc>
        <w:tc>
          <w:tcPr>
            <w:tcW w:w="3949" w:type="dxa"/>
            <w:tcBorders>
              <w:top w:val="single" w:sz="4" w:space="0" w:color="auto"/>
              <w:left w:val="single" w:sz="4" w:space="0" w:color="auto"/>
              <w:bottom w:val="single" w:sz="4" w:space="0" w:color="auto"/>
              <w:right w:val="single" w:sz="4" w:space="0" w:color="auto"/>
            </w:tcBorders>
            <w:vAlign w:val="center"/>
          </w:tcPr>
          <w:p w14:paraId="137B20B2" w14:textId="77777777" w:rsidR="00344EB1" w:rsidRDefault="00344EB1" w:rsidP="00344EB1">
            <w:pPr>
              <w:jc w:val="both"/>
              <w:rPr>
                <w:rFonts w:eastAsia="Batang"/>
                <w:sz w:val="22"/>
                <w:szCs w:val="22"/>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14:paraId="75A20E13" w14:textId="77777777" w:rsidR="00344EB1" w:rsidRDefault="00344EB1" w:rsidP="00344EB1">
            <w:pPr>
              <w:jc w:val="both"/>
              <w:rPr>
                <w:rFonts w:eastAsia="Batang"/>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14:paraId="6502DEB2" w14:textId="77777777" w:rsidR="00344EB1" w:rsidRDefault="00344EB1" w:rsidP="00344EB1">
            <w:pPr>
              <w:jc w:val="both"/>
              <w:rPr>
                <w:rFonts w:eastAsia="Batang"/>
                <w:sz w:val="22"/>
                <w:szCs w:val="22"/>
                <w:lang w:val="sr-Cyrl-CS"/>
              </w:rPr>
            </w:pPr>
          </w:p>
        </w:tc>
      </w:tr>
    </w:tbl>
    <w:p w14:paraId="6591A204" w14:textId="77777777" w:rsidR="00344EB1" w:rsidRPr="00C320F7" w:rsidRDefault="00344EB1" w:rsidP="00C320F7">
      <w:pPr>
        <w:jc w:val="both"/>
      </w:pPr>
      <w:r w:rsidRPr="00C320F7">
        <w:t>Корисник треба да попуни дату табелу тако што уноси тражене податке.</w:t>
      </w:r>
    </w:p>
    <w:p w14:paraId="1F0162B9" w14:textId="77777777" w:rsidR="00344EB1" w:rsidRPr="00C320F7" w:rsidRDefault="00344EB1" w:rsidP="00C320F7">
      <w:pPr>
        <w:jc w:val="both"/>
      </w:pPr>
      <w:r w:rsidRPr="00C320F7">
        <w:t>У колону опис радова треба навести врсту услуге које је добављач извршио, и да  наведе бр. Уговора и датум тог уговора, као и да наведе фин.износ реализованог уговора.</w:t>
      </w:r>
    </w:p>
    <w:p w14:paraId="133522EF" w14:textId="64E2104C" w:rsidR="00344EB1" w:rsidRPr="00C320F7" w:rsidRDefault="00344EB1" w:rsidP="00C320F7">
      <w:pPr>
        <w:jc w:val="both"/>
      </w:pPr>
      <w:r w:rsidRPr="00C320F7">
        <w:t>Потврда се издаје ради учешћа наведеног понуђача /правног лица у поступку јавне набавке број 272-18-О- 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(ПЗИ) и у друге сврхе се не може користити.</w:t>
      </w:r>
    </w:p>
    <w:p w14:paraId="7889E87D" w14:textId="77777777" w:rsidR="00344EB1" w:rsidRPr="00C320F7" w:rsidRDefault="00344EB1" w:rsidP="00C320F7">
      <w:pPr>
        <w:jc w:val="both"/>
      </w:pPr>
    </w:p>
    <w:p w14:paraId="5DA8F00E" w14:textId="77777777" w:rsidR="00344EB1" w:rsidRDefault="00344EB1" w:rsidP="00344EB1">
      <w:pPr>
        <w:jc w:val="both"/>
        <w:rPr>
          <w:lang w:val="sr-Latn-CS"/>
        </w:rPr>
      </w:pPr>
      <w:r>
        <w:t>у</w:t>
      </w:r>
      <w:r>
        <w:rPr>
          <w:lang w:val="sr-Latn-CS"/>
        </w:rPr>
        <w:t xml:space="preserve"> _________________, </w:t>
      </w:r>
      <w:r>
        <w:t>дана</w:t>
      </w:r>
      <w:r>
        <w:rPr>
          <w:lang w:val="sr-Latn-CS"/>
        </w:rPr>
        <w:t xml:space="preserve"> ______________.</w:t>
      </w:r>
    </w:p>
    <w:p w14:paraId="350E3176" w14:textId="77777777" w:rsidR="00344EB1" w:rsidRDefault="00344EB1" w:rsidP="00344EB1">
      <w:pPr>
        <w:jc w:val="both"/>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p>
    <w:p w14:paraId="7C8C56AD" w14:textId="77777777" w:rsidR="00344EB1" w:rsidRDefault="00344EB1" w:rsidP="00344EB1">
      <w:pPr>
        <w:ind w:left="4320"/>
        <w:jc w:val="both"/>
        <w:rPr>
          <w:lang w:val="sr-Latn-CS"/>
        </w:rPr>
      </w:pPr>
      <w:r>
        <w:t>М</w:t>
      </w:r>
      <w:r>
        <w:rPr>
          <w:lang w:val="sr-Latn-CS"/>
        </w:rPr>
        <w:t>.</w:t>
      </w:r>
      <w:r>
        <w:t>П</w:t>
      </w:r>
      <w:r>
        <w:rPr>
          <w:lang w:val="sr-Latn-CS"/>
        </w:rPr>
        <w:t>.</w:t>
      </w:r>
      <w:r>
        <w:tab/>
      </w:r>
      <w:r>
        <w:tab/>
      </w:r>
      <w:r>
        <w:rPr>
          <w:lang w:val="sr-Latn-CS"/>
        </w:rPr>
        <w:t>_______________________</w:t>
      </w:r>
    </w:p>
    <w:p w14:paraId="562128EE" w14:textId="4C6786C0" w:rsidR="00344EB1" w:rsidRPr="00344EB1" w:rsidRDefault="00344EB1" w:rsidP="00344EB1">
      <w:pPr>
        <w:ind w:left="4320" w:firstLine="720"/>
        <w:rPr>
          <w:noProof/>
          <w:lang w:val="sr-Cyrl-RS"/>
        </w:rPr>
      </w:pPr>
      <w:r>
        <w:rPr>
          <w:noProof/>
        </w:rPr>
        <w:t>ПОТПИС ОВЛАШЋЕНОГ ЛИЦА</w:t>
      </w:r>
    </w:p>
    <w:p w14:paraId="75B2E368" w14:textId="77777777" w:rsidR="00FD37D6" w:rsidRDefault="00FD37D6" w:rsidP="00FD37D6">
      <w:pPr>
        <w:rPr>
          <w:sz w:val="28"/>
          <w:szCs w:val="28"/>
        </w:rPr>
      </w:pPr>
      <w:r w:rsidRPr="009D25F7">
        <w:rPr>
          <w:i/>
          <w:noProof/>
          <w:lang w:val="sr-Cyrl-CS"/>
        </w:rPr>
        <w:t>НАПОМЕНА: Као доказ за овај услов неопходно је доставити оригинал печатирану потврду од претходног кориснка услуге (претходног наручиоца).Уколико понуђач доставља више потврда, потребно их је копирати у броју пирмерака колико му је потребно.  Уз потврду доставити  фотокопију закључених уговора</w:t>
      </w:r>
      <w:r>
        <w:rPr>
          <w:i/>
          <w:noProof/>
          <w:lang w:val="sr-Cyrl-CS"/>
        </w:rPr>
        <w:t>.</w:t>
      </w:r>
    </w:p>
    <w:p w14:paraId="512C1E35" w14:textId="77777777" w:rsidR="00344EB1" w:rsidRPr="00344EB1" w:rsidRDefault="00344EB1">
      <w:pPr>
        <w:rPr>
          <w:b/>
          <w:bCs/>
          <w:sz w:val="28"/>
          <w:szCs w:val="28"/>
          <w:lang w:val="sr-Cyrl-RS"/>
        </w:rPr>
      </w:pPr>
    </w:p>
    <w:p w14:paraId="738B94CC" w14:textId="3AB814EF" w:rsidR="002D5B2C" w:rsidRPr="00CC366C" w:rsidRDefault="002D5B2C" w:rsidP="00E7066D">
      <w:pPr>
        <w:pStyle w:val="Heading1"/>
      </w:pPr>
      <w:bookmarkStart w:id="44" w:name="_Toc477327710"/>
      <w:bookmarkStart w:id="45" w:name="_Toc477327993"/>
      <w:bookmarkStart w:id="46" w:name="_Toc477328722"/>
      <w:bookmarkStart w:id="47" w:name="_Toc477329193"/>
      <w:bookmarkStart w:id="48" w:name="_Toc479747425"/>
      <w:r w:rsidRPr="00CC366C">
        <w:lastRenderedPageBreak/>
        <w:t>УПУТСТВО П</w:t>
      </w:r>
      <w:r w:rsidR="00343F79" w:rsidRPr="00CC366C">
        <w:t>ОНУЂАЧИМА КАКО ДА САЧИНЕ ПОНУДУ</w:t>
      </w:r>
      <w:bookmarkEnd w:id="41"/>
      <w:bookmarkEnd w:id="42"/>
      <w:bookmarkEnd w:id="43"/>
      <w:bookmarkEnd w:id="44"/>
      <w:bookmarkEnd w:id="45"/>
      <w:bookmarkEnd w:id="46"/>
      <w:bookmarkEnd w:id="47"/>
      <w:bookmarkEnd w:id="48"/>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72213B51" w:rsidR="00251440" w:rsidRPr="007F6F85" w:rsidRDefault="00545532" w:rsidP="00344EB1">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A6162E" w:rsidRDefault="00A82737" w:rsidP="00C15D3D">
      <w:pPr>
        <w:autoSpaceDE w:val="0"/>
        <w:autoSpaceDN w:val="0"/>
        <w:adjustRightInd w:val="0"/>
        <w:jc w:val="both"/>
        <w:rPr>
          <w:b/>
        </w:rPr>
      </w:pPr>
      <w:r w:rsidRPr="007B4C2B">
        <w:rPr>
          <w:b/>
          <w:iCs/>
        </w:rPr>
        <w:t xml:space="preserve">Ако је </w:t>
      </w:r>
      <w:r w:rsidRPr="00A6162E">
        <w:rPr>
          <w:b/>
          <w:iCs/>
        </w:rPr>
        <w:t>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6162E" w:rsidRDefault="00184FE2" w:rsidP="00A878F3">
      <w:pPr>
        <w:jc w:val="both"/>
        <w:rPr>
          <w:rFonts w:eastAsia="TimesNewRomanPSMT"/>
          <w:bCs/>
        </w:rPr>
      </w:pPr>
    </w:p>
    <w:p w14:paraId="720F286A" w14:textId="77777777" w:rsidR="00A878F3" w:rsidRPr="00A6162E" w:rsidRDefault="00A878F3" w:rsidP="00BD619D">
      <w:pPr>
        <w:pStyle w:val="ListParagraph"/>
        <w:numPr>
          <w:ilvl w:val="0"/>
          <w:numId w:val="13"/>
        </w:numPr>
        <w:jc w:val="both"/>
        <w:rPr>
          <w:b/>
          <w:bCs/>
          <w:i/>
          <w:iCs/>
        </w:rPr>
      </w:pPr>
      <w:r w:rsidRPr="00A6162E">
        <w:rPr>
          <w:b/>
          <w:bCs/>
          <w:i/>
          <w:iCs/>
        </w:rPr>
        <w:t>ПАРТИЈЕ</w:t>
      </w:r>
    </w:p>
    <w:p w14:paraId="4A8E5BE0" w14:textId="77777777" w:rsidR="00C21A19" w:rsidRPr="00A6162E" w:rsidRDefault="00C21A19" w:rsidP="00A878F3">
      <w:pPr>
        <w:jc w:val="both"/>
      </w:pPr>
    </w:p>
    <w:p w14:paraId="07006C23" w14:textId="1A5B61A8" w:rsidR="00A878F3" w:rsidRPr="00A6162E" w:rsidRDefault="00C21A19" w:rsidP="00344EB1">
      <w:pPr>
        <w:rPr>
          <w:noProof/>
          <w:lang w:val="sr-Cyrl-RS"/>
        </w:rPr>
      </w:pPr>
      <w:r w:rsidRPr="00A6162E">
        <w:rPr>
          <w:noProof/>
        </w:rPr>
        <w:t>Предмет јавне набавке није обликован по партијама.</w:t>
      </w:r>
    </w:p>
    <w:p w14:paraId="3EBE1F61" w14:textId="77777777" w:rsidR="00344EB1" w:rsidRPr="00A6162E" w:rsidRDefault="00344EB1" w:rsidP="00344EB1">
      <w:pPr>
        <w:rPr>
          <w:noProof/>
          <w:lang w:val="sr-Cyrl-RS"/>
        </w:rPr>
      </w:pPr>
    </w:p>
    <w:p w14:paraId="36413E27" w14:textId="77777777" w:rsidR="00A878F3" w:rsidRPr="00A6162E" w:rsidRDefault="00A878F3" w:rsidP="00BD619D">
      <w:pPr>
        <w:pStyle w:val="ListParagraph"/>
        <w:numPr>
          <w:ilvl w:val="0"/>
          <w:numId w:val="13"/>
        </w:numPr>
        <w:jc w:val="both"/>
        <w:rPr>
          <w:bCs/>
          <w:iCs/>
        </w:rPr>
      </w:pPr>
      <w:r w:rsidRPr="00A6162E">
        <w:rPr>
          <w:b/>
          <w:bCs/>
          <w:i/>
          <w:iCs/>
        </w:rPr>
        <w:t>ПОНУДА СА ВАРИЈАНТАМА</w:t>
      </w:r>
    </w:p>
    <w:p w14:paraId="7FFA23EC" w14:textId="77777777" w:rsidR="00A878F3" w:rsidRPr="00A6162E" w:rsidRDefault="00A878F3" w:rsidP="00A878F3">
      <w:pPr>
        <w:jc w:val="both"/>
        <w:rPr>
          <w:bCs/>
          <w:iCs/>
        </w:rPr>
      </w:pPr>
    </w:p>
    <w:p w14:paraId="3A41190F" w14:textId="5452A763" w:rsidR="00A878F3" w:rsidRPr="00A6162E" w:rsidRDefault="00A878F3" w:rsidP="00A878F3">
      <w:pPr>
        <w:jc w:val="both"/>
        <w:rPr>
          <w:b/>
          <w:bCs/>
          <w:i/>
          <w:iCs/>
        </w:rPr>
      </w:pPr>
      <w:r w:rsidRPr="00A6162E">
        <w:rPr>
          <w:bCs/>
          <w:iCs/>
        </w:rPr>
        <w:t>По</w:t>
      </w:r>
      <w:r w:rsidR="00705D76" w:rsidRPr="00A6162E">
        <w:rPr>
          <w:bCs/>
          <w:iCs/>
        </w:rPr>
        <w:t xml:space="preserve">дношење понуде са варијантама </w:t>
      </w:r>
      <w:r w:rsidR="002238DC" w:rsidRPr="00A6162E">
        <w:rPr>
          <w:bCs/>
          <w:iCs/>
          <w:lang w:val="sr-Cyrl-RS"/>
        </w:rPr>
        <w:t>ни</w:t>
      </w:r>
      <w:r w:rsidRPr="00A6162E">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47C10936" w:rsidR="008B55B5" w:rsidRPr="00A6162E"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w:t>
      </w:r>
      <w:r w:rsidRPr="00A6162E">
        <w:rPr>
          <w:iCs/>
        </w:rPr>
        <w:t xml:space="preserve">понуду са подизвођачем, тај подизвођач ће бити наведен и у </w:t>
      </w:r>
      <w:r w:rsidR="003D19C1" w:rsidRPr="00A6162E">
        <w:rPr>
          <w:iCs/>
        </w:rPr>
        <w:t>уговору о јавној набавци</w:t>
      </w:r>
      <w:r w:rsidRPr="00A6162E">
        <w:rPr>
          <w:iCs/>
        </w:rPr>
        <w:t>.</w:t>
      </w:r>
      <w:r w:rsidRPr="00A6162E">
        <w:rPr>
          <w:bCs/>
          <w:iCs/>
        </w:rPr>
        <w:t xml:space="preserve"> </w:t>
      </w:r>
    </w:p>
    <w:p w14:paraId="0BF8BC93" w14:textId="0432D70D" w:rsidR="008B55B5" w:rsidRPr="00AE1407" w:rsidRDefault="008B55B5" w:rsidP="008B55B5">
      <w:pPr>
        <w:jc w:val="both"/>
        <w:rPr>
          <w:iCs/>
        </w:rPr>
      </w:pPr>
      <w:r w:rsidRPr="00A6162E">
        <w:rPr>
          <w:bCs/>
          <w:iCs/>
        </w:rPr>
        <w:t xml:space="preserve">Понуђач је дужан да за подизвођаче достави доказе о испуњености услова који су наведени у </w:t>
      </w:r>
      <w:r w:rsidRPr="00A6162E">
        <w:rPr>
          <w:bCs/>
          <w:iCs/>
          <w:lang w:val="sr-Cyrl-CS"/>
        </w:rPr>
        <w:t>поглављу</w:t>
      </w:r>
      <w:r w:rsidRPr="00A6162E">
        <w:rPr>
          <w:bCs/>
          <w:iCs/>
        </w:rPr>
        <w:t xml:space="preserve"> </w:t>
      </w:r>
      <w:r w:rsidR="00D51194" w:rsidRPr="00A6162E">
        <w:rPr>
          <w:bCs/>
          <w:iCs/>
        </w:rPr>
        <w:t>4</w:t>
      </w:r>
      <w:r w:rsidRPr="00A6162E">
        <w:rPr>
          <w:bCs/>
          <w:iCs/>
        </w:rPr>
        <w:t>. конкур</w:t>
      </w:r>
      <w:r w:rsidR="00CB5A79" w:rsidRPr="00A6162E">
        <w:rPr>
          <w:bCs/>
          <w:iCs/>
        </w:rPr>
        <w:t>сне документације, у складу са у</w:t>
      </w:r>
      <w:r w:rsidRPr="00A6162E">
        <w:rPr>
          <w:bCs/>
          <w:iCs/>
        </w:rPr>
        <w:t>путством како се доказује испуњеност услова.</w:t>
      </w:r>
    </w:p>
    <w:p w14:paraId="60671184" w14:textId="77777777" w:rsidR="008B55B5" w:rsidRPr="00A6162E" w:rsidRDefault="008B55B5" w:rsidP="008B55B5">
      <w:pPr>
        <w:jc w:val="both"/>
        <w:rPr>
          <w:iCs/>
        </w:rPr>
      </w:pPr>
      <w:r w:rsidRPr="00AE1407">
        <w:rPr>
          <w:iCs/>
        </w:rPr>
        <w:t>Понуђач је дужан да наручиоцу, на његов захтев, омогући приступ код подизвођача, ради у</w:t>
      </w:r>
      <w:r w:rsidRPr="00A6162E">
        <w:rPr>
          <w:iCs/>
        </w:rPr>
        <w:t>тврђивања испуњености тражених услова.</w:t>
      </w:r>
    </w:p>
    <w:p w14:paraId="6D17E50B" w14:textId="77777777" w:rsidR="008B55B5" w:rsidRPr="00A6162E" w:rsidRDefault="008B55B5" w:rsidP="008B55B5">
      <w:pPr>
        <w:jc w:val="both"/>
        <w:rPr>
          <w:iCs/>
        </w:rPr>
      </w:pPr>
      <w:r w:rsidRPr="00A6162E">
        <w:rPr>
          <w:iCs/>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6162E" w:rsidRDefault="008B55B5" w:rsidP="00A878F3">
      <w:pPr>
        <w:jc w:val="both"/>
        <w:rPr>
          <w:iCs/>
        </w:rPr>
      </w:pPr>
      <w:r w:rsidRPr="00A6162E">
        <w:rPr>
          <w:iCs/>
        </w:rPr>
        <w:t>Наручилац не дозвољава пренос доспелих потраживања директно подизвођачу у смислу члана 80. став 9. Закона о јавним набавкам</w:t>
      </w:r>
      <w:r w:rsidR="00E33AD1" w:rsidRPr="00A6162E">
        <w:rPr>
          <w:iCs/>
        </w:rPr>
        <w:t>а</w:t>
      </w:r>
      <w:r w:rsidRPr="00A6162E">
        <w:rPr>
          <w:iCs/>
        </w:rPr>
        <w:t>.</w:t>
      </w:r>
    </w:p>
    <w:p w14:paraId="4157A2DD" w14:textId="77777777" w:rsidR="00A878F3" w:rsidRPr="00A6162E" w:rsidRDefault="00A878F3" w:rsidP="00A878F3">
      <w:pPr>
        <w:jc w:val="both"/>
        <w:rPr>
          <w:b/>
          <w:i/>
        </w:rPr>
      </w:pPr>
    </w:p>
    <w:p w14:paraId="5A0FC9A8" w14:textId="77777777" w:rsidR="00A878F3" w:rsidRPr="00A6162E" w:rsidRDefault="00A878F3" w:rsidP="00BD619D">
      <w:pPr>
        <w:pStyle w:val="ListParagraph"/>
        <w:numPr>
          <w:ilvl w:val="0"/>
          <w:numId w:val="13"/>
        </w:numPr>
        <w:jc w:val="both"/>
      </w:pPr>
      <w:r w:rsidRPr="00A6162E">
        <w:rPr>
          <w:b/>
          <w:i/>
        </w:rPr>
        <w:t>ЗАЈЕДНИЧКА ПОНУДА</w:t>
      </w:r>
    </w:p>
    <w:p w14:paraId="2AB815EA" w14:textId="77777777" w:rsidR="00A878F3" w:rsidRPr="00A6162E" w:rsidRDefault="00A878F3" w:rsidP="00A878F3">
      <w:pPr>
        <w:jc w:val="both"/>
      </w:pPr>
    </w:p>
    <w:p w14:paraId="732D6A5A" w14:textId="77777777" w:rsidR="00A878F3" w:rsidRPr="00A6162E" w:rsidRDefault="00A878F3" w:rsidP="00A878F3">
      <w:pPr>
        <w:jc w:val="both"/>
      </w:pPr>
      <w:r w:rsidRPr="00A6162E">
        <w:t>Понуду може поднети група понуђача.</w:t>
      </w:r>
    </w:p>
    <w:p w14:paraId="3055EF50" w14:textId="77777777" w:rsidR="00A878F3" w:rsidRPr="00A6162E" w:rsidRDefault="00A878F3" w:rsidP="00A878F3">
      <w:pPr>
        <w:jc w:val="both"/>
      </w:pPr>
      <w:r w:rsidRPr="00A6162E">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6162E">
        <w:rPr>
          <w:lang w:val="sr-Cyrl-CS"/>
        </w:rPr>
        <w:t>.</w:t>
      </w:r>
      <w:r w:rsidRPr="00A6162E">
        <w:t xml:space="preserve"> 4. тач</w:t>
      </w:r>
      <w:r w:rsidRPr="00A6162E">
        <w:rPr>
          <w:lang w:val="sr-Cyrl-CS"/>
        </w:rPr>
        <w:t>.</w:t>
      </w:r>
      <w:r w:rsidRPr="00A6162E">
        <w:t xml:space="preserve"> 1</w:t>
      </w:r>
      <w:r w:rsidRPr="00A6162E">
        <w:rPr>
          <w:lang w:val="sr-Cyrl-CS"/>
        </w:rPr>
        <w:t>)</w:t>
      </w:r>
      <w:r w:rsidR="00EB37CB" w:rsidRPr="00A6162E">
        <w:t xml:space="preserve"> до 2</w:t>
      </w:r>
      <w:r w:rsidRPr="00A6162E">
        <w:rPr>
          <w:lang w:val="sr-Cyrl-CS"/>
        </w:rPr>
        <w:t>)</w:t>
      </w:r>
      <w:r w:rsidRPr="00A6162E">
        <w:t xml:space="preserve"> Закона и то податке о: </w:t>
      </w:r>
    </w:p>
    <w:p w14:paraId="6BCAAA33" w14:textId="77777777" w:rsidR="00A878F3" w:rsidRPr="00A6162E" w:rsidRDefault="00EB37CB" w:rsidP="00BD619D">
      <w:pPr>
        <w:numPr>
          <w:ilvl w:val="0"/>
          <w:numId w:val="5"/>
        </w:numPr>
        <w:suppressAutoHyphens/>
        <w:spacing w:line="100" w:lineRule="atLeast"/>
        <w:jc w:val="both"/>
      </w:pPr>
      <w:r w:rsidRPr="00A6162E">
        <w:t xml:space="preserve">Податке о </w:t>
      </w:r>
      <w:r w:rsidR="00A878F3" w:rsidRPr="00A6162E">
        <w:t>члану групе који ће бити носилац посла, односно који ће поднети понуду и који ће заступати групу понуђача пред наручиоцем</w:t>
      </w:r>
      <w:r w:rsidRPr="00A6162E">
        <w:t xml:space="preserve"> и</w:t>
      </w:r>
      <w:r w:rsidR="00A878F3" w:rsidRPr="00A6162E">
        <w:t xml:space="preserve">, </w:t>
      </w:r>
    </w:p>
    <w:p w14:paraId="58F05412" w14:textId="77777777" w:rsidR="00A878F3" w:rsidRPr="00A6162E" w:rsidRDefault="00EB37CB" w:rsidP="00BD619D">
      <w:pPr>
        <w:pStyle w:val="ListParagraph"/>
        <w:numPr>
          <w:ilvl w:val="0"/>
          <w:numId w:val="5"/>
        </w:numPr>
        <w:suppressAutoHyphens/>
        <w:spacing w:line="100" w:lineRule="atLeast"/>
        <w:contextualSpacing w:val="0"/>
        <w:jc w:val="both"/>
        <w:rPr>
          <w:rFonts w:eastAsia="TimesNewRomanPSMT"/>
          <w:bCs/>
        </w:rPr>
      </w:pPr>
      <w:r w:rsidRPr="00A6162E">
        <w:t>Опис послова сваког понуђача из групе понуђача у</w:t>
      </w:r>
      <w:r w:rsidR="00A878F3" w:rsidRPr="00A6162E">
        <w:t xml:space="preserve"> извршење уговора.</w:t>
      </w:r>
    </w:p>
    <w:p w14:paraId="16D625F6" w14:textId="77777777" w:rsidR="00A878F3" w:rsidRPr="00A6162E" w:rsidRDefault="00A878F3" w:rsidP="00A878F3">
      <w:pPr>
        <w:pStyle w:val="ListParagraph"/>
        <w:jc w:val="both"/>
        <w:rPr>
          <w:rFonts w:eastAsia="TimesNewRomanPSMT"/>
          <w:bCs/>
          <w:color w:val="000000" w:themeColor="text1"/>
        </w:rPr>
      </w:pPr>
    </w:p>
    <w:p w14:paraId="307B05AA" w14:textId="5BCCFAE2" w:rsidR="00A878F3" w:rsidRPr="00A6162E" w:rsidRDefault="00A878F3" w:rsidP="00A878F3">
      <w:pPr>
        <w:jc w:val="both"/>
      </w:pPr>
      <w:r w:rsidRPr="00A6162E">
        <w:rPr>
          <w:rFonts w:eastAsia="TimesNewRomanPSMT"/>
          <w:bCs/>
          <w:color w:val="000000" w:themeColor="text1"/>
        </w:rPr>
        <w:t xml:space="preserve">Група понуђача је дужна да достави све доказе о испуњености услова који су наведени у </w:t>
      </w:r>
      <w:r w:rsidRPr="00A6162E">
        <w:rPr>
          <w:rFonts w:eastAsia="TimesNewRomanPSMT"/>
          <w:bCs/>
          <w:color w:val="000000" w:themeColor="text1"/>
          <w:lang w:val="sr-Cyrl-CS"/>
        </w:rPr>
        <w:t>поглављу</w:t>
      </w:r>
      <w:r w:rsidRPr="00A6162E">
        <w:rPr>
          <w:rFonts w:eastAsia="TimesNewRomanPSMT"/>
          <w:bCs/>
          <w:color w:val="000000" w:themeColor="text1"/>
        </w:rPr>
        <w:t xml:space="preserve"> </w:t>
      </w:r>
      <w:r w:rsidR="00D51194" w:rsidRPr="00A6162E">
        <w:rPr>
          <w:rFonts w:eastAsia="TimesNewRomanPSMT"/>
          <w:bCs/>
          <w:color w:val="000000" w:themeColor="text1"/>
        </w:rPr>
        <w:t>4</w:t>
      </w:r>
      <w:r w:rsidR="0084500F" w:rsidRPr="00A6162E">
        <w:rPr>
          <w:rFonts w:eastAsia="TimesNewRomanPSMT"/>
          <w:bCs/>
          <w:color w:val="000000" w:themeColor="text1"/>
        </w:rPr>
        <w:t>.</w:t>
      </w:r>
      <w:r w:rsidRPr="00A6162E">
        <w:rPr>
          <w:rFonts w:eastAsia="TimesNewRomanPSMT"/>
          <w:bCs/>
          <w:color w:val="000000" w:themeColor="text1"/>
          <w:lang w:val="ru-RU"/>
        </w:rPr>
        <w:t xml:space="preserve"> </w:t>
      </w:r>
      <w:r w:rsidRPr="00A6162E">
        <w:rPr>
          <w:rFonts w:eastAsia="TimesNewRomanPSMT"/>
          <w:bCs/>
          <w:color w:val="000000" w:themeColor="text1"/>
        </w:rPr>
        <w:t>конкурсне документације, у складу са Упутством како се доказује испуњеност услова</w:t>
      </w:r>
      <w:r w:rsidRPr="00A6162E">
        <w:rPr>
          <w:rFonts w:eastAsia="TimesNewRomanPSMT"/>
          <w:bCs/>
        </w:rPr>
        <w:t>.</w:t>
      </w:r>
    </w:p>
    <w:p w14:paraId="7A95268B" w14:textId="77777777" w:rsidR="00A878F3" w:rsidRPr="00642456" w:rsidRDefault="00A878F3" w:rsidP="00A878F3">
      <w:pPr>
        <w:jc w:val="both"/>
      </w:pPr>
      <w:r w:rsidRPr="00A6162E">
        <w:t>Понуђачи из групе понуђача</w:t>
      </w:r>
      <w:r w:rsidRPr="00642456">
        <w:t xml:space="preserve">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35219C"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w:t>
      </w:r>
      <w:r w:rsidRPr="0035219C">
        <w:rPr>
          <w:b/>
          <w:bCs/>
          <w:i/>
          <w:iCs/>
        </w:rPr>
        <w:t>ОКОЛНОСТИ ОД КОЈИХ ЗАВИСИ ПРИХВАТЉИВОСТ  ПОНУДЕ</w:t>
      </w:r>
    </w:p>
    <w:p w14:paraId="41BB4F13" w14:textId="77777777" w:rsidR="00A878F3" w:rsidRPr="0035219C" w:rsidRDefault="00A878F3" w:rsidP="00A878F3">
      <w:pPr>
        <w:jc w:val="both"/>
      </w:pPr>
    </w:p>
    <w:p w14:paraId="49D55ED9" w14:textId="77777777" w:rsidR="0068551F" w:rsidRPr="0035219C" w:rsidRDefault="0068551F" w:rsidP="00BD619D">
      <w:pPr>
        <w:pStyle w:val="ListParagraph"/>
        <w:numPr>
          <w:ilvl w:val="1"/>
          <w:numId w:val="12"/>
        </w:numPr>
        <w:rPr>
          <w:b/>
          <w:u w:val="single"/>
        </w:rPr>
      </w:pPr>
      <w:r w:rsidRPr="0035219C">
        <w:rPr>
          <w:b/>
          <w:u w:val="single"/>
        </w:rPr>
        <w:t>Захтеви у погледу начина, рока и услова плаћања</w:t>
      </w:r>
    </w:p>
    <w:p w14:paraId="14D66B0B" w14:textId="77777777" w:rsidR="00787A9A" w:rsidRPr="00897D15" w:rsidRDefault="00787A9A" w:rsidP="00787A9A">
      <w:pPr>
        <w:tabs>
          <w:tab w:val="left" w:pos="1524"/>
        </w:tabs>
        <w:jc w:val="both"/>
        <w:rPr>
          <w:iCs/>
          <w:noProof/>
          <w:lang w:val="sr-Cyrl-RS"/>
        </w:rPr>
      </w:pPr>
      <w:r w:rsidRPr="00897D15">
        <w:rPr>
          <w:iCs/>
          <w:noProof/>
        </w:rPr>
        <w:t>Наручилац захтева да</w:t>
      </w:r>
      <w:r w:rsidRPr="00897D15">
        <w:rPr>
          <w:iCs/>
          <w:noProof/>
          <w:lang w:val="sr-Cyrl-RS"/>
        </w:rPr>
        <w:t xml:space="preserve"> се </w:t>
      </w:r>
      <w:r w:rsidRPr="00897D15">
        <w:rPr>
          <w:iCs/>
          <w:noProof/>
        </w:rPr>
        <w:t xml:space="preserve"> плаћања </w:t>
      </w:r>
      <w:r w:rsidRPr="00897D15">
        <w:rPr>
          <w:iCs/>
          <w:noProof/>
          <w:lang w:val="sr-Cyrl-RS"/>
        </w:rPr>
        <w:t xml:space="preserve">буде: </w:t>
      </w:r>
      <w:r w:rsidRPr="00897D15">
        <w:rPr>
          <w:iCs/>
          <w:noProof/>
        </w:rPr>
        <w:t xml:space="preserve"> </w:t>
      </w:r>
      <w:r w:rsidRPr="00897D15">
        <w:rPr>
          <w:iCs/>
          <w:noProof/>
          <w:lang w:val="sr-Cyrl-RS"/>
        </w:rPr>
        <w:t xml:space="preserve">30% аванс који ће се уплатити у року од 15 календарских дана од дана закључења уговора,  15%  након достављања идејног решења који ће су уплатити након потписивања </w:t>
      </w:r>
      <w:r w:rsidRPr="00897D15">
        <w:rPr>
          <w:noProof/>
          <w:lang w:val="sr-Cyrl-RS"/>
        </w:rPr>
        <w:t>З</w:t>
      </w:r>
      <w:r w:rsidRPr="00897D15">
        <w:rPr>
          <w:noProof/>
        </w:rPr>
        <w:t>аписник</w:t>
      </w:r>
      <w:r w:rsidRPr="00897D15">
        <w:rPr>
          <w:noProof/>
          <w:lang w:val="sr-Cyrl-RS"/>
        </w:rPr>
        <w:t>а</w:t>
      </w:r>
      <w:r w:rsidRPr="00897D15">
        <w:rPr>
          <w:noProof/>
        </w:rPr>
        <w:t xml:space="preserve"> </w:t>
      </w:r>
      <w:r w:rsidRPr="00897D15">
        <w:rPr>
          <w:noProof/>
          <w:lang w:val="sr-Cyrl-RS"/>
        </w:rPr>
        <w:t xml:space="preserve">о примопредаји идејног решења  који је предмет јавне набавке између изабраног понуђача и наручиоца, којим овлашћена лица наручиоца потврђују да је изабрани понуђач извршио део услуге  </w:t>
      </w:r>
      <w:r w:rsidRPr="00897D15">
        <w:rPr>
          <w:iCs/>
          <w:noProof/>
        </w:rPr>
        <w:t>предвиђен</w:t>
      </w:r>
      <w:r w:rsidRPr="00897D15">
        <w:rPr>
          <w:iCs/>
          <w:noProof/>
          <w:lang w:val="sr-Cyrl-RS"/>
        </w:rPr>
        <w:t xml:space="preserve">е </w:t>
      </w:r>
      <w:r w:rsidRPr="00897D15">
        <w:rPr>
          <w:iCs/>
          <w:noProof/>
        </w:rPr>
        <w:t>овом јавном набавком</w:t>
      </w:r>
      <w:r w:rsidRPr="00897D15">
        <w:rPr>
          <w:noProof/>
          <w:lang w:val="sr-Cyrl-RS"/>
        </w:rPr>
        <w:t xml:space="preserve">, </w:t>
      </w:r>
      <w:r w:rsidRPr="00897D15">
        <w:rPr>
          <w:iCs/>
          <w:noProof/>
          <w:lang w:val="sr-Cyrl-RS"/>
        </w:rPr>
        <w:t xml:space="preserve"> 35%  након достављеног Решења за издавање грађевинске дозволе издато од надлежног органа, 20% након достављеног Пројекта за  извођење и извршене ревизије који ће се уплатити након потписивања Записника о примопредаји између изабраног понуђача и наручиоца, којим овлашћена лица наручиоца потврђују  да је изабрани понуђач извршио предвиђену услугу овом јавном набавком.</w:t>
      </w:r>
    </w:p>
    <w:p w14:paraId="7BC6CDE9" w14:textId="77777777" w:rsidR="00787A9A" w:rsidRPr="00897D15" w:rsidRDefault="00787A9A" w:rsidP="00FD37D6">
      <w:pPr>
        <w:jc w:val="both"/>
        <w:rPr>
          <w:strike/>
          <w:lang w:val="sr-Cyrl-RS"/>
        </w:rPr>
      </w:pPr>
    </w:p>
    <w:p w14:paraId="4209B4AF" w14:textId="77777777" w:rsidR="007A4F5A" w:rsidRDefault="00FD37D6" w:rsidP="00FD37D6">
      <w:pPr>
        <w:jc w:val="both"/>
        <w:rPr>
          <w:lang w:val="sr-Cyrl-RS"/>
        </w:rPr>
      </w:pPr>
      <w:r w:rsidRPr="0035219C">
        <w:t>Рачун се доставља на основу потписаног документа/ записника којим се верификује квалитет извршења којом се</w:t>
      </w:r>
      <w:r w:rsidRPr="00FD37D6">
        <w:t xml:space="preserve"> потврђује да је достављена пројектна документација и која мора да буде потписана од стране овлашћеног лица наручиоца. </w:t>
      </w:r>
    </w:p>
    <w:p w14:paraId="098AE453" w14:textId="0965734C" w:rsidR="00FD37D6" w:rsidRDefault="00FD37D6" w:rsidP="00FD37D6">
      <w:pPr>
        <w:jc w:val="both"/>
        <w:rPr>
          <w:lang w:val="sr-Cyrl-RS"/>
        </w:rPr>
      </w:pPr>
      <w:r w:rsidRPr="00FD37D6">
        <w:lastRenderedPageBreak/>
        <w:t xml:space="preserve">Рачун се доставља наручиоцу путем поште или лично а искључиво преко писарнице наручиоца, адресирано на седиште наручиоца. </w:t>
      </w:r>
    </w:p>
    <w:p w14:paraId="0A9AB9B1" w14:textId="77777777" w:rsidR="00AA44C8" w:rsidRPr="00AA44C8" w:rsidRDefault="00AA44C8" w:rsidP="00FD37D6">
      <w:pPr>
        <w:jc w:val="both"/>
        <w:rPr>
          <w:lang w:val="sr-Cyrl-RS"/>
        </w:rPr>
      </w:pPr>
    </w:p>
    <w:p w14:paraId="3065F54E" w14:textId="77777777" w:rsidR="00FD37D6" w:rsidRPr="00FD37D6" w:rsidRDefault="00FD37D6" w:rsidP="00FD37D6">
      <w:pPr>
        <w:jc w:val="both"/>
      </w:pPr>
      <w:r w:rsidRPr="00FD37D6">
        <w:t>Плаћање се врши уплатом на рачун понуђача.</w:t>
      </w:r>
    </w:p>
    <w:p w14:paraId="70842D1F" w14:textId="7C771000" w:rsidR="007A4F5A" w:rsidRPr="00354BB6" w:rsidRDefault="00FD37D6" w:rsidP="00354BB6">
      <w:pPr>
        <w:jc w:val="both"/>
        <w:rPr>
          <w:lang w:val="sr-Cyrl-RS"/>
        </w:rPr>
      </w:pPr>
      <w:r w:rsidRPr="00FD37D6">
        <w:t>Понуђачу је дозвољено да захтева аванс.</w:t>
      </w:r>
    </w:p>
    <w:p w14:paraId="19C3EA3C" w14:textId="77777777" w:rsidR="007A4F5A" w:rsidRPr="00344EB1" w:rsidRDefault="007A4F5A" w:rsidP="0068551F">
      <w:pPr>
        <w:jc w:val="both"/>
        <w:rPr>
          <w:noProof/>
          <w:lang w:val="sr-Cyrl-CS"/>
        </w:rPr>
      </w:pPr>
    </w:p>
    <w:p w14:paraId="086656B7" w14:textId="77777777" w:rsidR="0068551F" w:rsidRPr="0035219C" w:rsidRDefault="0068551F" w:rsidP="00BD619D">
      <w:pPr>
        <w:pStyle w:val="ListParagraph"/>
        <w:numPr>
          <w:ilvl w:val="1"/>
          <w:numId w:val="12"/>
        </w:numPr>
        <w:rPr>
          <w:b/>
          <w:u w:val="single"/>
        </w:rPr>
      </w:pPr>
      <w:r w:rsidRPr="0035219C">
        <w:rPr>
          <w:b/>
          <w:u w:val="single"/>
        </w:rPr>
        <w:t>Захтев у погледу рока (испоруке добара, извршења услуге, извођења радова)</w:t>
      </w:r>
    </w:p>
    <w:p w14:paraId="43926CC2" w14:textId="03071C55" w:rsidR="00FD37D6" w:rsidRPr="00AA44C8" w:rsidRDefault="00FD37D6" w:rsidP="00AA44C8">
      <w:pPr>
        <w:rPr>
          <w:noProof/>
          <w:lang w:val="sr-Cyrl-RS"/>
        </w:rPr>
      </w:pPr>
      <w:r w:rsidRPr="00AA44C8">
        <w:rPr>
          <w:lang w:val="sr-Cyrl-RS"/>
        </w:rPr>
        <w:t>На</w:t>
      </w:r>
      <w:r w:rsidRPr="00AA44C8">
        <w:rPr>
          <w:lang w:val="sr-Latn-CS"/>
        </w:rPr>
        <w:t xml:space="preserve">ручилац </w:t>
      </w:r>
      <w:r w:rsidRPr="00AA44C8">
        <w:rPr>
          <w:bCs/>
          <w:lang w:val="sr-Latn-CS"/>
        </w:rPr>
        <w:t>захтева да рок израде пројектно техничке документације не буде дуж</w:t>
      </w:r>
      <w:r w:rsidRPr="00AA44C8">
        <w:rPr>
          <w:bCs/>
          <w:lang w:val="sr-Cyrl-RS"/>
        </w:rPr>
        <w:t>и</w:t>
      </w:r>
      <w:r w:rsidRPr="00AA44C8">
        <w:rPr>
          <w:bCs/>
          <w:lang w:val="sr-Latn-CS"/>
        </w:rPr>
        <w:t xml:space="preserve"> од </w:t>
      </w:r>
      <w:r w:rsidRPr="00AA44C8">
        <w:rPr>
          <w:bCs/>
          <w:lang w:val="sr-Cyrl-RS"/>
        </w:rPr>
        <w:t>160</w:t>
      </w:r>
      <w:r w:rsidRPr="00AA44C8">
        <w:rPr>
          <w:bCs/>
          <w:lang w:val="sr-Latn-CS"/>
        </w:rPr>
        <w:t xml:space="preserve"> </w:t>
      </w:r>
      <w:r w:rsidRPr="00AA44C8">
        <w:rPr>
          <w:bCs/>
          <w:lang w:val="sr-Cyrl-RS"/>
        </w:rPr>
        <w:t xml:space="preserve">календарских </w:t>
      </w:r>
      <w:r w:rsidRPr="00AA44C8">
        <w:rPr>
          <w:bCs/>
          <w:lang w:val="sr-Latn-CS"/>
        </w:rPr>
        <w:t xml:space="preserve">дана од дана </w:t>
      </w:r>
      <w:r w:rsidRPr="00AA44C8">
        <w:rPr>
          <w:bCs/>
          <w:lang w:val="sr-Cyrl-RS"/>
        </w:rPr>
        <w:t>потписивања уговора</w:t>
      </w:r>
      <w:r w:rsidRPr="00AA44C8">
        <w:rPr>
          <w:bCs/>
          <w:lang w:val="sr-Latn-CS"/>
        </w:rPr>
        <w:t xml:space="preserve">. </w:t>
      </w:r>
      <w:r w:rsidRPr="00AA44C8">
        <w:rPr>
          <w:noProof/>
          <w:lang w:val="de-DE"/>
        </w:rPr>
        <w:t xml:space="preserve">Пројекат се предаје Наручиоцу у </w:t>
      </w:r>
      <w:r w:rsidRPr="00AA44C8">
        <w:rPr>
          <w:noProof/>
          <w:lang w:val="sr-Cyrl-RS"/>
        </w:rPr>
        <w:t>3</w:t>
      </w:r>
      <w:r w:rsidRPr="00AA44C8">
        <w:rPr>
          <w:noProof/>
          <w:lang w:val="de-DE"/>
        </w:rPr>
        <w:t xml:space="preserve"> (</w:t>
      </w:r>
      <w:r w:rsidRPr="00AA44C8">
        <w:rPr>
          <w:noProof/>
          <w:lang w:val="sr-Cyrl-RS"/>
        </w:rPr>
        <w:t>три</w:t>
      </w:r>
      <w:r w:rsidRPr="00AA44C8">
        <w:rPr>
          <w:noProof/>
          <w:lang w:val="de-DE"/>
        </w:rPr>
        <w:t>) примерака</w:t>
      </w:r>
      <w:r w:rsidRPr="00AA44C8">
        <w:rPr>
          <w:noProof/>
          <w:lang w:val="sr-Cyrl-RS"/>
        </w:rPr>
        <w:t xml:space="preserve"> и у електронској форми.</w:t>
      </w:r>
    </w:p>
    <w:p w14:paraId="1F0F1D53" w14:textId="77777777" w:rsidR="00FD37D6" w:rsidRPr="00344EB1" w:rsidRDefault="00FD37D6" w:rsidP="00FD37D6">
      <w:pPr>
        <w:jc w:val="both"/>
        <w:rPr>
          <w:bCs/>
          <w:lang w:val="sr-Latn-CS"/>
        </w:rPr>
      </w:pPr>
      <w:r w:rsidRPr="00344EB1">
        <w:rPr>
          <w:bCs/>
          <w:lang w:val="sr-Latn-CS"/>
        </w:rPr>
        <w:t xml:space="preserve">Уколико наручилац приликом предаје пројектно техничке документације утврди недостатке, понуђач је дужан да у року од 30 (тридесет) дана исправи и достави Наручиоцу од дана пријема писаног захтева – рекламације. </w:t>
      </w:r>
    </w:p>
    <w:p w14:paraId="618DB6CF" w14:textId="77777777" w:rsidR="00FD37D6" w:rsidRPr="00AA44C8" w:rsidRDefault="00FD37D6" w:rsidP="00AA44C8">
      <w:pPr>
        <w:jc w:val="both"/>
        <w:rPr>
          <w:bCs/>
          <w:lang w:val="sr-Cyrl-RS"/>
        </w:rPr>
      </w:pPr>
      <w:r w:rsidRPr="00AA44C8">
        <w:rPr>
          <w:bCs/>
          <w:lang w:val="sr-Latn-CS"/>
        </w:rPr>
        <w:t>Наручилац упућује позив на контакте које понуђач достави у својој понуди</w:t>
      </w:r>
      <w:r w:rsidRPr="00AA44C8">
        <w:rPr>
          <w:bCs/>
          <w:lang w:val="sr-Cyrl-RS"/>
        </w:rPr>
        <w:t>.</w:t>
      </w:r>
    </w:p>
    <w:p w14:paraId="7ECB7986" w14:textId="77777777" w:rsidR="00FD37D6" w:rsidRDefault="00FD37D6" w:rsidP="00FD37D6">
      <w:pPr>
        <w:pStyle w:val="ListParagraph"/>
        <w:ind w:left="360"/>
        <w:jc w:val="both"/>
        <w:rPr>
          <w:bCs/>
          <w:lang w:val="sr-Cyrl-RS"/>
        </w:rPr>
      </w:pPr>
    </w:p>
    <w:p w14:paraId="58542845" w14:textId="77777777" w:rsidR="0068551F" w:rsidRPr="00A6162E" w:rsidRDefault="0068551F" w:rsidP="00BD619D">
      <w:pPr>
        <w:pStyle w:val="ListParagraph"/>
        <w:numPr>
          <w:ilvl w:val="1"/>
          <w:numId w:val="12"/>
        </w:numPr>
        <w:rPr>
          <w:b/>
          <w:u w:val="single"/>
        </w:rPr>
      </w:pPr>
      <w:r w:rsidRPr="00A6162E">
        <w:rPr>
          <w:b/>
          <w:u w:val="single"/>
        </w:rPr>
        <w:t>Захтев у погледу рока важења понуде</w:t>
      </w:r>
    </w:p>
    <w:p w14:paraId="2FDECA1F" w14:textId="77777777" w:rsidR="002A52DF" w:rsidRPr="00A6162E" w:rsidRDefault="002A52DF" w:rsidP="002A52DF">
      <w:pPr>
        <w:jc w:val="both"/>
        <w:rPr>
          <w:iCs/>
        </w:rPr>
      </w:pPr>
      <w:r w:rsidRPr="00A6162E">
        <w:rPr>
          <w:iCs/>
        </w:rPr>
        <w:t xml:space="preserve">Наручилац захтева </w:t>
      </w:r>
      <w:r w:rsidRPr="00A6162E">
        <w:rPr>
          <w:iCs/>
          <w:lang w:val="sr-Cyrl-RS"/>
        </w:rPr>
        <w:t>да р</w:t>
      </w:r>
      <w:r w:rsidRPr="00A6162E">
        <w:rPr>
          <w:iCs/>
        </w:rPr>
        <w:t xml:space="preserve">ок важења понуде </w:t>
      </w:r>
      <w:r w:rsidRPr="00A6162E">
        <w:rPr>
          <w:iCs/>
          <w:lang w:val="sr-Cyrl-RS"/>
        </w:rPr>
        <w:t>буде најмање</w:t>
      </w:r>
      <w:r w:rsidRPr="00A6162E">
        <w:rPr>
          <w:iCs/>
        </w:rPr>
        <w:t xml:space="preserve"> 60 дана од дана отварања понуда.</w:t>
      </w:r>
    </w:p>
    <w:p w14:paraId="10FCE1A1" w14:textId="77777777" w:rsidR="002A52DF" w:rsidRPr="00A6162E" w:rsidRDefault="002A52DF" w:rsidP="002A52DF">
      <w:pPr>
        <w:jc w:val="both"/>
        <w:rPr>
          <w:iCs/>
        </w:rPr>
      </w:pPr>
      <w:r w:rsidRPr="00A6162E">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2A52DF" w:rsidRDefault="002A52DF" w:rsidP="002A52DF">
      <w:pPr>
        <w:jc w:val="both"/>
        <w:rPr>
          <w:iCs/>
        </w:rPr>
      </w:pPr>
      <w:r w:rsidRPr="00A6162E">
        <w:rPr>
          <w:iCs/>
        </w:rPr>
        <w:t>Понуђач који прихвати захтев за продужење рока важења понуде на може мењати понуду.</w:t>
      </w:r>
    </w:p>
    <w:p w14:paraId="1141A227" w14:textId="4C4535CE" w:rsidR="00F1353B" w:rsidRPr="00344EB1" w:rsidRDefault="00F1353B" w:rsidP="00A878F3">
      <w:pPr>
        <w:jc w:val="both"/>
        <w:rPr>
          <w:iCs/>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F09FAE0" w14:textId="77777777" w:rsidR="00BF2948" w:rsidRPr="00344EB1" w:rsidRDefault="00BF2948" w:rsidP="006E6A7C">
      <w:pPr>
        <w:jc w:val="both"/>
        <w:rPr>
          <w:noProof/>
          <w:lang w:val="sr-Cyrl-RS"/>
        </w:rPr>
      </w:pPr>
    </w:p>
    <w:p w14:paraId="41057874" w14:textId="77777777" w:rsidR="00787A9A" w:rsidRPr="00897D15" w:rsidRDefault="00787A9A" w:rsidP="00787A9A">
      <w:pPr>
        <w:jc w:val="both"/>
        <w:rPr>
          <w:lang w:val="sr-Cyrl-CS"/>
        </w:rPr>
      </w:pPr>
      <w:r w:rsidRPr="00775430">
        <w:rPr>
          <w:rStyle w:val="Strong"/>
          <w:rFonts w:eastAsia="TimesNewRomanPSMT"/>
          <w:b w:val="0"/>
          <w:iCs/>
          <w:color w:val="000000"/>
          <w:lang w:val="sr-Cyrl-CS"/>
        </w:rPr>
        <w:t>Понуђач је дужан да уз понуду достави</w:t>
      </w:r>
      <w:r w:rsidRPr="00775430">
        <w:rPr>
          <w:b/>
          <w:lang w:val="sr-Cyrl-RS"/>
        </w:rPr>
        <w:t xml:space="preserve"> банкарску гаранцију</w:t>
      </w:r>
      <w:r w:rsidRPr="00775430">
        <w:rPr>
          <w:lang w:val="sr-Cyrl-RS"/>
        </w:rPr>
        <w:t xml:space="preserve"> </w:t>
      </w:r>
      <w:r w:rsidRPr="00775430">
        <w:rPr>
          <w:b/>
          <w:noProof/>
        </w:rPr>
        <w:t>за озбиљност понуде</w:t>
      </w:r>
      <w:r w:rsidRPr="00775430">
        <w:rPr>
          <w:noProof/>
        </w:rPr>
        <w:t xml:space="preserve">, </w:t>
      </w:r>
      <w:r w:rsidRPr="00897D15">
        <w:rPr>
          <w:noProof/>
        </w:rPr>
        <w:t>попуњену на износ од 10% од укупне вредности понуде без ПДВ-а, којом понуђач гарантује испуњење својих обавеза у поступку јавне набавке</w:t>
      </w:r>
      <w:r w:rsidRPr="00897D15">
        <w:rPr>
          <w:noProof/>
          <w:lang w:val="sr-Cyrl-RS"/>
        </w:rPr>
        <w:t xml:space="preserve"> и</w:t>
      </w:r>
      <w:r w:rsidRPr="00897D15">
        <w:rPr>
          <w:rStyle w:val="Strong"/>
          <w:rFonts w:eastAsia="TimesNewRomanPSMT"/>
          <w:iCs/>
          <w:lang w:val="sr-Cyrl-CS"/>
        </w:rPr>
        <w:t xml:space="preserve"> о</w:t>
      </w:r>
      <w:r w:rsidRPr="00897D15">
        <w:rPr>
          <w:rFonts w:eastAsia="TimesNewRomanPSMT"/>
          <w:b/>
          <w:bCs/>
          <w:iCs/>
        </w:rPr>
        <w:t xml:space="preserve">ригинал </w:t>
      </w:r>
      <w:r w:rsidRPr="00897D15">
        <w:rPr>
          <w:rFonts w:eastAsia="TimesNewRomanPSMT"/>
          <w:b/>
          <w:bCs/>
          <w:iCs/>
          <w:lang w:val="sr-Cyrl-CS"/>
        </w:rPr>
        <w:t>обавезујућа писма о намерама</w:t>
      </w:r>
      <w:r w:rsidRPr="00897D15">
        <w:rPr>
          <w:rFonts w:eastAsia="TimesNewRomanPSMT"/>
          <w:bCs/>
          <w:iCs/>
          <w:lang w:val="sr-Cyrl-CS"/>
        </w:rPr>
        <w:t xml:space="preserve"> пословне банке понуђача за издавање банкарских гаранција за повраћај аванса у висини примљеног аванса са ПДВ-ом, за добро извршење посла и </w:t>
      </w:r>
      <w:r w:rsidRPr="00897D15">
        <w:rPr>
          <w:lang w:val="sr-Cyrl-CS"/>
        </w:rPr>
        <w:t xml:space="preserve">отклањање недостатака у гарантном року у висини од 10% од укупне вредности понуде без ПДВ, са роком важења најкраће </w:t>
      </w:r>
      <w:r w:rsidRPr="00897D15">
        <w:rPr>
          <w:iCs/>
          <w:lang w:val="sr-Cyrl-CS"/>
        </w:rPr>
        <w:t>колико је важење понуде</w:t>
      </w:r>
      <w:r w:rsidRPr="00897D15">
        <w:rPr>
          <w:lang w:val="sr-Cyrl-CS"/>
        </w:rPr>
        <w:t>.</w:t>
      </w:r>
    </w:p>
    <w:p w14:paraId="09EAD029" w14:textId="77777777" w:rsidR="00787A9A" w:rsidRPr="00897D15" w:rsidRDefault="00787A9A" w:rsidP="00787A9A">
      <w:pPr>
        <w:jc w:val="both"/>
        <w:rPr>
          <w:lang w:val="sr-Cyrl-CS"/>
        </w:rPr>
      </w:pPr>
    </w:p>
    <w:p w14:paraId="10407C74" w14:textId="77777777" w:rsidR="00787A9A" w:rsidRPr="00897D15" w:rsidRDefault="00787A9A" w:rsidP="00787A9A">
      <w:pPr>
        <w:jc w:val="both"/>
        <w:rPr>
          <w:noProof/>
        </w:rPr>
      </w:pPr>
      <w:r w:rsidRPr="00897D15">
        <w:rPr>
          <w:noProof/>
        </w:rPr>
        <w:lastRenderedPageBreak/>
        <w:t>Понуђач који је изабран као најповољнији је дужан да</w:t>
      </w:r>
      <w:r w:rsidRPr="00897D15">
        <w:rPr>
          <w:noProof/>
          <w:lang w:val="sr-Cyrl-RS"/>
        </w:rPr>
        <w:t xml:space="preserve"> у року од </w:t>
      </w:r>
      <w:r w:rsidRPr="00897D15">
        <w:t xml:space="preserve">7 дана од дана </w:t>
      </w:r>
      <w:r w:rsidRPr="00897D15">
        <w:rPr>
          <w:lang w:val="sr-Cyrl-RS"/>
        </w:rPr>
        <w:t xml:space="preserve">закључења </w:t>
      </w:r>
      <w:r w:rsidRPr="00897D15">
        <w:t>уговора</w:t>
      </w:r>
      <w:r w:rsidRPr="00897D15">
        <w:rPr>
          <w:lang w:val="sr-Cyrl-RS"/>
        </w:rPr>
        <w:t xml:space="preserve"> достави:</w:t>
      </w:r>
    </w:p>
    <w:p w14:paraId="14F33387" w14:textId="77777777" w:rsidR="00787A9A" w:rsidRPr="00897D15" w:rsidRDefault="00787A9A" w:rsidP="00787A9A">
      <w:pPr>
        <w:jc w:val="both"/>
        <w:rPr>
          <w:lang w:val="sr-Cyrl-CS"/>
        </w:rPr>
      </w:pPr>
    </w:p>
    <w:p w14:paraId="510C7D29" w14:textId="77777777" w:rsidR="00787A9A" w:rsidRPr="00897D15" w:rsidRDefault="00787A9A" w:rsidP="00787A9A">
      <w:pPr>
        <w:pStyle w:val="ListParagraph"/>
        <w:numPr>
          <w:ilvl w:val="0"/>
          <w:numId w:val="8"/>
        </w:numPr>
        <w:jc w:val="both"/>
        <w:rPr>
          <w:lang w:val="sr-Cyrl-CS"/>
        </w:rPr>
      </w:pPr>
      <w:r w:rsidRPr="00897D15">
        <w:rPr>
          <w:b/>
          <w:lang w:val="sr-Cyrl-CS"/>
        </w:rPr>
        <w:t>банкарску гаранцију за повраћај авансног</w:t>
      </w:r>
      <w:r w:rsidRPr="00897D15">
        <w:rPr>
          <w:b/>
          <w:lang w:val="sr-Latn-CS"/>
        </w:rPr>
        <w:t xml:space="preserve"> </w:t>
      </w:r>
      <w:r w:rsidRPr="00897D15">
        <w:rPr>
          <w:b/>
          <w:lang w:val="sr-Cyrl-CS"/>
        </w:rPr>
        <w:t>плаћања</w:t>
      </w:r>
      <w:r w:rsidRPr="00897D15">
        <w:rPr>
          <w:b/>
          <w:lang w:val="sr-Latn-CS"/>
        </w:rPr>
        <w:t xml:space="preserve"> </w:t>
      </w:r>
      <w:r w:rsidRPr="00897D15">
        <w:rPr>
          <w:lang w:val="sr-Cyrl-CS"/>
        </w:rPr>
        <w:t>у</w:t>
      </w:r>
      <w:r w:rsidRPr="00897D15">
        <w:rPr>
          <w:lang w:val="sr-Latn-CS"/>
        </w:rPr>
        <w:t xml:space="preserve"> </w:t>
      </w:r>
      <w:r w:rsidRPr="00897D15">
        <w:rPr>
          <w:lang w:val="sr-Cyrl-CS"/>
        </w:rPr>
        <w:t>висини</w:t>
      </w:r>
      <w:r w:rsidRPr="00897D15">
        <w:rPr>
          <w:lang w:val="sr-Latn-CS"/>
        </w:rPr>
        <w:t xml:space="preserve"> </w:t>
      </w:r>
      <w:r w:rsidRPr="00897D15">
        <w:rPr>
          <w:lang w:val="sr-Cyrl-RS"/>
        </w:rPr>
        <w:t>30</w:t>
      </w:r>
      <w:r w:rsidRPr="00897D15">
        <w:rPr>
          <w:lang w:val="sr-Cyrl-CS"/>
        </w:rPr>
        <w:t>% исплаћеног аванса</w:t>
      </w:r>
      <w:r w:rsidRPr="00897D15">
        <w:rPr>
          <w:lang w:val="sr-Latn-CS"/>
        </w:rPr>
        <w:t xml:space="preserve"> </w:t>
      </w:r>
      <w:r w:rsidRPr="00897D15">
        <w:rPr>
          <w:lang w:val="sr-Cyrl-CS"/>
        </w:rPr>
        <w:t>са</w:t>
      </w:r>
      <w:r w:rsidRPr="00897D15">
        <w:rPr>
          <w:lang w:val="sr-Latn-CS"/>
        </w:rPr>
        <w:t xml:space="preserve"> </w:t>
      </w:r>
      <w:r w:rsidRPr="00897D15">
        <w:rPr>
          <w:lang w:val="sr-Cyrl-CS"/>
        </w:rPr>
        <w:t>роком</w:t>
      </w:r>
      <w:r w:rsidRPr="00897D15">
        <w:rPr>
          <w:lang w:val="sr-Latn-CS"/>
        </w:rPr>
        <w:t xml:space="preserve"> </w:t>
      </w:r>
      <w:r w:rsidRPr="00897D15">
        <w:rPr>
          <w:lang w:val="sr-Cyrl-CS"/>
        </w:rPr>
        <w:t>важења</w:t>
      </w:r>
      <w:r w:rsidRPr="00897D15">
        <w:rPr>
          <w:lang w:val="sr-Latn-CS"/>
        </w:rPr>
        <w:t xml:space="preserve"> </w:t>
      </w:r>
      <w:r w:rsidRPr="00897D15">
        <w:rPr>
          <w:lang w:val="sr-Cyrl-CS"/>
        </w:rPr>
        <w:t>најмање</w:t>
      </w:r>
      <w:r w:rsidRPr="00897D15">
        <w:rPr>
          <w:lang w:val="sr-Latn-CS"/>
        </w:rPr>
        <w:t xml:space="preserve"> </w:t>
      </w:r>
      <w:r w:rsidRPr="00897D15">
        <w:rPr>
          <w:lang w:val="sr-Cyrl-CS"/>
        </w:rPr>
        <w:t>30</w:t>
      </w:r>
      <w:r w:rsidRPr="00897D15">
        <w:rPr>
          <w:lang w:val="sr-Latn-CS"/>
        </w:rPr>
        <w:t xml:space="preserve"> </w:t>
      </w:r>
      <w:r w:rsidRPr="00897D15">
        <w:rPr>
          <w:lang w:val="sr-Cyrl-CS"/>
        </w:rPr>
        <w:t>дана</w:t>
      </w:r>
      <w:r w:rsidRPr="00897D15">
        <w:rPr>
          <w:lang w:val="sr-Latn-CS"/>
        </w:rPr>
        <w:t xml:space="preserve"> </w:t>
      </w:r>
      <w:r w:rsidRPr="00897D15">
        <w:rPr>
          <w:lang w:val="sr-Cyrl-CS"/>
        </w:rPr>
        <w:t>дужим</w:t>
      </w:r>
      <w:r w:rsidRPr="00897D15">
        <w:rPr>
          <w:lang w:val="sr-Latn-CS"/>
        </w:rPr>
        <w:t xml:space="preserve"> </w:t>
      </w:r>
      <w:r w:rsidRPr="00897D15">
        <w:rPr>
          <w:lang w:val="sr-Cyrl-CS"/>
        </w:rPr>
        <w:t>од</w:t>
      </w:r>
      <w:r w:rsidRPr="00897D15">
        <w:rPr>
          <w:lang w:val="sr-Latn-CS"/>
        </w:rPr>
        <w:t xml:space="preserve"> </w:t>
      </w:r>
      <w:r w:rsidRPr="00897D15">
        <w:rPr>
          <w:lang w:val="sr-Cyrl-CS"/>
        </w:rPr>
        <w:t>дана</w:t>
      </w:r>
      <w:r w:rsidRPr="00897D15">
        <w:rPr>
          <w:lang w:val="sr-Latn-CS"/>
        </w:rPr>
        <w:t xml:space="preserve"> </w:t>
      </w:r>
      <w:r w:rsidRPr="00897D15">
        <w:rPr>
          <w:lang w:val="sr-Cyrl-CS"/>
        </w:rPr>
        <w:t>до</w:t>
      </w:r>
      <w:r w:rsidRPr="00897D15">
        <w:rPr>
          <w:lang w:val="sr-Latn-CS"/>
        </w:rPr>
        <w:t xml:space="preserve"> </w:t>
      </w:r>
      <w:r w:rsidRPr="00897D15">
        <w:rPr>
          <w:lang w:val="sr-Cyrl-CS"/>
        </w:rPr>
        <w:t>којег</w:t>
      </w:r>
      <w:r w:rsidRPr="00897D15">
        <w:rPr>
          <w:lang w:val="sr-Latn-CS"/>
        </w:rPr>
        <w:t xml:space="preserve"> </w:t>
      </w:r>
      <w:r w:rsidRPr="00897D15">
        <w:rPr>
          <w:lang w:val="sr-Cyrl-CS"/>
        </w:rPr>
        <w:t>се</w:t>
      </w:r>
      <w:r w:rsidRPr="00897D15">
        <w:rPr>
          <w:lang w:val="sr-Latn-CS"/>
        </w:rPr>
        <w:t xml:space="preserve"> </w:t>
      </w:r>
      <w:r w:rsidRPr="00897D15">
        <w:rPr>
          <w:lang w:val="sr-Cyrl-CS"/>
        </w:rPr>
        <w:t>изабрани понуђач</w:t>
      </w:r>
      <w:r w:rsidRPr="00897D15">
        <w:rPr>
          <w:lang w:val="sr-Latn-CS"/>
        </w:rPr>
        <w:t xml:space="preserve"> </w:t>
      </w:r>
      <w:r w:rsidRPr="00897D15">
        <w:rPr>
          <w:lang w:val="sr-Cyrl-CS"/>
        </w:rPr>
        <w:t>обавезао</w:t>
      </w:r>
      <w:r w:rsidRPr="00897D15">
        <w:rPr>
          <w:lang w:val="sr-Latn-CS"/>
        </w:rPr>
        <w:t xml:space="preserve"> </w:t>
      </w:r>
      <w:r w:rsidRPr="00897D15">
        <w:rPr>
          <w:lang w:val="sr-Cyrl-CS"/>
        </w:rPr>
        <w:t>да</w:t>
      </w:r>
      <w:r w:rsidRPr="00897D15">
        <w:rPr>
          <w:lang w:val="sr-Latn-CS"/>
        </w:rPr>
        <w:t xml:space="preserve"> </w:t>
      </w:r>
      <w:r w:rsidRPr="00897D15">
        <w:rPr>
          <w:lang w:val="sr-Cyrl-CS"/>
        </w:rPr>
        <w:t>ће</w:t>
      </w:r>
      <w:r w:rsidRPr="00897D15">
        <w:rPr>
          <w:lang w:val="sr-Latn-CS"/>
        </w:rPr>
        <w:t xml:space="preserve"> </w:t>
      </w:r>
      <w:r w:rsidRPr="00897D15">
        <w:rPr>
          <w:lang w:val="sr-Cyrl-CS"/>
        </w:rPr>
        <w:t>у целости испунити своју обавезу која</w:t>
      </w:r>
      <w:r w:rsidRPr="00897D15">
        <w:rPr>
          <w:lang w:val="sr-Latn-CS"/>
        </w:rPr>
        <w:t xml:space="preserve"> </w:t>
      </w:r>
      <w:r w:rsidRPr="00897D15">
        <w:rPr>
          <w:lang w:val="sr-Cyrl-CS"/>
        </w:rPr>
        <w:t>је</w:t>
      </w:r>
      <w:r w:rsidRPr="00897D15">
        <w:rPr>
          <w:lang w:val="sr-Latn-CS"/>
        </w:rPr>
        <w:t xml:space="preserve"> </w:t>
      </w:r>
      <w:r w:rsidRPr="00897D15">
        <w:rPr>
          <w:lang w:val="sr-Cyrl-CS"/>
        </w:rPr>
        <w:t>предмет</w:t>
      </w:r>
      <w:r w:rsidRPr="00897D15">
        <w:rPr>
          <w:lang w:val="sr-Latn-CS"/>
        </w:rPr>
        <w:t xml:space="preserve"> </w:t>
      </w:r>
      <w:r w:rsidRPr="00897D15">
        <w:rPr>
          <w:lang w:val="sr-Cyrl-CS"/>
        </w:rPr>
        <w:t>овог</w:t>
      </w:r>
      <w:r w:rsidRPr="00897D15">
        <w:rPr>
          <w:lang w:val="sr-Latn-CS"/>
        </w:rPr>
        <w:t xml:space="preserve"> </w:t>
      </w:r>
      <w:r w:rsidRPr="00897D15">
        <w:rPr>
          <w:lang w:val="sr-Cyrl-CS"/>
        </w:rPr>
        <w:t>поступка и тиме оправдати аванс, која је наплатива у случају да изабрани понуђач у целини или делимично не испуњава своје обавезе.</w:t>
      </w:r>
    </w:p>
    <w:p w14:paraId="74A589DC" w14:textId="5C43B68D" w:rsidR="006E6A7C" w:rsidRPr="00A6162E" w:rsidRDefault="006E6A7C" w:rsidP="006E6A7C">
      <w:pPr>
        <w:pStyle w:val="ListParagraph"/>
        <w:numPr>
          <w:ilvl w:val="0"/>
          <w:numId w:val="8"/>
        </w:numPr>
        <w:jc w:val="both"/>
        <w:rPr>
          <w:lang w:val="sr-Cyrl-CS"/>
        </w:rPr>
      </w:pPr>
      <w:r w:rsidRPr="00897D15">
        <w:rPr>
          <w:b/>
          <w:lang w:val="sr-Cyrl-CS"/>
        </w:rPr>
        <w:t>банкарску гаранцију за добро извршење посла</w:t>
      </w:r>
      <w:r w:rsidRPr="00897D15">
        <w:rPr>
          <w:lang w:val="sr-Cyrl-CS"/>
        </w:rPr>
        <w:t xml:space="preserve"> у</w:t>
      </w:r>
      <w:r w:rsidRPr="00897D15">
        <w:rPr>
          <w:lang w:val="sr-Latn-CS"/>
        </w:rPr>
        <w:t xml:space="preserve"> </w:t>
      </w:r>
      <w:r w:rsidRPr="00897D15">
        <w:rPr>
          <w:lang w:val="sr-Cyrl-CS"/>
        </w:rPr>
        <w:t>висини</w:t>
      </w:r>
      <w:r w:rsidRPr="00897D15">
        <w:rPr>
          <w:lang w:val="sr-Latn-CS"/>
        </w:rPr>
        <w:t xml:space="preserve"> </w:t>
      </w:r>
      <w:r w:rsidRPr="00897D15">
        <w:rPr>
          <w:lang w:val="sr-Cyrl-CS"/>
        </w:rPr>
        <w:t xml:space="preserve">10% од укупне </w:t>
      </w:r>
      <w:r w:rsidRPr="00A6162E">
        <w:rPr>
          <w:lang w:val="sr-Cyrl-CS"/>
        </w:rPr>
        <w:t xml:space="preserve">вредности уговора </w:t>
      </w:r>
      <w:r w:rsidR="00352CF0" w:rsidRPr="00A6162E">
        <w:rPr>
          <w:lang w:val="sr-Cyrl-CS"/>
        </w:rPr>
        <w:t xml:space="preserve">без ПДВ-а </w:t>
      </w:r>
      <w:r w:rsidRPr="00A6162E">
        <w:rPr>
          <w:lang w:val="sr-Cyrl-CS"/>
        </w:rPr>
        <w:t>са</w:t>
      </w:r>
      <w:r w:rsidRPr="00A6162E">
        <w:rPr>
          <w:lang w:val="sr-Latn-CS"/>
        </w:rPr>
        <w:t xml:space="preserve"> </w:t>
      </w:r>
      <w:r w:rsidRPr="00A6162E">
        <w:rPr>
          <w:lang w:val="sr-Cyrl-CS"/>
        </w:rPr>
        <w:t>роком</w:t>
      </w:r>
      <w:r w:rsidRPr="00A6162E">
        <w:rPr>
          <w:lang w:val="sr-Latn-CS"/>
        </w:rPr>
        <w:t xml:space="preserve"> </w:t>
      </w:r>
      <w:r w:rsidRPr="00A6162E">
        <w:rPr>
          <w:lang w:val="sr-Cyrl-CS"/>
        </w:rPr>
        <w:t>важења</w:t>
      </w:r>
      <w:r w:rsidRPr="00A6162E">
        <w:rPr>
          <w:lang w:val="sr-Latn-CS"/>
        </w:rPr>
        <w:t xml:space="preserve"> </w:t>
      </w:r>
      <w:r w:rsidRPr="00A6162E">
        <w:rPr>
          <w:lang w:val="sr-Cyrl-CS"/>
        </w:rPr>
        <w:t>најмање</w:t>
      </w:r>
      <w:r w:rsidRPr="00A6162E">
        <w:rPr>
          <w:lang w:val="sr-Latn-CS"/>
        </w:rPr>
        <w:t xml:space="preserve"> </w:t>
      </w:r>
      <w:r w:rsidRPr="00A6162E">
        <w:rPr>
          <w:lang w:val="sr-Cyrl-CS"/>
        </w:rPr>
        <w:t>30</w:t>
      </w:r>
      <w:r w:rsidRPr="00A6162E">
        <w:rPr>
          <w:lang w:val="sr-Latn-CS"/>
        </w:rPr>
        <w:t xml:space="preserve"> </w:t>
      </w:r>
      <w:r w:rsidRPr="00A6162E">
        <w:rPr>
          <w:lang w:val="sr-Cyrl-CS"/>
        </w:rPr>
        <w:t>дана</w:t>
      </w:r>
      <w:r w:rsidRPr="00A6162E">
        <w:rPr>
          <w:lang w:val="sr-Latn-CS"/>
        </w:rPr>
        <w:t xml:space="preserve"> </w:t>
      </w:r>
      <w:r w:rsidRPr="00A6162E">
        <w:rPr>
          <w:lang w:val="sr-Cyrl-CS"/>
        </w:rPr>
        <w:t>дужим</w:t>
      </w:r>
      <w:r w:rsidRPr="00A6162E">
        <w:rPr>
          <w:lang w:val="sr-Latn-CS"/>
        </w:rPr>
        <w:t xml:space="preserve"> </w:t>
      </w:r>
      <w:r w:rsidRPr="00A6162E">
        <w:rPr>
          <w:lang w:val="sr-Cyrl-CS"/>
        </w:rPr>
        <w:t>од</w:t>
      </w:r>
      <w:r w:rsidRPr="00A6162E">
        <w:rPr>
          <w:lang w:val="sr-Latn-CS"/>
        </w:rPr>
        <w:t xml:space="preserve"> </w:t>
      </w:r>
      <w:r w:rsidRPr="00A6162E">
        <w:rPr>
          <w:lang w:val="sr-Cyrl-CS"/>
        </w:rPr>
        <w:t>дана</w:t>
      </w:r>
      <w:r w:rsidRPr="00A6162E">
        <w:rPr>
          <w:lang w:val="sr-Latn-CS"/>
        </w:rPr>
        <w:t xml:space="preserve"> </w:t>
      </w:r>
      <w:r w:rsidRPr="00A6162E">
        <w:rPr>
          <w:lang w:val="sr-Cyrl-CS"/>
        </w:rPr>
        <w:t>до</w:t>
      </w:r>
      <w:r w:rsidRPr="00A6162E">
        <w:rPr>
          <w:lang w:val="sr-Latn-CS"/>
        </w:rPr>
        <w:t xml:space="preserve"> </w:t>
      </w:r>
      <w:r w:rsidRPr="00A6162E">
        <w:rPr>
          <w:lang w:val="sr-Cyrl-CS"/>
        </w:rPr>
        <w:t>којег</w:t>
      </w:r>
      <w:r w:rsidRPr="00A6162E">
        <w:rPr>
          <w:lang w:val="sr-Latn-CS"/>
        </w:rPr>
        <w:t xml:space="preserve"> </w:t>
      </w:r>
      <w:r w:rsidRPr="00A6162E">
        <w:rPr>
          <w:lang w:val="sr-Cyrl-CS"/>
        </w:rPr>
        <w:t>се</w:t>
      </w:r>
      <w:r w:rsidRPr="00A6162E">
        <w:rPr>
          <w:lang w:val="sr-Latn-CS"/>
        </w:rPr>
        <w:t xml:space="preserve"> </w:t>
      </w:r>
      <w:r w:rsidRPr="00A6162E">
        <w:rPr>
          <w:lang w:val="sr-Cyrl-CS"/>
        </w:rPr>
        <w:t>изабрани понуђач</w:t>
      </w:r>
      <w:r w:rsidRPr="00A6162E">
        <w:rPr>
          <w:lang w:val="sr-Latn-CS"/>
        </w:rPr>
        <w:t xml:space="preserve"> </w:t>
      </w:r>
      <w:r w:rsidRPr="00A6162E">
        <w:rPr>
          <w:lang w:val="sr-Cyrl-CS"/>
        </w:rPr>
        <w:t>обавезао</w:t>
      </w:r>
      <w:r w:rsidRPr="00A6162E">
        <w:rPr>
          <w:lang w:val="sr-Latn-CS"/>
        </w:rPr>
        <w:t xml:space="preserve"> </w:t>
      </w:r>
      <w:r w:rsidRPr="00A6162E">
        <w:rPr>
          <w:lang w:val="sr-Cyrl-CS"/>
        </w:rPr>
        <w:t>да</w:t>
      </w:r>
      <w:r w:rsidRPr="00A6162E">
        <w:rPr>
          <w:lang w:val="sr-Latn-CS"/>
        </w:rPr>
        <w:t xml:space="preserve"> </w:t>
      </w:r>
      <w:r w:rsidRPr="00A6162E">
        <w:rPr>
          <w:lang w:val="sr-Cyrl-CS"/>
        </w:rPr>
        <w:t>ће</w:t>
      </w:r>
      <w:r w:rsidRPr="00A6162E">
        <w:rPr>
          <w:lang w:val="sr-Latn-CS"/>
        </w:rPr>
        <w:t xml:space="preserve"> </w:t>
      </w:r>
      <w:r w:rsidRPr="00A6162E">
        <w:rPr>
          <w:lang w:val="sr-Cyrl-CS"/>
        </w:rPr>
        <w:t>у целости испунити своју обавезу која</w:t>
      </w:r>
      <w:r w:rsidRPr="00A6162E">
        <w:rPr>
          <w:lang w:val="sr-Latn-CS"/>
        </w:rPr>
        <w:t xml:space="preserve"> </w:t>
      </w:r>
      <w:r w:rsidRPr="00A6162E">
        <w:rPr>
          <w:lang w:val="sr-Cyrl-CS"/>
        </w:rPr>
        <w:t>је</w:t>
      </w:r>
      <w:r w:rsidRPr="00A6162E">
        <w:rPr>
          <w:lang w:val="sr-Latn-CS"/>
        </w:rPr>
        <w:t xml:space="preserve"> </w:t>
      </w:r>
      <w:r w:rsidRPr="00A6162E">
        <w:rPr>
          <w:lang w:val="sr-Cyrl-CS"/>
        </w:rPr>
        <w:t>предмет</w:t>
      </w:r>
      <w:r w:rsidRPr="00A6162E">
        <w:rPr>
          <w:lang w:val="sr-Latn-CS"/>
        </w:rPr>
        <w:t xml:space="preserve"> </w:t>
      </w:r>
      <w:r w:rsidRPr="00A6162E">
        <w:rPr>
          <w:lang w:val="sr-Cyrl-CS"/>
        </w:rPr>
        <w:t>овог</w:t>
      </w:r>
      <w:r w:rsidRPr="00A6162E">
        <w:rPr>
          <w:lang w:val="sr-Latn-CS"/>
        </w:rPr>
        <w:t xml:space="preserve"> </w:t>
      </w:r>
      <w:r w:rsidRPr="00A6162E">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4DBB6883" w14:textId="77777777" w:rsidR="006E6A7C" w:rsidRPr="00A6162E" w:rsidRDefault="006E6A7C" w:rsidP="006E6A7C">
      <w:pPr>
        <w:pStyle w:val="ListParagraph"/>
        <w:ind w:left="87" w:firstLine="453"/>
        <w:jc w:val="both"/>
        <w:rPr>
          <w:noProof/>
        </w:rPr>
      </w:pPr>
    </w:p>
    <w:p w14:paraId="29A557BC" w14:textId="77777777" w:rsidR="006E6A7C" w:rsidRPr="00A6162E" w:rsidRDefault="006E6A7C" w:rsidP="006E6A7C">
      <w:pPr>
        <w:jc w:val="both"/>
        <w:rPr>
          <w:bCs/>
          <w:iCs/>
          <w:lang w:val="sr-Cyrl-CS"/>
        </w:rPr>
      </w:pPr>
      <w:r w:rsidRPr="00A6162E">
        <w:rPr>
          <w:bCs/>
          <w:iCs/>
        </w:rPr>
        <w:t xml:space="preserve">Уколико </w:t>
      </w:r>
      <w:r w:rsidRPr="00A6162E">
        <w:rPr>
          <w:bCs/>
          <w:iCs/>
          <w:lang w:val="sr-Cyrl-CS"/>
        </w:rPr>
        <w:t xml:space="preserve">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 </w:t>
      </w:r>
    </w:p>
    <w:p w14:paraId="4723A196" w14:textId="77777777" w:rsidR="006E6A7C" w:rsidRPr="00A6162E" w:rsidRDefault="006E6A7C" w:rsidP="006E6A7C">
      <w:pPr>
        <w:jc w:val="both"/>
        <w:rPr>
          <w:bCs/>
          <w:iCs/>
          <w:lang w:val="sr-Cyrl-CS"/>
        </w:rPr>
      </w:pPr>
      <w:r w:rsidRPr="00A6162E">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3CFACC9C" w14:textId="77777777" w:rsidR="006E6A7C" w:rsidRPr="00A6162E" w:rsidRDefault="006E6A7C" w:rsidP="006E6A7C">
      <w:pPr>
        <w:ind w:firstLine="720"/>
        <w:jc w:val="both"/>
        <w:rPr>
          <w:bCs/>
          <w:iCs/>
          <w:lang w:val="sr-Cyrl-CS"/>
        </w:rPr>
      </w:pPr>
    </w:p>
    <w:p w14:paraId="7C8863B2" w14:textId="77777777" w:rsidR="006E6A7C" w:rsidRPr="00A6162E" w:rsidRDefault="006E6A7C" w:rsidP="006E6A7C">
      <w:pPr>
        <w:jc w:val="both"/>
        <w:rPr>
          <w:bCs/>
          <w:iCs/>
          <w:lang w:val="sr-Cyrl-CS"/>
        </w:rPr>
      </w:pPr>
      <w:r w:rsidRPr="00A6162E">
        <w:rPr>
          <w:bCs/>
          <w:iCs/>
          <w:lang w:val="sr-Cyrl-CS"/>
        </w:rPr>
        <w:t>Банкарска гаранција мора садржати клаузуле: безусловна и наплатива на први позив.</w:t>
      </w:r>
    </w:p>
    <w:p w14:paraId="17659A81" w14:textId="77777777" w:rsidR="006E6A7C" w:rsidRPr="00A6162E" w:rsidRDefault="006E6A7C" w:rsidP="006E6A7C">
      <w:pPr>
        <w:pStyle w:val="ListParagraph"/>
        <w:ind w:left="87" w:firstLine="453"/>
        <w:jc w:val="both"/>
        <w:rPr>
          <w:noProof/>
        </w:rPr>
      </w:pPr>
    </w:p>
    <w:p w14:paraId="2FE4FDA3" w14:textId="42A5ED4A" w:rsidR="006E6A7C" w:rsidRPr="002C4BE3" w:rsidRDefault="006E6A7C" w:rsidP="006E6A7C">
      <w:pPr>
        <w:jc w:val="both"/>
      </w:pPr>
      <w:r w:rsidRPr="00A6162E">
        <w:t>Средство обезбеђења</w:t>
      </w:r>
      <w:r w:rsidR="003541EC" w:rsidRPr="00A6162E">
        <w:rPr>
          <w:lang w:val="sr-Cyrl-RS"/>
        </w:rPr>
        <w:t xml:space="preserve"> треба да</w:t>
      </w:r>
      <w:r w:rsidRPr="00A6162E">
        <w:t xml:space="preserve"> траје </w:t>
      </w:r>
      <w:r w:rsidR="0029758A" w:rsidRPr="00A6162E">
        <w:rPr>
          <w:lang w:val="sr-Cyrl-RS"/>
        </w:rPr>
        <w:t xml:space="preserve">најмање </w:t>
      </w:r>
      <w:r w:rsidR="00E92C0B" w:rsidRPr="00A6162E">
        <w:rPr>
          <w:rFonts w:eastAsia="TimesNewRomanPSMT"/>
        </w:rPr>
        <w:t>тридесет дана</w:t>
      </w:r>
      <w:r w:rsidRPr="00A6162E">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pPr>
    </w:p>
    <w:p w14:paraId="622B05E4" w14:textId="162E000C" w:rsidR="00345B33" w:rsidRDefault="00E92C0B" w:rsidP="00344EB1">
      <w:pPr>
        <w:ind w:firstLine="720"/>
        <w:rPr>
          <w:sz w:val="22"/>
          <w:szCs w:val="22"/>
          <w:highlight w:val="yellow"/>
          <w:lang w:val="sr-Cyrl-CS"/>
        </w:rPr>
      </w:pPr>
      <w:r>
        <w:rPr>
          <w:lang w:val="sr-Cyrl-RS"/>
        </w:rPr>
        <w:br w:type="page"/>
      </w:r>
    </w:p>
    <w:p w14:paraId="3093ECAD" w14:textId="77777777" w:rsidR="007834D8" w:rsidRPr="00A6162E" w:rsidRDefault="007834D8" w:rsidP="007834D8">
      <w:pPr>
        <w:jc w:val="both"/>
      </w:pPr>
    </w:p>
    <w:p w14:paraId="2B45AF8E" w14:textId="77777777" w:rsidR="00A878F3" w:rsidRPr="00A6162E" w:rsidRDefault="00A878F3" w:rsidP="00BD619D">
      <w:pPr>
        <w:pStyle w:val="ListParagraph"/>
        <w:numPr>
          <w:ilvl w:val="0"/>
          <w:numId w:val="13"/>
        </w:numPr>
        <w:jc w:val="both"/>
      </w:pPr>
      <w:r w:rsidRPr="00A6162E">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6162E">
        <w:t>Предметна набавка не садржи поверљиве информације које наручилац ставља на располагање.</w:t>
      </w:r>
    </w:p>
    <w:p w14:paraId="1963F453" w14:textId="77777777" w:rsidR="00B50E99" w:rsidRPr="00344EB1" w:rsidRDefault="00B50E99" w:rsidP="00344EB1">
      <w:pPr>
        <w:jc w:val="both"/>
        <w:rPr>
          <w:b/>
          <w:bCs/>
          <w:lang w:val="sr-Cyrl-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lastRenderedPageBreak/>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4AE4A9F7" w:rsidR="00A878F3" w:rsidRPr="00A6162E" w:rsidRDefault="00A878F3" w:rsidP="004947FB">
      <w:pPr>
        <w:pStyle w:val="ListParagraph"/>
        <w:numPr>
          <w:ilvl w:val="0"/>
          <w:numId w:val="13"/>
        </w:numPr>
        <w:jc w:val="both"/>
      </w:pPr>
      <w:r w:rsidRPr="00A43FB2">
        <w:rPr>
          <w:b/>
          <w:bCs/>
        </w:rPr>
        <w:t xml:space="preserve">ВРСТА КРИТЕРИЈУМА ЗА ДОДЕЛУ УГОВОРА, ЕЛЕМЕНТИ КРИТЕРИЈУМА НА ОСНОВУ КОЈИХ СЕ ДОДЕЉУЈЕ УГОВОР И </w:t>
      </w:r>
      <w:r w:rsidRPr="00A6162E">
        <w:rPr>
          <w:b/>
          <w:bCs/>
        </w:rPr>
        <w:t>МЕТОДОЛОГИЈА ЗА ДОДЕЛУ ПОНДЕРА ЗА СВАКИ ЕЛЕМЕНТ КРИТЕРИЈУМА</w:t>
      </w:r>
    </w:p>
    <w:p w14:paraId="0CEB02DD" w14:textId="77777777" w:rsidR="00A878F3" w:rsidRPr="00A6162E" w:rsidRDefault="00A878F3" w:rsidP="00A878F3">
      <w:pPr>
        <w:jc w:val="both"/>
      </w:pPr>
    </w:p>
    <w:p w14:paraId="2ED9949B" w14:textId="15C6AC97" w:rsidR="00A878F3" w:rsidRPr="00A6162E" w:rsidRDefault="00A878F3" w:rsidP="00A878F3">
      <w:pPr>
        <w:jc w:val="both"/>
        <w:rPr>
          <w:b/>
          <w:bCs/>
          <w:i/>
          <w:iCs/>
        </w:rPr>
      </w:pPr>
      <w:r w:rsidRPr="00A6162E">
        <w:t>Избор најповољније понуде ће се извршити применом критеријума</w:t>
      </w:r>
      <w:r w:rsidR="00A43FB2" w:rsidRPr="00A6162E">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A6162E">
            <w:rPr>
              <w:b/>
            </w:rPr>
            <w:t xml:space="preserve">„најнижа понуђена цена“. </w:t>
          </w:r>
        </w:sdtContent>
      </w:sdt>
      <w:r w:rsidRPr="00A6162E">
        <w:rPr>
          <w:b/>
          <w:bCs/>
        </w:rPr>
        <w:t xml:space="preserve"> </w:t>
      </w:r>
    </w:p>
    <w:p w14:paraId="24C40F14" w14:textId="77777777" w:rsidR="00A878F3" w:rsidRPr="00A6162E" w:rsidRDefault="00A878F3" w:rsidP="00A878F3">
      <w:pPr>
        <w:jc w:val="both"/>
      </w:pPr>
    </w:p>
    <w:p w14:paraId="1083466A" w14:textId="77777777" w:rsidR="00A878F3" w:rsidRPr="00A6162E" w:rsidRDefault="00A878F3" w:rsidP="00BD619D">
      <w:pPr>
        <w:pStyle w:val="ListParagraph"/>
        <w:numPr>
          <w:ilvl w:val="0"/>
          <w:numId w:val="13"/>
        </w:numPr>
        <w:jc w:val="both"/>
        <w:rPr>
          <w:b/>
          <w:bCs/>
        </w:rPr>
      </w:pPr>
      <w:r w:rsidRPr="00A6162E">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6162E" w:rsidRDefault="00A878F3" w:rsidP="00A878F3">
      <w:pPr>
        <w:jc w:val="both"/>
        <w:rPr>
          <w:b/>
          <w:bCs/>
        </w:rPr>
      </w:pPr>
    </w:p>
    <w:p w14:paraId="467DF814" w14:textId="2DE93855" w:rsidR="003E431D" w:rsidRPr="00A6162E" w:rsidRDefault="003E431D" w:rsidP="00597475">
      <w:pPr>
        <w:jc w:val="both"/>
        <w:rPr>
          <w:noProof/>
          <w:lang w:val="sr-Cyrl-RS"/>
        </w:rPr>
      </w:pPr>
      <w:r w:rsidRPr="00A6162E">
        <w:rPr>
          <w:iCs/>
        </w:rPr>
        <w:t>Уколико две или више понуда имају исту најнижу понуђену цену,</w:t>
      </w:r>
      <w:r w:rsidRPr="00A6162E">
        <w:rPr>
          <w:noProof/>
        </w:rPr>
        <w:t xml:space="preserve"> </w:t>
      </w:r>
      <w:r w:rsidRPr="00A6162E">
        <w:rPr>
          <w:iCs/>
        </w:rPr>
        <w:t xml:space="preserve">као најповољнија биће изабрана понуда оног понуђача </w:t>
      </w:r>
      <w:r w:rsidRPr="00A6162E">
        <w:rPr>
          <w:iCs/>
          <w:lang w:val="sr-Cyrl-RS"/>
        </w:rPr>
        <w:t xml:space="preserve">који </w:t>
      </w:r>
      <w:r w:rsidRPr="00A6162E">
        <w:rPr>
          <w:noProof/>
        </w:rPr>
        <w:t xml:space="preserve">понуди </w:t>
      </w:r>
      <w:r w:rsidR="00FD37D6">
        <w:rPr>
          <w:noProof/>
          <w:lang w:val="sr-Cyrl-RS"/>
        </w:rPr>
        <w:t>краћи рок извршења услуге</w:t>
      </w:r>
      <w:r w:rsidRPr="00A6162E">
        <w:rPr>
          <w:noProof/>
          <w:lang w:val="sr-Cyrl-RS"/>
        </w:rPr>
        <w:t xml:space="preserve">; </w:t>
      </w:r>
      <w:r w:rsidRPr="00A6162E">
        <w:rPr>
          <w:noProof/>
        </w:rPr>
        <w:t xml:space="preserve">уколико је и то </w:t>
      </w:r>
      <w:r w:rsidRPr="00A6162E">
        <w:rPr>
          <w:noProof/>
          <w:lang w:val="sr-Cyrl-RS"/>
        </w:rPr>
        <w:t xml:space="preserve">исто </w:t>
      </w:r>
      <w:r w:rsidRPr="00A6162E">
        <w:rPr>
          <w:iCs/>
        </w:rPr>
        <w:t xml:space="preserve">најповољнија понуда биће изабрана </w:t>
      </w:r>
      <w:r w:rsidRPr="00A6162E">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07DB3442" w14:textId="77777777" w:rsidR="00597475" w:rsidRPr="00A6162E" w:rsidRDefault="00597475" w:rsidP="00597475">
      <w:pPr>
        <w:jc w:val="both"/>
        <w:rPr>
          <w:b/>
          <w:bCs/>
          <w:lang w:val="sr-Cyrl-CS"/>
        </w:rPr>
      </w:pPr>
    </w:p>
    <w:p w14:paraId="29CB611D" w14:textId="77777777" w:rsidR="00A878F3" w:rsidRPr="0068551F" w:rsidRDefault="00A878F3" w:rsidP="00BD619D">
      <w:pPr>
        <w:pStyle w:val="ListParagraph"/>
        <w:numPr>
          <w:ilvl w:val="0"/>
          <w:numId w:val="13"/>
        </w:numPr>
        <w:jc w:val="both"/>
        <w:rPr>
          <w:b/>
        </w:rPr>
      </w:pPr>
      <w:r w:rsidRPr="00A6162E">
        <w:rPr>
          <w:b/>
        </w:rPr>
        <w:t>КОРИШЋЕЊЕ ПАТЕНТА И ОДГОВОРНОСТ</w:t>
      </w:r>
      <w:r w:rsidRPr="0068551F">
        <w:rPr>
          <w:b/>
        </w:rPr>
        <w:t xml:space="preserve">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lastRenderedPageBreak/>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lastRenderedPageBreak/>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0D71379A" w14:textId="306A4652" w:rsidR="003E71AC" w:rsidRPr="00A6162E" w:rsidRDefault="00E20B95" w:rsidP="004B0A93">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bookmarkStart w:id="49" w:name="_Toc375826009"/>
      <w:bookmarkStart w:id="50" w:name="_Toc389030816"/>
      <w:r w:rsidR="003E71AC">
        <w:rPr>
          <w:sz w:val="28"/>
          <w:szCs w:val="28"/>
        </w:rPr>
        <w:br w:type="page"/>
      </w:r>
    </w:p>
    <w:p w14:paraId="4B6ED753" w14:textId="681C292F" w:rsidR="00B819C7" w:rsidRPr="00CC366C" w:rsidRDefault="00B819C7" w:rsidP="00E7066D">
      <w:pPr>
        <w:pStyle w:val="Heading1"/>
      </w:pPr>
      <w:bookmarkStart w:id="51" w:name="_Toc448222240"/>
      <w:bookmarkStart w:id="52" w:name="_Toc477327712"/>
      <w:bookmarkStart w:id="53" w:name="_Toc477327995"/>
      <w:bookmarkStart w:id="54" w:name="_Toc477328724"/>
      <w:bookmarkStart w:id="55" w:name="_Toc477329195"/>
      <w:bookmarkStart w:id="56" w:name="_Toc479747427"/>
      <w:r w:rsidRPr="00CC366C">
        <w:lastRenderedPageBreak/>
        <w:t>МОДЕЛ УГОВОРА</w:t>
      </w:r>
      <w:bookmarkEnd w:id="49"/>
      <w:bookmarkEnd w:id="50"/>
      <w:bookmarkEnd w:id="51"/>
      <w:bookmarkEnd w:id="52"/>
      <w:bookmarkEnd w:id="53"/>
      <w:bookmarkEnd w:id="54"/>
      <w:bookmarkEnd w:id="55"/>
      <w:bookmarkEnd w:id="56"/>
      <w:r w:rsidR="00417604" w:rsidRPr="00CC366C">
        <w:t xml:space="preserve"> </w:t>
      </w:r>
    </w:p>
    <w:p w14:paraId="223A861C" w14:textId="77777777" w:rsidR="004617AA" w:rsidRDefault="004617AA" w:rsidP="007B663B">
      <w:pPr>
        <w:rPr>
          <w:noProof/>
        </w:rPr>
      </w:pPr>
      <w:bookmarkStart w:id="57" w:name="_Toc375826010"/>
      <w:bookmarkStart w:id="58" w:name="_Toc389030817"/>
    </w:p>
    <w:p w14:paraId="54FF8040" w14:textId="77777777" w:rsidR="00B54ED8" w:rsidRPr="0051726B" w:rsidRDefault="00B54ED8" w:rsidP="00B54ED8">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68E7F1E9" w14:textId="77777777" w:rsidR="00B54ED8" w:rsidRPr="0051726B" w:rsidRDefault="00B54ED8" w:rsidP="00B54ED8">
      <w:pPr>
        <w:jc w:val="center"/>
        <w:rPr>
          <w:noProof/>
        </w:rPr>
      </w:pPr>
    </w:p>
    <w:p w14:paraId="25386F9B" w14:textId="77777777" w:rsidR="00B54ED8" w:rsidRPr="0051726B" w:rsidRDefault="00B54ED8" w:rsidP="00B54ED8">
      <w:pPr>
        <w:jc w:val="center"/>
        <w:rPr>
          <w:b/>
          <w:noProof/>
        </w:rPr>
      </w:pPr>
      <w:r w:rsidRPr="0051726B">
        <w:rPr>
          <w:b/>
          <w:noProof/>
        </w:rPr>
        <w:t>УГОВОР</w:t>
      </w:r>
    </w:p>
    <w:p w14:paraId="011E5FBC" w14:textId="77777777" w:rsidR="00B54ED8" w:rsidRPr="0051726B" w:rsidRDefault="00B54ED8" w:rsidP="00B54ED8">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sr-Cyrl-RS"/>
        </w:rPr>
        <w:t>272-18-О</w:t>
      </w:r>
    </w:p>
    <w:p w14:paraId="054B5B49" w14:textId="77777777" w:rsidR="00B54ED8" w:rsidRPr="0051726B" w:rsidRDefault="00B54ED8" w:rsidP="00B54ED8">
      <w:pPr>
        <w:rPr>
          <w:noProof/>
        </w:rPr>
      </w:pPr>
    </w:p>
    <w:p w14:paraId="36F9A489" w14:textId="77777777" w:rsidR="00B54ED8" w:rsidRPr="0051726B" w:rsidRDefault="00B54ED8" w:rsidP="00B54ED8">
      <w:pPr>
        <w:rPr>
          <w:noProof/>
        </w:rPr>
      </w:pPr>
      <w:r w:rsidRPr="0051726B">
        <w:rPr>
          <w:noProof/>
        </w:rPr>
        <w:t xml:space="preserve">Уговорне стране: </w:t>
      </w:r>
    </w:p>
    <w:p w14:paraId="2229F6C6" w14:textId="77777777" w:rsidR="00B54ED8" w:rsidRPr="0051726B" w:rsidRDefault="00B54ED8" w:rsidP="00B54ED8">
      <w:pPr>
        <w:rPr>
          <w:noProof/>
        </w:rPr>
      </w:pPr>
    </w:p>
    <w:p w14:paraId="3EECC161" w14:textId="77777777" w:rsidR="00B54ED8" w:rsidRPr="0051726B" w:rsidRDefault="00B54ED8" w:rsidP="00B54ED8">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1BC3699A" w14:textId="77777777" w:rsidR="00B54ED8" w:rsidRPr="0051726B" w:rsidRDefault="00B54ED8" w:rsidP="00B54ED8">
      <w:pPr>
        <w:ind w:left="720"/>
        <w:jc w:val="both"/>
        <w:rPr>
          <w:noProof/>
        </w:rPr>
      </w:pPr>
      <w:r w:rsidRPr="0051726B">
        <w:rPr>
          <w:noProof/>
        </w:rPr>
        <w:t>ПИБ: 101696893 Матични број: 08664161,</w:t>
      </w:r>
    </w:p>
    <w:p w14:paraId="32B6F7BD" w14:textId="77777777" w:rsidR="00B54ED8" w:rsidRPr="0051726B" w:rsidRDefault="00B54ED8" w:rsidP="00B54ED8">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304AC961" w14:textId="77777777" w:rsidR="00B54ED8" w:rsidRPr="0051726B" w:rsidRDefault="00B54ED8" w:rsidP="00B54ED8">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401C5F29" w14:textId="77777777" w:rsidR="00B54ED8" w:rsidRPr="0051726B" w:rsidRDefault="00B54ED8" w:rsidP="00B54ED8">
      <w:pPr>
        <w:jc w:val="both"/>
        <w:rPr>
          <w:noProof/>
        </w:rPr>
      </w:pPr>
    </w:p>
    <w:p w14:paraId="1B7B8854" w14:textId="77777777" w:rsidR="00B54ED8" w:rsidRPr="0051726B" w:rsidRDefault="00B54ED8" w:rsidP="00B54ED8">
      <w:pPr>
        <w:numPr>
          <w:ilvl w:val="0"/>
          <w:numId w:val="3"/>
        </w:numPr>
        <w:jc w:val="both"/>
        <w:rPr>
          <w:noProof/>
        </w:rPr>
      </w:pPr>
      <w:r w:rsidRPr="0051726B">
        <w:rPr>
          <w:noProof/>
        </w:rPr>
        <w:t>____________________________________________________________________,</w:t>
      </w:r>
    </w:p>
    <w:p w14:paraId="6D29CF96" w14:textId="77777777" w:rsidR="00B54ED8" w:rsidRPr="0051726B" w:rsidRDefault="00B54ED8" w:rsidP="00B54ED8">
      <w:pPr>
        <w:jc w:val="center"/>
      </w:pPr>
      <w:r w:rsidRPr="0051726B">
        <w:rPr>
          <w:noProof/>
        </w:rPr>
        <w:t>(</w:t>
      </w:r>
      <w:r w:rsidRPr="0051726B">
        <w:rPr>
          <w:i/>
          <w:noProof/>
        </w:rPr>
        <w:t>назив и адреса)</w:t>
      </w:r>
    </w:p>
    <w:p w14:paraId="780D9BDC" w14:textId="77777777" w:rsidR="00B54ED8" w:rsidRPr="0051726B" w:rsidRDefault="00B54ED8" w:rsidP="00B54ED8">
      <w:pPr>
        <w:ind w:left="720"/>
        <w:jc w:val="both"/>
        <w:rPr>
          <w:noProof/>
        </w:rPr>
      </w:pPr>
      <w:r w:rsidRPr="0051726B">
        <w:rPr>
          <w:noProof/>
        </w:rPr>
        <w:t>ПИБ:.......................... Матични број: ........................................,</w:t>
      </w:r>
    </w:p>
    <w:p w14:paraId="3D213631" w14:textId="77777777" w:rsidR="00B54ED8" w:rsidRPr="0051726B" w:rsidRDefault="00B54ED8" w:rsidP="00B54ED8">
      <w:pPr>
        <w:ind w:left="720"/>
        <w:jc w:val="both"/>
        <w:rPr>
          <w:noProof/>
        </w:rPr>
      </w:pPr>
      <w:r w:rsidRPr="0051726B">
        <w:rPr>
          <w:noProof/>
        </w:rPr>
        <w:t>Број рачуна: ............................................ Назив банке:......................................,</w:t>
      </w:r>
    </w:p>
    <w:p w14:paraId="3E28C59A" w14:textId="77777777" w:rsidR="00B54ED8" w:rsidRPr="0051726B" w:rsidRDefault="00B54ED8" w:rsidP="00B54ED8">
      <w:pPr>
        <w:ind w:left="720"/>
        <w:jc w:val="both"/>
        <w:rPr>
          <w:noProof/>
        </w:rPr>
      </w:pPr>
      <w:r w:rsidRPr="0051726B">
        <w:rPr>
          <w:noProof/>
        </w:rPr>
        <w:t>Телефон:............................Телефакс:......................................</w:t>
      </w:r>
    </w:p>
    <w:p w14:paraId="3D316995" w14:textId="77777777" w:rsidR="00B54ED8" w:rsidRPr="0051726B" w:rsidRDefault="00B54ED8" w:rsidP="00B54ED8">
      <w:pPr>
        <w:ind w:left="720"/>
        <w:jc w:val="both"/>
        <w:rPr>
          <w:noProof/>
        </w:rPr>
      </w:pPr>
      <w:r w:rsidRPr="0051726B">
        <w:rPr>
          <w:noProof/>
        </w:rPr>
        <w:t>(у даљем тексту: добављач), кога заступа ________________________________ .</w:t>
      </w:r>
    </w:p>
    <w:p w14:paraId="2BAC3B4B" w14:textId="77777777" w:rsidR="00B54ED8" w:rsidRPr="0051726B" w:rsidRDefault="00B54ED8" w:rsidP="00B54ED8">
      <w:pPr>
        <w:jc w:val="both"/>
        <w:rPr>
          <w:noProof/>
          <w:lang w:val="sr-Cyrl-RS"/>
        </w:rPr>
      </w:pPr>
    </w:p>
    <w:p w14:paraId="096B6EA3" w14:textId="77777777" w:rsidR="00B54ED8" w:rsidRPr="0051726B" w:rsidRDefault="00B54ED8" w:rsidP="00B54ED8">
      <w:pPr>
        <w:jc w:val="center"/>
        <w:outlineLvl w:val="0"/>
        <w:rPr>
          <w:noProof/>
        </w:rPr>
      </w:pPr>
      <w:r w:rsidRPr="0051726B">
        <w:rPr>
          <w:b/>
          <w:noProof/>
        </w:rPr>
        <w:t>Члан 1.</w:t>
      </w:r>
    </w:p>
    <w:p w14:paraId="79801424" w14:textId="77777777" w:rsidR="00B54ED8" w:rsidRPr="0051726B" w:rsidRDefault="00B54ED8" w:rsidP="00B54ED8">
      <w:pPr>
        <w:pStyle w:val="Footer"/>
        <w:jc w:val="both"/>
        <w:rPr>
          <w:b/>
          <w:lang w:val="sr-Cyrl-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A6162E">
        <w:rPr>
          <w:b/>
          <w:lang w:val="sr-Cyrl-RS"/>
        </w:rPr>
        <w:t>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(ПЗИ)</w:t>
      </w:r>
      <w:r>
        <w:rPr>
          <w:b/>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272-18</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41919A5F" w14:textId="77777777" w:rsidR="00B54ED8" w:rsidRPr="0051726B" w:rsidRDefault="00B54ED8" w:rsidP="00B54ED8">
      <w:pPr>
        <w:ind w:firstLine="720"/>
        <w:jc w:val="both"/>
        <w:rPr>
          <w:noProof/>
          <w:lang w:val="sr-Cyrl-RS"/>
        </w:rPr>
      </w:pPr>
    </w:p>
    <w:p w14:paraId="09DBFA91" w14:textId="77777777" w:rsidR="00B54ED8" w:rsidRPr="0051726B" w:rsidRDefault="00B54ED8" w:rsidP="00B54ED8">
      <w:pPr>
        <w:jc w:val="center"/>
        <w:outlineLvl w:val="0"/>
        <w:rPr>
          <w:b/>
          <w:noProof/>
        </w:rPr>
      </w:pPr>
      <w:r w:rsidRPr="0051726B">
        <w:rPr>
          <w:b/>
          <w:noProof/>
        </w:rPr>
        <w:t>Члан 2.</w:t>
      </w:r>
    </w:p>
    <w:p w14:paraId="57284E29" w14:textId="77777777" w:rsidR="00B54ED8" w:rsidRPr="0051726B" w:rsidRDefault="00B54ED8" w:rsidP="00B54ED8">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404B71A8" w14:textId="77777777" w:rsidR="00B54ED8" w:rsidRPr="0051726B" w:rsidRDefault="00B54ED8" w:rsidP="00B54ED8">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C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2954100D" w14:textId="77777777" w:rsidR="00B54ED8" w:rsidRPr="0051726B" w:rsidRDefault="00B54ED8" w:rsidP="00B54ED8">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18F88A48" w14:textId="77777777" w:rsidR="00B54ED8" w:rsidRPr="0051726B" w:rsidRDefault="00B54ED8" w:rsidP="00B54ED8">
      <w:pPr>
        <w:rPr>
          <w:noProof/>
          <w:lang w:val="sr-Cyrl-RS"/>
        </w:rPr>
      </w:pPr>
    </w:p>
    <w:p w14:paraId="11DDB18B" w14:textId="77777777" w:rsidR="00B54ED8" w:rsidRPr="0051726B" w:rsidRDefault="00B54ED8" w:rsidP="00B54ED8">
      <w:pPr>
        <w:jc w:val="center"/>
        <w:outlineLvl w:val="0"/>
        <w:rPr>
          <w:b/>
          <w:noProof/>
          <w:lang w:val="sr-Cyrl-RS"/>
        </w:rPr>
      </w:pPr>
      <w:r w:rsidRPr="0051726B">
        <w:rPr>
          <w:b/>
          <w:noProof/>
        </w:rPr>
        <w:t>Члан 3.</w:t>
      </w:r>
    </w:p>
    <w:p w14:paraId="00F0DC9E" w14:textId="77777777" w:rsidR="00B54ED8" w:rsidRPr="001E4B57" w:rsidRDefault="00B54ED8" w:rsidP="00B54ED8">
      <w:pPr>
        <w:pStyle w:val="Footer"/>
        <w:jc w:val="both"/>
        <w:rPr>
          <w:lang w:val="sr-Cyrl-RS"/>
        </w:rPr>
      </w:pPr>
      <w:r w:rsidRPr="00EC13FC">
        <w:rPr>
          <w:noProof/>
          <w:lang w:val="sr-Cyrl-RS"/>
        </w:rPr>
        <w:t xml:space="preserve">          </w:t>
      </w:r>
      <w:r w:rsidRPr="00535808">
        <w:rPr>
          <w:noProof/>
          <w:lang w:val="sr-Cyrl-RS"/>
        </w:rPr>
        <w:t>Добављач се</w:t>
      </w:r>
      <w:r w:rsidRPr="00535808">
        <w:rPr>
          <w:noProof/>
        </w:rPr>
        <w:t xml:space="preserve"> </w:t>
      </w:r>
      <w:r w:rsidRPr="00535808">
        <w:rPr>
          <w:noProof/>
          <w:lang w:val="sr-Cyrl-RS"/>
        </w:rPr>
        <w:t xml:space="preserve">обавезује да </w:t>
      </w:r>
      <w:r w:rsidRPr="00535808">
        <w:rPr>
          <w:noProof/>
        </w:rPr>
        <w:t xml:space="preserve">изврши </w:t>
      </w:r>
      <w:r w:rsidRPr="00535808">
        <w:rPr>
          <w:noProof/>
          <w:lang w:val="sr-Cyrl-RS"/>
        </w:rPr>
        <w:t xml:space="preserve">услугу </w:t>
      </w:r>
      <w:r w:rsidRPr="00535808">
        <w:rPr>
          <w:lang w:val="sr-Cyrl-RS"/>
        </w:rPr>
        <w:t>израд</w:t>
      </w:r>
      <w:r>
        <w:rPr>
          <w:lang w:val="sr-Cyrl-RS"/>
        </w:rPr>
        <w:t>е</w:t>
      </w:r>
      <w:r w:rsidRPr="00535808">
        <w:rPr>
          <w:lang w:val="sr-Cyrl-RS"/>
        </w:rPr>
        <w:t xml:space="preserve"> техничке документације постојећег стања изведених радова на објекту Гинеколошко акушерске клинике и израд</w:t>
      </w:r>
      <w:r>
        <w:rPr>
          <w:lang w:val="sr-Cyrl-RS"/>
        </w:rPr>
        <w:t>е</w:t>
      </w:r>
      <w:r w:rsidRPr="00535808">
        <w:rPr>
          <w:lang w:val="sr-Cyrl-RS"/>
        </w:rPr>
        <w:t xml:space="preserve"> техничке документације за извођење (ПЗИ)</w:t>
      </w:r>
      <w:r>
        <w:rPr>
          <w:lang w:val="sr-Cyrl-RS"/>
        </w:rPr>
        <w:t xml:space="preserve"> </w:t>
      </w:r>
      <w:r w:rsidRPr="0051726B">
        <w:rPr>
          <w:noProof/>
          <w:lang w:val="sr-Cyrl-RS"/>
        </w:rPr>
        <w:t xml:space="preserve">(у даљем тексту: услуга), </w:t>
      </w:r>
      <w:r w:rsidRPr="0051726B">
        <w:rPr>
          <w:noProof/>
        </w:rPr>
        <w:t>у свему према захтевима наручиоца из конкурсне документације</w:t>
      </w:r>
      <w:r>
        <w:rPr>
          <w:noProof/>
          <w:lang w:val="en-US"/>
        </w:rPr>
        <w:t xml:space="preserve"> које се односе на </w:t>
      </w:r>
      <w:r>
        <w:rPr>
          <w:noProof/>
          <w:lang w:val="sr-Cyrl-RS"/>
        </w:rPr>
        <w:t>израду</w:t>
      </w:r>
      <w:r>
        <w:rPr>
          <w:noProof/>
          <w:lang w:val="en-US"/>
        </w:rPr>
        <w:t xml:space="preserve"> </w:t>
      </w:r>
      <w:r>
        <w:rPr>
          <w:noProof/>
          <w:lang w:val="sr-Cyrl-RS"/>
        </w:rPr>
        <w:t>захтеваног пројекта.</w:t>
      </w:r>
    </w:p>
    <w:p w14:paraId="334C58F0" w14:textId="77777777" w:rsidR="00B54ED8" w:rsidRDefault="00B54ED8" w:rsidP="00B54ED8">
      <w:pPr>
        <w:jc w:val="both"/>
        <w:rPr>
          <w:lang w:val="sr-Cyrl-RS"/>
        </w:rPr>
      </w:pPr>
      <w:r>
        <w:rPr>
          <w:noProof/>
          <w:lang w:val="sr-Cyrl-CS"/>
        </w:rPr>
        <w:lastRenderedPageBreak/>
        <w:t xml:space="preserve">        </w:t>
      </w:r>
      <w:r w:rsidRPr="0051726B">
        <w:rPr>
          <w:noProof/>
        </w:rPr>
        <w:t>Добављач се обавезује да</w:t>
      </w:r>
      <w:r>
        <w:rPr>
          <w:noProof/>
          <w:lang w:val="sr-Cyrl-CS"/>
        </w:rPr>
        <w:t xml:space="preserve"> изради </w:t>
      </w:r>
      <w:r w:rsidRPr="00874001">
        <w:rPr>
          <w:color w:val="000000"/>
          <w:lang w:val="sr-Latn-RS"/>
        </w:rPr>
        <w:t>техничк</w:t>
      </w:r>
      <w:r>
        <w:rPr>
          <w:color w:val="000000"/>
          <w:lang w:val="sr-Cyrl-RS"/>
        </w:rPr>
        <w:t>у</w:t>
      </w:r>
      <w:r w:rsidRPr="00874001">
        <w:rPr>
          <w:color w:val="000000"/>
          <w:lang w:val="sr-Latn-RS"/>
        </w:rPr>
        <w:t xml:space="preserve"> документациј</w:t>
      </w:r>
      <w:r>
        <w:rPr>
          <w:color w:val="000000"/>
          <w:lang w:val="sr-Cyrl-RS"/>
        </w:rPr>
        <w:t>у</w:t>
      </w:r>
      <w:r w:rsidRPr="00874001">
        <w:rPr>
          <w:color w:val="000000"/>
          <w:lang w:val="sr-Latn-RS"/>
        </w:rPr>
        <w:t xml:space="preserve"> постојећег стања изведених радова на објекту Гинеколошко акушерске клинике и техничк</w:t>
      </w:r>
      <w:r>
        <w:rPr>
          <w:color w:val="000000"/>
          <w:lang w:val="sr-Cyrl-RS"/>
        </w:rPr>
        <w:t>у</w:t>
      </w:r>
      <w:r w:rsidRPr="00874001">
        <w:rPr>
          <w:color w:val="000000"/>
          <w:lang w:val="sr-Latn-RS"/>
        </w:rPr>
        <w:t xml:space="preserve"> </w:t>
      </w:r>
      <w:r>
        <w:rPr>
          <w:color w:val="000000"/>
          <w:lang w:val="sr-Latn-RS"/>
        </w:rPr>
        <w:t>документације за извођење (ПЗИ)</w:t>
      </w:r>
      <w:r>
        <w:rPr>
          <w:color w:val="000000"/>
          <w:lang w:val="sr-Cyrl-RS"/>
        </w:rPr>
        <w:t>, која</w:t>
      </w:r>
      <w:r w:rsidRPr="00213008">
        <w:rPr>
          <w:lang w:val="sr-Latn-RS"/>
        </w:rPr>
        <w:t xml:space="preserve"> </w:t>
      </w:r>
      <w:r>
        <w:rPr>
          <w:lang w:val="sr-Cyrl-RS"/>
        </w:rPr>
        <w:t xml:space="preserve"> обухвата:</w:t>
      </w:r>
    </w:p>
    <w:p w14:paraId="12FCCA3B" w14:textId="77777777" w:rsidR="00B54ED8" w:rsidRPr="00535808" w:rsidRDefault="00B54ED8" w:rsidP="00B54ED8">
      <w:pPr>
        <w:jc w:val="both"/>
        <w:rPr>
          <w:lang w:val="sr-Cyrl-RS"/>
        </w:rPr>
      </w:pPr>
      <w:r>
        <w:t xml:space="preserve">А) </w:t>
      </w:r>
      <w:r>
        <w:rPr>
          <w:lang w:val="sr-Cyrl-RS"/>
        </w:rPr>
        <w:t>И</w:t>
      </w:r>
      <w:r w:rsidRPr="00874001">
        <w:t>зрад</w:t>
      </w:r>
      <w:r>
        <w:rPr>
          <w:lang w:val="sr-Cyrl-RS"/>
        </w:rPr>
        <w:t>у</w:t>
      </w:r>
      <w:r w:rsidRPr="00874001">
        <w:t xml:space="preserve"> техничке документације постојећег стања изведених радова на објекту п</w:t>
      </w:r>
      <w:r>
        <w:t xml:space="preserve">ородилишта у </w:t>
      </w:r>
      <w:r>
        <w:rPr>
          <w:lang w:val="sr-Cyrl-RS"/>
        </w:rPr>
        <w:t>Н</w:t>
      </w:r>
      <w:r>
        <w:t xml:space="preserve">овом </w:t>
      </w:r>
      <w:r>
        <w:rPr>
          <w:lang w:val="sr-Cyrl-RS"/>
        </w:rPr>
        <w:t>С</w:t>
      </w:r>
      <w:r w:rsidRPr="00874001">
        <w:t>аду</w:t>
      </w:r>
      <w:r>
        <w:rPr>
          <w:lang w:val="sr-Cyrl-RS"/>
        </w:rPr>
        <w:t>,</w:t>
      </w:r>
    </w:p>
    <w:p w14:paraId="06E6ECA7" w14:textId="77777777" w:rsidR="00B54ED8" w:rsidRPr="001D588B" w:rsidRDefault="00B54ED8" w:rsidP="00B54ED8">
      <w:pPr>
        <w:jc w:val="both"/>
        <w:rPr>
          <w:lang w:val="sr-Cyrl-RS"/>
        </w:rPr>
      </w:pPr>
      <w:r w:rsidRPr="00874001">
        <w:t>Б) израд</w:t>
      </w:r>
      <w:r>
        <w:rPr>
          <w:lang w:val="sr-Cyrl-RS"/>
        </w:rPr>
        <w:t>у</w:t>
      </w:r>
      <w:r w:rsidRPr="00874001">
        <w:t xml:space="preserve"> техничке документације пројекта за извођење – ПЗИ</w:t>
      </w:r>
      <w:r>
        <w:rPr>
          <w:lang w:val="sr-Cyrl-RS"/>
        </w:rPr>
        <w:t xml:space="preserve">, </w:t>
      </w:r>
      <w:r w:rsidRPr="00874001">
        <w:t xml:space="preserve">а све у складу </w:t>
      </w:r>
      <w:r>
        <w:t xml:space="preserve"> </w:t>
      </w:r>
      <w:r>
        <w:rPr>
          <w:lang w:val="sr-Cyrl-RS"/>
        </w:rPr>
        <w:t>позитивним прописима Републике Србије.</w:t>
      </w:r>
    </w:p>
    <w:p w14:paraId="641168C4" w14:textId="77777777" w:rsidR="00B54ED8" w:rsidRPr="00AA44C8" w:rsidRDefault="00B54ED8" w:rsidP="00B54ED8">
      <w:pPr>
        <w:ind w:firstLine="708"/>
        <w:jc w:val="both"/>
        <w:rPr>
          <w:noProof/>
          <w:lang w:val="sr-Cyrl-RS"/>
        </w:rPr>
      </w:pPr>
      <w:r w:rsidRPr="0051726B">
        <w:rPr>
          <w:noProof/>
        </w:rPr>
        <w:t>Добављач се обавезује да</w:t>
      </w:r>
      <w:r>
        <w:rPr>
          <w:noProof/>
          <w:lang w:val="sr-Cyrl-RS"/>
        </w:rPr>
        <w:t xml:space="preserve"> се предметну услугу </w:t>
      </w:r>
      <w:r w:rsidRPr="0051726B">
        <w:rPr>
          <w:noProof/>
          <w:lang w:val="sr-Cyrl-RS"/>
        </w:rPr>
        <w:t>изврши у року од______(</w:t>
      </w:r>
      <w:r w:rsidRPr="0051726B">
        <w:rPr>
          <w:i/>
          <w:noProof/>
          <w:lang w:val="sr-Cyrl-RS"/>
        </w:rPr>
        <w:t xml:space="preserve">највише </w:t>
      </w:r>
      <w:r>
        <w:rPr>
          <w:i/>
          <w:noProof/>
          <w:lang w:val="sr-Cyrl-RS"/>
        </w:rPr>
        <w:t>160 календарских дана)</w:t>
      </w:r>
      <w:r w:rsidRPr="0051726B">
        <w:rPr>
          <w:i/>
          <w:noProof/>
          <w:lang w:val="sr-Cyrl-RS"/>
        </w:rPr>
        <w:t>,</w:t>
      </w:r>
      <w:r w:rsidRPr="0051726B">
        <w:rPr>
          <w:noProof/>
          <w:lang w:val="sr-Cyrl-RS"/>
        </w:rPr>
        <w:t xml:space="preserve"> </w:t>
      </w:r>
      <w:r w:rsidRPr="0051726B">
        <w:rPr>
          <w:noProof/>
        </w:rPr>
        <w:t xml:space="preserve">од </w:t>
      </w:r>
      <w:r>
        <w:rPr>
          <w:noProof/>
          <w:lang w:val="sr-Cyrl-RS"/>
        </w:rPr>
        <w:t xml:space="preserve">дана </w:t>
      </w:r>
      <w:r w:rsidRPr="00AA44C8">
        <w:rPr>
          <w:bCs/>
          <w:lang w:val="sr-Cyrl-RS"/>
        </w:rPr>
        <w:t>потписивања уговора</w:t>
      </w:r>
      <w:r>
        <w:rPr>
          <w:noProof/>
          <w:lang w:val="sr-Cyrl-RS"/>
        </w:rPr>
        <w:t xml:space="preserve"> и  п</w:t>
      </w:r>
      <w:r>
        <w:rPr>
          <w:noProof/>
          <w:lang w:val="de-DE"/>
        </w:rPr>
        <w:t>ројекат преда</w:t>
      </w:r>
      <w:r w:rsidRPr="00AA44C8">
        <w:rPr>
          <w:noProof/>
          <w:lang w:val="de-DE"/>
        </w:rPr>
        <w:t xml:space="preserve"> </w:t>
      </w:r>
      <w:r>
        <w:rPr>
          <w:noProof/>
          <w:lang w:val="sr-Cyrl-RS"/>
        </w:rPr>
        <w:t>н</w:t>
      </w:r>
      <w:r w:rsidRPr="00AA44C8">
        <w:rPr>
          <w:noProof/>
          <w:lang w:val="de-DE"/>
        </w:rPr>
        <w:t xml:space="preserve">аручиоцу у </w:t>
      </w:r>
      <w:r w:rsidRPr="00AA44C8">
        <w:rPr>
          <w:noProof/>
          <w:lang w:val="sr-Cyrl-RS"/>
        </w:rPr>
        <w:t>3</w:t>
      </w:r>
      <w:r w:rsidRPr="00AA44C8">
        <w:rPr>
          <w:noProof/>
          <w:lang w:val="de-DE"/>
        </w:rPr>
        <w:t xml:space="preserve"> (</w:t>
      </w:r>
      <w:r w:rsidRPr="00AA44C8">
        <w:rPr>
          <w:noProof/>
          <w:lang w:val="sr-Cyrl-RS"/>
        </w:rPr>
        <w:t>три</w:t>
      </w:r>
      <w:r w:rsidRPr="00AA44C8">
        <w:rPr>
          <w:noProof/>
          <w:lang w:val="de-DE"/>
        </w:rPr>
        <w:t>) примерака</w:t>
      </w:r>
      <w:r w:rsidRPr="00AA44C8">
        <w:rPr>
          <w:noProof/>
          <w:lang w:val="sr-Cyrl-RS"/>
        </w:rPr>
        <w:t xml:space="preserve"> и у електронској форми.</w:t>
      </w:r>
    </w:p>
    <w:p w14:paraId="403BAF7C" w14:textId="77777777" w:rsidR="00B54ED8" w:rsidRPr="0051726B" w:rsidRDefault="00B54ED8" w:rsidP="00B54ED8">
      <w:pPr>
        <w:jc w:val="both"/>
        <w:rPr>
          <w:b/>
          <w:noProof/>
          <w:lang w:val="sr-Cyrl-RS"/>
        </w:rPr>
      </w:pPr>
    </w:p>
    <w:p w14:paraId="4CC802A2" w14:textId="77777777" w:rsidR="00B54ED8" w:rsidRDefault="00B54ED8" w:rsidP="00B54ED8">
      <w:pPr>
        <w:tabs>
          <w:tab w:val="center" w:pos="4536"/>
          <w:tab w:val="left" w:pos="5644"/>
        </w:tabs>
        <w:outlineLvl w:val="0"/>
        <w:rPr>
          <w:b/>
          <w:noProof/>
          <w:lang w:val="sr-Cyrl-RS"/>
        </w:rPr>
      </w:pPr>
      <w:r w:rsidRPr="0051726B">
        <w:rPr>
          <w:b/>
          <w:noProof/>
        </w:rPr>
        <w:tab/>
        <w:t>Члан 4.</w:t>
      </w:r>
    </w:p>
    <w:p w14:paraId="3019F1D8" w14:textId="77777777" w:rsidR="00B54ED8" w:rsidRPr="006547CD" w:rsidRDefault="00B54ED8" w:rsidP="00B54ED8">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w:t>
      </w:r>
      <w:r>
        <w:rPr>
          <w:noProof/>
          <w:lang w:val="sr-Cyrl-RS"/>
        </w:rPr>
        <w:t>е</w:t>
      </w:r>
      <w:r w:rsidRPr="0051726B">
        <w:rPr>
          <w:noProof/>
        </w:rPr>
        <w:t xml:space="preserve"> кој</w:t>
      </w:r>
      <w:r>
        <w:rPr>
          <w:noProof/>
          <w:lang w:val="sr-Cyrl-RS"/>
        </w:rPr>
        <w:t>а</w:t>
      </w:r>
      <w:r w:rsidRPr="0051726B">
        <w:rPr>
          <w:noProof/>
        </w:rPr>
        <w:t xml:space="preserve"> </w:t>
      </w:r>
      <w:r>
        <w:rPr>
          <w:noProof/>
          <w:lang w:val="sr-Cyrl-RS"/>
        </w:rPr>
        <w:t>је</w:t>
      </w:r>
      <w:r w:rsidRPr="0051726B">
        <w:rPr>
          <w:noProof/>
        </w:rPr>
        <w:t xml:space="preserve">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и захтевима из конкурсне документације</w:t>
      </w:r>
      <w:r w:rsidRPr="0051726B">
        <w:rPr>
          <w:noProof/>
          <w:lang w:val="sr-Cyrl-RS"/>
        </w:rPr>
        <w:t>.</w:t>
      </w:r>
    </w:p>
    <w:p w14:paraId="6E5FC202" w14:textId="77777777" w:rsidR="00B54ED8" w:rsidRPr="009E6927" w:rsidRDefault="00B54ED8" w:rsidP="00B54ED8">
      <w:pPr>
        <w:ind w:firstLine="708"/>
        <w:jc w:val="both"/>
        <w:rPr>
          <w:bCs/>
          <w:lang w:val="sr-Cyrl-RS"/>
        </w:rPr>
      </w:pPr>
      <w:r w:rsidRPr="0051726B">
        <w:rPr>
          <w:noProof/>
        </w:rPr>
        <w:t>Добављач се обавезује да</w:t>
      </w:r>
      <w:r>
        <w:rPr>
          <w:noProof/>
          <w:lang w:val="sr-Cyrl-RS"/>
        </w:rPr>
        <w:t xml:space="preserve"> </w:t>
      </w:r>
      <w:r w:rsidRPr="00344EB1">
        <w:rPr>
          <w:bCs/>
          <w:lang w:val="sr-Latn-CS"/>
        </w:rPr>
        <w:t>у року од 30 (тр</w:t>
      </w:r>
      <w:r>
        <w:rPr>
          <w:bCs/>
          <w:lang w:val="sr-Latn-CS"/>
        </w:rPr>
        <w:t xml:space="preserve">идесет) дана исправи и достави </w:t>
      </w:r>
      <w:r>
        <w:rPr>
          <w:bCs/>
          <w:lang w:val="sr-Cyrl-RS"/>
        </w:rPr>
        <w:t>н</w:t>
      </w:r>
      <w:r w:rsidRPr="00344EB1">
        <w:rPr>
          <w:bCs/>
          <w:lang w:val="sr-Latn-CS"/>
        </w:rPr>
        <w:t>аручиоцу од дана пријема</w:t>
      </w:r>
      <w:r>
        <w:rPr>
          <w:bCs/>
          <w:lang w:val="sr-Latn-CS"/>
        </w:rPr>
        <w:t xml:space="preserve"> писаног захтева – рекламације</w:t>
      </w:r>
      <w:r>
        <w:rPr>
          <w:bCs/>
          <w:lang w:val="sr-Cyrl-RS"/>
        </w:rPr>
        <w:t>, у</w:t>
      </w:r>
      <w:r w:rsidRPr="00344EB1">
        <w:rPr>
          <w:bCs/>
          <w:lang w:val="sr-Latn-CS"/>
        </w:rPr>
        <w:t xml:space="preserve">колико </w:t>
      </w:r>
      <w:r>
        <w:rPr>
          <w:bCs/>
          <w:lang w:val="sr-Cyrl-RS"/>
        </w:rPr>
        <w:t xml:space="preserve">је </w:t>
      </w:r>
      <w:r w:rsidRPr="00344EB1">
        <w:rPr>
          <w:bCs/>
          <w:lang w:val="sr-Latn-CS"/>
        </w:rPr>
        <w:t>наручилац приликом предаје пројектно техничке документације утврди</w:t>
      </w:r>
      <w:r>
        <w:rPr>
          <w:bCs/>
          <w:lang w:val="sr-Cyrl-RS"/>
        </w:rPr>
        <w:t>о</w:t>
      </w:r>
      <w:r w:rsidRPr="00344EB1">
        <w:rPr>
          <w:bCs/>
          <w:lang w:val="sr-Latn-CS"/>
        </w:rPr>
        <w:t xml:space="preserve"> недостатке</w:t>
      </w:r>
      <w:r>
        <w:rPr>
          <w:bCs/>
          <w:lang w:val="sr-Cyrl-RS"/>
        </w:rPr>
        <w:t>.</w:t>
      </w:r>
    </w:p>
    <w:p w14:paraId="6AA2BF0F" w14:textId="77777777" w:rsidR="00B54ED8" w:rsidRPr="0051726B" w:rsidRDefault="00B54ED8" w:rsidP="00B54ED8">
      <w:pPr>
        <w:jc w:val="both"/>
        <w:rPr>
          <w:bCs/>
          <w:noProof/>
          <w:lang w:val="sr-Cyrl-RS"/>
        </w:rPr>
      </w:pPr>
    </w:p>
    <w:p w14:paraId="008897B7" w14:textId="77777777" w:rsidR="00B54ED8" w:rsidRPr="0051726B" w:rsidRDefault="00B54ED8" w:rsidP="00B54ED8">
      <w:pPr>
        <w:ind w:firstLine="708"/>
        <w:rPr>
          <w:b/>
          <w:noProof/>
          <w:lang w:val="sr-Cyrl-RS"/>
        </w:rPr>
      </w:pPr>
      <w:r>
        <w:rPr>
          <w:b/>
          <w:noProof/>
          <w:lang w:val="sr-Cyrl-RS"/>
        </w:rPr>
        <w:t xml:space="preserve">                                                        </w:t>
      </w:r>
      <w:r w:rsidRPr="0051726B">
        <w:rPr>
          <w:b/>
          <w:noProof/>
        </w:rPr>
        <w:t>Члан 5.</w:t>
      </w:r>
    </w:p>
    <w:p w14:paraId="13310539" w14:textId="77777777" w:rsidR="00B54ED8" w:rsidRPr="006547CD" w:rsidRDefault="00B54ED8" w:rsidP="00B54ED8">
      <w:pPr>
        <w:ind w:firstLine="708"/>
        <w:jc w:val="both"/>
        <w:rPr>
          <w:iCs/>
          <w:lang w:val="sr-Cyrl-RS"/>
        </w:rPr>
      </w:pPr>
      <w:r w:rsidRPr="0051726B">
        <w:rPr>
          <w:iCs/>
        </w:rPr>
        <w:t xml:space="preserve"> Рачун за извршен</w:t>
      </w:r>
      <w:r>
        <w:rPr>
          <w:iCs/>
          <w:lang w:val="sr-Cyrl-RS"/>
        </w:rPr>
        <w:t>у</w:t>
      </w:r>
      <w:r w:rsidRPr="0051726B">
        <w:rPr>
          <w:iCs/>
        </w:rPr>
        <w:t xml:space="preserve"> услуг</w:t>
      </w:r>
      <w:r>
        <w:rPr>
          <w:iCs/>
          <w:lang w:val="sr-Cyrl-RS"/>
        </w:rPr>
        <w:t>у</w:t>
      </w:r>
      <w:r w:rsidRPr="0051726B">
        <w:rPr>
          <w:iCs/>
        </w:rPr>
        <w:t xml:space="preserve"> испоставља се на основу потписаног документа-</w:t>
      </w:r>
      <w:r w:rsidRPr="0051726B">
        <w:rPr>
          <w:iCs/>
          <w:lang w:val="sr-Cyrl-RS"/>
        </w:rPr>
        <w:t xml:space="preserve"> </w:t>
      </w:r>
      <w:r w:rsidRPr="0035219C">
        <w:t>записника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 овог уговора</w:t>
      </w:r>
      <w:r w:rsidRPr="0051726B">
        <w:rPr>
          <w:iCs/>
        </w:rPr>
        <w:t xml:space="preserve"> којим се верификује квалитет извршени</w:t>
      </w:r>
      <w:r>
        <w:rPr>
          <w:iCs/>
          <w:lang w:val="sr-Cyrl-RS"/>
        </w:rPr>
        <w:t>е</w:t>
      </w:r>
      <w:r w:rsidRPr="0051726B">
        <w:rPr>
          <w:iCs/>
        </w:rPr>
        <w:t xml:space="preserve"> услуг</w:t>
      </w:r>
      <w:r>
        <w:rPr>
          <w:iCs/>
          <w:lang w:val="sr-Cyrl-RS"/>
        </w:rPr>
        <w:t>е</w:t>
      </w:r>
      <w:r w:rsidRPr="0051726B">
        <w:rPr>
          <w:iCs/>
        </w:rPr>
        <w:t xml:space="preserve">. </w:t>
      </w:r>
    </w:p>
    <w:p w14:paraId="15497473" w14:textId="77777777" w:rsidR="00787A9A" w:rsidRPr="00897D15" w:rsidRDefault="00787A9A" w:rsidP="00787A9A">
      <w:pPr>
        <w:tabs>
          <w:tab w:val="left" w:pos="1524"/>
        </w:tabs>
        <w:jc w:val="both"/>
        <w:rPr>
          <w:iCs/>
          <w:noProof/>
          <w:lang w:val="sr-Cyrl-RS"/>
        </w:rPr>
      </w:pPr>
      <w:r w:rsidRPr="00897D15">
        <w:rPr>
          <w:iCs/>
          <w:noProof/>
          <w:lang w:val="sr-Cyrl-CS"/>
        </w:rPr>
        <w:t xml:space="preserve">            </w:t>
      </w:r>
      <w:r w:rsidRPr="00897D15">
        <w:rPr>
          <w:iCs/>
          <w:noProof/>
        </w:rPr>
        <w:t xml:space="preserve">Наручилац </w:t>
      </w:r>
      <w:r w:rsidRPr="00897D15">
        <w:rPr>
          <w:noProof/>
          <w:lang w:val="sr-Cyrl-CS"/>
        </w:rPr>
        <w:t xml:space="preserve">се обавезује да ће уговорену цену </w:t>
      </w:r>
      <w:r w:rsidRPr="00897D15">
        <w:rPr>
          <w:noProof/>
        </w:rPr>
        <w:t>добављачу испла</w:t>
      </w:r>
      <w:r w:rsidRPr="00897D15">
        <w:rPr>
          <w:noProof/>
          <w:lang w:val="sr-Cyrl-RS"/>
        </w:rPr>
        <w:t xml:space="preserve">тити: </w:t>
      </w:r>
      <w:r w:rsidRPr="00897D15">
        <w:rPr>
          <w:iCs/>
          <w:noProof/>
          <w:lang w:val="sr-Cyrl-CS"/>
        </w:rPr>
        <w:t xml:space="preserve"> аванс у износу од </w:t>
      </w:r>
      <w:r w:rsidRPr="00897D15">
        <w:rPr>
          <w:iCs/>
          <w:noProof/>
          <w:lang w:val="sr-Cyrl-RS"/>
        </w:rPr>
        <w:t xml:space="preserve">30% у року од 15 календарских дана од дана закључења овог уговора,  15%  након достављања идејног решења, који ће се уплатити након потписивања </w:t>
      </w:r>
      <w:r w:rsidRPr="00897D15">
        <w:rPr>
          <w:noProof/>
          <w:lang w:val="sr-Cyrl-RS"/>
        </w:rPr>
        <w:t>З</w:t>
      </w:r>
      <w:r w:rsidRPr="00897D15">
        <w:rPr>
          <w:noProof/>
        </w:rPr>
        <w:t>аписник</w:t>
      </w:r>
      <w:r w:rsidRPr="00897D15">
        <w:rPr>
          <w:noProof/>
          <w:lang w:val="sr-Cyrl-RS"/>
        </w:rPr>
        <w:t>а</w:t>
      </w:r>
      <w:r w:rsidRPr="00897D15">
        <w:rPr>
          <w:noProof/>
        </w:rPr>
        <w:t xml:space="preserve"> </w:t>
      </w:r>
      <w:r w:rsidRPr="00897D15">
        <w:rPr>
          <w:noProof/>
          <w:lang w:val="sr-Cyrl-RS"/>
        </w:rPr>
        <w:t xml:space="preserve">о примопредаји идејног решења  који је предмет овог уговора, којим овлашћена лица код наручиоца потврђују да је добављач извршио део услуге </w:t>
      </w:r>
      <w:r w:rsidRPr="00897D15">
        <w:rPr>
          <w:iCs/>
          <w:noProof/>
        </w:rPr>
        <w:t>предвиђен</w:t>
      </w:r>
      <w:r w:rsidRPr="00897D15">
        <w:rPr>
          <w:iCs/>
          <w:noProof/>
          <w:lang w:val="sr-Cyrl-RS"/>
        </w:rPr>
        <w:t xml:space="preserve">е </w:t>
      </w:r>
      <w:r w:rsidRPr="00897D15">
        <w:rPr>
          <w:iCs/>
          <w:noProof/>
        </w:rPr>
        <w:t xml:space="preserve">овом </w:t>
      </w:r>
      <w:r w:rsidRPr="00897D15">
        <w:rPr>
          <w:iCs/>
          <w:noProof/>
          <w:lang w:val="sr-Cyrl-CS"/>
        </w:rPr>
        <w:t>уговором</w:t>
      </w:r>
      <w:r w:rsidRPr="00897D15">
        <w:rPr>
          <w:noProof/>
          <w:lang w:val="sr-Cyrl-RS"/>
        </w:rPr>
        <w:t xml:space="preserve">, </w:t>
      </w:r>
      <w:r w:rsidRPr="00897D15">
        <w:rPr>
          <w:iCs/>
          <w:noProof/>
          <w:lang w:val="sr-Cyrl-RS"/>
        </w:rPr>
        <w:t xml:space="preserve"> 35%  након достављеног Решења за издавање грађевинске дозволе издато од надлежног органа, 20% након достављеног Пројекта за  извођење и извршене ревизије који ће се уплатити након потписивања Записника о примопредаји, којим овлашћена лица наручиоца потврђују  да је добављач извршио услугу која је предмет овог уговора.</w:t>
      </w:r>
    </w:p>
    <w:p w14:paraId="3E05271C" w14:textId="77777777" w:rsidR="00787A9A" w:rsidRPr="00897D15" w:rsidRDefault="00787A9A" w:rsidP="00787A9A">
      <w:pPr>
        <w:tabs>
          <w:tab w:val="left" w:pos="1524"/>
        </w:tabs>
        <w:jc w:val="both"/>
        <w:rPr>
          <w:noProof/>
          <w:lang w:val="sr-Cyrl-RS"/>
        </w:rPr>
      </w:pPr>
      <w:r w:rsidRPr="00897D15">
        <w:rPr>
          <w:bCs/>
          <w:noProof/>
          <w:lang w:val="sr-Cyrl-RS"/>
        </w:rPr>
        <w:t>Д</w:t>
      </w:r>
      <w:r w:rsidRPr="00897D15">
        <w:rPr>
          <w:bCs/>
          <w:noProof/>
        </w:rPr>
        <w:t>обављач достав</w:t>
      </w:r>
      <w:r w:rsidRPr="00897D15">
        <w:rPr>
          <w:bCs/>
          <w:noProof/>
          <w:lang w:val="sr-Cyrl-RS"/>
        </w:rPr>
        <w:t>ља</w:t>
      </w:r>
      <w:r w:rsidRPr="00897D15">
        <w:rPr>
          <w:bCs/>
          <w:noProof/>
        </w:rPr>
        <w:t xml:space="preserve"> </w:t>
      </w:r>
      <w:r w:rsidRPr="00897D15">
        <w:rPr>
          <w:noProof/>
          <w:lang w:val="sr-Cyrl-CS"/>
        </w:rPr>
        <w:t>исправан рачун, испостављен уз документ–</w:t>
      </w:r>
      <w:r w:rsidRPr="00897D15">
        <w:rPr>
          <w:lang w:val="sr-Cyrl-RS"/>
        </w:rPr>
        <w:t xml:space="preserve"> записника </w:t>
      </w:r>
      <w:r w:rsidRPr="00897D15">
        <w:rPr>
          <w:noProof/>
          <w:lang w:val="sr-Cyrl-RS"/>
        </w:rPr>
        <w:t xml:space="preserve">о примопредаји, </w:t>
      </w:r>
      <w:r w:rsidRPr="00897D15">
        <w:rPr>
          <w:lang w:val="sr-Cyrl-RS"/>
        </w:rPr>
        <w:t>грађевинске дозволе или одобрења за извођење радова</w:t>
      </w:r>
      <w:r w:rsidRPr="00897D15">
        <w:rPr>
          <w:iCs/>
          <w:lang w:val="sr-Cyrl-RS"/>
        </w:rPr>
        <w:t>,</w:t>
      </w:r>
      <w:r w:rsidRPr="00897D15">
        <w:rPr>
          <w:bCs/>
          <w:noProof/>
        </w:rPr>
        <w:t xml:space="preserve"> за услугe којe је извршио</w:t>
      </w:r>
      <w:r w:rsidRPr="00897D15">
        <w:rPr>
          <w:noProof/>
          <w:lang w:val="sr-Cyrl-CS"/>
        </w:rPr>
        <w:t>,</w:t>
      </w:r>
      <w:r w:rsidRPr="00897D15">
        <w:rPr>
          <w:bCs/>
          <w:noProof/>
          <w:lang w:val="sr-Latn-CS"/>
        </w:rPr>
        <w:t xml:space="preserve"> о чему потврду даје овлашћено лице</w:t>
      </w:r>
      <w:r w:rsidRPr="00897D15">
        <w:rPr>
          <w:bCs/>
          <w:noProof/>
        </w:rPr>
        <w:t xml:space="preserve"> за техничк</w:t>
      </w:r>
      <w:r w:rsidRPr="00897D15">
        <w:rPr>
          <w:bCs/>
          <w:noProof/>
          <w:lang w:val="sr-Cyrl-RS"/>
        </w:rPr>
        <w:t xml:space="preserve">у </w:t>
      </w:r>
      <w:r w:rsidRPr="00897D15">
        <w:rPr>
          <w:bCs/>
          <w:noProof/>
        </w:rPr>
        <w:t>реализациј</w:t>
      </w:r>
      <w:r w:rsidRPr="00897D15">
        <w:rPr>
          <w:bCs/>
          <w:noProof/>
          <w:lang w:val="sr-Cyrl-RS"/>
        </w:rPr>
        <w:t>у</w:t>
      </w:r>
      <w:r w:rsidRPr="00897D15">
        <w:rPr>
          <w:bCs/>
          <w:noProof/>
          <w:lang w:val="sr-Latn-CS"/>
        </w:rPr>
        <w:t xml:space="preserve"> из члана </w:t>
      </w:r>
      <w:r w:rsidRPr="00897D15">
        <w:rPr>
          <w:bCs/>
          <w:noProof/>
          <w:lang w:val="sr-Cyrl-RS"/>
        </w:rPr>
        <w:t>11</w:t>
      </w:r>
      <w:r w:rsidRPr="00897D15">
        <w:rPr>
          <w:bCs/>
          <w:noProof/>
          <w:lang w:val="sr-Latn-CS"/>
        </w:rPr>
        <w:t>. овог уговора</w:t>
      </w:r>
    </w:p>
    <w:p w14:paraId="49E421FD" w14:textId="77777777" w:rsidR="00787A9A" w:rsidRPr="0051726B" w:rsidRDefault="00787A9A" w:rsidP="00B54ED8">
      <w:pPr>
        <w:ind w:firstLine="708"/>
        <w:jc w:val="both"/>
        <w:rPr>
          <w:bCs/>
          <w:noProof/>
          <w:lang w:val="sr-Cyrl-RS"/>
        </w:rPr>
      </w:pPr>
    </w:p>
    <w:p w14:paraId="1A0A2EC3" w14:textId="77777777" w:rsidR="00B54ED8" w:rsidRPr="0051726B" w:rsidRDefault="00B54ED8" w:rsidP="00B54ED8">
      <w:pPr>
        <w:ind w:firstLine="708"/>
        <w:jc w:val="both"/>
        <w:outlineLvl w:val="0"/>
        <w:rPr>
          <w:noProof/>
          <w:lang w:val="sr-Cyrl-RS"/>
        </w:rPr>
      </w:pPr>
      <w:r w:rsidRPr="0051726B">
        <w:rPr>
          <w:noProof/>
          <w:lang w:val="sr-Cyrl-CS"/>
        </w:rPr>
        <w:t>Добављач се обавезује да рачун достави преко писарнице наручиоца, адресирано на седиште наручиоца.</w:t>
      </w:r>
    </w:p>
    <w:p w14:paraId="13B0B25A" w14:textId="77777777" w:rsidR="00B54ED8" w:rsidRPr="00111264" w:rsidRDefault="00B54ED8" w:rsidP="00B54ED8">
      <w:pPr>
        <w:ind w:firstLine="708"/>
        <w:jc w:val="both"/>
        <w:outlineLvl w:val="0"/>
        <w:rPr>
          <w:lang w:val="sr-Cyrl-RS"/>
        </w:rPr>
      </w:pPr>
      <w:r w:rsidRPr="00111264">
        <w:rPr>
          <w:lang w:val="sr-Cyrl-RS"/>
        </w:rPr>
        <w:t>Плаћање се врши на основу Уговора са Покар</w:t>
      </w:r>
      <w:r>
        <w:rPr>
          <w:lang w:val="sr-Cyrl-RS"/>
        </w:rPr>
        <w:t>а</w:t>
      </w:r>
      <w:r w:rsidRPr="00111264">
        <w:rPr>
          <w:lang w:val="sr-Cyrl-RS"/>
        </w:rPr>
        <w:t>јинским с</w:t>
      </w:r>
      <w:r>
        <w:rPr>
          <w:lang w:val="sr-Cyrl-RS"/>
        </w:rPr>
        <w:t>екретаријатом за здарвство број</w:t>
      </w:r>
      <w:r w:rsidRPr="00111264">
        <w:rPr>
          <w:rFonts w:eastAsiaTheme="minorHAnsi"/>
          <w:lang w:val="en-US"/>
        </w:rPr>
        <w:t xml:space="preserve"> </w:t>
      </w:r>
      <w:r>
        <w:rPr>
          <w:rFonts w:eastAsiaTheme="minorHAnsi"/>
          <w:lang w:val="sr-Cyrl-RS"/>
        </w:rPr>
        <w:t>___________</w:t>
      </w:r>
      <w:r w:rsidRPr="00111264">
        <w:rPr>
          <w:rFonts w:eastAsiaTheme="minorHAnsi"/>
          <w:lang w:val="en-US"/>
        </w:rPr>
        <w:t xml:space="preserve"> године</w:t>
      </w:r>
      <w:r>
        <w:rPr>
          <w:rFonts w:eastAsiaTheme="minorHAnsi"/>
          <w:lang w:val="sr-Cyrl-RS"/>
        </w:rPr>
        <w:t xml:space="preserve"> од дана____________.</w:t>
      </w:r>
    </w:p>
    <w:p w14:paraId="7CB6F36B" w14:textId="77777777" w:rsidR="00B54ED8" w:rsidRDefault="00B54ED8" w:rsidP="00B54ED8">
      <w:pPr>
        <w:outlineLvl w:val="0"/>
        <w:rPr>
          <w:lang w:val="sr-Cyrl-RS"/>
        </w:rPr>
      </w:pPr>
    </w:p>
    <w:p w14:paraId="11A55014" w14:textId="77777777" w:rsidR="00B54ED8" w:rsidRPr="0051726B" w:rsidRDefault="00B54ED8" w:rsidP="00B54ED8">
      <w:pPr>
        <w:jc w:val="center"/>
        <w:outlineLvl w:val="0"/>
        <w:rPr>
          <w:noProof/>
          <w:lang w:val="sr-Cyrl-CS"/>
        </w:rPr>
      </w:pPr>
      <w:r w:rsidRPr="0051726B">
        <w:rPr>
          <w:b/>
          <w:noProof/>
          <w:lang w:val="en-US"/>
        </w:rPr>
        <w:t>Члан 6.</w:t>
      </w:r>
    </w:p>
    <w:p w14:paraId="75FA4D3E" w14:textId="77777777" w:rsidR="00A42122" w:rsidRDefault="00B54ED8" w:rsidP="00A42122">
      <w:pPr>
        <w:ind w:firstLine="720"/>
        <w:jc w:val="both"/>
        <w:rPr>
          <w:noProof/>
        </w:rPr>
      </w:pPr>
      <w:r w:rsidRPr="0051726B">
        <w:rPr>
          <w:noProof/>
        </w:rPr>
        <w:t>Уговорне стране констатују да је добављач доставио наручиоцу следећ</w:t>
      </w:r>
      <w:r>
        <w:rPr>
          <w:noProof/>
          <w:lang w:val="sr-Cyrl-RS"/>
        </w:rPr>
        <w:t>е</w:t>
      </w:r>
      <w:r w:rsidRPr="0051726B">
        <w:rPr>
          <w:noProof/>
        </w:rPr>
        <w:t xml:space="preserve"> </w:t>
      </w:r>
      <w:bookmarkStart w:id="59" w:name="_Toc448141809"/>
      <w:r w:rsidR="00A42122" w:rsidRPr="0051726B">
        <w:rPr>
          <w:noProof/>
        </w:rPr>
        <w:t>средств</w:t>
      </w:r>
      <w:r w:rsidR="00A42122" w:rsidRPr="00273529">
        <w:rPr>
          <w:noProof/>
          <w:color w:val="FF0000"/>
          <w:lang w:val="en-US"/>
        </w:rPr>
        <w:t>a</w:t>
      </w:r>
      <w:r w:rsidR="00A42122" w:rsidRPr="0051726B">
        <w:rPr>
          <w:noProof/>
        </w:rPr>
        <w:t xml:space="preserve"> обезбеђења са овлашћењ</w:t>
      </w:r>
      <w:r w:rsidR="00A42122" w:rsidRPr="00273529">
        <w:rPr>
          <w:noProof/>
          <w:lang w:val="sr-Cyrl-RS"/>
        </w:rPr>
        <w:t>ем</w:t>
      </w:r>
      <w:r w:rsidR="00A42122" w:rsidRPr="0051726B">
        <w:rPr>
          <w:noProof/>
        </w:rPr>
        <w:t xml:space="preserve"> за наплату:</w:t>
      </w:r>
    </w:p>
    <w:p w14:paraId="79981495" w14:textId="77777777" w:rsidR="00A42122" w:rsidRPr="00897D15" w:rsidRDefault="00A42122" w:rsidP="00A42122">
      <w:pPr>
        <w:pStyle w:val="ListParagraph"/>
        <w:numPr>
          <w:ilvl w:val="0"/>
          <w:numId w:val="2"/>
        </w:numPr>
        <w:jc w:val="both"/>
        <w:rPr>
          <w:lang w:val="sr-Cyrl-CS"/>
        </w:rPr>
      </w:pPr>
      <w:r w:rsidRPr="00897D15">
        <w:rPr>
          <w:b/>
          <w:lang w:val="sr-Cyrl-CS"/>
        </w:rPr>
        <w:lastRenderedPageBreak/>
        <w:t>банкарску гаранцију за повраћај авансног</w:t>
      </w:r>
      <w:r w:rsidRPr="00897D15">
        <w:rPr>
          <w:b/>
          <w:lang w:val="sr-Latn-CS"/>
        </w:rPr>
        <w:t xml:space="preserve"> </w:t>
      </w:r>
      <w:r w:rsidRPr="00897D15">
        <w:rPr>
          <w:b/>
          <w:lang w:val="sr-Cyrl-CS"/>
        </w:rPr>
        <w:t>плаћања</w:t>
      </w:r>
      <w:r w:rsidRPr="00897D15">
        <w:rPr>
          <w:b/>
          <w:lang w:val="sr-Latn-CS"/>
        </w:rPr>
        <w:t xml:space="preserve"> </w:t>
      </w:r>
      <w:r w:rsidRPr="00897D15">
        <w:rPr>
          <w:lang w:val="sr-Cyrl-CS"/>
        </w:rPr>
        <w:t>у</w:t>
      </w:r>
      <w:r w:rsidRPr="00897D15">
        <w:rPr>
          <w:lang w:val="sr-Latn-CS"/>
        </w:rPr>
        <w:t xml:space="preserve"> </w:t>
      </w:r>
      <w:r w:rsidRPr="00897D15">
        <w:rPr>
          <w:lang w:val="sr-Cyrl-CS"/>
        </w:rPr>
        <w:t>висини</w:t>
      </w:r>
      <w:r w:rsidRPr="00897D15">
        <w:rPr>
          <w:lang w:val="sr-Latn-CS"/>
        </w:rPr>
        <w:t xml:space="preserve"> </w:t>
      </w:r>
      <w:r w:rsidRPr="00897D15">
        <w:rPr>
          <w:lang w:val="sr-Cyrl-RS"/>
        </w:rPr>
        <w:t>30</w:t>
      </w:r>
      <w:r w:rsidRPr="00897D15">
        <w:rPr>
          <w:lang w:val="sr-Cyrl-CS"/>
        </w:rPr>
        <w:t>% исплаћеног аванса</w:t>
      </w:r>
      <w:r w:rsidRPr="00897D15">
        <w:rPr>
          <w:lang w:val="sr-Latn-CS"/>
        </w:rPr>
        <w:t xml:space="preserve"> </w:t>
      </w:r>
      <w:r w:rsidRPr="00897D15">
        <w:rPr>
          <w:lang w:val="sr-Cyrl-CS"/>
        </w:rPr>
        <w:t>са</w:t>
      </w:r>
      <w:r w:rsidRPr="00897D15">
        <w:rPr>
          <w:lang w:val="sr-Latn-CS"/>
        </w:rPr>
        <w:t xml:space="preserve"> </w:t>
      </w:r>
      <w:r w:rsidRPr="00897D15">
        <w:rPr>
          <w:lang w:val="sr-Cyrl-CS"/>
        </w:rPr>
        <w:t>роком</w:t>
      </w:r>
      <w:r w:rsidRPr="00897D15">
        <w:rPr>
          <w:lang w:val="sr-Latn-CS"/>
        </w:rPr>
        <w:t xml:space="preserve"> </w:t>
      </w:r>
      <w:r w:rsidRPr="00897D15">
        <w:rPr>
          <w:lang w:val="sr-Cyrl-CS"/>
        </w:rPr>
        <w:t>важења</w:t>
      </w:r>
      <w:r w:rsidRPr="00897D15">
        <w:rPr>
          <w:lang w:val="sr-Latn-CS"/>
        </w:rPr>
        <w:t xml:space="preserve"> </w:t>
      </w:r>
      <w:r w:rsidRPr="00897D15">
        <w:rPr>
          <w:lang w:val="sr-Cyrl-CS"/>
        </w:rPr>
        <w:t>најмање</w:t>
      </w:r>
      <w:r w:rsidRPr="00897D15">
        <w:rPr>
          <w:lang w:val="sr-Latn-CS"/>
        </w:rPr>
        <w:t xml:space="preserve"> </w:t>
      </w:r>
      <w:r w:rsidRPr="00897D15">
        <w:rPr>
          <w:lang w:val="sr-Cyrl-CS"/>
        </w:rPr>
        <w:t>30</w:t>
      </w:r>
      <w:r w:rsidRPr="00897D15">
        <w:rPr>
          <w:lang w:val="sr-Latn-CS"/>
        </w:rPr>
        <w:t xml:space="preserve"> </w:t>
      </w:r>
      <w:r w:rsidRPr="00897D15">
        <w:rPr>
          <w:lang w:val="sr-Cyrl-CS"/>
        </w:rPr>
        <w:t>дана</w:t>
      </w:r>
      <w:r w:rsidRPr="00897D15">
        <w:rPr>
          <w:lang w:val="sr-Latn-CS"/>
        </w:rPr>
        <w:t xml:space="preserve"> </w:t>
      </w:r>
      <w:r w:rsidRPr="00897D15">
        <w:rPr>
          <w:lang w:val="sr-Cyrl-CS"/>
        </w:rPr>
        <w:t>дужим</w:t>
      </w:r>
      <w:r w:rsidRPr="00897D15">
        <w:rPr>
          <w:lang w:val="sr-Latn-CS"/>
        </w:rPr>
        <w:t xml:space="preserve"> </w:t>
      </w:r>
      <w:r w:rsidRPr="00897D15">
        <w:rPr>
          <w:lang w:val="sr-Cyrl-CS"/>
        </w:rPr>
        <w:t>од</w:t>
      </w:r>
      <w:r w:rsidRPr="00897D15">
        <w:rPr>
          <w:lang w:val="sr-Latn-CS"/>
        </w:rPr>
        <w:t xml:space="preserve"> </w:t>
      </w:r>
      <w:r w:rsidRPr="00897D15">
        <w:rPr>
          <w:lang w:val="sr-Cyrl-CS"/>
        </w:rPr>
        <w:t>дана</w:t>
      </w:r>
      <w:r w:rsidRPr="00897D15">
        <w:rPr>
          <w:lang w:val="sr-Latn-CS"/>
        </w:rPr>
        <w:t xml:space="preserve"> </w:t>
      </w:r>
      <w:r w:rsidRPr="00897D15">
        <w:rPr>
          <w:lang w:val="sr-Cyrl-CS"/>
        </w:rPr>
        <w:t>до</w:t>
      </w:r>
      <w:r w:rsidRPr="00897D15">
        <w:rPr>
          <w:lang w:val="sr-Latn-CS"/>
        </w:rPr>
        <w:t xml:space="preserve"> </w:t>
      </w:r>
      <w:r w:rsidRPr="00897D15">
        <w:rPr>
          <w:lang w:val="sr-Cyrl-CS"/>
        </w:rPr>
        <w:t>којег</w:t>
      </w:r>
      <w:r w:rsidRPr="00897D15">
        <w:rPr>
          <w:lang w:val="sr-Latn-CS"/>
        </w:rPr>
        <w:t xml:space="preserve"> </w:t>
      </w:r>
      <w:r w:rsidRPr="00897D15">
        <w:rPr>
          <w:lang w:val="sr-Cyrl-CS"/>
        </w:rPr>
        <w:t>се</w:t>
      </w:r>
      <w:r w:rsidRPr="00897D15">
        <w:rPr>
          <w:lang w:val="sr-Latn-CS"/>
        </w:rPr>
        <w:t xml:space="preserve"> </w:t>
      </w:r>
      <w:r w:rsidRPr="00897D15">
        <w:rPr>
          <w:lang w:val="sr-Cyrl-CS"/>
        </w:rPr>
        <w:t>добављач</w:t>
      </w:r>
      <w:r w:rsidRPr="00897D15">
        <w:rPr>
          <w:lang w:val="sr-Latn-CS"/>
        </w:rPr>
        <w:t xml:space="preserve"> </w:t>
      </w:r>
      <w:r w:rsidRPr="00897D15">
        <w:rPr>
          <w:lang w:val="sr-Cyrl-CS"/>
        </w:rPr>
        <w:t>обавезао</w:t>
      </w:r>
      <w:r w:rsidRPr="00897D15">
        <w:rPr>
          <w:lang w:val="sr-Latn-CS"/>
        </w:rPr>
        <w:t xml:space="preserve"> </w:t>
      </w:r>
      <w:r w:rsidRPr="00897D15">
        <w:rPr>
          <w:lang w:val="sr-Cyrl-CS"/>
        </w:rPr>
        <w:t>да</w:t>
      </w:r>
      <w:r w:rsidRPr="00897D15">
        <w:rPr>
          <w:lang w:val="sr-Latn-CS"/>
        </w:rPr>
        <w:t xml:space="preserve"> </w:t>
      </w:r>
      <w:r w:rsidRPr="00897D15">
        <w:rPr>
          <w:lang w:val="sr-Cyrl-CS"/>
        </w:rPr>
        <w:t>ће</w:t>
      </w:r>
      <w:r w:rsidRPr="00897D15">
        <w:rPr>
          <w:lang w:val="sr-Latn-CS"/>
        </w:rPr>
        <w:t xml:space="preserve"> </w:t>
      </w:r>
      <w:r w:rsidRPr="00897D15">
        <w:rPr>
          <w:lang w:val="sr-Cyrl-CS"/>
        </w:rPr>
        <w:t>у целости испунити своју обавезу која</w:t>
      </w:r>
      <w:r w:rsidRPr="00897D15">
        <w:rPr>
          <w:lang w:val="sr-Latn-CS"/>
        </w:rPr>
        <w:t xml:space="preserve"> </w:t>
      </w:r>
      <w:r w:rsidRPr="00897D15">
        <w:rPr>
          <w:lang w:val="sr-Cyrl-CS"/>
        </w:rPr>
        <w:t>је</w:t>
      </w:r>
      <w:r w:rsidRPr="00897D15">
        <w:rPr>
          <w:lang w:val="sr-Latn-CS"/>
        </w:rPr>
        <w:t xml:space="preserve"> </w:t>
      </w:r>
      <w:r w:rsidRPr="00897D15">
        <w:rPr>
          <w:lang w:val="sr-Cyrl-CS"/>
        </w:rPr>
        <w:t>предмет</w:t>
      </w:r>
      <w:r w:rsidRPr="00897D15">
        <w:rPr>
          <w:lang w:val="sr-Latn-CS"/>
        </w:rPr>
        <w:t xml:space="preserve"> </w:t>
      </w:r>
      <w:r w:rsidRPr="00897D15">
        <w:rPr>
          <w:lang w:val="sr-Cyrl-CS"/>
        </w:rPr>
        <w:t>овог</w:t>
      </w:r>
      <w:r w:rsidRPr="00897D15">
        <w:rPr>
          <w:lang w:val="sr-Latn-CS"/>
        </w:rPr>
        <w:t xml:space="preserve"> </w:t>
      </w:r>
      <w:r w:rsidRPr="00897D15">
        <w:rPr>
          <w:lang w:val="sr-Cyrl-CS"/>
        </w:rPr>
        <w:t>уговора и тиме оправдати аванс, која је наплатива у случају да добављачч у целини или делимично не испуњава своје обавезе.</w:t>
      </w:r>
    </w:p>
    <w:p w14:paraId="59EE52A9" w14:textId="5A5A9A94" w:rsidR="00B54ED8" w:rsidRPr="00A42122" w:rsidRDefault="00B54ED8" w:rsidP="00A42122">
      <w:pPr>
        <w:pStyle w:val="ListParagraph"/>
        <w:numPr>
          <w:ilvl w:val="0"/>
          <w:numId w:val="2"/>
        </w:numPr>
        <w:jc w:val="both"/>
        <w:rPr>
          <w:color w:val="FF0000"/>
          <w:lang w:val="sr-Cyrl-CS"/>
        </w:rPr>
      </w:pPr>
      <w:r w:rsidRPr="00897D15">
        <w:rPr>
          <w:b/>
          <w:lang w:val="sr-Cyrl-CS"/>
        </w:rPr>
        <w:t xml:space="preserve">банкарску </w:t>
      </w:r>
      <w:r w:rsidRPr="00A42122">
        <w:rPr>
          <w:b/>
          <w:lang w:val="sr-Cyrl-CS"/>
        </w:rPr>
        <w:t>гаранцију за добро извршење посла</w:t>
      </w:r>
      <w:r w:rsidRPr="00A42122">
        <w:rPr>
          <w:lang w:val="sr-Cyrl-CS"/>
        </w:rPr>
        <w:t xml:space="preserve"> у</w:t>
      </w:r>
      <w:r w:rsidRPr="00A42122">
        <w:rPr>
          <w:lang w:val="sr-Latn-CS"/>
        </w:rPr>
        <w:t xml:space="preserve"> </w:t>
      </w:r>
      <w:r w:rsidRPr="00A42122">
        <w:rPr>
          <w:lang w:val="sr-Cyrl-CS"/>
        </w:rPr>
        <w:t>висини</w:t>
      </w:r>
      <w:r w:rsidRPr="00A42122">
        <w:rPr>
          <w:lang w:val="sr-Latn-CS"/>
        </w:rPr>
        <w:t xml:space="preserve"> </w:t>
      </w:r>
      <w:r w:rsidRPr="00A42122">
        <w:rPr>
          <w:lang w:val="sr-Cyrl-CS"/>
        </w:rPr>
        <w:t>10% од укупне вредности уговора без ПДВ-а са</w:t>
      </w:r>
      <w:r w:rsidRPr="00A42122">
        <w:rPr>
          <w:lang w:val="sr-Latn-CS"/>
        </w:rPr>
        <w:t xml:space="preserve"> </w:t>
      </w:r>
      <w:r w:rsidRPr="00A42122">
        <w:rPr>
          <w:lang w:val="sr-Cyrl-CS"/>
        </w:rPr>
        <w:t>роком</w:t>
      </w:r>
      <w:r w:rsidRPr="00A42122">
        <w:rPr>
          <w:lang w:val="sr-Latn-CS"/>
        </w:rPr>
        <w:t xml:space="preserve"> </w:t>
      </w:r>
      <w:r w:rsidRPr="00A42122">
        <w:rPr>
          <w:lang w:val="sr-Cyrl-CS"/>
        </w:rPr>
        <w:t>важења</w:t>
      </w:r>
      <w:r w:rsidRPr="00A42122">
        <w:rPr>
          <w:lang w:val="sr-Latn-CS"/>
        </w:rPr>
        <w:t xml:space="preserve"> </w:t>
      </w:r>
      <w:r w:rsidRPr="00A42122">
        <w:rPr>
          <w:lang w:val="sr-Cyrl-CS"/>
        </w:rPr>
        <w:t>најмање</w:t>
      </w:r>
      <w:r w:rsidRPr="00A42122">
        <w:rPr>
          <w:lang w:val="sr-Latn-CS"/>
        </w:rPr>
        <w:t xml:space="preserve"> </w:t>
      </w:r>
      <w:r w:rsidRPr="00A42122">
        <w:rPr>
          <w:lang w:val="sr-Cyrl-CS"/>
        </w:rPr>
        <w:t>30</w:t>
      </w:r>
      <w:r w:rsidRPr="00A42122">
        <w:rPr>
          <w:lang w:val="sr-Latn-CS"/>
        </w:rPr>
        <w:t xml:space="preserve"> </w:t>
      </w:r>
      <w:r w:rsidRPr="00A42122">
        <w:rPr>
          <w:lang w:val="sr-Cyrl-CS"/>
        </w:rPr>
        <w:t>дана</w:t>
      </w:r>
      <w:r w:rsidRPr="00A42122">
        <w:rPr>
          <w:lang w:val="sr-Latn-CS"/>
        </w:rPr>
        <w:t xml:space="preserve"> </w:t>
      </w:r>
      <w:r w:rsidRPr="00A42122">
        <w:rPr>
          <w:lang w:val="sr-Cyrl-CS"/>
        </w:rPr>
        <w:t>дужим</w:t>
      </w:r>
      <w:r w:rsidRPr="00A42122">
        <w:rPr>
          <w:lang w:val="sr-Latn-CS"/>
        </w:rPr>
        <w:t xml:space="preserve"> </w:t>
      </w:r>
      <w:r w:rsidRPr="00A42122">
        <w:rPr>
          <w:lang w:val="sr-Cyrl-CS"/>
        </w:rPr>
        <w:t>од</w:t>
      </w:r>
      <w:r w:rsidRPr="00A42122">
        <w:rPr>
          <w:lang w:val="sr-Latn-CS"/>
        </w:rPr>
        <w:t xml:space="preserve"> </w:t>
      </w:r>
      <w:r w:rsidRPr="00A42122">
        <w:rPr>
          <w:lang w:val="sr-Cyrl-CS"/>
        </w:rPr>
        <w:t>дана</w:t>
      </w:r>
      <w:r w:rsidRPr="00A42122">
        <w:rPr>
          <w:lang w:val="sr-Latn-CS"/>
        </w:rPr>
        <w:t xml:space="preserve"> </w:t>
      </w:r>
      <w:r w:rsidRPr="00A42122">
        <w:rPr>
          <w:lang w:val="sr-Cyrl-CS"/>
        </w:rPr>
        <w:t>до</w:t>
      </w:r>
      <w:r w:rsidRPr="00A42122">
        <w:rPr>
          <w:lang w:val="sr-Latn-CS"/>
        </w:rPr>
        <w:t xml:space="preserve"> </w:t>
      </w:r>
      <w:r w:rsidRPr="00A42122">
        <w:rPr>
          <w:lang w:val="sr-Cyrl-CS"/>
        </w:rPr>
        <w:t>којег</w:t>
      </w:r>
      <w:r w:rsidRPr="00A42122">
        <w:rPr>
          <w:lang w:val="sr-Latn-CS"/>
        </w:rPr>
        <w:t xml:space="preserve"> </w:t>
      </w:r>
      <w:r w:rsidRPr="00A42122">
        <w:rPr>
          <w:lang w:val="sr-Cyrl-CS"/>
        </w:rPr>
        <w:t>се</w:t>
      </w:r>
      <w:r w:rsidRPr="00A42122">
        <w:rPr>
          <w:lang w:val="sr-Latn-CS"/>
        </w:rPr>
        <w:t xml:space="preserve"> </w:t>
      </w:r>
      <w:r w:rsidRPr="00A42122">
        <w:rPr>
          <w:lang w:val="sr-Cyrl-CS"/>
        </w:rPr>
        <w:t>добављач</w:t>
      </w:r>
      <w:r w:rsidRPr="00A42122">
        <w:rPr>
          <w:lang w:val="sr-Latn-CS"/>
        </w:rPr>
        <w:t xml:space="preserve"> </w:t>
      </w:r>
      <w:r w:rsidRPr="00A42122">
        <w:rPr>
          <w:lang w:val="sr-Cyrl-CS"/>
        </w:rPr>
        <w:t>обавезао</w:t>
      </w:r>
      <w:r w:rsidRPr="00A42122">
        <w:rPr>
          <w:lang w:val="sr-Latn-CS"/>
        </w:rPr>
        <w:t xml:space="preserve"> </w:t>
      </w:r>
      <w:r w:rsidRPr="00A42122">
        <w:rPr>
          <w:lang w:val="sr-Cyrl-CS"/>
        </w:rPr>
        <w:t>да</w:t>
      </w:r>
      <w:r w:rsidRPr="00A42122">
        <w:rPr>
          <w:lang w:val="sr-Latn-CS"/>
        </w:rPr>
        <w:t xml:space="preserve"> </w:t>
      </w:r>
      <w:r w:rsidRPr="00A42122">
        <w:rPr>
          <w:lang w:val="sr-Cyrl-CS"/>
        </w:rPr>
        <w:t>ће</w:t>
      </w:r>
      <w:r w:rsidRPr="00A42122">
        <w:rPr>
          <w:lang w:val="sr-Latn-CS"/>
        </w:rPr>
        <w:t xml:space="preserve"> </w:t>
      </w:r>
      <w:r w:rsidRPr="00A42122">
        <w:rPr>
          <w:lang w:val="sr-Cyrl-CS"/>
        </w:rPr>
        <w:t>у целости испунити своју обавезу која</w:t>
      </w:r>
      <w:r w:rsidRPr="00A42122">
        <w:rPr>
          <w:lang w:val="sr-Latn-CS"/>
        </w:rPr>
        <w:t xml:space="preserve"> </w:t>
      </w:r>
      <w:r w:rsidRPr="00A42122">
        <w:rPr>
          <w:lang w:val="sr-Cyrl-CS"/>
        </w:rPr>
        <w:t>је</w:t>
      </w:r>
      <w:r w:rsidRPr="00A42122">
        <w:rPr>
          <w:lang w:val="sr-Latn-CS"/>
        </w:rPr>
        <w:t xml:space="preserve"> </w:t>
      </w:r>
      <w:r w:rsidRPr="00A42122">
        <w:rPr>
          <w:lang w:val="sr-Cyrl-CS"/>
        </w:rPr>
        <w:t>предмет</w:t>
      </w:r>
      <w:r w:rsidRPr="00A42122">
        <w:rPr>
          <w:lang w:val="sr-Latn-CS"/>
        </w:rPr>
        <w:t xml:space="preserve"> </w:t>
      </w:r>
      <w:r w:rsidRPr="00A42122">
        <w:rPr>
          <w:lang w:val="sr-Cyrl-CS"/>
        </w:rPr>
        <w:t>овог</w:t>
      </w:r>
      <w:r w:rsidRPr="00A42122">
        <w:rPr>
          <w:lang w:val="sr-Latn-CS"/>
        </w:rPr>
        <w:t xml:space="preserve"> </w:t>
      </w:r>
      <w:r w:rsidRPr="00A42122">
        <w:rPr>
          <w:lang w:val="sr-Cyrl-CS"/>
        </w:rPr>
        <w:t>поступка, која је наплатива у случају да добављач извршава своје обавезе, али не на начин и у роковима предвиђеним уговором.</w:t>
      </w:r>
    </w:p>
    <w:p w14:paraId="26E60DDD" w14:textId="77777777" w:rsidR="00B54ED8" w:rsidRPr="00DD51C9" w:rsidRDefault="00B54ED8" w:rsidP="00B54ED8">
      <w:pPr>
        <w:pStyle w:val="ListParagraph"/>
        <w:ind w:left="360"/>
        <w:jc w:val="both"/>
        <w:rPr>
          <w:lang w:val="sr-Cyrl-CS"/>
        </w:rPr>
      </w:pPr>
    </w:p>
    <w:p w14:paraId="62AEA369" w14:textId="77777777" w:rsidR="00B54ED8" w:rsidRPr="0051726B" w:rsidRDefault="00B54ED8" w:rsidP="00B54ED8">
      <w:pPr>
        <w:pStyle w:val="BodyTextIndent"/>
        <w:ind w:left="0" w:firstLine="0"/>
        <w:jc w:val="center"/>
        <w:outlineLvl w:val="0"/>
        <w:rPr>
          <w:noProof/>
          <w:color w:val="000000" w:themeColor="text1"/>
        </w:rPr>
      </w:pPr>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9"/>
    </w:p>
    <w:p w14:paraId="60BFE1F6" w14:textId="77777777" w:rsidR="00B54ED8" w:rsidRPr="0051726B" w:rsidRDefault="00B54ED8" w:rsidP="00B54ED8">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3C4C8D02" w14:textId="77777777" w:rsidR="00B54ED8" w:rsidRPr="0051726B" w:rsidRDefault="00B54ED8" w:rsidP="00B54ED8">
      <w:pPr>
        <w:ind w:firstLine="720"/>
        <w:jc w:val="both"/>
        <w:rPr>
          <w:noProof/>
        </w:rPr>
      </w:pPr>
      <w:r w:rsidRPr="0051726B">
        <w:rPr>
          <w:noProof/>
        </w:rPr>
        <w:t>Сва обавештења која нису дата у писаном облику неће производити правно дејство.</w:t>
      </w:r>
    </w:p>
    <w:p w14:paraId="5FCA5C1E" w14:textId="77777777" w:rsidR="00B54ED8" w:rsidRPr="0051726B" w:rsidRDefault="00B54ED8" w:rsidP="00B54ED8">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713CD54B" w14:textId="77777777" w:rsidR="00B54ED8" w:rsidRPr="0051726B" w:rsidRDefault="00B54ED8" w:rsidP="00B54ED8">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45CF9BC0" w14:textId="77777777" w:rsidR="00B54ED8" w:rsidRPr="0051726B" w:rsidRDefault="00B54ED8" w:rsidP="00B54ED8">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4896F82E" w14:textId="77777777" w:rsidR="00B54ED8" w:rsidRPr="0051726B" w:rsidRDefault="00B54ED8" w:rsidP="00B54ED8">
      <w:pPr>
        <w:jc w:val="both"/>
        <w:rPr>
          <w:b/>
          <w:noProof/>
          <w:color w:val="000000" w:themeColor="text1"/>
          <w:lang w:val="sr-Cyrl-RS"/>
        </w:rPr>
      </w:pPr>
    </w:p>
    <w:p w14:paraId="62BBD7F9" w14:textId="77777777" w:rsidR="00B54ED8" w:rsidRPr="0051726B" w:rsidRDefault="00B54ED8" w:rsidP="00B54ED8">
      <w:pPr>
        <w:jc w:val="center"/>
        <w:outlineLvl w:val="0"/>
        <w:rPr>
          <w:b/>
          <w:noProof/>
          <w:color w:val="000000" w:themeColor="text1"/>
          <w:lang w:val="sr-Cyrl-RS"/>
        </w:rPr>
      </w:pPr>
      <w:bookmarkStart w:id="60" w:name="_Toc380740085"/>
      <w:bookmarkStart w:id="61" w:name="_Toc389742047"/>
      <w:bookmarkStart w:id="62"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0"/>
      <w:bookmarkEnd w:id="61"/>
      <w:bookmarkEnd w:id="62"/>
    </w:p>
    <w:p w14:paraId="5B594E70" w14:textId="77777777" w:rsidR="00B54ED8" w:rsidRDefault="00B54ED8" w:rsidP="00B54ED8">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0C22F682" w14:textId="77777777" w:rsidR="00B54ED8" w:rsidRDefault="00B54ED8" w:rsidP="00B54ED8">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34578835" w14:textId="77777777" w:rsidR="00B54ED8" w:rsidRDefault="00B54ED8" w:rsidP="00B54ED8">
      <w:pPr>
        <w:ind w:firstLine="720"/>
        <w:jc w:val="both"/>
      </w:pPr>
    </w:p>
    <w:p w14:paraId="1D112ED3" w14:textId="77777777" w:rsidR="00B54ED8" w:rsidRDefault="00B54ED8" w:rsidP="00B54ED8">
      <w:pPr>
        <w:ind w:firstLine="720"/>
        <w:jc w:val="both"/>
      </w:pPr>
      <w:r>
        <w:lastRenderedPageBreak/>
        <w:t>Наручилац ће дозволити измене уговора у следећим ситуацијама:</w:t>
      </w:r>
    </w:p>
    <w:p w14:paraId="373E18C3" w14:textId="77777777" w:rsidR="00B54ED8" w:rsidRDefault="00B54ED8" w:rsidP="00B54ED8">
      <w:pPr>
        <w:ind w:firstLine="720"/>
        <w:jc w:val="both"/>
      </w:pPr>
    </w:p>
    <w:p w14:paraId="6448CEF3" w14:textId="77777777" w:rsidR="00B54ED8" w:rsidRDefault="00B54ED8" w:rsidP="00B54ED8">
      <w:pPr>
        <w:pStyle w:val="ListParagraph"/>
        <w:numPr>
          <w:ilvl w:val="0"/>
          <w:numId w:val="1"/>
        </w:numPr>
        <w:jc w:val="both"/>
      </w:pPr>
      <w:r>
        <w:t>Уколико се повећа обим предмета јавне набавке због непредвиђених околности;</w:t>
      </w:r>
    </w:p>
    <w:p w14:paraId="58381F83" w14:textId="77777777" w:rsidR="00B54ED8" w:rsidRDefault="00B54ED8" w:rsidP="00B54ED8">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C1DB941" w14:textId="77777777" w:rsidR="00B54ED8" w:rsidRDefault="00B54ED8" w:rsidP="00B54ED8">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46AD482A" w14:textId="7A41F64D" w:rsidR="00B54ED8" w:rsidRPr="001529D5" w:rsidRDefault="00B54ED8" w:rsidP="001529D5">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F92ED6B" w14:textId="77777777" w:rsidR="001529D5" w:rsidRDefault="001529D5" w:rsidP="001529D5">
      <w:pPr>
        <w:jc w:val="both"/>
        <w:rPr>
          <w:lang w:val="sr-Cyrl-RS"/>
        </w:rPr>
      </w:pPr>
    </w:p>
    <w:p w14:paraId="3944125C" w14:textId="77777777" w:rsidR="001529D5" w:rsidRDefault="001529D5" w:rsidP="001529D5">
      <w:pPr>
        <w:jc w:val="both"/>
        <w:rPr>
          <w:lang w:val="sr-Cyrl-RS"/>
        </w:rPr>
      </w:pPr>
    </w:p>
    <w:p w14:paraId="038124DF" w14:textId="77777777" w:rsidR="001529D5" w:rsidRPr="001529D5" w:rsidRDefault="001529D5" w:rsidP="001529D5">
      <w:pPr>
        <w:jc w:val="both"/>
        <w:rPr>
          <w:lang w:val="sr-Cyrl-RS"/>
        </w:rPr>
      </w:pPr>
    </w:p>
    <w:p w14:paraId="38A325A1" w14:textId="77777777" w:rsidR="00B54ED8" w:rsidRPr="0051726B" w:rsidRDefault="00B54ED8" w:rsidP="00B54ED8">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65E765EE" w14:textId="77777777" w:rsidR="00B54ED8" w:rsidRPr="0051726B" w:rsidRDefault="00B54ED8" w:rsidP="00B54ED8">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793E507F" w14:textId="77777777" w:rsidR="00B54ED8" w:rsidRPr="0051726B" w:rsidRDefault="00B54ED8" w:rsidP="00B54ED8">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66A30DB2" w14:textId="77777777" w:rsidR="00B54ED8" w:rsidRPr="0051726B" w:rsidRDefault="00B54ED8" w:rsidP="00B54ED8">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185165B8" w14:textId="77777777" w:rsidR="00B54ED8" w:rsidRPr="0051726B" w:rsidRDefault="00B54ED8" w:rsidP="00B54ED8">
      <w:pPr>
        <w:ind w:firstLine="708"/>
        <w:jc w:val="both"/>
        <w:rPr>
          <w:szCs w:val="22"/>
        </w:rPr>
      </w:pPr>
      <w:r w:rsidRPr="0051726B">
        <w:rPr>
          <w:szCs w:val="22"/>
        </w:rPr>
        <w:t>У случaју рaскидa уговорa, примењивaће се одредбе Зaконa о облигaционим односимa.</w:t>
      </w:r>
    </w:p>
    <w:p w14:paraId="05B80795" w14:textId="77777777" w:rsidR="00B54ED8" w:rsidRPr="0051726B" w:rsidRDefault="00B54ED8" w:rsidP="00B54ED8">
      <w:pPr>
        <w:jc w:val="center"/>
        <w:outlineLvl w:val="0"/>
        <w:rPr>
          <w:b/>
          <w:noProof/>
          <w:color w:val="000000" w:themeColor="text1"/>
        </w:rPr>
      </w:pPr>
    </w:p>
    <w:p w14:paraId="00079A67" w14:textId="77777777" w:rsidR="00B54ED8" w:rsidRPr="0051726B" w:rsidRDefault="00B54ED8" w:rsidP="00B54ED8">
      <w:pPr>
        <w:jc w:val="center"/>
        <w:outlineLvl w:val="0"/>
        <w:rPr>
          <w:b/>
          <w:noProof/>
          <w:color w:val="000000" w:themeColor="text1"/>
          <w:lang w:val="sr-Cyrl-RS"/>
        </w:rPr>
      </w:pPr>
      <w:r w:rsidRPr="0051726B">
        <w:rPr>
          <w:b/>
          <w:noProof/>
          <w:color w:val="000000" w:themeColor="text1"/>
          <w:lang w:val="sr-Cyrl-RS"/>
        </w:rPr>
        <w:t>Члан 10.</w:t>
      </w:r>
    </w:p>
    <w:p w14:paraId="3EBB0888" w14:textId="77777777" w:rsidR="00B54ED8" w:rsidRPr="0051726B" w:rsidRDefault="00B54ED8" w:rsidP="00B54ED8">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w:t>
      </w:r>
      <w:r w:rsidRPr="0051726B">
        <w:t>овог уговора, уколико добављач задоцни или неиспуњава своје oбавезе из уговора.</w:t>
      </w:r>
    </w:p>
    <w:p w14:paraId="28431C35" w14:textId="77777777" w:rsidR="00B54ED8" w:rsidRPr="0051726B" w:rsidRDefault="00B54ED8" w:rsidP="00B54ED8">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319DD35A" w14:textId="77777777" w:rsidR="00B54ED8" w:rsidRPr="0051726B" w:rsidRDefault="00B54ED8" w:rsidP="00B54ED8">
      <w:pPr>
        <w:pStyle w:val="NoSpacing"/>
        <w:numPr>
          <w:ilvl w:val="0"/>
          <w:numId w:val="48"/>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EC20315" w14:textId="77777777" w:rsidR="00B54ED8" w:rsidRPr="0051726B" w:rsidRDefault="00B54ED8" w:rsidP="00B54ED8">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en-U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43FCF8DF" w14:textId="77777777" w:rsidR="00B54ED8" w:rsidRPr="0051726B" w:rsidRDefault="00B54ED8" w:rsidP="00B54ED8">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5AE45E59" w14:textId="77777777" w:rsidR="00B54ED8" w:rsidRPr="0051726B" w:rsidRDefault="00B54ED8" w:rsidP="00B54ED8">
      <w:pPr>
        <w:pStyle w:val="NoSpacing"/>
        <w:numPr>
          <w:ilvl w:val="0"/>
          <w:numId w:val="48"/>
        </w:numPr>
        <w:jc w:val="both"/>
        <w:rPr>
          <w:noProof/>
        </w:rPr>
      </w:pPr>
      <w:r w:rsidRPr="0051726B">
        <w:rPr>
          <w:noProof/>
        </w:rPr>
        <w:t>да једнострано раскине овај уговор и да наплати средств</w:t>
      </w:r>
      <w:r>
        <w:rPr>
          <w:noProof/>
          <w:lang w:val="sr-Cyrl-RS"/>
        </w:rPr>
        <w:t>о</w:t>
      </w:r>
      <w:r w:rsidRPr="0051726B">
        <w:rPr>
          <w:noProof/>
        </w:rPr>
        <w:t xml:space="preserve"> обезбеђења из члана </w:t>
      </w:r>
      <w:r w:rsidRPr="0051726B">
        <w:rPr>
          <w:noProof/>
          <w:lang w:val="sr-Cyrl-RS"/>
        </w:rPr>
        <w:t>6</w:t>
      </w:r>
      <w:r w:rsidRPr="0051726B">
        <w:rPr>
          <w:noProof/>
        </w:rPr>
        <w:t>. овог уговора.</w:t>
      </w:r>
    </w:p>
    <w:p w14:paraId="06046649" w14:textId="77777777" w:rsidR="00B54ED8" w:rsidRPr="0051726B" w:rsidRDefault="00B54ED8" w:rsidP="00B54ED8">
      <w:pPr>
        <w:pStyle w:val="NoSpacing"/>
        <w:ind w:firstLine="708"/>
        <w:jc w:val="both"/>
        <w:rPr>
          <w:noProof/>
        </w:rPr>
      </w:pPr>
      <w:r w:rsidRPr="0051726B">
        <w:rPr>
          <w:noProof/>
        </w:rPr>
        <w:lastRenderedPageBreak/>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71D4ABD9" w14:textId="77777777" w:rsidR="00B54ED8" w:rsidRPr="0051726B" w:rsidRDefault="00B54ED8" w:rsidP="00B54ED8">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06D19FEB" w14:textId="77777777" w:rsidR="00B54ED8" w:rsidRPr="0051726B" w:rsidRDefault="00B54ED8" w:rsidP="00B54ED8">
      <w:pPr>
        <w:pStyle w:val="NoSpacing"/>
        <w:ind w:firstLine="708"/>
        <w:jc w:val="both"/>
        <w:rPr>
          <w:noProof/>
          <w:lang w:val="sr-Cyrl-R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 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32F0A60E" w14:textId="77777777" w:rsidR="00B54ED8" w:rsidRPr="0051726B" w:rsidRDefault="00B54ED8" w:rsidP="00B54ED8">
      <w:pPr>
        <w:jc w:val="both"/>
        <w:rPr>
          <w:noProof/>
          <w:lang w:val="sr-Cyrl-RS"/>
        </w:rPr>
      </w:pPr>
    </w:p>
    <w:p w14:paraId="551F3CF4" w14:textId="77777777" w:rsidR="00B54ED8" w:rsidRPr="0051726B" w:rsidRDefault="00B54ED8" w:rsidP="00B54ED8">
      <w:pPr>
        <w:jc w:val="center"/>
        <w:outlineLvl w:val="0"/>
        <w:rPr>
          <w:noProof/>
        </w:rPr>
      </w:pPr>
      <w:r w:rsidRPr="0051726B">
        <w:rPr>
          <w:b/>
          <w:noProof/>
        </w:rPr>
        <w:t xml:space="preserve">Члан </w:t>
      </w:r>
      <w:r w:rsidRPr="0051726B">
        <w:rPr>
          <w:b/>
          <w:noProof/>
          <w:lang w:val="sr-Cyrl-RS"/>
        </w:rPr>
        <w:t>11</w:t>
      </w:r>
      <w:r w:rsidRPr="0051726B">
        <w:rPr>
          <w:b/>
          <w:noProof/>
        </w:rPr>
        <w:t>.</w:t>
      </w:r>
    </w:p>
    <w:p w14:paraId="2A723CA0" w14:textId="77777777" w:rsidR="00B54ED8" w:rsidRPr="0051726B" w:rsidRDefault="00B54ED8" w:rsidP="00B54ED8">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7B8C93BF" w14:textId="77777777" w:rsidR="00B54ED8" w:rsidRDefault="00B54ED8" w:rsidP="00B54ED8">
      <w:pPr>
        <w:ind w:firstLine="720"/>
        <w:jc w:val="both"/>
        <w:rPr>
          <w:noProof/>
          <w:lang w:val="sr-Cyrl-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00B63D84" w14:textId="77777777" w:rsidR="00B54ED8" w:rsidRPr="00B54ED8" w:rsidRDefault="00B54ED8" w:rsidP="00B54ED8">
      <w:pPr>
        <w:ind w:firstLine="720"/>
        <w:jc w:val="both"/>
        <w:rPr>
          <w:noProof/>
          <w:lang w:val="sr-Cyrl-RS"/>
        </w:rPr>
      </w:pPr>
    </w:p>
    <w:p w14:paraId="5B0D0D7B" w14:textId="77777777" w:rsidR="00B54ED8" w:rsidRPr="0051726B" w:rsidRDefault="00B54ED8" w:rsidP="00B54ED8">
      <w:pPr>
        <w:jc w:val="center"/>
        <w:outlineLvl w:val="0"/>
        <w:rPr>
          <w:noProof/>
          <w:lang w:val="sr-Cyrl-RS"/>
        </w:rPr>
      </w:pPr>
    </w:p>
    <w:p w14:paraId="1ECB14B5" w14:textId="77777777" w:rsidR="00B54ED8" w:rsidRPr="0051726B" w:rsidRDefault="00B54ED8" w:rsidP="00B54ED8">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6FE6223E" w14:textId="77777777" w:rsidR="00B54ED8" w:rsidRPr="0051726B" w:rsidRDefault="00B54ED8" w:rsidP="00B54ED8">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6ABC9118" w14:textId="77777777" w:rsidR="00B54ED8" w:rsidRPr="0051726B" w:rsidRDefault="00B54ED8" w:rsidP="00B54ED8">
      <w:pPr>
        <w:rPr>
          <w:noProof/>
        </w:rPr>
      </w:pPr>
    </w:p>
    <w:p w14:paraId="5F172733" w14:textId="77777777" w:rsidR="00B54ED8" w:rsidRPr="0051726B" w:rsidRDefault="00B54ED8" w:rsidP="00B54ED8">
      <w:pPr>
        <w:jc w:val="center"/>
        <w:outlineLvl w:val="0"/>
        <w:rPr>
          <w:noProof/>
        </w:rPr>
      </w:pPr>
      <w:r w:rsidRPr="0051726B">
        <w:rPr>
          <w:b/>
          <w:noProof/>
        </w:rPr>
        <w:t>Члан 1</w:t>
      </w:r>
      <w:r w:rsidRPr="0051726B">
        <w:rPr>
          <w:b/>
          <w:noProof/>
          <w:lang w:val="sr-Cyrl-RS"/>
        </w:rPr>
        <w:t>3</w:t>
      </w:r>
      <w:r w:rsidRPr="0051726B">
        <w:rPr>
          <w:b/>
          <w:noProof/>
        </w:rPr>
        <w:t>.</w:t>
      </w:r>
    </w:p>
    <w:p w14:paraId="1647B56F" w14:textId="77777777" w:rsidR="00B54ED8" w:rsidRPr="0051726B" w:rsidRDefault="00B54ED8" w:rsidP="00B54ED8">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80817FF" w14:textId="77777777" w:rsidR="00B54ED8" w:rsidRPr="0051726B" w:rsidRDefault="00B54ED8" w:rsidP="00B54ED8">
      <w:pPr>
        <w:jc w:val="center"/>
        <w:outlineLvl w:val="0"/>
        <w:rPr>
          <w:noProof/>
          <w:lang w:val="sr-Cyrl-RS"/>
        </w:rPr>
      </w:pPr>
    </w:p>
    <w:p w14:paraId="498D8613" w14:textId="77777777" w:rsidR="00B54ED8" w:rsidRPr="0051726B" w:rsidRDefault="00B54ED8" w:rsidP="00B54ED8">
      <w:pPr>
        <w:jc w:val="center"/>
        <w:outlineLvl w:val="0"/>
        <w:rPr>
          <w:noProof/>
        </w:rPr>
      </w:pPr>
      <w:r w:rsidRPr="0051726B">
        <w:rPr>
          <w:b/>
          <w:noProof/>
        </w:rPr>
        <w:t>Члан 1</w:t>
      </w:r>
      <w:r w:rsidRPr="0051726B">
        <w:rPr>
          <w:b/>
          <w:noProof/>
          <w:lang w:val="sr-Cyrl-RS"/>
        </w:rPr>
        <w:t>4</w:t>
      </w:r>
      <w:r w:rsidRPr="0051726B">
        <w:rPr>
          <w:b/>
          <w:noProof/>
        </w:rPr>
        <w:t>.</w:t>
      </w:r>
    </w:p>
    <w:p w14:paraId="555D6B15" w14:textId="77777777" w:rsidR="00B54ED8" w:rsidRPr="0051726B" w:rsidRDefault="00B54ED8" w:rsidP="00B54ED8">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BE1D8D8" w14:textId="77777777" w:rsidR="00B54ED8" w:rsidRPr="00DD46D8" w:rsidRDefault="00B54ED8" w:rsidP="00B54ED8">
      <w:pPr>
        <w:jc w:val="both"/>
        <w:rPr>
          <w:noProof/>
          <w:lang w:val="en-US"/>
        </w:rPr>
      </w:pPr>
    </w:p>
    <w:p w14:paraId="2248DCF8" w14:textId="77777777" w:rsidR="00B54ED8" w:rsidRPr="0051726B" w:rsidRDefault="00B54ED8" w:rsidP="00B54ED8">
      <w:pPr>
        <w:jc w:val="center"/>
        <w:outlineLvl w:val="0"/>
        <w:rPr>
          <w:noProof/>
        </w:rPr>
      </w:pPr>
      <w:r w:rsidRPr="0051726B">
        <w:rPr>
          <w:b/>
          <w:noProof/>
        </w:rPr>
        <w:t>Члан 1</w:t>
      </w:r>
      <w:r w:rsidRPr="0051726B">
        <w:rPr>
          <w:b/>
          <w:noProof/>
          <w:lang w:val="sr-Cyrl-RS"/>
        </w:rPr>
        <w:t>5</w:t>
      </w:r>
      <w:r w:rsidRPr="0051726B">
        <w:rPr>
          <w:b/>
          <w:noProof/>
        </w:rPr>
        <w:t>.</w:t>
      </w:r>
    </w:p>
    <w:p w14:paraId="6051CB5E" w14:textId="77777777" w:rsidR="00B54ED8" w:rsidRDefault="00B54ED8" w:rsidP="00B54ED8">
      <w:pPr>
        <w:ind w:firstLine="741"/>
        <w:jc w:val="both"/>
        <w:rPr>
          <w:noProof/>
        </w:rPr>
      </w:pPr>
      <w:r>
        <w:rPr>
          <w:noProof/>
        </w:rPr>
        <w:t xml:space="preserve">Овај уговор је сачињен у </w:t>
      </w:r>
      <w:r>
        <w:rPr>
          <w:noProof/>
          <w:lang w:val="sr-Cyrl-RS"/>
        </w:rPr>
        <w:t xml:space="preserve">три </w:t>
      </w:r>
      <w:r>
        <w:rPr>
          <w:noProof/>
        </w:rPr>
        <w:t>истоветн</w:t>
      </w:r>
      <w:r>
        <w:rPr>
          <w:noProof/>
          <w:lang w:val="sr-Cyrl-RS"/>
        </w:rPr>
        <w:t>а</w:t>
      </w:r>
      <w:r>
        <w:rPr>
          <w:noProof/>
        </w:rPr>
        <w:t xml:space="preserve"> примерка од којих наручилац задржава </w:t>
      </w:r>
      <w:r>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67BDC051" w14:textId="77777777" w:rsidR="00B54ED8" w:rsidRPr="0051726B" w:rsidRDefault="00B54ED8" w:rsidP="00B54ED8">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B54ED8" w:rsidRPr="0051726B" w14:paraId="3251FA9D" w14:textId="77777777" w:rsidTr="00B96F71">
        <w:trPr>
          <w:trHeight w:val="347"/>
        </w:trPr>
        <w:tc>
          <w:tcPr>
            <w:tcW w:w="3216" w:type="dxa"/>
            <w:vAlign w:val="center"/>
          </w:tcPr>
          <w:p w14:paraId="7587CDBF" w14:textId="77777777" w:rsidR="00B54ED8" w:rsidRPr="0051726B" w:rsidRDefault="00B54ED8" w:rsidP="00B96F71">
            <w:pPr>
              <w:jc w:val="center"/>
              <w:rPr>
                <w:noProof/>
              </w:rPr>
            </w:pPr>
            <w:r w:rsidRPr="0051726B">
              <w:rPr>
                <w:noProof/>
              </w:rPr>
              <w:t>ЗА ДОБАВЉАЧА:</w:t>
            </w:r>
          </w:p>
        </w:tc>
        <w:tc>
          <w:tcPr>
            <w:tcW w:w="2279" w:type="dxa"/>
          </w:tcPr>
          <w:p w14:paraId="75ED0EEC" w14:textId="77777777" w:rsidR="00B54ED8" w:rsidRPr="0051726B" w:rsidRDefault="00B54ED8" w:rsidP="00B96F71">
            <w:pPr>
              <w:jc w:val="center"/>
              <w:rPr>
                <w:noProof/>
              </w:rPr>
            </w:pPr>
          </w:p>
        </w:tc>
        <w:tc>
          <w:tcPr>
            <w:tcW w:w="3827" w:type="dxa"/>
            <w:vAlign w:val="center"/>
          </w:tcPr>
          <w:p w14:paraId="22625B36" w14:textId="77777777" w:rsidR="00B54ED8" w:rsidRPr="0051726B" w:rsidRDefault="00B54ED8" w:rsidP="00B96F71">
            <w:pPr>
              <w:jc w:val="center"/>
              <w:rPr>
                <w:noProof/>
              </w:rPr>
            </w:pPr>
            <w:r w:rsidRPr="0051726B">
              <w:rPr>
                <w:noProof/>
              </w:rPr>
              <w:t>ЗА НАРУЧИОЦА:</w:t>
            </w:r>
          </w:p>
        </w:tc>
      </w:tr>
      <w:tr w:rsidR="00B54ED8" w:rsidRPr="0051726B" w14:paraId="6F94226F" w14:textId="77777777" w:rsidTr="00B96F71">
        <w:trPr>
          <w:trHeight w:val="359"/>
        </w:trPr>
        <w:tc>
          <w:tcPr>
            <w:tcW w:w="3216" w:type="dxa"/>
            <w:vAlign w:val="center"/>
          </w:tcPr>
          <w:p w14:paraId="0E082444" w14:textId="77777777" w:rsidR="00B54ED8" w:rsidRPr="0051726B" w:rsidRDefault="00B54ED8" w:rsidP="00B96F71">
            <w:pPr>
              <w:jc w:val="center"/>
              <w:rPr>
                <w:noProof/>
              </w:rPr>
            </w:pPr>
            <w:r w:rsidRPr="0051726B">
              <w:rPr>
                <w:noProof/>
              </w:rPr>
              <w:t>ДИРЕКТОР</w:t>
            </w:r>
          </w:p>
        </w:tc>
        <w:tc>
          <w:tcPr>
            <w:tcW w:w="2279" w:type="dxa"/>
          </w:tcPr>
          <w:p w14:paraId="69640643" w14:textId="77777777" w:rsidR="00B54ED8" w:rsidRPr="0051726B" w:rsidRDefault="00B54ED8" w:rsidP="00B96F71">
            <w:pPr>
              <w:jc w:val="center"/>
              <w:rPr>
                <w:noProof/>
              </w:rPr>
            </w:pPr>
          </w:p>
        </w:tc>
        <w:tc>
          <w:tcPr>
            <w:tcW w:w="3827" w:type="dxa"/>
            <w:vAlign w:val="center"/>
          </w:tcPr>
          <w:p w14:paraId="3D513612" w14:textId="77777777" w:rsidR="00B54ED8" w:rsidRPr="0051726B" w:rsidRDefault="00B54ED8" w:rsidP="00B96F71">
            <w:pPr>
              <w:jc w:val="center"/>
              <w:rPr>
                <w:noProof/>
              </w:rPr>
            </w:pPr>
            <w:r w:rsidRPr="0051726B">
              <w:rPr>
                <w:noProof/>
                <w:lang w:val="sr-Cyrl-RS"/>
              </w:rPr>
              <w:t xml:space="preserve">В. Д. </w:t>
            </w:r>
            <w:r w:rsidRPr="0051726B">
              <w:rPr>
                <w:noProof/>
              </w:rPr>
              <w:t>ДИРЕКТОР</w:t>
            </w:r>
          </w:p>
        </w:tc>
      </w:tr>
      <w:tr w:rsidR="00B54ED8" w:rsidRPr="002D5B2C" w14:paraId="6D3CB8B8" w14:textId="77777777" w:rsidTr="00B96F71">
        <w:trPr>
          <w:trHeight w:val="347"/>
        </w:trPr>
        <w:tc>
          <w:tcPr>
            <w:tcW w:w="3216" w:type="dxa"/>
            <w:vAlign w:val="bottom"/>
          </w:tcPr>
          <w:p w14:paraId="20F9EA9F" w14:textId="77777777" w:rsidR="00B54ED8" w:rsidRPr="0051726B" w:rsidRDefault="00B54ED8" w:rsidP="00B96F71">
            <w:pPr>
              <w:jc w:val="center"/>
              <w:rPr>
                <w:noProof/>
              </w:rPr>
            </w:pPr>
          </w:p>
          <w:p w14:paraId="2EAA97A0" w14:textId="77777777" w:rsidR="00B54ED8" w:rsidRPr="0051726B" w:rsidRDefault="00B54ED8" w:rsidP="00B96F71">
            <w:pPr>
              <w:jc w:val="center"/>
              <w:rPr>
                <w:noProof/>
              </w:rPr>
            </w:pPr>
            <w:r w:rsidRPr="0051726B">
              <w:rPr>
                <w:noProof/>
              </w:rPr>
              <w:t>_________________________</w:t>
            </w:r>
          </w:p>
        </w:tc>
        <w:tc>
          <w:tcPr>
            <w:tcW w:w="2279" w:type="dxa"/>
            <w:vAlign w:val="bottom"/>
          </w:tcPr>
          <w:p w14:paraId="6187A200" w14:textId="77777777" w:rsidR="00B54ED8" w:rsidRPr="0051726B" w:rsidRDefault="00B54ED8" w:rsidP="00B96F71">
            <w:pPr>
              <w:jc w:val="both"/>
              <w:rPr>
                <w:noProof/>
              </w:rPr>
            </w:pPr>
          </w:p>
        </w:tc>
        <w:tc>
          <w:tcPr>
            <w:tcW w:w="3827" w:type="dxa"/>
            <w:vAlign w:val="bottom"/>
          </w:tcPr>
          <w:p w14:paraId="2B5EC1C7" w14:textId="77777777" w:rsidR="00B54ED8" w:rsidRPr="002D5B2C" w:rsidRDefault="00B54ED8" w:rsidP="00B96F71">
            <w:pPr>
              <w:jc w:val="center"/>
              <w:rPr>
                <w:noProof/>
              </w:rPr>
            </w:pPr>
            <w:r w:rsidRPr="0051726B">
              <w:rPr>
                <w:noProof/>
              </w:rPr>
              <w:t>___________________________</w:t>
            </w:r>
          </w:p>
        </w:tc>
      </w:tr>
      <w:tr w:rsidR="00B54ED8" w:rsidRPr="002D5B2C" w14:paraId="6BCF5D89" w14:textId="77777777" w:rsidTr="00B96F71">
        <w:trPr>
          <w:trHeight w:val="359"/>
        </w:trPr>
        <w:tc>
          <w:tcPr>
            <w:tcW w:w="3216" w:type="dxa"/>
            <w:vAlign w:val="center"/>
          </w:tcPr>
          <w:p w14:paraId="4D876B58" w14:textId="77777777" w:rsidR="00B54ED8" w:rsidRPr="002D5B2C" w:rsidRDefault="00B54ED8" w:rsidP="00B96F71">
            <w:pPr>
              <w:jc w:val="center"/>
              <w:rPr>
                <w:i/>
                <w:noProof/>
              </w:rPr>
            </w:pPr>
          </w:p>
        </w:tc>
        <w:tc>
          <w:tcPr>
            <w:tcW w:w="2279" w:type="dxa"/>
          </w:tcPr>
          <w:p w14:paraId="5F2DFC96" w14:textId="77777777" w:rsidR="00B54ED8" w:rsidRPr="002D5B2C" w:rsidRDefault="00B54ED8" w:rsidP="00B96F71">
            <w:pPr>
              <w:jc w:val="both"/>
              <w:rPr>
                <w:i/>
                <w:noProof/>
              </w:rPr>
            </w:pPr>
          </w:p>
        </w:tc>
        <w:tc>
          <w:tcPr>
            <w:tcW w:w="3827" w:type="dxa"/>
            <w:vAlign w:val="center"/>
          </w:tcPr>
          <w:p w14:paraId="023FFCBC" w14:textId="77777777" w:rsidR="00B54ED8" w:rsidRPr="00C10102" w:rsidRDefault="00B54ED8" w:rsidP="00B96F71">
            <w:pPr>
              <w:jc w:val="center"/>
              <w:rPr>
                <w:i/>
                <w:noProof/>
              </w:rPr>
            </w:pPr>
          </w:p>
        </w:tc>
      </w:tr>
    </w:tbl>
    <w:p w14:paraId="0D44352E" w14:textId="77777777" w:rsidR="00B54ED8" w:rsidRDefault="00B54ED8" w:rsidP="00B54ED8">
      <w:pPr>
        <w:rPr>
          <w:noProof/>
        </w:rPr>
      </w:pPr>
    </w:p>
    <w:p w14:paraId="7EADC03D" w14:textId="77777777" w:rsidR="00897D15" w:rsidRDefault="00897D15" w:rsidP="00B54ED8">
      <w:pPr>
        <w:rPr>
          <w:noProof/>
        </w:rPr>
      </w:pPr>
    </w:p>
    <w:p w14:paraId="6AB4E842" w14:textId="77777777" w:rsidR="00897D15" w:rsidRDefault="00897D15" w:rsidP="00B54ED8">
      <w:pPr>
        <w:rPr>
          <w:noProof/>
        </w:rPr>
      </w:pPr>
    </w:p>
    <w:p w14:paraId="393F0ECF" w14:textId="77777777" w:rsidR="00897D15" w:rsidRDefault="00897D15" w:rsidP="00B54ED8">
      <w:pPr>
        <w:rPr>
          <w:noProof/>
        </w:rPr>
      </w:pPr>
    </w:p>
    <w:p w14:paraId="4327E514" w14:textId="77777777" w:rsidR="00897D15" w:rsidRDefault="00897D15" w:rsidP="00B54ED8">
      <w:pPr>
        <w:rPr>
          <w:noProof/>
        </w:rPr>
      </w:pPr>
    </w:p>
    <w:p w14:paraId="0CB8D90A" w14:textId="77777777" w:rsidR="00B54ED8" w:rsidRDefault="00B54ED8" w:rsidP="00B54ED8"/>
    <w:p w14:paraId="5880F26A" w14:textId="29EE220C" w:rsidR="002D5B2C" w:rsidRPr="00CC366C" w:rsidRDefault="002D5B2C" w:rsidP="00E7066D">
      <w:pPr>
        <w:pStyle w:val="Heading1"/>
      </w:pPr>
      <w:bookmarkStart w:id="63" w:name="_Toc448222241"/>
      <w:bookmarkStart w:id="64" w:name="_Toc477327713"/>
      <w:bookmarkStart w:id="65" w:name="_Toc477327996"/>
      <w:bookmarkStart w:id="66" w:name="_Toc477328725"/>
      <w:bookmarkStart w:id="67" w:name="_Toc477329196"/>
      <w:bookmarkStart w:id="68" w:name="_Toc479747428"/>
      <w:r w:rsidRPr="00CC366C">
        <w:lastRenderedPageBreak/>
        <w:t>ИЗЈАВА О НЕЗАВИСНОЈ ПОНУДИ</w:t>
      </w:r>
      <w:bookmarkEnd w:id="57"/>
      <w:bookmarkEnd w:id="58"/>
      <w:bookmarkEnd w:id="63"/>
      <w:bookmarkEnd w:id="64"/>
      <w:bookmarkEnd w:id="65"/>
      <w:bookmarkEnd w:id="66"/>
      <w:bookmarkEnd w:id="67"/>
      <w:bookmarkEnd w:id="68"/>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9" w:name="_Toc375826011"/>
      <w:bookmarkStart w:id="70" w:name="_Toc389030818"/>
      <w:bookmarkStart w:id="71" w:name="_Toc448222242"/>
    </w:p>
    <w:p w14:paraId="655685EC" w14:textId="0C319CB5" w:rsidR="00395DE7" w:rsidRPr="00A6162E" w:rsidRDefault="00395DE7">
      <w:pPr>
        <w:rPr>
          <w:sz w:val="28"/>
          <w:szCs w:val="28"/>
          <w:lang w:val="sr-Cyrl-RS"/>
        </w:rPr>
      </w:pPr>
    </w:p>
    <w:p w14:paraId="7DBFDB19" w14:textId="2D794D22" w:rsidR="00E45F1F" w:rsidRPr="00CC366C" w:rsidRDefault="0072089F" w:rsidP="00E7066D">
      <w:pPr>
        <w:pStyle w:val="Heading1"/>
      </w:pPr>
      <w:bookmarkStart w:id="72" w:name="_Toc477327714"/>
      <w:bookmarkStart w:id="73" w:name="_Toc477327997"/>
      <w:bookmarkStart w:id="74" w:name="_Toc477328726"/>
      <w:bookmarkStart w:id="75" w:name="_Toc477329197"/>
      <w:bookmarkStart w:id="76" w:name="_Toc479747429"/>
      <w:r w:rsidRPr="00CC366C">
        <w:t>ОБРАЗАЦ ИЗЈАВЕ О ПОШТОВАЊУ ОБАВЕЗА</w:t>
      </w:r>
      <w:bookmarkEnd w:id="69"/>
      <w:bookmarkEnd w:id="70"/>
      <w:bookmarkEnd w:id="72"/>
      <w:bookmarkEnd w:id="73"/>
      <w:bookmarkEnd w:id="74"/>
      <w:bookmarkEnd w:id="75"/>
      <w:bookmarkEnd w:id="76"/>
    </w:p>
    <w:bookmarkEnd w:id="71"/>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5EA090BD" w14:textId="77777777" w:rsidR="00A23F31" w:rsidRPr="00A6162E" w:rsidRDefault="00A23F31" w:rsidP="0072089F">
      <w:pPr>
        <w:tabs>
          <w:tab w:val="left" w:pos="6028"/>
        </w:tabs>
        <w:autoSpaceDE w:val="0"/>
        <w:ind w:left="360"/>
        <w:rPr>
          <w:bCs/>
          <w:iCs/>
          <w:lang w:val="sr-Cyrl-R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6558E5D" w14:textId="77777777" w:rsidR="00A6162E" w:rsidRDefault="00A6162E" w:rsidP="00F42F3B">
      <w:pPr>
        <w:tabs>
          <w:tab w:val="left" w:pos="6028"/>
        </w:tabs>
        <w:autoSpaceDE w:val="0"/>
        <w:jc w:val="both"/>
        <w:rPr>
          <w:lang w:val="sr-Cyrl-R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007F855D" w14:textId="77777777" w:rsidR="0072089F" w:rsidRPr="00A6162E" w:rsidRDefault="0072089F" w:rsidP="0072089F">
      <w:pPr>
        <w:tabs>
          <w:tab w:val="left" w:pos="6028"/>
        </w:tabs>
        <w:autoSpaceDE w:val="0"/>
        <w:ind w:left="360"/>
        <w:rPr>
          <w:bCs/>
          <w:iCs/>
          <w:lang w:val="sr-Cyrl-R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77" w:name="_Toc375826012"/>
      <w:bookmarkStart w:id="78" w:name="_Toc389030819"/>
      <w:bookmarkStart w:id="79" w:name="_Toc448222243"/>
      <w:r>
        <w:rPr>
          <w:sz w:val="28"/>
          <w:szCs w:val="28"/>
          <w:highlight w:val="lightGray"/>
        </w:rPr>
        <w:br w:type="page"/>
      </w:r>
    </w:p>
    <w:p w14:paraId="34AC8297" w14:textId="5AAAA04F" w:rsidR="00B819C7" w:rsidRPr="00A02BB4" w:rsidRDefault="00B819C7" w:rsidP="00E7066D">
      <w:pPr>
        <w:pStyle w:val="Heading1"/>
      </w:pPr>
      <w:bookmarkStart w:id="80" w:name="_Toc477327715"/>
      <w:bookmarkStart w:id="81" w:name="_Toc477327998"/>
      <w:bookmarkStart w:id="82" w:name="_Toc477328727"/>
      <w:bookmarkStart w:id="83" w:name="_Toc477329198"/>
      <w:bookmarkStart w:id="84" w:name="_Toc479747430"/>
      <w:r w:rsidRPr="00A02BB4">
        <w:lastRenderedPageBreak/>
        <w:t>ОБРАЗАЦ СТРУКТУРЕ ПОНУЂЕНЕ ЦЕНЕ</w:t>
      </w:r>
      <w:bookmarkEnd w:id="77"/>
      <w:bookmarkEnd w:id="78"/>
      <w:bookmarkEnd w:id="79"/>
      <w:bookmarkEnd w:id="80"/>
      <w:bookmarkEnd w:id="81"/>
      <w:bookmarkEnd w:id="82"/>
      <w:bookmarkEnd w:id="83"/>
      <w:bookmarkEnd w:id="84"/>
    </w:p>
    <w:p w14:paraId="591AABC7" w14:textId="77777777" w:rsidR="00B819C7" w:rsidRPr="00AE1407" w:rsidRDefault="00B819C7" w:rsidP="00B819C7">
      <w:pPr>
        <w:jc w:val="center"/>
        <w:rPr>
          <w:b/>
          <w:noProof/>
        </w:rPr>
      </w:pPr>
      <w:r w:rsidRPr="00A02BB4">
        <w:rPr>
          <w:b/>
          <w:noProof/>
        </w:rPr>
        <w:t xml:space="preserve">(са упутством </w:t>
      </w:r>
      <w:r w:rsidR="008F271C" w:rsidRPr="00A02BB4">
        <w:rPr>
          <w:b/>
          <w:noProof/>
          <w:lang w:val="sr-Cyrl-CS"/>
        </w:rPr>
        <w:t>како да се понуди</w:t>
      </w:r>
      <w:r w:rsidRPr="00A02BB4">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36B594AC" w:rsidR="00AB0322" w:rsidRDefault="00AB0322" w:rsidP="00A6162E">
      <w:pPr>
        <w:pStyle w:val="Default"/>
        <w:tabs>
          <w:tab w:val="left" w:pos="2880"/>
        </w:tabs>
        <w:jc w:val="both"/>
        <w:rPr>
          <w:rFonts w:ascii="Times New Roman" w:hAnsi="Times New Roman" w:cs="Times New Roman"/>
          <w:i/>
          <w:iCs/>
          <w:color w:val="FF0000"/>
          <w:sz w:val="22"/>
          <w:szCs w:val="22"/>
          <w:lang w:val="sr-Cyrl-CS"/>
        </w:rPr>
      </w:pPr>
    </w:p>
    <w:p w14:paraId="59AEF363" w14:textId="60DF5469" w:rsidR="00AB0322" w:rsidRDefault="00AB0322" w:rsidP="00A6162E">
      <w:pPr>
        <w:pStyle w:val="Default"/>
        <w:tabs>
          <w:tab w:val="left" w:pos="3998"/>
        </w:tabs>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7B4371FA" w14:textId="77777777" w:rsidR="00AB0322" w:rsidRDefault="00AB0322" w:rsidP="00A6162E">
            <w:pPr>
              <w:jc w:val="center"/>
              <w:rPr>
                <w:bCs/>
                <w:iCs/>
                <w:noProof/>
                <w:lang w:val="sr-Cyrl-RS"/>
              </w:rPr>
            </w:pPr>
          </w:p>
          <w:p w14:paraId="65788F1C" w14:textId="77777777" w:rsidR="00A6162E" w:rsidRDefault="00A6162E" w:rsidP="00A6162E">
            <w:pPr>
              <w:jc w:val="center"/>
              <w:rPr>
                <w:bCs/>
                <w:iCs/>
                <w:noProof/>
                <w:lang w:val="sr-Cyrl-RS"/>
              </w:rPr>
            </w:pPr>
          </w:p>
          <w:p w14:paraId="5D1718C9" w14:textId="77777777" w:rsidR="00A6162E" w:rsidRDefault="00A6162E" w:rsidP="00A6162E">
            <w:pPr>
              <w:jc w:val="center"/>
              <w:rPr>
                <w:bCs/>
                <w:iCs/>
                <w:noProof/>
                <w:lang w:val="sr-Cyrl-RS"/>
              </w:rPr>
            </w:pPr>
          </w:p>
          <w:p w14:paraId="5A1EBB46" w14:textId="77777777" w:rsidR="00A6162E" w:rsidRDefault="00A6162E" w:rsidP="00A6162E">
            <w:pPr>
              <w:jc w:val="center"/>
              <w:rPr>
                <w:bCs/>
                <w:iCs/>
                <w:noProof/>
                <w:lang w:val="sr-Cyrl-RS"/>
              </w:rPr>
            </w:pPr>
          </w:p>
          <w:p w14:paraId="72B61C14" w14:textId="77777777" w:rsidR="00A6162E" w:rsidRDefault="00A6162E" w:rsidP="00A6162E">
            <w:pPr>
              <w:jc w:val="center"/>
              <w:rPr>
                <w:bCs/>
                <w:iCs/>
                <w:noProof/>
                <w:lang w:val="sr-Cyrl-RS"/>
              </w:rPr>
            </w:pPr>
          </w:p>
          <w:p w14:paraId="636620FF" w14:textId="77777777" w:rsidR="00A6162E" w:rsidRPr="00A6162E" w:rsidRDefault="00A6162E" w:rsidP="00A6162E">
            <w:pPr>
              <w:jc w:val="center"/>
              <w:rPr>
                <w:bCs/>
                <w:iCs/>
                <w:noProof/>
                <w:lang w:val="sr-Cyrl-RS"/>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0016B473" w14:textId="728F2E73" w:rsidR="00685665" w:rsidRPr="00A6162E" w:rsidRDefault="00B819C7" w:rsidP="00A6162E">
      <w:pPr>
        <w:pStyle w:val="Heading1"/>
      </w:pPr>
      <w:bookmarkStart w:id="85" w:name="_Toc375826013"/>
      <w:bookmarkStart w:id="86" w:name="_Toc389030820"/>
      <w:bookmarkStart w:id="87" w:name="_Toc448222244"/>
      <w:bookmarkStart w:id="88" w:name="_Toc477327716"/>
      <w:bookmarkStart w:id="89" w:name="_Toc477327999"/>
      <w:bookmarkStart w:id="90" w:name="_Toc477328728"/>
      <w:bookmarkStart w:id="91" w:name="_Toc477329199"/>
      <w:bookmarkStart w:id="92" w:name="_Toc479747431"/>
      <w:r w:rsidRPr="00CC366C">
        <w:lastRenderedPageBreak/>
        <w:t>ОБРАЗАЦ ТРОШКОВА ПРИПРЕМЕ ПОНУДЕ</w:t>
      </w:r>
      <w:bookmarkEnd w:id="85"/>
      <w:bookmarkEnd w:id="86"/>
      <w:bookmarkEnd w:id="87"/>
      <w:bookmarkEnd w:id="88"/>
      <w:bookmarkEnd w:id="89"/>
      <w:bookmarkEnd w:id="90"/>
      <w:bookmarkEnd w:id="91"/>
      <w:bookmarkEnd w:id="92"/>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1FD20DAE" w14:textId="77777777" w:rsidR="00AB0322" w:rsidRPr="00A6162E" w:rsidRDefault="00AB0322" w:rsidP="00CF619E">
      <w:pPr>
        <w:rPr>
          <w:noProof/>
          <w:lang w:val="sr-Cyrl-RS"/>
        </w:rPr>
      </w:pPr>
    </w:p>
    <w:p w14:paraId="1B47A5A2" w14:textId="77777777" w:rsidR="003D681B" w:rsidRPr="00A6162E" w:rsidRDefault="003D681B" w:rsidP="00CF619E">
      <w:pPr>
        <w:rPr>
          <w:noProof/>
          <w:lang w:val="sr-Cyrl-RS"/>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8"/>
          <w:footerReference w:type="even" r:id="rId9"/>
          <w:footerReference w:type="default" r:id="rId10"/>
          <w:pgSz w:w="11906" w:h="16838"/>
          <w:pgMar w:top="1276" w:right="1418" w:bottom="1418" w:left="1418" w:header="709" w:footer="709" w:gutter="0"/>
          <w:cols w:space="708"/>
          <w:docGrid w:linePitch="360"/>
        </w:sectPr>
      </w:pPr>
    </w:p>
    <w:p w14:paraId="56DA1268" w14:textId="08A0DC34" w:rsidR="002D5B2C" w:rsidRPr="00A02BB4" w:rsidRDefault="002D5B2C" w:rsidP="00BD205C">
      <w:pPr>
        <w:pStyle w:val="Heading1"/>
      </w:pPr>
      <w:bookmarkStart w:id="93" w:name="_Toc375826014"/>
      <w:bookmarkStart w:id="94" w:name="_Toc389030821"/>
      <w:bookmarkStart w:id="95" w:name="_Toc448222245"/>
      <w:bookmarkStart w:id="96" w:name="_Toc477327717"/>
      <w:bookmarkStart w:id="97" w:name="_Toc477328000"/>
      <w:bookmarkStart w:id="98" w:name="_Toc477328729"/>
      <w:bookmarkStart w:id="99" w:name="_Toc477329200"/>
      <w:bookmarkStart w:id="100" w:name="_Toc479747432"/>
      <w:r w:rsidRPr="00A02BB4">
        <w:lastRenderedPageBreak/>
        <w:t>ОБРАЗАЦ ПОНУДЕ</w:t>
      </w:r>
      <w:bookmarkEnd w:id="93"/>
      <w:bookmarkEnd w:id="94"/>
      <w:bookmarkEnd w:id="95"/>
      <w:bookmarkEnd w:id="96"/>
      <w:bookmarkEnd w:id="97"/>
      <w:bookmarkEnd w:id="98"/>
      <w:bookmarkEnd w:id="99"/>
      <w:bookmarkEnd w:id="100"/>
    </w:p>
    <w:p w14:paraId="0700F1FB" w14:textId="77777777" w:rsidR="002D5B2C" w:rsidRPr="00A02BB4"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02BB4" w14:paraId="1DDB5F07" w14:textId="77777777" w:rsidTr="00300477">
        <w:trPr>
          <w:trHeight w:val="229"/>
        </w:trPr>
        <w:tc>
          <w:tcPr>
            <w:tcW w:w="5245" w:type="dxa"/>
            <w:tcBorders>
              <w:right w:val="single" w:sz="4" w:space="0" w:color="auto"/>
            </w:tcBorders>
            <w:vAlign w:val="center"/>
          </w:tcPr>
          <w:p w14:paraId="4A4FE7A0" w14:textId="77777777" w:rsidR="005E2923" w:rsidRPr="00A02BB4" w:rsidRDefault="005E2923" w:rsidP="005E2923">
            <w:pPr>
              <w:jc w:val="right"/>
              <w:rPr>
                <w:noProof/>
              </w:rPr>
            </w:pPr>
            <w:r w:rsidRPr="00A02BB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52A60DC1" w:rsidR="005E2923" w:rsidRPr="00A02BB4" w:rsidRDefault="00A6162E" w:rsidP="00D51194">
            <w:pPr>
              <w:rPr>
                <w:noProof/>
                <w:lang w:val="sr-Cyrl-RS"/>
              </w:rPr>
            </w:pPr>
            <w:r w:rsidRPr="00A02BB4">
              <w:rPr>
                <w:b/>
                <w:noProof/>
                <w:lang w:val="sr-Cyrl-RS"/>
              </w:rPr>
              <w:t>272-18-О-</w:t>
            </w:r>
            <w:r w:rsidRPr="00A02BB4">
              <w:rPr>
                <w:b/>
                <w:lang w:val="sr-Cyrl-RS"/>
              </w:rPr>
              <w:t xml:space="preserve"> 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(ПЗИ)</w:t>
            </w:r>
          </w:p>
        </w:tc>
      </w:tr>
      <w:tr w:rsidR="005E2923" w:rsidRPr="00A02BB4" w14:paraId="09CB08C9" w14:textId="77777777" w:rsidTr="005E2923">
        <w:tc>
          <w:tcPr>
            <w:tcW w:w="5245" w:type="dxa"/>
          </w:tcPr>
          <w:p w14:paraId="03D94306" w14:textId="77777777" w:rsidR="005E2923" w:rsidRPr="00A02BB4" w:rsidRDefault="005E2923" w:rsidP="005E2923">
            <w:pPr>
              <w:jc w:val="right"/>
              <w:rPr>
                <w:noProof/>
              </w:rPr>
            </w:pPr>
            <w:r w:rsidRPr="00A02BB4">
              <w:rPr>
                <w:noProof/>
              </w:rPr>
              <w:t>Број понуде</w:t>
            </w:r>
          </w:p>
        </w:tc>
        <w:tc>
          <w:tcPr>
            <w:tcW w:w="3402" w:type="dxa"/>
            <w:gridSpan w:val="2"/>
            <w:tcBorders>
              <w:top w:val="inset" w:sz="6" w:space="0" w:color="auto"/>
            </w:tcBorders>
          </w:tcPr>
          <w:p w14:paraId="40ECE87D" w14:textId="77777777" w:rsidR="005E2923" w:rsidRPr="00A02BB4" w:rsidRDefault="005E2923" w:rsidP="005E2923">
            <w:pPr>
              <w:jc w:val="right"/>
              <w:rPr>
                <w:noProof/>
              </w:rPr>
            </w:pPr>
          </w:p>
        </w:tc>
        <w:tc>
          <w:tcPr>
            <w:tcW w:w="2977" w:type="dxa"/>
            <w:tcBorders>
              <w:top w:val="inset" w:sz="6" w:space="0" w:color="auto"/>
            </w:tcBorders>
          </w:tcPr>
          <w:p w14:paraId="5B9FDCCC" w14:textId="77777777" w:rsidR="005E2923" w:rsidRPr="00A02BB4" w:rsidRDefault="005E2923" w:rsidP="005E2923">
            <w:pPr>
              <w:jc w:val="right"/>
              <w:rPr>
                <w:noProof/>
              </w:rPr>
            </w:pPr>
            <w:r w:rsidRPr="00A02BB4">
              <w:rPr>
                <w:noProof/>
              </w:rPr>
              <w:t>Датум понуде</w:t>
            </w:r>
          </w:p>
        </w:tc>
        <w:tc>
          <w:tcPr>
            <w:tcW w:w="3686" w:type="dxa"/>
            <w:gridSpan w:val="2"/>
            <w:tcBorders>
              <w:top w:val="inset" w:sz="6" w:space="0" w:color="auto"/>
            </w:tcBorders>
          </w:tcPr>
          <w:p w14:paraId="1EE672B3" w14:textId="77777777" w:rsidR="005E2923" w:rsidRPr="00A02BB4" w:rsidRDefault="005E2923" w:rsidP="005E2923">
            <w:pPr>
              <w:jc w:val="right"/>
              <w:rPr>
                <w:b/>
                <w:noProof/>
              </w:rPr>
            </w:pPr>
          </w:p>
        </w:tc>
      </w:tr>
      <w:tr w:rsidR="005E2923" w:rsidRPr="00A02BB4" w14:paraId="6017A3BB" w14:textId="77777777" w:rsidTr="005E2923">
        <w:tc>
          <w:tcPr>
            <w:tcW w:w="15310" w:type="dxa"/>
            <w:gridSpan w:val="6"/>
          </w:tcPr>
          <w:p w14:paraId="4D1CACA2" w14:textId="77777777" w:rsidR="005E2923" w:rsidRPr="00A02BB4" w:rsidRDefault="005E2923" w:rsidP="005E2923">
            <w:pPr>
              <w:jc w:val="center"/>
              <w:rPr>
                <w:b/>
                <w:noProof/>
              </w:rPr>
            </w:pPr>
            <w:r w:rsidRPr="00A02BB4">
              <w:rPr>
                <w:b/>
                <w:noProof/>
              </w:rPr>
              <w:br w:type="page"/>
              <w:t>Општи подаци о понуђачу</w:t>
            </w:r>
          </w:p>
        </w:tc>
      </w:tr>
      <w:tr w:rsidR="005E2923" w:rsidRPr="00A02BB4" w14:paraId="50F6061E" w14:textId="77777777" w:rsidTr="00EB6B00">
        <w:tc>
          <w:tcPr>
            <w:tcW w:w="5245" w:type="dxa"/>
            <w:vAlign w:val="center"/>
          </w:tcPr>
          <w:p w14:paraId="05F137D2" w14:textId="77777777" w:rsidR="005E2923" w:rsidRPr="00A02BB4" w:rsidRDefault="005E2923" w:rsidP="00EB6B00">
            <w:pPr>
              <w:rPr>
                <w:b/>
                <w:noProof/>
              </w:rPr>
            </w:pPr>
            <w:r w:rsidRPr="00A02BB4">
              <w:rPr>
                <w:noProof/>
              </w:rPr>
              <w:t>Пословно име или скраћени назив из одговарајућег регистра</w:t>
            </w:r>
          </w:p>
        </w:tc>
        <w:tc>
          <w:tcPr>
            <w:tcW w:w="10065" w:type="dxa"/>
            <w:gridSpan w:val="5"/>
          </w:tcPr>
          <w:p w14:paraId="11F72292" w14:textId="77777777" w:rsidR="005E2923" w:rsidRPr="00A02BB4" w:rsidRDefault="005E2923" w:rsidP="005E2923">
            <w:pPr>
              <w:rPr>
                <w:b/>
                <w:noProof/>
              </w:rPr>
            </w:pPr>
          </w:p>
        </w:tc>
      </w:tr>
      <w:tr w:rsidR="005E2923" w:rsidRPr="00A02BB4" w14:paraId="6304B40C" w14:textId="77777777" w:rsidTr="00EB6B00">
        <w:tc>
          <w:tcPr>
            <w:tcW w:w="5245" w:type="dxa"/>
            <w:vAlign w:val="center"/>
          </w:tcPr>
          <w:p w14:paraId="095586E4" w14:textId="77777777" w:rsidR="005E2923" w:rsidRPr="00A02BB4" w:rsidRDefault="005E2923" w:rsidP="00EB6B00">
            <w:pPr>
              <w:rPr>
                <w:b/>
                <w:noProof/>
              </w:rPr>
            </w:pPr>
            <w:r w:rsidRPr="00A02BB4">
              <w:rPr>
                <w:noProof/>
              </w:rPr>
              <w:t>Адреса седишта</w:t>
            </w:r>
          </w:p>
        </w:tc>
        <w:tc>
          <w:tcPr>
            <w:tcW w:w="10065" w:type="dxa"/>
            <w:gridSpan w:val="5"/>
          </w:tcPr>
          <w:p w14:paraId="31249213" w14:textId="77777777" w:rsidR="005E2923" w:rsidRPr="00A02BB4" w:rsidRDefault="005E2923" w:rsidP="005E2923">
            <w:pPr>
              <w:rPr>
                <w:b/>
                <w:noProof/>
              </w:rPr>
            </w:pPr>
          </w:p>
        </w:tc>
      </w:tr>
      <w:tr w:rsidR="005E2923" w:rsidRPr="00A02BB4" w14:paraId="3C27E7D5" w14:textId="77777777" w:rsidTr="00EB6B00">
        <w:tc>
          <w:tcPr>
            <w:tcW w:w="5245" w:type="dxa"/>
            <w:vAlign w:val="center"/>
          </w:tcPr>
          <w:p w14:paraId="467C25B2" w14:textId="1D0DCBED" w:rsidR="005E2923" w:rsidRPr="00A02BB4" w:rsidRDefault="00A44D15" w:rsidP="00EB6B00">
            <w:pPr>
              <w:rPr>
                <w:noProof/>
              </w:rPr>
            </w:pPr>
            <w:r w:rsidRPr="00A02BB4">
              <w:rPr>
                <w:noProof/>
              </w:rPr>
              <w:t xml:space="preserve">Име </w:t>
            </w:r>
            <w:r w:rsidRPr="00A02BB4">
              <w:rPr>
                <w:noProof/>
                <w:lang w:val="sr-Cyrl-RS"/>
              </w:rPr>
              <w:t xml:space="preserve">и презиме </w:t>
            </w:r>
            <w:r w:rsidRPr="00A02BB4">
              <w:rPr>
                <w:noProof/>
              </w:rPr>
              <w:t>особе за контакт</w:t>
            </w:r>
          </w:p>
        </w:tc>
        <w:tc>
          <w:tcPr>
            <w:tcW w:w="3402" w:type="dxa"/>
            <w:gridSpan w:val="2"/>
          </w:tcPr>
          <w:p w14:paraId="23BF08BD" w14:textId="77777777" w:rsidR="005E2923" w:rsidRPr="00A02BB4" w:rsidRDefault="005E2923" w:rsidP="005E2923">
            <w:pPr>
              <w:rPr>
                <w:b/>
                <w:noProof/>
              </w:rPr>
            </w:pPr>
          </w:p>
        </w:tc>
        <w:tc>
          <w:tcPr>
            <w:tcW w:w="3508" w:type="dxa"/>
            <w:gridSpan w:val="2"/>
            <w:vAlign w:val="center"/>
          </w:tcPr>
          <w:p w14:paraId="72BF03CA" w14:textId="77777777" w:rsidR="005E2923" w:rsidRPr="00A02BB4" w:rsidRDefault="005E2923" w:rsidP="00EB6B00">
            <w:pPr>
              <w:jc w:val="right"/>
              <w:rPr>
                <w:b/>
                <w:noProof/>
              </w:rPr>
            </w:pPr>
            <w:r w:rsidRPr="00A02BB4">
              <w:rPr>
                <w:noProof/>
              </w:rPr>
              <w:t xml:space="preserve">Матични број </w:t>
            </w:r>
          </w:p>
        </w:tc>
        <w:tc>
          <w:tcPr>
            <w:tcW w:w="3155" w:type="dxa"/>
          </w:tcPr>
          <w:p w14:paraId="25014103" w14:textId="77777777" w:rsidR="005E2923" w:rsidRPr="00A02BB4" w:rsidRDefault="005E2923" w:rsidP="005E2923">
            <w:pPr>
              <w:jc w:val="right"/>
              <w:rPr>
                <w:b/>
                <w:noProof/>
              </w:rPr>
            </w:pPr>
          </w:p>
        </w:tc>
      </w:tr>
      <w:tr w:rsidR="005E2923" w:rsidRPr="00A02BB4" w14:paraId="60AEFCF5" w14:textId="77777777" w:rsidTr="00EB6B00">
        <w:tc>
          <w:tcPr>
            <w:tcW w:w="5245" w:type="dxa"/>
            <w:vAlign w:val="center"/>
          </w:tcPr>
          <w:p w14:paraId="61F5A4C1" w14:textId="77777777" w:rsidR="005E2923" w:rsidRPr="00A02BB4" w:rsidRDefault="005E2923" w:rsidP="00EB6B00">
            <w:pPr>
              <w:rPr>
                <w:b/>
                <w:noProof/>
              </w:rPr>
            </w:pPr>
            <w:r w:rsidRPr="00A02BB4">
              <w:rPr>
                <w:noProof/>
              </w:rPr>
              <w:t>Телефон/факс</w:t>
            </w:r>
          </w:p>
        </w:tc>
        <w:tc>
          <w:tcPr>
            <w:tcW w:w="3402" w:type="dxa"/>
            <w:gridSpan w:val="2"/>
          </w:tcPr>
          <w:p w14:paraId="27BE59CE" w14:textId="77777777" w:rsidR="005E2923" w:rsidRPr="00A02BB4" w:rsidRDefault="005E2923" w:rsidP="005E2923">
            <w:pPr>
              <w:rPr>
                <w:b/>
                <w:noProof/>
              </w:rPr>
            </w:pPr>
          </w:p>
        </w:tc>
        <w:tc>
          <w:tcPr>
            <w:tcW w:w="3508" w:type="dxa"/>
            <w:gridSpan w:val="2"/>
            <w:vAlign w:val="center"/>
          </w:tcPr>
          <w:p w14:paraId="4C87F792" w14:textId="77777777" w:rsidR="005E2923" w:rsidRPr="00A02BB4" w:rsidRDefault="005E2923" w:rsidP="00EB6B00">
            <w:pPr>
              <w:jc w:val="right"/>
              <w:rPr>
                <w:b/>
                <w:noProof/>
              </w:rPr>
            </w:pPr>
            <w:r w:rsidRPr="00A02BB4">
              <w:rPr>
                <w:noProof/>
              </w:rPr>
              <w:t>Порески идентификациони број</w:t>
            </w:r>
          </w:p>
        </w:tc>
        <w:tc>
          <w:tcPr>
            <w:tcW w:w="3155" w:type="dxa"/>
          </w:tcPr>
          <w:p w14:paraId="17317DAC" w14:textId="77777777" w:rsidR="005E2923" w:rsidRPr="00A02BB4" w:rsidRDefault="005E2923" w:rsidP="005E2923">
            <w:pPr>
              <w:jc w:val="right"/>
              <w:rPr>
                <w:b/>
                <w:noProof/>
              </w:rPr>
            </w:pPr>
          </w:p>
        </w:tc>
      </w:tr>
      <w:tr w:rsidR="005E2923" w:rsidRPr="00A02BB4" w14:paraId="29C44B3B" w14:textId="77777777" w:rsidTr="00EB6B00">
        <w:tc>
          <w:tcPr>
            <w:tcW w:w="5245" w:type="dxa"/>
            <w:vAlign w:val="center"/>
          </w:tcPr>
          <w:p w14:paraId="342B3C2A" w14:textId="3C05F293" w:rsidR="005E2923" w:rsidRPr="00A02BB4" w:rsidRDefault="00260A31" w:rsidP="00EB6B00">
            <w:pPr>
              <w:rPr>
                <w:b/>
                <w:noProof/>
              </w:rPr>
            </w:pPr>
            <w:r w:rsidRPr="00A02BB4">
              <w:rPr>
                <w:noProof/>
              </w:rPr>
              <w:t>Е-мејл</w:t>
            </w:r>
          </w:p>
        </w:tc>
        <w:tc>
          <w:tcPr>
            <w:tcW w:w="3402" w:type="dxa"/>
            <w:gridSpan w:val="2"/>
          </w:tcPr>
          <w:p w14:paraId="79AFE614" w14:textId="77777777" w:rsidR="005E2923" w:rsidRPr="00A02BB4" w:rsidRDefault="005E2923" w:rsidP="005E2923">
            <w:pPr>
              <w:rPr>
                <w:b/>
                <w:noProof/>
              </w:rPr>
            </w:pPr>
          </w:p>
        </w:tc>
        <w:tc>
          <w:tcPr>
            <w:tcW w:w="3508" w:type="dxa"/>
            <w:gridSpan w:val="2"/>
            <w:vAlign w:val="center"/>
          </w:tcPr>
          <w:p w14:paraId="6C1A90C3" w14:textId="77777777" w:rsidR="005E2923" w:rsidRPr="00A02BB4" w:rsidRDefault="005E2923" w:rsidP="00EB6B00">
            <w:pPr>
              <w:jc w:val="right"/>
              <w:rPr>
                <w:noProof/>
              </w:rPr>
            </w:pPr>
            <w:r w:rsidRPr="00A02BB4">
              <w:rPr>
                <w:noProof/>
              </w:rPr>
              <w:t>Регистарски број</w:t>
            </w:r>
          </w:p>
        </w:tc>
        <w:tc>
          <w:tcPr>
            <w:tcW w:w="3155" w:type="dxa"/>
          </w:tcPr>
          <w:p w14:paraId="523080A6" w14:textId="77777777" w:rsidR="005E2923" w:rsidRPr="00A02BB4" w:rsidRDefault="005E2923" w:rsidP="005E2923">
            <w:pPr>
              <w:jc w:val="right"/>
              <w:rPr>
                <w:b/>
                <w:noProof/>
              </w:rPr>
            </w:pPr>
          </w:p>
        </w:tc>
      </w:tr>
      <w:tr w:rsidR="005E2923" w:rsidRPr="00A02BB4" w14:paraId="07F28BEE" w14:textId="77777777" w:rsidTr="00EB6B00">
        <w:tc>
          <w:tcPr>
            <w:tcW w:w="5245" w:type="dxa"/>
            <w:vAlign w:val="center"/>
          </w:tcPr>
          <w:p w14:paraId="6A86D1A0" w14:textId="5ED9A2AD" w:rsidR="005E2923" w:rsidRPr="00A02BB4" w:rsidRDefault="00380975" w:rsidP="00A6162E">
            <w:pPr>
              <w:rPr>
                <w:noProof/>
              </w:rPr>
            </w:pPr>
            <w:r w:rsidRPr="00A02BB4">
              <w:rPr>
                <w:noProof/>
              </w:rPr>
              <w:t>Овлашћено лице, које ће потписати Уговор</w:t>
            </w:r>
          </w:p>
        </w:tc>
        <w:tc>
          <w:tcPr>
            <w:tcW w:w="3402" w:type="dxa"/>
            <w:gridSpan w:val="2"/>
          </w:tcPr>
          <w:p w14:paraId="5124D3FF" w14:textId="77777777" w:rsidR="005E2923" w:rsidRPr="00A02BB4" w:rsidRDefault="005E2923" w:rsidP="005E2923">
            <w:pPr>
              <w:rPr>
                <w:b/>
                <w:noProof/>
              </w:rPr>
            </w:pPr>
          </w:p>
        </w:tc>
        <w:tc>
          <w:tcPr>
            <w:tcW w:w="3508" w:type="dxa"/>
            <w:gridSpan w:val="2"/>
            <w:vAlign w:val="center"/>
          </w:tcPr>
          <w:p w14:paraId="0CE5B48F" w14:textId="77777777" w:rsidR="005E2923" w:rsidRPr="00A02BB4" w:rsidRDefault="000A517E" w:rsidP="00EB6B00">
            <w:pPr>
              <w:jc w:val="right"/>
              <w:rPr>
                <w:noProof/>
              </w:rPr>
            </w:pPr>
            <w:r w:rsidRPr="00A02BB4">
              <w:rPr>
                <w:noProof/>
              </w:rPr>
              <w:t>Шифра делатности</w:t>
            </w:r>
          </w:p>
        </w:tc>
        <w:tc>
          <w:tcPr>
            <w:tcW w:w="3155" w:type="dxa"/>
          </w:tcPr>
          <w:p w14:paraId="634C7A09" w14:textId="77777777" w:rsidR="005E2923" w:rsidRPr="00A02BB4" w:rsidRDefault="005E2923" w:rsidP="005E2923">
            <w:pPr>
              <w:jc w:val="right"/>
              <w:rPr>
                <w:b/>
                <w:noProof/>
              </w:rPr>
            </w:pPr>
          </w:p>
        </w:tc>
      </w:tr>
      <w:tr w:rsidR="00223DF2" w:rsidRPr="00A02BB4" w14:paraId="2403886A" w14:textId="77777777" w:rsidTr="00EB6B00">
        <w:trPr>
          <w:trHeight w:val="345"/>
        </w:trPr>
        <w:tc>
          <w:tcPr>
            <w:tcW w:w="5245" w:type="dxa"/>
            <w:vMerge w:val="restart"/>
            <w:vAlign w:val="center"/>
          </w:tcPr>
          <w:p w14:paraId="7EEEE912" w14:textId="48AA586E" w:rsidR="00223DF2" w:rsidRPr="00A02BB4" w:rsidRDefault="00223DF2" w:rsidP="00EB6B00">
            <w:pPr>
              <w:rPr>
                <w:b/>
                <w:noProof/>
              </w:rPr>
            </w:pPr>
            <w:r w:rsidRPr="00A02BB4">
              <w:rPr>
                <w:b/>
                <w:noProof/>
              </w:rPr>
              <w:br w:type="page"/>
            </w:r>
            <w:r w:rsidRPr="00A02BB4">
              <w:rPr>
                <w:noProof/>
              </w:rPr>
              <w:t xml:space="preserve">Рок важења понуде изражен у броју дана од дана отварања понуда, који не може бити краћи </w:t>
            </w:r>
            <w:r w:rsidR="00260A31" w:rsidRPr="00A02BB4">
              <w:rPr>
                <w:noProof/>
              </w:rPr>
              <w:t>од 6</w:t>
            </w:r>
            <w:r w:rsidRPr="00A02BB4">
              <w:rPr>
                <w:noProof/>
              </w:rPr>
              <w:t>0 дана</w:t>
            </w:r>
          </w:p>
        </w:tc>
        <w:tc>
          <w:tcPr>
            <w:tcW w:w="3402" w:type="dxa"/>
            <w:gridSpan w:val="2"/>
            <w:vMerge w:val="restart"/>
          </w:tcPr>
          <w:p w14:paraId="2E705FE9" w14:textId="77777777" w:rsidR="00223DF2" w:rsidRPr="00A02BB4" w:rsidRDefault="00223DF2" w:rsidP="005E2923">
            <w:pPr>
              <w:rPr>
                <w:b/>
                <w:noProof/>
              </w:rPr>
            </w:pPr>
          </w:p>
        </w:tc>
        <w:tc>
          <w:tcPr>
            <w:tcW w:w="3508" w:type="dxa"/>
            <w:gridSpan w:val="2"/>
            <w:vAlign w:val="center"/>
          </w:tcPr>
          <w:p w14:paraId="281C379A" w14:textId="6665E89F" w:rsidR="00223DF2" w:rsidRPr="00A02BB4" w:rsidRDefault="00FA6C98" w:rsidP="00EB6B00">
            <w:pPr>
              <w:jc w:val="right"/>
              <w:rPr>
                <w:noProof/>
                <w:lang w:val="sr-Cyrl-CS"/>
              </w:rPr>
            </w:pPr>
            <w:r w:rsidRPr="00A02BB4">
              <w:rPr>
                <w:noProof/>
                <w:lang w:val="sr-Cyrl-RS"/>
              </w:rPr>
              <w:t>Величина обвезника</w:t>
            </w:r>
          </w:p>
        </w:tc>
        <w:tc>
          <w:tcPr>
            <w:tcW w:w="3155" w:type="dxa"/>
            <w:vAlign w:val="center"/>
          </w:tcPr>
          <w:p w14:paraId="5D8DCD22" w14:textId="7A677CCC" w:rsidR="00223DF2" w:rsidRPr="00A02BB4" w:rsidRDefault="00223DF2" w:rsidP="00EB6B00">
            <w:pPr>
              <w:rPr>
                <w:b/>
                <w:noProof/>
              </w:rPr>
            </w:pPr>
          </w:p>
        </w:tc>
      </w:tr>
      <w:tr w:rsidR="00223DF2" w:rsidRPr="00A02BB4" w14:paraId="4F561AE1" w14:textId="77777777" w:rsidTr="00EB6B00">
        <w:trPr>
          <w:trHeight w:val="344"/>
        </w:trPr>
        <w:tc>
          <w:tcPr>
            <w:tcW w:w="5245" w:type="dxa"/>
            <w:vMerge/>
          </w:tcPr>
          <w:p w14:paraId="36951609" w14:textId="77777777" w:rsidR="00223DF2" w:rsidRPr="00A02BB4" w:rsidRDefault="00223DF2" w:rsidP="005E2923">
            <w:pPr>
              <w:rPr>
                <w:b/>
                <w:noProof/>
              </w:rPr>
            </w:pPr>
          </w:p>
        </w:tc>
        <w:tc>
          <w:tcPr>
            <w:tcW w:w="3402" w:type="dxa"/>
            <w:gridSpan w:val="2"/>
            <w:vMerge/>
          </w:tcPr>
          <w:p w14:paraId="107B34B5" w14:textId="77777777" w:rsidR="00223DF2" w:rsidRPr="00A02BB4" w:rsidRDefault="00223DF2" w:rsidP="005E2923">
            <w:pPr>
              <w:rPr>
                <w:b/>
                <w:noProof/>
              </w:rPr>
            </w:pPr>
          </w:p>
        </w:tc>
        <w:tc>
          <w:tcPr>
            <w:tcW w:w="3508" w:type="dxa"/>
            <w:gridSpan w:val="2"/>
            <w:vAlign w:val="center"/>
          </w:tcPr>
          <w:p w14:paraId="61A1CAA2" w14:textId="77777777" w:rsidR="00223DF2" w:rsidRPr="00A02BB4" w:rsidRDefault="00223DF2" w:rsidP="00EB6B00">
            <w:pPr>
              <w:jc w:val="right"/>
              <w:rPr>
                <w:noProof/>
              </w:rPr>
            </w:pPr>
            <w:r w:rsidRPr="00A02BB4">
              <w:rPr>
                <w:noProof/>
              </w:rPr>
              <w:t>Жиро рачун и назив банке</w:t>
            </w:r>
          </w:p>
        </w:tc>
        <w:tc>
          <w:tcPr>
            <w:tcW w:w="3155" w:type="dxa"/>
          </w:tcPr>
          <w:p w14:paraId="16E7A29D" w14:textId="77777777" w:rsidR="00223DF2" w:rsidRPr="00A02BB4" w:rsidRDefault="00223DF2" w:rsidP="005E2923">
            <w:pPr>
              <w:jc w:val="right"/>
              <w:rPr>
                <w:b/>
                <w:noProof/>
              </w:rPr>
            </w:pPr>
          </w:p>
        </w:tc>
      </w:tr>
      <w:tr w:rsidR="005E2923" w:rsidRPr="00A02BB4" w14:paraId="27AD8770" w14:textId="77777777" w:rsidTr="005E2923">
        <w:tc>
          <w:tcPr>
            <w:tcW w:w="15310" w:type="dxa"/>
            <w:gridSpan w:val="6"/>
          </w:tcPr>
          <w:p w14:paraId="35520C45" w14:textId="476A94C2" w:rsidR="005E2923" w:rsidRPr="00A02BB4" w:rsidRDefault="005E2923" w:rsidP="00A6162E">
            <w:pPr>
              <w:jc w:val="center"/>
              <w:rPr>
                <w:b/>
                <w:noProof/>
              </w:rPr>
            </w:pPr>
            <w:r w:rsidRPr="00A02BB4">
              <w:rPr>
                <w:b/>
                <w:noProof/>
              </w:rPr>
              <w:t xml:space="preserve">Остали подаци које наручилац сматра релевантним за закључење </w:t>
            </w:r>
            <w:r w:rsidR="00380975" w:rsidRPr="00A02BB4">
              <w:rPr>
                <w:b/>
                <w:noProof/>
              </w:rPr>
              <w:t>уговора</w:t>
            </w:r>
          </w:p>
        </w:tc>
      </w:tr>
      <w:tr w:rsidR="00FE0B83" w:rsidRPr="00A02BB4" w14:paraId="45D8462B" w14:textId="77777777" w:rsidTr="00202B65">
        <w:tc>
          <w:tcPr>
            <w:tcW w:w="5245" w:type="dxa"/>
            <w:vMerge w:val="restart"/>
            <w:vAlign w:val="center"/>
          </w:tcPr>
          <w:p w14:paraId="47319B65" w14:textId="77777777" w:rsidR="00FE0B83" w:rsidRPr="00A02BB4" w:rsidRDefault="00FE0B83" w:rsidP="00202B65">
            <w:pPr>
              <w:rPr>
                <w:noProof/>
              </w:rPr>
            </w:pPr>
            <w:r w:rsidRPr="00A02BB4">
              <w:rPr>
                <w:noProof/>
              </w:rPr>
              <w:t>Начин подношења понуде (заокружити)</w:t>
            </w:r>
          </w:p>
        </w:tc>
        <w:tc>
          <w:tcPr>
            <w:tcW w:w="426" w:type="dxa"/>
          </w:tcPr>
          <w:p w14:paraId="55234503" w14:textId="77777777" w:rsidR="00FE0B83" w:rsidRPr="00A02BB4" w:rsidRDefault="00FE0B83" w:rsidP="005E2923">
            <w:pPr>
              <w:rPr>
                <w:noProof/>
              </w:rPr>
            </w:pPr>
            <w:r w:rsidRPr="00A02BB4">
              <w:rPr>
                <w:noProof/>
              </w:rPr>
              <w:t>а</w:t>
            </w:r>
          </w:p>
        </w:tc>
        <w:tc>
          <w:tcPr>
            <w:tcW w:w="9639" w:type="dxa"/>
            <w:gridSpan w:val="4"/>
          </w:tcPr>
          <w:p w14:paraId="451B5D54" w14:textId="77777777" w:rsidR="00FE0B83" w:rsidRPr="00A02BB4" w:rsidRDefault="00FE0B83" w:rsidP="00E920B5">
            <w:pPr>
              <w:rPr>
                <w:noProof/>
              </w:rPr>
            </w:pPr>
            <w:r w:rsidRPr="00A02BB4">
              <w:rPr>
                <w:noProof/>
              </w:rPr>
              <w:t>Самостална понуда</w:t>
            </w:r>
          </w:p>
        </w:tc>
      </w:tr>
      <w:tr w:rsidR="00FE0B83" w:rsidRPr="00A02BB4" w14:paraId="733E9B16" w14:textId="77777777" w:rsidTr="00FE0B83">
        <w:tc>
          <w:tcPr>
            <w:tcW w:w="5245" w:type="dxa"/>
            <w:vMerge/>
          </w:tcPr>
          <w:p w14:paraId="1508B39E" w14:textId="77777777" w:rsidR="00FE0B83" w:rsidRPr="00A02BB4" w:rsidRDefault="00FE0B83" w:rsidP="005E2923">
            <w:pPr>
              <w:rPr>
                <w:b/>
                <w:noProof/>
              </w:rPr>
            </w:pPr>
          </w:p>
        </w:tc>
        <w:tc>
          <w:tcPr>
            <w:tcW w:w="426" w:type="dxa"/>
          </w:tcPr>
          <w:p w14:paraId="09DF7FA1" w14:textId="77777777" w:rsidR="00FE0B83" w:rsidRPr="00A02BB4" w:rsidRDefault="00FE0B83" w:rsidP="005E2923">
            <w:pPr>
              <w:rPr>
                <w:noProof/>
              </w:rPr>
            </w:pPr>
            <w:r w:rsidRPr="00A02BB4">
              <w:rPr>
                <w:noProof/>
              </w:rPr>
              <w:t>б</w:t>
            </w:r>
          </w:p>
        </w:tc>
        <w:tc>
          <w:tcPr>
            <w:tcW w:w="9639" w:type="dxa"/>
            <w:gridSpan w:val="4"/>
          </w:tcPr>
          <w:p w14:paraId="5E30050D" w14:textId="77777777" w:rsidR="00FE0B83" w:rsidRPr="00A02BB4" w:rsidRDefault="00FE0B83" w:rsidP="00E920B5">
            <w:pPr>
              <w:rPr>
                <w:noProof/>
              </w:rPr>
            </w:pPr>
            <w:r w:rsidRPr="00A02BB4">
              <w:rPr>
                <w:noProof/>
              </w:rPr>
              <w:t>Заједничка понуда</w:t>
            </w:r>
          </w:p>
        </w:tc>
      </w:tr>
      <w:tr w:rsidR="00FE0B83" w:rsidRPr="00AE1407" w14:paraId="756287F9" w14:textId="77777777" w:rsidTr="00FE0B83">
        <w:tc>
          <w:tcPr>
            <w:tcW w:w="5245" w:type="dxa"/>
            <w:vMerge/>
          </w:tcPr>
          <w:p w14:paraId="43D09341" w14:textId="77777777" w:rsidR="00FE0B83" w:rsidRPr="00A02BB4" w:rsidRDefault="00FE0B83" w:rsidP="005E2923">
            <w:pPr>
              <w:rPr>
                <w:b/>
                <w:noProof/>
              </w:rPr>
            </w:pPr>
          </w:p>
        </w:tc>
        <w:tc>
          <w:tcPr>
            <w:tcW w:w="426" w:type="dxa"/>
          </w:tcPr>
          <w:p w14:paraId="33ADEC9F" w14:textId="77777777" w:rsidR="00FE0B83" w:rsidRPr="00A02BB4" w:rsidRDefault="00FE0B83" w:rsidP="005E2923">
            <w:pPr>
              <w:rPr>
                <w:noProof/>
              </w:rPr>
            </w:pPr>
            <w:r w:rsidRPr="00A02BB4">
              <w:rPr>
                <w:noProof/>
              </w:rPr>
              <w:t>в</w:t>
            </w:r>
          </w:p>
        </w:tc>
        <w:tc>
          <w:tcPr>
            <w:tcW w:w="9639" w:type="dxa"/>
            <w:gridSpan w:val="4"/>
          </w:tcPr>
          <w:p w14:paraId="325B5898" w14:textId="77777777" w:rsidR="00FE0B83" w:rsidRPr="00AE1407" w:rsidRDefault="00FE0B83" w:rsidP="00E920B5">
            <w:pPr>
              <w:rPr>
                <w:noProof/>
              </w:rPr>
            </w:pPr>
            <w:r w:rsidRPr="00A02BB4">
              <w:rPr>
                <w:noProof/>
              </w:rPr>
              <w:t>Понуда са подизвођачем</w:t>
            </w:r>
          </w:p>
        </w:tc>
      </w:tr>
      <w:tr w:rsidR="00A6162E" w:rsidRPr="009E1C54" w14:paraId="550C3B0C" w14:textId="77777777" w:rsidTr="00DB3D3E">
        <w:trPr>
          <w:trHeight w:val="293"/>
        </w:trPr>
        <w:tc>
          <w:tcPr>
            <w:tcW w:w="5245" w:type="dxa"/>
          </w:tcPr>
          <w:p w14:paraId="6BA0582A" w14:textId="12B7B5DD" w:rsidR="00A6162E" w:rsidRPr="009E1C54" w:rsidRDefault="00A6162E" w:rsidP="00DB3D3E">
            <w:pPr>
              <w:rPr>
                <w:noProof/>
                <w:highlight w:val="yellow"/>
              </w:rPr>
            </w:pPr>
            <w:r w:rsidRPr="007C58FA">
              <w:t>Начин, рок и услови плаћања</w:t>
            </w:r>
          </w:p>
        </w:tc>
        <w:tc>
          <w:tcPr>
            <w:tcW w:w="10065" w:type="dxa"/>
            <w:gridSpan w:val="5"/>
          </w:tcPr>
          <w:p w14:paraId="01632EEF" w14:textId="77777777" w:rsidR="00A6162E" w:rsidRPr="009E1C54" w:rsidRDefault="00A6162E" w:rsidP="00DB3D3E">
            <w:pPr>
              <w:rPr>
                <w:b/>
                <w:noProof/>
                <w:highlight w:val="yellow"/>
              </w:rPr>
            </w:pPr>
          </w:p>
        </w:tc>
      </w:tr>
      <w:tr w:rsidR="00A6162E" w:rsidRPr="009E1C54" w14:paraId="59207558" w14:textId="77777777" w:rsidTr="00DB3D3E">
        <w:trPr>
          <w:trHeight w:val="283"/>
        </w:trPr>
        <w:tc>
          <w:tcPr>
            <w:tcW w:w="5245" w:type="dxa"/>
          </w:tcPr>
          <w:p w14:paraId="51422C5A" w14:textId="291FCD12" w:rsidR="00A6162E" w:rsidRPr="009E1C54" w:rsidRDefault="00A6162E" w:rsidP="00DB3D3E">
            <w:pPr>
              <w:rPr>
                <w:noProof/>
                <w:highlight w:val="yellow"/>
              </w:rPr>
            </w:pPr>
            <w:r w:rsidRPr="007C58FA">
              <w:t>Рок израде пројектне документације</w:t>
            </w:r>
          </w:p>
        </w:tc>
        <w:tc>
          <w:tcPr>
            <w:tcW w:w="10065" w:type="dxa"/>
            <w:gridSpan w:val="5"/>
          </w:tcPr>
          <w:p w14:paraId="72AC5AB3" w14:textId="77777777" w:rsidR="00A6162E" w:rsidRPr="009E1C54" w:rsidRDefault="00A6162E" w:rsidP="00DB3D3E">
            <w:pPr>
              <w:rPr>
                <w:b/>
                <w:noProof/>
                <w:highlight w:val="yellow"/>
              </w:rPr>
            </w:pPr>
          </w:p>
        </w:tc>
      </w:tr>
      <w:tr w:rsidR="00682FAA" w:rsidRPr="009E1C54" w14:paraId="67FD8C6D" w14:textId="77777777" w:rsidTr="00DB3D3E">
        <w:trPr>
          <w:trHeight w:val="283"/>
        </w:trPr>
        <w:tc>
          <w:tcPr>
            <w:tcW w:w="5245" w:type="dxa"/>
          </w:tcPr>
          <w:p w14:paraId="731E4BD8" w14:textId="146B5600" w:rsidR="00682FAA" w:rsidRPr="00682FAA" w:rsidRDefault="00682FAA" w:rsidP="00DB3D3E">
            <w:pPr>
              <w:rPr>
                <w:lang w:val="sr-Cyrl-RS"/>
              </w:rPr>
            </w:pPr>
            <w:r>
              <w:rPr>
                <w:lang w:val="sr-Cyrl-RS"/>
              </w:rPr>
              <w:t>Рок отклањања недостатака у случају рекламације на пројекат:</w:t>
            </w:r>
          </w:p>
        </w:tc>
        <w:tc>
          <w:tcPr>
            <w:tcW w:w="10065" w:type="dxa"/>
            <w:gridSpan w:val="5"/>
          </w:tcPr>
          <w:p w14:paraId="6C5084A5" w14:textId="77777777" w:rsidR="00682FAA" w:rsidRPr="009E1C54" w:rsidRDefault="00682FAA" w:rsidP="00DB3D3E">
            <w:pPr>
              <w:rPr>
                <w:b/>
                <w:noProof/>
                <w:highlight w:val="yellow"/>
              </w:rPr>
            </w:pPr>
          </w:p>
        </w:tc>
      </w:tr>
    </w:tbl>
    <w:p w14:paraId="416611A9" w14:textId="067C6299" w:rsidR="00E8313E" w:rsidRPr="00A6162E" w:rsidRDefault="00443424" w:rsidP="00A6162E">
      <w:pPr>
        <w:rPr>
          <w:noProof/>
          <w:lang w:val="sr-Cyrl-RS"/>
        </w:rPr>
      </w:pPr>
      <w:r>
        <w:rPr>
          <w:noProof/>
        </w:rPr>
        <w:br w:type="page"/>
      </w:r>
    </w:p>
    <w:p w14:paraId="196B9960" w14:textId="2724D141" w:rsidR="00300477" w:rsidRDefault="00300477"/>
    <w:tbl>
      <w:tblPr>
        <w:tblW w:w="5241"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67"/>
        <w:gridCol w:w="3547"/>
        <w:gridCol w:w="1088"/>
        <w:gridCol w:w="1179"/>
        <w:gridCol w:w="1910"/>
        <w:gridCol w:w="1910"/>
        <w:gridCol w:w="843"/>
        <w:gridCol w:w="1067"/>
        <w:gridCol w:w="1910"/>
        <w:gridCol w:w="719"/>
      </w:tblGrid>
      <w:tr w:rsidR="00A6162E" w:rsidRPr="00CF79F4" w14:paraId="4D4C8950" w14:textId="77777777" w:rsidTr="00FD2F30">
        <w:trPr>
          <w:trHeight w:val="262"/>
        </w:trPr>
        <w:tc>
          <w:tcPr>
            <w:tcW w:w="192" w:type="pct"/>
            <w:vAlign w:val="center"/>
          </w:tcPr>
          <w:p w14:paraId="6ED23222" w14:textId="77777777" w:rsidR="00A6162E" w:rsidRPr="00CF79F4" w:rsidRDefault="00A6162E" w:rsidP="00FD2F30">
            <w:pPr>
              <w:autoSpaceDE w:val="0"/>
              <w:autoSpaceDN w:val="0"/>
              <w:adjustRightInd w:val="0"/>
              <w:jc w:val="center"/>
              <w:rPr>
                <w:noProof/>
                <w:lang w:val="en-US"/>
              </w:rPr>
            </w:pPr>
            <w:r w:rsidRPr="00CF79F4">
              <w:rPr>
                <w:noProof/>
              </w:rPr>
              <w:t>Р.БР</w:t>
            </w:r>
          </w:p>
        </w:tc>
        <w:tc>
          <w:tcPr>
            <w:tcW w:w="1203" w:type="pct"/>
            <w:vAlign w:val="center"/>
          </w:tcPr>
          <w:p w14:paraId="10DA3DB0" w14:textId="77777777" w:rsidR="00A6162E" w:rsidRPr="00CF79F4" w:rsidRDefault="00A6162E" w:rsidP="00FD2F30">
            <w:pPr>
              <w:autoSpaceDE w:val="0"/>
              <w:autoSpaceDN w:val="0"/>
              <w:adjustRightInd w:val="0"/>
              <w:jc w:val="center"/>
              <w:rPr>
                <w:noProof/>
                <w:lang w:val="en-US"/>
              </w:rPr>
            </w:pPr>
            <w:r w:rsidRPr="00CF79F4">
              <w:rPr>
                <w:noProof/>
                <w:lang w:val="en-US"/>
              </w:rPr>
              <w:t>Назив</w:t>
            </w:r>
          </w:p>
        </w:tc>
        <w:tc>
          <w:tcPr>
            <w:tcW w:w="369" w:type="pct"/>
            <w:vAlign w:val="center"/>
          </w:tcPr>
          <w:p w14:paraId="1F7D3BAB" w14:textId="77777777" w:rsidR="00A6162E" w:rsidRPr="00CF79F4" w:rsidRDefault="00A6162E" w:rsidP="00FD2F30">
            <w:pPr>
              <w:autoSpaceDE w:val="0"/>
              <w:autoSpaceDN w:val="0"/>
              <w:adjustRightInd w:val="0"/>
              <w:jc w:val="center"/>
              <w:rPr>
                <w:noProof/>
                <w:lang w:val="en-US"/>
              </w:rPr>
            </w:pPr>
            <w:r w:rsidRPr="00CF79F4">
              <w:rPr>
                <w:noProof/>
                <w:lang w:val="en-US"/>
              </w:rPr>
              <w:t>Јединица мере</w:t>
            </w:r>
          </w:p>
        </w:tc>
        <w:tc>
          <w:tcPr>
            <w:tcW w:w="400" w:type="pct"/>
            <w:vAlign w:val="center"/>
          </w:tcPr>
          <w:p w14:paraId="2266C17A" w14:textId="77777777" w:rsidR="00A6162E" w:rsidRPr="00CF79F4" w:rsidRDefault="00A6162E" w:rsidP="00FD2F30">
            <w:pPr>
              <w:autoSpaceDE w:val="0"/>
              <w:autoSpaceDN w:val="0"/>
              <w:adjustRightInd w:val="0"/>
              <w:jc w:val="center"/>
              <w:rPr>
                <w:noProof/>
                <w:lang w:val="en-US"/>
              </w:rPr>
            </w:pPr>
            <w:r w:rsidRPr="00CF79F4">
              <w:rPr>
                <w:noProof/>
                <w:lang w:val="en-US"/>
              </w:rPr>
              <w:t>Количина</w:t>
            </w:r>
          </w:p>
        </w:tc>
        <w:tc>
          <w:tcPr>
            <w:tcW w:w="648" w:type="pct"/>
            <w:vAlign w:val="center"/>
          </w:tcPr>
          <w:p w14:paraId="5B191B31" w14:textId="77777777" w:rsidR="00A6162E" w:rsidRPr="00CF79F4" w:rsidRDefault="00A6162E" w:rsidP="00FD2F30">
            <w:pPr>
              <w:autoSpaceDE w:val="0"/>
              <w:autoSpaceDN w:val="0"/>
              <w:adjustRightInd w:val="0"/>
              <w:jc w:val="center"/>
              <w:rPr>
                <w:noProof/>
                <w:lang w:val="en-US"/>
              </w:rPr>
            </w:pPr>
            <w:r w:rsidRPr="00CF79F4">
              <w:rPr>
                <w:noProof/>
                <w:lang w:val="en-US"/>
              </w:rPr>
              <w:t>Јединична цена без ПДВ-а</w:t>
            </w:r>
          </w:p>
        </w:tc>
        <w:tc>
          <w:tcPr>
            <w:tcW w:w="648" w:type="pct"/>
            <w:vAlign w:val="center"/>
          </w:tcPr>
          <w:p w14:paraId="6D3517A4" w14:textId="77777777" w:rsidR="00A6162E" w:rsidRPr="002A52DF" w:rsidRDefault="00A6162E" w:rsidP="00FD2F30">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648" w:type="pct"/>
            <w:gridSpan w:val="2"/>
            <w:vAlign w:val="center"/>
          </w:tcPr>
          <w:p w14:paraId="28D8DD8C" w14:textId="77777777" w:rsidR="00A6162E" w:rsidRPr="00CF79F4" w:rsidRDefault="00A6162E" w:rsidP="00FD2F30">
            <w:pPr>
              <w:autoSpaceDE w:val="0"/>
              <w:autoSpaceDN w:val="0"/>
              <w:adjustRightInd w:val="0"/>
              <w:jc w:val="center"/>
              <w:rPr>
                <w:noProof/>
                <w:lang w:val="en-US"/>
              </w:rPr>
            </w:pPr>
            <w:r w:rsidRPr="00CF79F4">
              <w:rPr>
                <w:noProof/>
                <w:lang w:val="en-US"/>
              </w:rPr>
              <w:t>Укупна цена без ПДВ-а</w:t>
            </w:r>
          </w:p>
        </w:tc>
        <w:tc>
          <w:tcPr>
            <w:tcW w:w="648" w:type="pct"/>
            <w:vAlign w:val="center"/>
          </w:tcPr>
          <w:p w14:paraId="22B81E26" w14:textId="77777777" w:rsidR="00A6162E" w:rsidRPr="00CF79F4" w:rsidRDefault="00A6162E" w:rsidP="00FD2F30">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244" w:type="pct"/>
            <w:vAlign w:val="center"/>
          </w:tcPr>
          <w:p w14:paraId="0C696CED" w14:textId="77777777" w:rsidR="00A6162E" w:rsidRPr="00CF79F4" w:rsidRDefault="00A6162E" w:rsidP="00FD2F30">
            <w:pPr>
              <w:pStyle w:val="BodyText"/>
              <w:jc w:val="center"/>
              <w:rPr>
                <w:noProof/>
                <w:szCs w:val="24"/>
              </w:rPr>
            </w:pPr>
            <w:r w:rsidRPr="00CF79F4">
              <w:rPr>
                <w:noProof/>
                <w:szCs w:val="24"/>
              </w:rPr>
              <w:t>Стопа</w:t>
            </w:r>
          </w:p>
          <w:p w14:paraId="438480C3" w14:textId="77777777" w:rsidR="00A6162E" w:rsidRPr="00CF79F4" w:rsidRDefault="00A6162E" w:rsidP="00FD2F30">
            <w:pPr>
              <w:autoSpaceDE w:val="0"/>
              <w:autoSpaceDN w:val="0"/>
              <w:adjustRightInd w:val="0"/>
              <w:jc w:val="center"/>
              <w:rPr>
                <w:noProof/>
                <w:highlight w:val="green"/>
                <w:lang w:val="sr-Cyrl-RS"/>
              </w:rPr>
            </w:pPr>
            <w:r w:rsidRPr="00CF79F4">
              <w:rPr>
                <w:noProof/>
              </w:rPr>
              <w:t>ПДВ-а</w:t>
            </w:r>
          </w:p>
        </w:tc>
      </w:tr>
      <w:tr w:rsidR="00A6162E" w:rsidRPr="00F85647" w14:paraId="15842870" w14:textId="77777777" w:rsidTr="00FD2F30">
        <w:trPr>
          <w:trHeight w:val="288"/>
        </w:trPr>
        <w:tc>
          <w:tcPr>
            <w:tcW w:w="192" w:type="pct"/>
          </w:tcPr>
          <w:p w14:paraId="0C3C9F0D" w14:textId="77777777" w:rsidR="00A6162E" w:rsidRPr="00F85647" w:rsidRDefault="00A6162E" w:rsidP="00FD2F30">
            <w:pPr>
              <w:autoSpaceDE w:val="0"/>
              <w:autoSpaceDN w:val="0"/>
              <w:adjustRightInd w:val="0"/>
              <w:jc w:val="center"/>
              <w:rPr>
                <w:noProof/>
              </w:rPr>
            </w:pPr>
            <w:r w:rsidRPr="00F85647">
              <w:rPr>
                <w:noProof/>
              </w:rPr>
              <w:t>1</w:t>
            </w:r>
          </w:p>
        </w:tc>
        <w:tc>
          <w:tcPr>
            <w:tcW w:w="1203" w:type="pct"/>
          </w:tcPr>
          <w:p w14:paraId="0CAE7929" w14:textId="77777777" w:rsidR="00A6162E" w:rsidRPr="00F85647" w:rsidRDefault="00A6162E" w:rsidP="00FD2F30">
            <w:pPr>
              <w:autoSpaceDE w:val="0"/>
              <w:autoSpaceDN w:val="0"/>
              <w:adjustRightInd w:val="0"/>
              <w:jc w:val="center"/>
              <w:rPr>
                <w:noProof/>
                <w:lang w:val="en-US"/>
              </w:rPr>
            </w:pPr>
            <w:r w:rsidRPr="00F85647">
              <w:rPr>
                <w:noProof/>
                <w:lang w:val="en-US"/>
              </w:rPr>
              <w:t>2</w:t>
            </w:r>
          </w:p>
        </w:tc>
        <w:tc>
          <w:tcPr>
            <w:tcW w:w="369" w:type="pct"/>
          </w:tcPr>
          <w:p w14:paraId="1C6ADFA8" w14:textId="77777777" w:rsidR="00A6162E" w:rsidRPr="00F85647" w:rsidRDefault="00A6162E" w:rsidP="00FD2F30">
            <w:pPr>
              <w:autoSpaceDE w:val="0"/>
              <w:autoSpaceDN w:val="0"/>
              <w:adjustRightInd w:val="0"/>
              <w:jc w:val="center"/>
              <w:rPr>
                <w:noProof/>
                <w:lang w:val="en-US"/>
              </w:rPr>
            </w:pPr>
            <w:r w:rsidRPr="00F85647">
              <w:rPr>
                <w:noProof/>
                <w:lang w:val="en-US"/>
              </w:rPr>
              <w:t>3</w:t>
            </w:r>
          </w:p>
        </w:tc>
        <w:tc>
          <w:tcPr>
            <w:tcW w:w="400" w:type="pct"/>
          </w:tcPr>
          <w:p w14:paraId="4B12E7A1" w14:textId="77777777" w:rsidR="00A6162E" w:rsidRPr="00F85647" w:rsidRDefault="00A6162E" w:rsidP="00FD2F30">
            <w:pPr>
              <w:autoSpaceDE w:val="0"/>
              <w:autoSpaceDN w:val="0"/>
              <w:adjustRightInd w:val="0"/>
              <w:jc w:val="center"/>
              <w:rPr>
                <w:noProof/>
                <w:lang w:val="en-US"/>
              </w:rPr>
            </w:pPr>
            <w:r w:rsidRPr="00F85647">
              <w:rPr>
                <w:noProof/>
                <w:lang w:val="en-US"/>
              </w:rPr>
              <w:t>4</w:t>
            </w:r>
          </w:p>
        </w:tc>
        <w:tc>
          <w:tcPr>
            <w:tcW w:w="648" w:type="pct"/>
          </w:tcPr>
          <w:p w14:paraId="2F4CDCC9" w14:textId="77777777" w:rsidR="00A6162E" w:rsidRPr="00F85647" w:rsidRDefault="00A6162E" w:rsidP="00FD2F30">
            <w:pPr>
              <w:autoSpaceDE w:val="0"/>
              <w:autoSpaceDN w:val="0"/>
              <w:adjustRightInd w:val="0"/>
              <w:jc w:val="center"/>
              <w:rPr>
                <w:noProof/>
                <w:lang w:val="en-US"/>
              </w:rPr>
            </w:pPr>
            <w:r w:rsidRPr="00F85647">
              <w:rPr>
                <w:noProof/>
                <w:lang w:val="en-US"/>
              </w:rPr>
              <w:t>5</w:t>
            </w:r>
          </w:p>
        </w:tc>
        <w:tc>
          <w:tcPr>
            <w:tcW w:w="648" w:type="pct"/>
          </w:tcPr>
          <w:p w14:paraId="32BEE7EF" w14:textId="77777777" w:rsidR="00A6162E" w:rsidRPr="00F85647" w:rsidRDefault="00A6162E" w:rsidP="00FD2F30">
            <w:pPr>
              <w:autoSpaceDE w:val="0"/>
              <w:autoSpaceDN w:val="0"/>
              <w:adjustRightInd w:val="0"/>
              <w:jc w:val="center"/>
              <w:rPr>
                <w:noProof/>
                <w:lang w:val="en-US"/>
              </w:rPr>
            </w:pPr>
            <w:r w:rsidRPr="00F85647">
              <w:rPr>
                <w:noProof/>
                <w:lang w:val="en-US"/>
              </w:rPr>
              <w:t>6</w:t>
            </w:r>
          </w:p>
        </w:tc>
        <w:tc>
          <w:tcPr>
            <w:tcW w:w="648" w:type="pct"/>
            <w:gridSpan w:val="2"/>
          </w:tcPr>
          <w:p w14:paraId="60D4784A" w14:textId="77777777" w:rsidR="00A6162E" w:rsidRPr="00F85647" w:rsidRDefault="00A6162E" w:rsidP="00FD2F30">
            <w:pPr>
              <w:autoSpaceDE w:val="0"/>
              <w:autoSpaceDN w:val="0"/>
              <w:adjustRightInd w:val="0"/>
              <w:jc w:val="center"/>
              <w:rPr>
                <w:noProof/>
                <w:lang w:val="en-US"/>
              </w:rPr>
            </w:pPr>
            <w:r w:rsidRPr="00F85647">
              <w:rPr>
                <w:noProof/>
                <w:lang w:val="en-US"/>
              </w:rPr>
              <w:t>7</w:t>
            </w:r>
          </w:p>
        </w:tc>
        <w:tc>
          <w:tcPr>
            <w:tcW w:w="648" w:type="pct"/>
          </w:tcPr>
          <w:p w14:paraId="52179F20" w14:textId="77777777" w:rsidR="00A6162E" w:rsidRPr="00F85647" w:rsidRDefault="00A6162E" w:rsidP="00FD2F30">
            <w:pPr>
              <w:autoSpaceDE w:val="0"/>
              <w:autoSpaceDN w:val="0"/>
              <w:adjustRightInd w:val="0"/>
              <w:jc w:val="center"/>
              <w:rPr>
                <w:noProof/>
              </w:rPr>
            </w:pPr>
            <w:r w:rsidRPr="00F85647">
              <w:rPr>
                <w:noProof/>
              </w:rPr>
              <w:t>8</w:t>
            </w:r>
          </w:p>
        </w:tc>
        <w:tc>
          <w:tcPr>
            <w:tcW w:w="244" w:type="pct"/>
          </w:tcPr>
          <w:p w14:paraId="6F406C35" w14:textId="77777777" w:rsidR="00A6162E" w:rsidRPr="00F85647" w:rsidRDefault="00A6162E" w:rsidP="00FD2F30">
            <w:pPr>
              <w:autoSpaceDE w:val="0"/>
              <w:autoSpaceDN w:val="0"/>
              <w:adjustRightInd w:val="0"/>
              <w:jc w:val="center"/>
              <w:rPr>
                <w:noProof/>
              </w:rPr>
            </w:pPr>
            <w:r w:rsidRPr="00F85647">
              <w:rPr>
                <w:noProof/>
              </w:rPr>
              <w:t>9</w:t>
            </w:r>
          </w:p>
        </w:tc>
      </w:tr>
      <w:tr w:rsidR="00A6162E" w:rsidRPr="00F85647" w14:paraId="095E3522" w14:textId="77777777" w:rsidTr="00FD2F30">
        <w:trPr>
          <w:trHeight w:val="288"/>
        </w:trPr>
        <w:tc>
          <w:tcPr>
            <w:tcW w:w="192" w:type="pct"/>
            <w:tcBorders>
              <w:top w:val="single" w:sz="8" w:space="0" w:color="auto"/>
              <w:left w:val="single" w:sz="8" w:space="0" w:color="auto"/>
              <w:bottom w:val="single" w:sz="8" w:space="0" w:color="auto"/>
              <w:right w:val="single" w:sz="8" w:space="0" w:color="auto"/>
            </w:tcBorders>
          </w:tcPr>
          <w:p w14:paraId="0A101BD8" w14:textId="77777777" w:rsidR="00A6162E" w:rsidRPr="00775430" w:rsidRDefault="00A6162E" w:rsidP="00FD2F30">
            <w:pPr>
              <w:autoSpaceDE w:val="0"/>
              <w:autoSpaceDN w:val="0"/>
              <w:adjustRightInd w:val="0"/>
              <w:jc w:val="center"/>
              <w:rPr>
                <w:noProof/>
                <w:lang w:val="sr-Cyrl-RS"/>
              </w:rPr>
            </w:pPr>
            <w:r>
              <w:rPr>
                <w:noProof/>
                <w:lang w:val="sr-Cyrl-RS"/>
              </w:rPr>
              <w:t>1.1</w:t>
            </w:r>
          </w:p>
        </w:tc>
        <w:tc>
          <w:tcPr>
            <w:tcW w:w="1203" w:type="pct"/>
            <w:tcBorders>
              <w:top w:val="single" w:sz="8" w:space="0" w:color="auto"/>
              <w:left w:val="single" w:sz="8" w:space="0" w:color="auto"/>
              <w:bottom w:val="single" w:sz="8" w:space="0" w:color="auto"/>
              <w:right w:val="single" w:sz="8" w:space="0" w:color="auto"/>
            </w:tcBorders>
          </w:tcPr>
          <w:p w14:paraId="2708E811" w14:textId="4C1472AC" w:rsidR="00A6162E" w:rsidRPr="00A6162E" w:rsidRDefault="00A6162E" w:rsidP="00FD2F30">
            <w:pPr>
              <w:autoSpaceDE w:val="0"/>
              <w:autoSpaceDN w:val="0"/>
              <w:adjustRightInd w:val="0"/>
              <w:rPr>
                <w:noProof/>
                <w:lang w:val="sr-Cyrl-RS"/>
              </w:rPr>
            </w:pPr>
            <w:r w:rsidRPr="00FD37D6">
              <w:rPr>
                <w:lang w:val="sr-Cyrl-RS"/>
              </w:rPr>
              <w:t>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(ПЗИ)</w:t>
            </w:r>
          </w:p>
        </w:tc>
        <w:tc>
          <w:tcPr>
            <w:tcW w:w="369" w:type="pct"/>
            <w:tcBorders>
              <w:top w:val="single" w:sz="8" w:space="0" w:color="auto"/>
              <w:left w:val="single" w:sz="8" w:space="0" w:color="auto"/>
              <w:bottom w:val="single" w:sz="8" w:space="0" w:color="auto"/>
              <w:right w:val="single" w:sz="8" w:space="0" w:color="auto"/>
            </w:tcBorders>
          </w:tcPr>
          <w:p w14:paraId="1BBB894D" w14:textId="77777777" w:rsidR="00A6162E" w:rsidRDefault="00A6162E" w:rsidP="00FD2F30">
            <w:pPr>
              <w:autoSpaceDE w:val="0"/>
              <w:autoSpaceDN w:val="0"/>
              <w:adjustRightInd w:val="0"/>
              <w:jc w:val="center"/>
              <w:rPr>
                <w:noProof/>
                <w:lang w:val="sr-Cyrl-RS"/>
              </w:rPr>
            </w:pPr>
          </w:p>
          <w:p w14:paraId="048F2080" w14:textId="77777777" w:rsidR="00A6162E" w:rsidRDefault="00A6162E" w:rsidP="00FD2F30">
            <w:pPr>
              <w:autoSpaceDE w:val="0"/>
              <w:autoSpaceDN w:val="0"/>
              <w:adjustRightInd w:val="0"/>
              <w:jc w:val="center"/>
              <w:rPr>
                <w:noProof/>
                <w:lang w:val="sr-Cyrl-RS"/>
              </w:rPr>
            </w:pPr>
          </w:p>
          <w:p w14:paraId="01DE7398" w14:textId="77777777" w:rsidR="00A6162E" w:rsidRDefault="00A6162E" w:rsidP="00FD2F30">
            <w:pPr>
              <w:autoSpaceDE w:val="0"/>
              <w:autoSpaceDN w:val="0"/>
              <w:adjustRightInd w:val="0"/>
              <w:jc w:val="center"/>
              <w:rPr>
                <w:noProof/>
                <w:lang w:val="sr-Cyrl-RS"/>
              </w:rPr>
            </w:pPr>
          </w:p>
          <w:p w14:paraId="4E053E52" w14:textId="77777777" w:rsidR="00A6162E" w:rsidRDefault="00A6162E" w:rsidP="00FD2F30">
            <w:pPr>
              <w:autoSpaceDE w:val="0"/>
              <w:autoSpaceDN w:val="0"/>
              <w:adjustRightInd w:val="0"/>
              <w:jc w:val="center"/>
              <w:rPr>
                <w:noProof/>
                <w:lang w:val="sr-Cyrl-RS"/>
              </w:rPr>
            </w:pPr>
          </w:p>
          <w:p w14:paraId="3A34C129" w14:textId="77777777" w:rsidR="00A6162E" w:rsidRPr="00775430" w:rsidRDefault="00A6162E" w:rsidP="00FD2F30">
            <w:pPr>
              <w:autoSpaceDE w:val="0"/>
              <w:autoSpaceDN w:val="0"/>
              <w:adjustRightInd w:val="0"/>
              <w:rPr>
                <w:noProof/>
                <w:lang w:val="sr-Cyrl-RS"/>
              </w:rPr>
            </w:pPr>
            <w:r>
              <w:rPr>
                <w:noProof/>
                <w:lang w:val="sr-Cyrl-RS"/>
              </w:rPr>
              <w:t xml:space="preserve">  комплет</w:t>
            </w:r>
          </w:p>
        </w:tc>
        <w:tc>
          <w:tcPr>
            <w:tcW w:w="400" w:type="pct"/>
            <w:tcBorders>
              <w:top w:val="single" w:sz="8" w:space="0" w:color="auto"/>
              <w:left w:val="single" w:sz="8" w:space="0" w:color="auto"/>
              <w:bottom w:val="single" w:sz="8" w:space="0" w:color="auto"/>
              <w:right w:val="single" w:sz="8" w:space="0" w:color="auto"/>
            </w:tcBorders>
          </w:tcPr>
          <w:p w14:paraId="14E3058F" w14:textId="77777777" w:rsidR="00A6162E" w:rsidRDefault="00A6162E" w:rsidP="00FD2F30">
            <w:pPr>
              <w:autoSpaceDE w:val="0"/>
              <w:autoSpaceDN w:val="0"/>
              <w:adjustRightInd w:val="0"/>
              <w:jc w:val="center"/>
              <w:rPr>
                <w:noProof/>
                <w:lang w:val="sr-Cyrl-RS"/>
              </w:rPr>
            </w:pPr>
          </w:p>
          <w:p w14:paraId="6458F33F" w14:textId="77777777" w:rsidR="00A6162E" w:rsidRDefault="00A6162E" w:rsidP="00FD2F30">
            <w:pPr>
              <w:autoSpaceDE w:val="0"/>
              <w:autoSpaceDN w:val="0"/>
              <w:adjustRightInd w:val="0"/>
              <w:jc w:val="center"/>
              <w:rPr>
                <w:noProof/>
                <w:lang w:val="sr-Cyrl-RS"/>
              </w:rPr>
            </w:pPr>
          </w:p>
          <w:p w14:paraId="4378AFD9" w14:textId="77777777" w:rsidR="00A6162E" w:rsidRDefault="00A6162E" w:rsidP="00FD2F30">
            <w:pPr>
              <w:autoSpaceDE w:val="0"/>
              <w:autoSpaceDN w:val="0"/>
              <w:adjustRightInd w:val="0"/>
              <w:jc w:val="center"/>
              <w:rPr>
                <w:noProof/>
                <w:lang w:val="sr-Cyrl-RS"/>
              </w:rPr>
            </w:pPr>
          </w:p>
          <w:p w14:paraId="07FEEA42" w14:textId="77777777" w:rsidR="00A6162E" w:rsidRDefault="00A6162E" w:rsidP="00FD2F30">
            <w:pPr>
              <w:autoSpaceDE w:val="0"/>
              <w:autoSpaceDN w:val="0"/>
              <w:adjustRightInd w:val="0"/>
              <w:jc w:val="center"/>
              <w:rPr>
                <w:noProof/>
                <w:lang w:val="sr-Cyrl-RS"/>
              </w:rPr>
            </w:pPr>
          </w:p>
          <w:p w14:paraId="596D91F5" w14:textId="77777777" w:rsidR="00A6162E" w:rsidRPr="00775430" w:rsidRDefault="00A6162E" w:rsidP="00FD2F30">
            <w:pPr>
              <w:autoSpaceDE w:val="0"/>
              <w:autoSpaceDN w:val="0"/>
              <w:adjustRightInd w:val="0"/>
              <w:rPr>
                <w:noProof/>
                <w:lang w:val="sr-Cyrl-RS"/>
              </w:rPr>
            </w:pPr>
            <w:r>
              <w:rPr>
                <w:noProof/>
                <w:lang w:val="sr-Cyrl-RS"/>
              </w:rPr>
              <w:t xml:space="preserve">       1</w:t>
            </w:r>
          </w:p>
        </w:tc>
        <w:tc>
          <w:tcPr>
            <w:tcW w:w="648" w:type="pct"/>
            <w:tcBorders>
              <w:top w:val="single" w:sz="8" w:space="0" w:color="auto"/>
              <w:left w:val="single" w:sz="8" w:space="0" w:color="auto"/>
              <w:bottom w:val="single" w:sz="8" w:space="0" w:color="auto"/>
              <w:right w:val="single" w:sz="8" w:space="0" w:color="auto"/>
            </w:tcBorders>
          </w:tcPr>
          <w:p w14:paraId="5B8555BE" w14:textId="77777777" w:rsidR="00A6162E" w:rsidRPr="00775430" w:rsidRDefault="00A6162E" w:rsidP="00FD2F30">
            <w:pPr>
              <w:autoSpaceDE w:val="0"/>
              <w:autoSpaceDN w:val="0"/>
              <w:adjustRightInd w:val="0"/>
              <w:jc w:val="center"/>
              <w:rPr>
                <w:noProof/>
                <w:lang w:val="sr-Cyrl-RS"/>
              </w:rPr>
            </w:pPr>
          </w:p>
        </w:tc>
        <w:tc>
          <w:tcPr>
            <w:tcW w:w="648" w:type="pct"/>
            <w:tcBorders>
              <w:top w:val="single" w:sz="8" w:space="0" w:color="auto"/>
              <w:left w:val="single" w:sz="8" w:space="0" w:color="auto"/>
              <w:bottom w:val="single" w:sz="8" w:space="0" w:color="auto"/>
              <w:right w:val="single" w:sz="8" w:space="0" w:color="auto"/>
            </w:tcBorders>
          </w:tcPr>
          <w:p w14:paraId="25374FE3" w14:textId="77777777" w:rsidR="00A6162E" w:rsidRPr="00775430" w:rsidRDefault="00A6162E" w:rsidP="00FD2F30">
            <w:pPr>
              <w:autoSpaceDE w:val="0"/>
              <w:autoSpaceDN w:val="0"/>
              <w:adjustRightInd w:val="0"/>
              <w:jc w:val="center"/>
              <w:rPr>
                <w:noProof/>
                <w:lang w:val="sr-Cyrl-RS"/>
              </w:rPr>
            </w:pPr>
          </w:p>
        </w:tc>
        <w:tc>
          <w:tcPr>
            <w:tcW w:w="648" w:type="pct"/>
            <w:gridSpan w:val="2"/>
            <w:tcBorders>
              <w:top w:val="single" w:sz="8" w:space="0" w:color="auto"/>
              <w:left w:val="single" w:sz="8" w:space="0" w:color="auto"/>
              <w:bottom w:val="single" w:sz="8" w:space="0" w:color="auto"/>
              <w:right w:val="single" w:sz="8" w:space="0" w:color="auto"/>
            </w:tcBorders>
          </w:tcPr>
          <w:p w14:paraId="56008697" w14:textId="77777777" w:rsidR="00A6162E" w:rsidRPr="00775430" w:rsidRDefault="00A6162E" w:rsidP="00FD2F30">
            <w:pPr>
              <w:autoSpaceDE w:val="0"/>
              <w:autoSpaceDN w:val="0"/>
              <w:adjustRightInd w:val="0"/>
              <w:jc w:val="center"/>
              <w:rPr>
                <w:noProof/>
                <w:lang w:val="sr-Cyrl-RS"/>
              </w:rPr>
            </w:pPr>
          </w:p>
        </w:tc>
        <w:tc>
          <w:tcPr>
            <w:tcW w:w="648" w:type="pct"/>
            <w:tcBorders>
              <w:top w:val="single" w:sz="8" w:space="0" w:color="auto"/>
              <w:left w:val="single" w:sz="8" w:space="0" w:color="auto"/>
              <w:bottom w:val="single" w:sz="8" w:space="0" w:color="auto"/>
              <w:right w:val="single" w:sz="8" w:space="0" w:color="auto"/>
            </w:tcBorders>
          </w:tcPr>
          <w:p w14:paraId="6D382180" w14:textId="77777777" w:rsidR="00A6162E" w:rsidRPr="00775430" w:rsidRDefault="00A6162E" w:rsidP="00FD2F30">
            <w:pPr>
              <w:autoSpaceDE w:val="0"/>
              <w:autoSpaceDN w:val="0"/>
              <w:adjustRightInd w:val="0"/>
              <w:jc w:val="center"/>
              <w:rPr>
                <w:noProof/>
                <w:lang w:val="sr-Cyrl-RS"/>
              </w:rPr>
            </w:pPr>
          </w:p>
        </w:tc>
        <w:tc>
          <w:tcPr>
            <w:tcW w:w="244" w:type="pct"/>
            <w:tcBorders>
              <w:top w:val="single" w:sz="8" w:space="0" w:color="auto"/>
              <w:left w:val="single" w:sz="8" w:space="0" w:color="auto"/>
              <w:bottom w:val="single" w:sz="8" w:space="0" w:color="auto"/>
              <w:right w:val="single" w:sz="8" w:space="0" w:color="auto"/>
            </w:tcBorders>
          </w:tcPr>
          <w:p w14:paraId="1D6A12C1" w14:textId="77777777" w:rsidR="00A6162E" w:rsidRPr="00775430" w:rsidRDefault="00A6162E" w:rsidP="00FD2F30">
            <w:pPr>
              <w:autoSpaceDE w:val="0"/>
              <w:autoSpaceDN w:val="0"/>
              <w:adjustRightInd w:val="0"/>
              <w:jc w:val="center"/>
              <w:rPr>
                <w:noProof/>
                <w:lang w:val="sr-Cyrl-RS"/>
              </w:rPr>
            </w:pPr>
          </w:p>
        </w:tc>
      </w:tr>
      <w:tr w:rsidR="003B3290" w:rsidRPr="00AE1407" w14:paraId="530432BC" w14:textId="77777777" w:rsidTr="00A6162E">
        <w:trPr>
          <w:trHeight w:val="274"/>
        </w:trPr>
        <w:tc>
          <w:tcPr>
            <w:tcW w:w="192" w:type="pct"/>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3554" w:type="pct"/>
            <w:gridSpan w:val="6"/>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254" w:type="pct"/>
            <w:gridSpan w:val="3"/>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A6162E">
        <w:trPr>
          <w:trHeight w:val="274"/>
        </w:trPr>
        <w:tc>
          <w:tcPr>
            <w:tcW w:w="192" w:type="pct"/>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3554" w:type="pct"/>
            <w:gridSpan w:val="6"/>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254" w:type="pct"/>
            <w:gridSpan w:val="3"/>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A6162E">
        <w:trPr>
          <w:trHeight w:val="274"/>
        </w:trPr>
        <w:tc>
          <w:tcPr>
            <w:tcW w:w="192" w:type="pct"/>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3554" w:type="pct"/>
            <w:gridSpan w:val="6"/>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254" w:type="pct"/>
            <w:gridSpan w:val="3"/>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1" w:name="_Toc401143642"/>
    </w:p>
    <w:p w14:paraId="1034BE34" w14:textId="4FE7AF3F" w:rsidR="00E05332" w:rsidRPr="00360D95" w:rsidRDefault="00E05332" w:rsidP="00360D95">
      <w:pPr>
        <w:jc w:val="center"/>
        <w:rPr>
          <w:b/>
        </w:rPr>
      </w:pPr>
      <w:bookmarkStart w:id="102" w:name="_Toc440629954"/>
      <w:r w:rsidRPr="00360D95">
        <w:rPr>
          <w:b/>
        </w:rPr>
        <w:lastRenderedPageBreak/>
        <w:t>ОПШТИ ПОДАЦИ О ПОНУЂАЧУ ИЗ ГРУПЕ ПОНУЂАЧА</w:t>
      </w:r>
      <w:bookmarkEnd w:id="101"/>
      <w:bookmarkEnd w:id="102"/>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1323AF68" w14:textId="77777777" w:rsidR="00E05332" w:rsidRPr="00A6162E" w:rsidRDefault="00E05332" w:rsidP="00E05332">
      <w:pPr>
        <w:rPr>
          <w:noProof/>
          <w:lang w:val="sr-Cyrl-RS"/>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326220A7" w14:textId="150AAFFC" w:rsidR="00E05332" w:rsidRPr="00A6162E" w:rsidRDefault="00E05332" w:rsidP="00E05332">
      <w:pPr>
        <w:rPr>
          <w:noProof/>
          <w:lang w:val="sr-Cyrl-RS"/>
        </w:rPr>
      </w:pPr>
      <w:r w:rsidRPr="00C35CDB">
        <w:rPr>
          <w:b/>
          <w:noProof/>
        </w:rPr>
        <w:t xml:space="preserve"> </w:t>
      </w:r>
    </w:p>
    <w:p w14:paraId="798B7B09" w14:textId="7354285C" w:rsidR="00E05332" w:rsidRPr="00360D95" w:rsidRDefault="00E05332" w:rsidP="00360D95">
      <w:pPr>
        <w:jc w:val="center"/>
        <w:rPr>
          <w:b/>
        </w:rPr>
      </w:pPr>
      <w:bookmarkStart w:id="103" w:name="_Toc375826016"/>
      <w:bookmarkStart w:id="104" w:name="_Toc389030823"/>
      <w:bookmarkStart w:id="105" w:name="_Toc401143643"/>
      <w:bookmarkStart w:id="106" w:name="_Toc440629955"/>
      <w:r w:rsidRPr="00360D95">
        <w:rPr>
          <w:b/>
        </w:rPr>
        <w:lastRenderedPageBreak/>
        <w:t>ОПШТИ ПОДАЦИ О ПОДИЗВОЂАЧИМА</w:t>
      </w:r>
      <w:bookmarkEnd w:id="103"/>
      <w:bookmarkEnd w:id="104"/>
      <w:bookmarkEnd w:id="105"/>
      <w:bookmarkEnd w:id="106"/>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4B66015F" w14:textId="77777777" w:rsidR="00E05332" w:rsidRPr="00A6162E" w:rsidRDefault="00E05332" w:rsidP="00E05332">
      <w:pPr>
        <w:rPr>
          <w:noProof/>
          <w:lang w:val="sr-Cyrl-RS"/>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560E0D52" w:rsidR="00531A8A" w:rsidRPr="00A6162E" w:rsidRDefault="00531A8A" w:rsidP="009145A0">
      <w:pPr>
        <w:rPr>
          <w:noProof/>
          <w:lang w:val="sr-Cyrl-RS"/>
        </w:rPr>
      </w:pPr>
    </w:p>
    <w:sectPr w:rsidR="00531A8A" w:rsidRPr="00A6162E"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209AA" w14:textId="77777777" w:rsidR="007A4F5A" w:rsidRDefault="007A4F5A">
      <w:r>
        <w:separator/>
      </w:r>
    </w:p>
  </w:endnote>
  <w:endnote w:type="continuationSeparator" w:id="0">
    <w:p w14:paraId="07987BEA" w14:textId="77777777" w:rsidR="007A4F5A" w:rsidRDefault="007A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BoldMT">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61EC" w14:textId="77777777" w:rsidR="007A4F5A" w:rsidRDefault="007A4F5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7A4F5A" w:rsidRDefault="007A4F5A"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7A4F5A" w:rsidRDefault="007A4F5A">
            <w:pPr>
              <w:pStyle w:val="Footer"/>
              <w:jc w:val="center"/>
            </w:pPr>
            <w:r>
              <w:t xml:space="preserve">Страна </w:t>
            </w:r>
            <w:r>
              <w:rPr>
                <w:b/>
              </w:rPr>
              <w:fldChar w:fldCharType="begin"/>
            </w:r>
            <w:r>
              <w:rPr>
                <w:b/>
              </w:rPr>
              <w:instrText xml:space="preserve"> PAGE </w:instrText>
            </w:r>
            <w:r>
              <w:rPr>
                <w:b/>
              </w:rPr>
              <w:fldChar w:fldCharType="separate"/>
            </w:r>
            <w:r w:rsidR="00897D15">
              <w:rPr>
                <w:b/>
                <w:noProof/>
              </w:rPr>
              <w:t>10</w:t>
            </w:r>
            <w:r>
              <w:rPr>
                <w:b/>
              </w:rPr>
              <w:fldChar w:fldCharType="end"/>
            </w:r>
            <w:r>
              <w:t xml:space="preserve"> од </w:t>
            </w:r>
            <w:r>
              <w:rPr>
                <w:b/>
              </w:rPr>
              <w:fldChar w:fldCharType="begin"/>
            </w:r>
            <w:r>
              <w:rPr>
                <w:b/>
              </w:rPr>
              <w:instrText xml:space="preserve"> NUMPAGES  </w:instrText>
            </w:r>
            <w:r>
              <w:rPr>
                <w:b/>
              </w:rPr>
              <w:fldChar w:fldCharType="separate"/>
            </w:r>
            <w:r w:rsidR="00897D15">
              <w:rPr>
                <w:b/>
                <w:noProof/>
              </w:rPr>
              <w:t>42</w:t>
            </w:r>
            <w:r>
              <w:rPr>
                <w:b/>
              </w:rPr>
              <w:fldChar w:fldCharType="end"/>
            </w:r>
          </w:p>
        </w:sdtContent>
      </w:sdt>
    </w:sdtContent>
  </w:sdt>
  <w:p w14:paraId="178E4715" w14:textId="77777777" w:rsidR="007A4F5A" w:rsidRPr="00CF2211" w:rsidRDefault="007A4F5A"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5D9F2" w14:textId="77777777" w:rsidR="007A4F5A" w:rsidRDefault="007A4F5A">
      <w:r>
        <w:separator/>
      </w:r>
    </w:p>
  </w:footnote>
  <w:footnote w:type="continuationSeparator" w:id="0">
    <w:p w14:paraId="1FB4F571" w14:textId="77777777" w:rsidR="007A4F5A" w:rsidRDefault="007A4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D93FF" w14:textId="77777777" w:rsidR="007A4F5A" w:rsidRDefault="00897D15" w:rsidP="006704E0">
    <w:pPr>
      <w:pStyle w:val="Header"/>
      <w:jc w:val="center"/>
      <w:rPr>
        <w:b/>
        <w:sz w:val="22"/>
      </w:rPr>
    </w:pPr>
    <w:r>
      <w:rPr>
        <w:b/>
        <w:noProof/>
        <w:sz w:val="22"/>
      </w:rPr>
      <w:object w:dxaOrig="1440" w:dyaOrig="1440" w14:anchorId="07869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pt;margin-top:-5.4pt;width:65.5pt;height:62.3pt;z-index:251657216">
          <v:imagedata r:id="rId1" o:title=""/>
          <w10:wrap type="square"/>
        </v:shape>
        <o:OLEObject Type="Embed" ProgID="PBrush" ShapeID="_x0000_s2049" DrawAspect="Content" ObjectID="_1603180163" r:id="rId2"/>
      </w:object>
    </w:r>
    <w:r w:rsidR="007A4F5A" w:rsidRPr="00435FB2">
      <w:rPr>
        <w:b/>
        <w:sz w:val="22"/>
      </w:rPr>
      <w:t>КЛИНИЧКИ ЦЕНТАР ВОЈВОДИНЕ</w:t>
    </w:r>
  </w:p>
  <w:p w14:paraId="50E36891" w14:textId="77777777" w:rsidR="007A4F5A" w:rsidRPr="00435FB2" w:rsidRDefault="007A4F5A" w:rsidP="006704E0">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3F2F5D1D" w14:textId="77777777" w:rsidR="007A4F5A" w:rsidRDefault="007A4F5A" w:rsidP="006704E0">
    <w:pPr>
      <w:pStyle w:val="Header"/>
      <w:jc w:val="center"/>
      <w:rPr>
        <w:sz w:val="22"/>
      </w:rPr>
    </w:pPr>
    <w:r w:rsidRPr="00435FB2">
      <w:rPr>
        <w:sz w:val="22"/>
      </w:rPr>
      <w:t>Хајдук Вељкова 1, 21000 Нови Сад</w:t>
    </w:r>
    <w:r>
      <w:rPr>
        <w:sz w:val="22"/>
      </w:rPr>
      <w:t xml:space="preserve">, </w:t>
    </w:r>
  </w:p>
  <w:p w14:paraId="17140498" w14:textId="77777777" w:rsidR="007A4F5A" w:rsidRDefault="007A4F5A" w:rsidP="006704E0">
    <w:pPr>
      <w:pStyle w:val="Header"/>
      <w:jc w:val="center"/>
      <w:rPr>
        <w:sz w:val="22"/>
      </w:rPr>
    </w:pPr>
    <w:r>
      <w:rPr>
        <w:sz w:val="22"/>
      </w:rPr>
      <w:t xml:space="preserve">т: +381 21 </w:t>
    </w:r>
    <w:r w:rsidRPr="00435FB2">
      <w:rPr>
        <w:sz w:val="22"/>
      </w:rPr>
      <w:t>484 3 484</w:t>
    </w:r>
    <w:r>
      <w:rPr>
        <w:sz w:val="22"/>
      </w:rPr>
      <w:t xml:space="preserve"> е-адреса: </w:t>
    </w:r>
    <w:hyperlink r:id="rId3" w:history="1">
      <w:r w:rsidRPr="00582B61">
        <w:rPr>
          <w:rStyle w:val="Hyperlink"/>
          <w:sz w:val="22"/>
        </w:rPr>
        <w:t>uprava@kcv.rs</w:t>
      </w:r>
    </w:hyperlink>
  </w:p>
  <w:p w14:paraId="7600F3A3" w14:textId="77777777" w:rsidR="007A4F5A" w:rsidRPr="00506658" w:rsidRDefault="00897D15" w:rsidP="006704E0">
    <w:pPr>
      <w:pStyle w:val="Header"/>
      <w:jc w:val="center"/>
      <w:rPr>
        <w:sz w:val="22"/>
      </w:rPr>
    </w:pPr>
    <w:hyperlink r:id="rId4" w:history="1">
      <w:r w:rsidR="007A4F5A" w:rsidRPr="00582B61">
        <w:rPr>
          <w:rStyle w:val="Hyperlink"/>
          <w:sz w:val="22"/>
        </w:rPr>
        <w:t>www.kcv.rs</w:t>
      </w:r>
    </w:hyperlink>
    <w:r w:rsidR="007A4F5A">
      <w:rPr>
        <w:sz w:val="22"/>
      </w:rPr>
      <w:t xml:space="preserve"> </w:t>
    </w:r>
  </w:p>
  <w:p w14:paraId="1D8FABCE" w14:textId="52961FF6" w:rsidR="007A4F5A" w:rsidRPr="00435FB2" w:rsidRDefault="007A4F5A" w:rsidP="006704E0">
    <w:pPr>
      <w:pStyle w:val="Header"/>
      <w:spacing w:after="120"/>
      <w:jc w:val="center"/>
      <w:rPr>
        <w:sz w:val="22"/>
      </w:rPr>
    </w:pPr>
    <w:r>
      <w:rPr>
        <w:noProof/>
        <w:sz w:val="22"/>
        <w:lang w:val="sr-Latn-RS" w:eastAsia="sr-Latn-RS"/>
      </w:rPr>
      <mc:AlternateContent>
        <mc:Choice Requires="wps">
          <w:drawing>
            <wp:anchor distT="4294967295" distB="4294967295" distL="114300" distR="114300" simplePos="0" relativeHeight="251658240" behindDoc="0" locked="0" layoutInCell="1" allowOverlap="1" wp14:anchorId="50F03853" wp14:editId="004783C0">
              <wp:simplePos x="0" y="0"/>
              <wp:positionH relativeFrom="column">
                <wp:posOffset>-68580</wp:posOffset>
              </wp:positionH>
              <wp:positionV relativeFrom="paragraph">
                <wp:posOffset>97789</wp:posOffset>
              </wp:positionV>
              <wp:extent cx="5956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D31329D"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" strokecolor="black [3040]">
              <o:lock v:ext="edit" shapetype="f"/>
            </v:line>
          </w:pict>
        </mc:Fallback>
      </mc:AlternateContent>
    </w:r>
  </w:p>
  <w:p w14:paraId="68C3FADE" w14:textId="77777777" w:rsidR="007A4F5A" w:rsidRPr="00884492" w:rsidRDefault="007A4F5A"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AE65043"/>
    <w:multiLevelType w:val="multilevel"/>
    <w:tmpl w:val="E250BC6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2D36201"/>
    <w:multiLevelType w:val="hybridMultilevel"/>
    <w:tmpl w:val="2EC82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4D155F06"/>
    <w:multiLevelType w:val="hybridMultilevel"/>
    <w:tmpl w:val="EC340782"/>
    <w:lvl w:ilvl="0" w:tplc="B150FCEE">
      <w:start w:val="24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33128A9"/>
    <w:multiLevelType w:val="multilevel"/>
    <w:tmpl w:val="18B2ABEC"/>
    <w:lvl w:ilvl="0">
      <w:start w:val="14"/>
      <w:numFmt w:val="bullet"/>
      <w:lvlText w:val="-"/>
      <w:lvlJc w:val="left"/>
      <w:pPr>
        <w:ind w:left="510" w:hanging="360"/>
      </w:pPr>
      <w:rPr>
        <w:rFonts w:ascii="Times New Roman" w:hAnsi="Times New Roman" w:cs="Times New Roman" w:hint="default"/>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cs="Wingdings" w:hint="default"/>
      </w:rPr>
    </w:lvl>
    <w:lvl w:ilvl="3">
      <w:start w:val="1"/>
      <w:numFmt w:val="bullet"/>
      <w:lvlText w:val=""/>
      <w:lvlJc w:val="left"/>
      <w:pPr>
        <w:ind w:left="2670" w:hanging="360"/>
      </w:pPr>
      <w:rPr>
        <w:rFonts w:ascii="Symbol" w:hAnsi="Symbol" w:cs="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cs="Wingdings" w:hint="default"/>
      </w:rPr>
    </w:lvl>
    <w:lvl w:ilvl="6">
      <w:start w:val="1"/>
      <w:numFmt w:val="bullet"/>
      <w:lvlText w:val=""/>
      <w:lvlJc w:val="left"/>
      <w:pPr>
        <w:ind w:left="4830" w:hanging="360"/>
      </w:pPr>
      <w:rPr>
        <w:rFonts w:ascii="Symbol" w:hAnsi="Symbol" w:cs="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cs="Wingdings" w:hint="default"/>
      </w:rPr>
    </w:lvl>
  </w:abstractNum>
  <w:abstractNum w:abstractNumId="42">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11"/>
  </w:num>
  <w:num w:numId="7">
    <w:abstractNumId w:val="11"/>
  </w:num>
  <w:num w:numId="8">
    <w:abstractNumId w:val="18"/>
  </w:num>
  <w:num w:numId="9">
    <w:abstractNumId w:val="32"/>
  </w:num>
  <w:num w:numId="10">
    <w:abstractNumId w:val="19"/>
  </w:num>
  <w:num w:numId="11">
    <w:abstractNumId w:val="22"/>
  </w:num>
  <w:num w:numId="12">
    <w:abstractNumId w:val="23"/>
  </w:num>
  <w:num w:numId="13">
    <w:abstractNumId w:val="15"/>
  </w:num>
  <w:num w:numId="14">
    <w:abstractNumId w:val="7"/>
  </w:num>
  <w:num w:numId="15">
    <w:abstractNumId w:val="48"/>
  </w:num>
  <w:num w:numId="16">
    <w:abstractNumId w:val="29"/>
  </w:num>
  <w:num w:numId="17">
    <w:abstractNumId w:val="10"/>
  </w:num>
  <w:num w:numId="18">
    <w:abstractNumId w:val="38"/>
  </w:num>
  <w:num w:numId="19">
    <w:abstractNumId w:val="44"/>
  </w:num>
  <w:num w:numId="20">
    <w:abstractNumId w:val="25"/>
  </w:num>
  <w:num w:numId="21">
    <w:abstractNumId w:val="37"/>
  </w:num>
  <w:num w:numId="22">
    <w:abstractNumId w:val="45"/>
  </w:num>
  <w:num w:numId="23">
    <w:abstractNumId w:val="36"/>
  </w:num>
  <w:num w:numId="24">
    <w:abstractNumId w:val="8"/>
  </w:num>
  <w:num w:numId="25">
    <w:abstractNumId w:val="16"/>
  </w:num>
  <w:num w:numId="26">
    <w:abstractNumId w:val="3"/>
  </w:num>
  <w:num w:numId="27">
    <w:abstractNumId w:val="33"/>
  </w:num>
  <w:num w:numId="28">
    <w:abstractNumId w:val="31"/>
  </w:num>
  <w:num w:numId="29">
    <w:abstractNumId w:val="42"/>
  </w:num>
  <w:num w:numId="30">
    <w:abstractNumId w:val="30"/>
  </w:num>
  <w:num w:numId="31">
    <w:abstractNumId w:val="43"/>
  </w:num>
  <w:num w:numId="32">
    <w:abstractNumId w:val="20"/>
  </w:num>
  <w:num w:numId="33">
    <w:abstractNumId w:val="26"/>
  </w:num>
  <w:num w:numId="34">
    <w:abstractNumId w:val="9"/>
  </w:num>
  <w:num w:numId="35">
    <w:abstractNumId w:val="17"/>
  </w:num>
  <w:num w:numId="36">
    <w:abstractNumId w:val="47"/>
  </w:num>
  <w:num w:numId="37">
    <w:abstractNumId w:val="13"/>
  </w:num>
  <w:num w:numId="38">
    <w:abstractNumId w:val="6"/>
  </w:num>
  <w:num w:numId="39">
    <w:abstractNumId w:val="39"/>
  </w:num>
  <w:num w:numId="40">
    <w:abstractNumId w:val="5"/>
  </w:num>
  <w:num w:numId="41">
    <w:abstractNumId w:val="12"/>
  </w:num>
  <w:num w:numId="42">
    <w:abstractNumId w:val="35"/>
  </w:num>
  <w:num w:numId="43">
    <w:abstractNumId w:val="21"/>
  </w:num>
  <w:num w:numId="44">
    <w:abstractNumId w:val="41"/>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0"/>
  </w:num>
  <w:num w:numId="48">
    <w:abstractNumId w:val="14"/>
  </w:num>
  <w:num w:numId="49">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4F0C"/>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29D5"/>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8FE"/>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4C30"/>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8F2"/>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EB1"/>
    <w:rsid w:val="00344FFC"/>
    <w:rsid w:val="00345B33"/>
    <w:rsid w:val="00345F39"/>
    <w:rsid w:val="003464F6"/>
    <w:rsid w:val="00346AD8"/>
    <w:rsid w:val="00346D10"/>
    <w:rsid w:val="0035195F"/>
    <w:rsid w:val="0035219C"/>
    <w:rsid w:val="00352CF0"/>
    <w:rsid w:val="003541EC"/>
    <w:rsid w:val="00354BB6"/>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A9E"/>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07581"/>
    <w:rsid w:val="005077B6"/>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691"/>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04E0"/>
    <w:rsid w:val="0067190D"/>
    <w:rsid w:val="00671ED8"/>
    <w:rsid w:val="006720C1"/>
    <w:rsid w:val="00672DE3"/>
    <w:rsid w:val="00673D33"/>
    <w:rsid w:val="00675FAD"/>
    <w:rsid w:val="00677408"/>
    <w:rsid w:val="00677862"/>
    <w:rsid w:val="00680A1E"/>
    <w:rsid w:val="00680EF4"/>
    <w:rsid w:val="0068219F"/>
    <w:rsid w:val="00682FAA"/>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87A9A"/>
    <w:rsid w:val="007918D5"/>
    <w:rsid w:val="00794708"/>
    <w:rsid w:val="00796327"/>
    <w:rsid w:val="00796D9F"/>
    <w:rsid w:val="00796F48"/>
    <w:rsid w:val="007A0A69"/>
    <w:rsid w:val="007A0DD0"/>
    <w:rsid w:val="007A3AEC"/>
    <w:rsid w:val="007A4B1A"/>
    <w:rsid w:val="007A4B36"/>
    <w:rsid w:val="007A4C3B"/>
    <w:rsid w:val="007A4F5A"/>
    <w:rsid w:val="007A50D5"/>
    <w:rsid w:val="007B0302"/>
    <w:rsid w:val="007B0529"/>
    <w:rsid w:val="007B0EE6"/>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0B54"/>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4001"/>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97D15"/>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6DD5"/>
    <w:rsid w:val="009673DF"/>
    <w:rsid w:val="00967D1C"/>
    <w:rsid w:val="00970C41"/>
    <w:rsid w:val="00970F82"/>
    <w:rsid w:val="00971CE4"/>
    <w:rsid w:val="00973789"/>
    <w:rsid w:val="00977B14"/>
    <w:rsid w:val="009806A0"/>
    <w:rsid w:val="00980F7B"/>
    <w:rsid w:val="009821B1"/>
    <w:rsid w:val="009834A1"/>
    <w:rsid w:val="00985F89"/>
    <w:rsid w:val="009871BB"/>
    <w:rsid w:val="009874A4"/>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BB4"/>
    <w:rsid w:val="00A02FBC"/>
    <w:rsid w:val="00A03CE0"/>
    <w:rsid w:val="00A043DB"/>
    <w:rsid w:val="00A05B99"/>
    <w:rsid w:val="00A05BCE"/>
    <w:rsid w:val="00A0761E"/>
    <w:rsid w:val="00A0769E"/>
    <w:rsid w:val="00A07C4D"/>
    <w:rsid w:val="00A139C4"/>
    <w:rsid w:val="00A141B6"/>
    <w:rsid w:val="00A1502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2122"/>
    <w:rsid w:val="00A438B0"/>
    <w:rsid w:val="00A43FB2"/>
    <w:rsid w:val="00A44D15"/>
    <w:rsid w:val="00A45EC8"/>
    <w:rsid w:val="00A46FF6"/>
    <w:rsid w:val="00A512FB"/>
    <w:rsid w:val="00A54B31"/>
    <w:rsid w:val="00A55F46"/>
    <w:rsid w:val="00A57148"/>
    <w:rsid w:val="00A60C3F"/>
    <w:rsid w:val="00A60C65"/>
    <w:rsid w:val="00A6162E"/>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44C8"/>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4ED8"/>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4E01"/>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3F75"/>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07710"/>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20F7"/>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65F02"/>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00BE"/>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3D3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50AE"/>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6F1"/>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2F30"/>
    <w:rsid w:val="00FD33C2"/>
    <w:rsid w:val="00FD3521"/>
    <w:rsid w:val="00FD37D6"/>
    <w:rsid w:val="00FD5BB0"/>
    <w:rsid w:val="00FD652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D9B58C"/>
  <w15:docId w15:val="{36EAC95E-DABC-4E59-B20E-01E8107B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customStyle="1" w:styleId="Standard">
    <w:name w:val="Standard"/>
    <w:rsid w:val="00A02BB4"/>
    <w:pPr>
      <w:suppressAutoHyphens/>
      <w:textAlignment w:val="baseline"/>
    </w:pPr>
    <w:rPr>
      <w:rFonts w:ascii="Liberation Serif" w:eastAsia="SimSun" w:hAnsi="Liberation Serif" w:cs="Mangal"/>
      <w:color w:val="00000A"/>
      <w:sz w:val="24"/>
      <w:szCs w:val="24"/>
      <w:lang w:eastAsia="zh-CN" w:bidi="hi-IN"/>
    </w:rPr>
  </w:style>
  <w:style w:type="paragraph" w:styleId="NoSpacing">
    <w:name w:val="No Spacing"/>
    <w:uiPriority w:val="1"/>
    <w:qFormat/>
    <w:rsid w:val="00B54ED8"/>
    <w:rPr>
      <w:sz w:val="24"/>
      <w:szCs w:val="24"/>
      <w:lang w:val="en-GB"/>
    </w:rPr>
  </w:style>
  <w:style w:type="paragraph" w:customStyle="1" w:styleId="Normal1">
    <w:name w:val="Normal1"/>
    <w:basedOn w:val="Normal"/>
    <w:rsid w:val="00B54ED8"/>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BoldMT">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76773"/>
    <w:rsid w:val="00095614"/>
    <w:rsid w:val="000A5F7A"/>
    <w:rsid w:val="000B4BE2"/>
    <w:rsid w:val="00115FA5"/>
    <w:rsid w:val="00121B64"/>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97F96"/>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5A68D-D76D-4487-BEA1-381825FF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42</Pages>
  <Words>10215</Words>
  <Characters>58227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68306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17</cp:revision>
  <cp:lastPrinted>2015-08-24T10:45:00Z</cp:lastPrinted>
  <dcterms:created xsi:type="dcterms:W3CDTF">2018-10-31T10:33:00Z</dcterms:created>
  <dcterms:modified xsi:type="dcterms:W3CDTF">2018-11-08T10:03:00Z</dcterms:modified>
</cp:coreProperties>
</file>