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9FD8" w14:textId="0250447C" w:rsidR="00182D90" w:rsidRPr="00280CB6" w:rsidRDefault="00182D90" w:rsidP="00182D90">
      <w:pPr>
        <w:pStyle w:val="Footer"/>
        <w:tabs>
          <w:tab w:val="left" w:pos="720"/>
        </w:tabs>
        <w:rPr>
          <w:noProof/>
          <w:lang w:val="en-US"/>
        </w:rPr>
      </w:pPr>
      <w:r w:rsidRPr="00114DC5">
        <w:rPr>
          <w:noProof/>
          <w:lang w:val="sr-Cyrl-RS"/>
        </w:rPr>
        <w:t xml:space="preserve">Број: </w:t>
      </w:r>
      <w:r w:rsidR="002426A0">
        <w:rPr>
          <w:noProof/>
        </w:rPr>
        <w:t>269</w:t>
      </w:r>
      <w:r w:rsidR="00D15C07">
        <w:rPr>
          <w:noProof/>
          <w:lang w:val="en-US"/>
        </w:rPr>
        <w:t>-18-</w:t>
      </w:r>
      <w:r w:rsidR="00BB37CF">
        <w:rPr>
          <w:noProof/>
          <w:lang w:val="sr-Cyrl-RS"/>
        </w:rPr>
        <w:t>О</w:t>
      </w:r>
      <w:r w:rsidR="002426A0">
        <w:rPr>
          <w:noProof/>
          <w:lang w:val="sr-Cyrl-RS"/>
        </w:rPr>
        <w:t>С</w:t>
      </w:r>
      <w:r w:rsidR="00494800" w:rsidRPr="00114DC5">
        <w:rPr>
          <w:noProof/>
          <w:lang w:val="sr-Cyrl-RS"/>
        </w:rPr>
        <w:t>/</w:t>
      </w:r>
      <w:r w:rsidR="008545E1" w:rsidRPr="00114DC5">
        <w:rPr>
          <w:noProof/>
          <w:lang w:val="sr-Cyrl-RS"/>
        </w:rPr>
        <w:t>3</w:t>
      </w:r>
      <w:r w:rsidR="00280CB6">
        <w:rPr>
          <w:noProof/>
          <w:lang w:val="sr-Cyrl-RS"/>
        </w:rPr>
        <w:t>-</w:t>
      </w:r>
      <w:r w:rsidR="00280CB6">
        <w:rPr>
          <w:noProof/>
          <w:lang w:val="en-US"/>
        </w:rPr>
        <w:t>2</w:t>
      </w:r>
    </w:p>
    <w:p w14:paraId="35EB116F" w14:textId="6A9077ED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280CB6">
        <w:rPr>
          <w:noProof/>
          <w:lang w:val="en-US"/>
        </w:rPr>
        <w:t>03</w:t>
      </w:r>
      <w:r w:rsidR="00280CB6">
        <w:rPr>
          <w:noProof/>
          <w:lang w:val="sr-Cyrl-RS"/>
        </w:rPr>
        <w:t>.1</w:t>
      </w:r>
      <w:r w:rsidR="00280CB6">
        <w:rPr>
          <w:noProof/>
          <w:lang w:val="en-US"/>
        </w:rPr>
        <w:t>2</w:t>
      </w:r>
      <w:r w:rsidR="002426A0">
        <w:rPr>
          <w:noProof/>
          <w:lang w:val="sr-Cyrl-RS"/>
        </w:rPr>
        <w:t>.</w:t>
      </w:r>
      <w:r w:rsidR="00494800" w:rsidRPr="00114DC5">
        <w:rPr>
          <w:noProof/>
          <w:lang w:val="en-US"/>
        </w:rPr>
        <w:t>2018.</w:t>
      </w:r>
      <w:r w:rsidR="00494800" w:rsidRPr="00114DC5">
        <w:rPr>
          <w:noProof/>
          <w:lang w:val="sr-Cyrl-RS"/>
        </w:rPr>
        <w:t>године</w:t>
      </w:r>
    </w:p>
    <w:p w14:paraId="5520C410" w14:textId="6DCB23E4" w:rsidR="002D282D" w:rsidRPr="00280CB6" w:rsidRDefault="00280CB6" w:rsidP="001B0597">
      <w:pPr>
        <w:jc w:val="center"/>
        <w:rPr>
          <w:b/>
          <w:lang w:val="en-US"/>
        </w:rPr>
      </w:pPr>
      <w:r>
        <w:rPr>
          <w:b/>
          <w:lang w:val="sr-Cyrl-RS"/>
        </w:rPr>
        <w:t xml:space="preserve">ДОДАТНО ПОЈАШЊЕЊЕ </w:t>
      </w:r>
      <w:r>
        <w:rPr>
          <w:b/>
          <w:lang w:val="en-US"/>
        </w:rPr>
        <w:t>2</w:t>
      </w:r>
    </w:p>
    <w:p w14:paraId="05D90B47" w14:textId="77777777" w:rsidR="00FA3038" w:rsidRDefault="00FA3038" w:rsidP="00264F0B">
      <w:pPr>
        <w:rPr>
          <w:b/>
          <w:u w:val="single"/>
          <w:lang w:val="sr-Cyrl-RS"/>
        </w:rPr>
      </w:pPr>
    </w:p>
    <w:p w14:paraId="252CE4E1" w14:textId="470BD5BB" w:rsidR="00280CB6" w:rsidRPr="00232890" w:rsidRDefault="00627529" w:rsidP="00232890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  <w:r w:rsidR="00661C6E">
        <w:rPr>
          <w:b/>
          <w:u w:val="single"/>
          <w:lang w:val="en-US"/>
        </w:rPr>
        <w:t xml:space="preserve"> </w:t>
      </w:r>
      <w:r w:rsidR="00280CB6">
        <w:rPr>
          <w:b/>
          <w:u w:val="single"/>
          <w:lang w:val="sr-Cyrl-RS"/>
        </w:rPr>
        <w:t>БРОЈ 1</w:t>
      </w:r>
    </w:p>
    <w:p w14:paraId="5A086CD1" w14:textId="196B5E42" w:rsidR="00280CB6" w:rsidRPr="007F24CB" w:rsidRDefault="00280CB6" w:rsidP="00232890">
      <w:pPr>
        <w:shd w:val="clear" w:color="auto" w:fill="FFFFFF"/>
        <w:jc w:val="both"/>
        <w:rPr>
          <w:rFonts w:ascii="Calibri" w:hAnsi="Calibri"/>
          <w:sz w:val="22"/>
          <w:szCs w:val="22"/>
          <w:lang w:val="sr-Cyrl-RS"/>
        </w:rPr>
      </w:pPr>
      <w:proofErr w:type="spellStart"/>
      <w:r w:rsidRPr="007F24CB">
        <w:rPr>
          <w:rFonts w:ascii="Calibri" w:hAnsi="Calibri"/>
          <w:sz w:val="22"/>
          <w:szCs w:val="22"/>
          <w:lang w:val="en-US"/>
        </w:rPr>
        <w:t>Poštovani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, u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tenderskoj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dokumentaciji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koju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st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eobjavili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7F24CB">
        <w:rPr>
          <w:rFonts w:ascii="Calibri" w:hAnsi="Calibri"/>
          <w:sz w:val="22"/>
          <w:szCs w:val="22"/>
          <w:lang w:val="en-US"/>
        </w:rPr>
        <w:t>na</w:t>
      </w:r>
      <w:proofErr w:type="spellEnd"/>
      <w:proofErr w:type="gram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Por</w:t>
      </w:r>
      <w:r w:rsidR="0019029C" w:rsidRPr="007F24CB">
        <w:rPr>
          <w:rFonts w:ascii="Calibri" w:hAnsi="Calibri"/>
          <w:sz w:val="22"/>
          <w:szCs w:val="22"/>
          <w:lang w:val="en-US"/>
        </w:rPr>
        <w:t>talu</w:t>
      </w:r>
      <w:proofErr w:type="spellEnd"/>
      <w:r w:rsidR="0019029C"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19029C" w:rsidRPr="007F24CB">
        <w:rPr>
          <w:rFonts w:ascii="Calibri" w:hAnsi="Calibri"/>
          <w:sz w:val="22"/>
          <w:szCs w:val="22"/>
          <w:lang w:val="en-US"/>
        </w:rPr>
        <w:t>javnih</w:t>
      </w:r>
      <w:proofErr w:type="spellEnd"/>
      <w:r w:rsidR="0019029C"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19029C" w:rsidRPr="007F24CB">
        <w:rPr>
          <w:rFonts w:ascii="Calibri" w:hAnsi="Calibri"/>
          <w:sz w:val="22"/>
          <w:szCs w:val="22"/>
          <w:lang w:val="en-US"/>
        </w:rPr>
        <w:t>nabavki</w:t>
      </w:r>
      <w:proofErr w:type="spellEnd"/>
      <w:r w:rsidR="0019029C" w:rsidRPr="007F24CB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="0019029C" w:rsidRPr="007F24CB">
        <w:rPr>
          <w:rFonts w:ascii="Calibri" w:hAnsi="Calibri"/>
          <w:sz w:val="22"/>
          <w:szCs w:val="22"/>
          <w:lang w:val="en-US"/>
        </w:rPr>
        <w:t>za</w:t>
      </w:r>
      <w:proofErr w:type="spellEnd"/>
      <w:r w:rsidR="0019029C"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19029C" w:rsidRPr="007F24CB">
        <w:rPr>
          <w:rFonts w:ascii="Calibri" w:hAnsi="Calibri"/>
          <w:sz w:val="22"/>
          <w:szCs w:val="22"/>
          <w:lang w:val="en-US"/>
        </w:rPr>
        <w:t>nabavk</w:t>
      </w:r>
      <w:proofErr w:type="spellEnd"/>
      <w:r w:rsidR="0019029C" w:rsidRPr="007F24CB">
        <w:rPr>
          <w:rFonts w:ascii="Calibri" w:hAnsi="Calibri"/>
          <w:sz w:val="22"/>
          <w:szCs w:val="22"/>
          <w:lang w:val="sr-Cyrl-RS"/>
        </w:rPr>
        <w:t xml:space="preserve">е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elektromaterijala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jn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broj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269-18-ОC,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naišli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smo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na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određene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nejasnoće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molimo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Vas da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nam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odgovorite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na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pitanja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>.</w:t>
      </w:r>
    </w:p>
    <w:p w14:paraId="10437A20" w14:textId="77777777" w:rsidR="00280CB6" w:rsidRPr="007F24CB" w:rsidRDefault="00280CB6" w:rsidP="00280CB6">
      <w:pPr>
        <w:shd w:val="clear" w:color="auto" w:fill="FFFFFF"/>
        <w:ind w:left="720" w:hanging="360"/>
        <w:rPr>
          <w:rFonts w:ascii="Calibri" w:hAnsi="Calibri"/>
          <w:sz w:val="22"/>
          <w:szCs w:val="22"/>
          <w:lang w:val="en-US"/>
        </w:rPr>
      </w:pPr>
      <w:r w:rsidRPr="007F24CB">
        <w:rPr>
          <w:rFonts w:ascii="Calibri" w:hAnsi="Calibri"/>
          <w:sz w:val="22"/>
          <w:szCs w:val="22"/>
          <w:lang w:val="en-US"/>
        </w:rPr>
        <w:t>1.</w:t>
      </w:r>
      <w:r w:rsidRPr="007F24CB">
        <w:rPr>
          <w:sz w:val="14"/>
          <w:szCs w:val="14"/>
          <w:lang w:val="en-US"/>
        </w:rPr>
        <w:t>       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Stavke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78, 79, 80, 81, 82 i 83, LED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paneli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zahtevana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boja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6000K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Mitea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ili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odgovarajući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proizvođač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Mitea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u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svom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asortimanu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ima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panele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na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6500K, a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ne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na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6000K.</w:t>
      </w:r>
    </w:p>
    <w:p w14:paraId="07B0DC32" w14:textId="77777777" w:rsidR="00280CB6" w:rsidRPr="007F24CB" w:rsidRDefault="00280CB6" w:rsidP="00280CB6">
      <w:pPr>
        <w:shd w:val="clear" w:color="auto" w:fill="FFFFFF"/>
        <w:ind w:left="720" w:hanging="360"/>
        <w:rPr>
          <w:rFonts w:ascii="Calibri" w:hAnsi="Calibri"/>
          <w:sz w:val="22"/>
          <w:szCs w:val="22"/>
          <w:lang w:val="en-US"/>
        </w:rPr>
      </w:pPr>
      <w:r w:rsidRPr="007F24CB">
        <w:rPr>
          <w:rFonts w:ascii="Calibri" w:hAnsi="Calibri"/>
          <w:sz w:val="22"/>
          <w:szCs w:val="22"/>
          <w:lang w:val="en-US"/>
        </w:rPr>
        <w:t>2.</w:t>
      </w:r>
      <w:r w:rsidRPr="007F24CB">
        <w:rPr>
          <w:sz w:val="14"/>
          <w:szCs w:val="14"/>
          <w:lang w:val="en-US"/>
        </w:rPr>
        <w:t>       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Stavke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84 i 85, LED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paneli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zahtevana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boja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4500K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Mitea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ili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odgovarajući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proizvođač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Mitea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u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svom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asortimanu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nema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panele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u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boji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svetlosti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4500K.</w:t>
      </w:r>
    </w:p>
    <w:p w14:paraId="26FC10FB" w14:textId="77777777" w:rsidR="00280CB6" w:rsidRPr="007F24CB" w:rsidRDefault="00280CB6" w:rsidP="00280CB6">
      <w:pPr>
        <w:shd w:val="clear" w:color="auto" w:fill="FFFFFF"/>
        <w:ind w:left="720" w:hanging="360"/>
        <w:rPr>
          <w:rFonts w:ascii="Calibri" w:hAnsi="Calibri"/>
          <w:sz w:val="22"/>
          <w:szCs w:val="22"/>
          <w:lang w:val="en-US"/>
        </w:rPr>
      </w:pPr>
      <w:r w:rsidRPr="007F24CB">
        <w:rPr>
          <w:rFonts w:ascii="Calibri" w:hAnsi="Calibri"/>
          <w:sz w:val="22"/>
          <w:szCs w:val="22"/>
          <w:lang w:val="en-US"/>
        </w:rPr>
        <w:t>3.</w:t>
      </w:r>
      <w:r w:rsidRPr="007F24CB">
        <w:rPr>
          <w:sz w:val="14"/>
          <w:szCs w:val="14"/>
          <w:lang w:val="en-US"/>
        </w:rPr>
        <w:t>       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Stavke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86, 87 i 88, LED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reflektori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zahtevana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boja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6000K,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Mitea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ili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odgovarajući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proizvođač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Mitea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u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svom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asortimanu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nema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reflektore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u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boji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svetlosti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6000K.</w:t>
      </w:r>
    </w:p>
    <w:p w14:paraId="2F24241B" w14:textId="77777777" w:rsidR="00280CB6" w:rsidRPr="007F24CB" w:rsidRDefault="00280CB6" w:rsidP="00280CB6">
      <w:pPr>
        <w:shd w:val="clear" w:color="auto" w:fill="FFFFFF"/>
        <w:ind w:left="720" w:hanging="360"/>
        <w:rPr>
          <w:rFonts w:ascii="Calibri" w:hAnsi="Calibri"/>
          <w:sz w:val="22"/>
          <w:szCs w:val="22"/>
          <w:lang w:val="en-US"/>
        </w:rPr>
      </w:pPr>
      <w:r w:rsidRPr="007F24CB">
        <w:rPr>
          <w:rFonts w:ascii="Calibri" w:hAnsi="Calibri"/>
          <w:sz w:val="22"/>
          <w:szCs w:val="22"/>
          <w:lang w:val="en-US"/>
        </w:rPr>
        <w:t>4.</w:t>
      </w:r>
      <w:r w:rsidRPr="007F24CB">
        <w:rPr>
          <w:sz w:val="14"/>
          <w:szCs w:val="14"/>
          <w:lang w:val="en-US"/>
        </w:rPr>
        <w:t>       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Stavke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89 i 90, LED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ulične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svetiljke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zahtevana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boja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5500K,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Mitea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ili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odgovarajući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proizvođač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Mitea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u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svom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asortimanu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nema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LED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ulične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svetiljke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u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boji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svetlosti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5500K</w:t>
      </w:r>
    </w:p>
    <w:p w14:paraId="1889FF1F" w14:textId="77777777" w:rsidR="00280CB6" w:rsidRPr="007F24CB" w:rsidRDefault="00280CB6" w:rsidP="00280CB6">
      <w:pPr>
        <w:shd w:val="clear" w:color="auto" w:fill="FFFFFF"/>
        <w:ind w:left="720" w:hanging="360"/>
        <w:rPr>
          <w:rFonts w:ascii="Calibri" w:hAnsi="Calibri"/>
          <w:sz w:val="22"/>
          <w:szCs w:val="22"/>
          <w:lang w:val="en-US"/>
        </w:rPr>
      </w:pPr>
      <w:r w:rsidRPr="007F24CB">
        <w:rPr>
          <w:rFonts w:ascii="Calibri" w:hAnsi="Calibri"/>
          <w:sz w:val="22"/>
          <w:szCs w:val="22"/>
          <w:lang w:val="en-US"/>
        </w:rPr>
        <w:t>5.</w:t>
      </w:r>
      <w:r w:rsidRPr="007F24CB">
        <w:rPr>
          <w:sz w:val="14"/>
          <w:szCs w:val="14"/>
          <w:lang w:val="en-US"/>
        </w:rPr>
        <w:t>       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Stavka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91.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Ulična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svetiljka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BDP104 ECO60/840 DS PCC 5012 SRC10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Mitea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7F24CB">
        <w:rPr>
          <w:rFonts w:ascii="Calibri" w:hAnsi="Calibri"/>
          <w:sz w:val="22"/>
          <w:szCs w:val="22"/>
          <w:lang w:val="en-US"/>
        </w:rPr>
        <w:t>ili</w:t>
      </w:r>
      <w:proofErr w:type="spellEnd"/>
      <w:proofErr w:type="gram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odgovarajuće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Mitea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u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svom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asortimanu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nema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proizvod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pod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ovom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oznakom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molimo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Vas da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nam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date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karakteristike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svetiljke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koju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zahtevate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>.</w:t>
      </w:r>
    </w:p>
    <w:p w14:paraId="010CFD8A" w14:textId="77777777" w:rsidR="00280CB6" w:rsidRPr="007F24CB" w:rsidRDefault="00280CB6" w:rsidP="00280CB6">
      <w:pPr>
        <w:shd w:val="clear" w:color="auto" w:fill="FFFFFF"/>
        <w:ind w:left="720" w:hanging="360"/>
        <w:rPr>
          <w:rFonts w:ascii="Calibri" w:hAnsi="Calibri"/>
          <w:sz w:val="22"/>
          <w:szCs w:val="22"/>
          <w:lang w:val="en-US"/>
        </w:rPr>
      </w:pPr>
      <w:r w:rsidRPr="007F24CB">
        <w:rPr>
          <w:rFonts w:ascii="Calibri" w:hAnsi="Calibri"/>
          <w:sz w:val="22"/>
          <w:szCs w:val="22"/>
          <w:lang w:val="en-US"/>
        </w:rPr>
        <w:t>6.</w:t>
      </w:r>
      <w:r w:rsidRPr="007F24CB">
        <w:rPr>
          <w:sz w:val="14"/>
          <w:szCs w:val="14"/>
          <w:lang w:val="en-US"/>
        </w:rPr>
        <w:t>       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Stavke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23 i 24,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Sijalice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„MR16 12W, 20W" i „MR16 12W, 50W", da li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su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Vam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potrebne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sijalice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7F24CB">
        <w:rPr>
          <w:rFonts w:ascii="Calibri" w:hAnsi="Calibri"/>
          <w:sz w:val="22"/>
          <w:szCs w:val="22"/>
          <w:lang w:val="en-US"/>
        </w:rPr>
        <w:t>na</w:t>
      </w:r>
      <w:proofErr w:type="spellEnd"/>
      <w:proofErr w:type="gramEnd"/>
      <w:r w:rsidRPr="007F24CB">
        <w:rPr>
          <w:rFonts w:ascii="Calibri" w:hAnsi="Calibri"/>
          <w:sz w:val="22"/>
          <w:szCs w:val="22"/>
          <w:lang w:val="en-US"/>
        </w:rPr>
        <w:t xml:space="preserve"> 12V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ili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na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12W,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molimo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Vas da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izmenite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opise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ovih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F24CB">
        <w:rPr>
          <w:rFonts w:ascii="Calibri" w:hAnsi="Calibri"/>
          <w:sz w:val="22"/>
          <w:szCs w:val="22"/>
          <w:lang w:val="en-US"/>
        </w:rPr>
        <w:t>stavki</w:t>
      </w:r>
      <w:proofErr w:type="spellEnd"/>
      <w:r w:rsidRPr="007F24CB">
        <w:rPr>
          <w:rFonts w:ascii="Calibri" w:hAnsi="Calibri"/>
          <w:sz w:val="22"/>
          <w:szCs w:val="22"/>
          <w:lang w:val="en-US"/>
        </w:rPr>
        <w:t>.</w:t>
      </w:r>
    </w:p>
    <w:p w14:paraId="536084DF" w14:textId="77777777" w:rsidR="00280CB6" w:rsidRPr="007F24CB" w:rsidRDefault="00280CB6" w:rsidP="00FD6593">
      <w:pPr>
        <w:pStyle w:val="Default0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38D6375A" w14:textId="2C1332EA" w:rsidR="00280CB6" w:rsidRPr="007F24CB" w:rsidRDefault="00280CB6" w:rsidP="00232890">
      <w:pPr>
        <w:rPr>
          <w:b/>
          <w:u w:val="single"/>
          <w:lang w:val="sr-Cyrl-RS"/>
        </w:rPr>
      </w:pPr>
      <w:r w:rsidRPr="007F24CB">
        <w:rPr>
          <w:b/>
          <w:u w:val="single"/>
          <w:lang w:val="sr-Cyrl-RS"/>
        </w:rPr>
        <w:t>ПИТАЊЕ</w:t>
      </w:r>
      <w:r w:rsidRPr="007F24CB">
        <w:rPr>
          <w:b/>
          <w:u w:val="single"/>
          <w:lang w:val="en-US"/>
        </w:rPr>
        <w:t xml:space="preserve"> </w:t>
      </w:r>
      <w:r w:rsidRPr="007F24CB">
        <w:rPr>
          <w:b/>
          <w:u w:val="single"/>
          <w:lang w:val="sr-Cyrl-RS"/>
        </w:rPr>
        <w:t>БРОЈ 2</w:t>
      </w:r>
    </w:p>
    <w:p w14:paraId="0D165775" w14:textId="3A51A3BD" w:rsidR="00280CB6" w:rsidRPr="007F24CB" w:rsidRDefault="00280CB6" w:rsidP="00280CB6">
      <w:pPr>
        <w:pStyle w:val="Default0"/>
        <w:ind w:firstLine="720"/>
        <w:jc w:val="both"/>
        <w:rPr>
          <w:rFonts w:ascii="Times New Roman" w:hAnsi="Times New Roman" w:cs="Times New Roman"/>
          <w:color w:val="auto"/>
        </w:rPr>
      </w:pP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Poštovani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molimo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Vas da, u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cilju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dobijanja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ispravnih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ponuda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proverite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oznaku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za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stavku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pod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rednim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brojem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358. "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Baterija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–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Beghelli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7,2V 2,2Ah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NiCd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ili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odgovarajuće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",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jer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proizvođač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Beghelli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kao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ni</w:t>
      </w:r>
      <w:proofErr w:type="spellEnd"/>
      <w:proofErr w:type="gram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ostali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renomirani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proizvođači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baterija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nemaju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proizvod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sa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ovim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karakteristikama</w:t>
      </w:r>
      <w:proofErr w:type="spellEnd"/>
      <w:r w:rsidRPr="007F24CB">
        <w:rPr>
          <w:rFonts w:ascii="Calibri" w:hAnsi="Calibri"/>
          <w:color w:val="auto"/>
          <w:sz w:val="22"/>
          <w:szCs w:val="22"/>
          <w:shd w:val="clear" w:color="auto" w:fill="FFFFFF"/>
        </w:rPr>
        <w:t>.</w:t>
      </w:r>
    </w:p>
    <w:p w14:paraId="1B9D24A6" w14:textId="0CE82A9F" w:rsidR="00A45C55" w:rsidRPr="007F24CB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7F24CB">
        <w:rPr>
          <w:b/>
          <w:i/>
          <w:iCs/>
          <w:lang w:val="sr-Latn-RS" w:eastAsia="sr-Latn-RS"/>
        </w:rPr>
        <w:t> </w:t>
      </w:r>
      <w:r w:rsidR="00AA443A" w:rsidRPr="007F24CB">
        <w:rPr>
          <w:b/>
          <w:iCs/>
          <w:u w:val="single"/>
          <w:lang w:val="sr-Cyrl-RS" w:eastAsia="sr-Latn-RS"/>
        </w:rPr>
        <w:t>ОДГОВОР</w:t>
      </w:r>
      <w:r w:rsidR="00280CB6" w:rsidRPr="007F24CB">
        <w:rPr>
          <w:b/>
          <w:iCs/>
          <w:u w:val="single"/>
          <w:lang w:val="sr-Cyrl-RS" w:eastAsia="sr-Latn-RS"/>
        </w:rPr>
        <w:t xml:space="preserve"> НА ПИТАЊЕ БРОЈ 1</w:t>
      </w:r>
    </w:p>
    <w:p w14:paraId="1096FE3A" w14:textId="04713101" w:rsidR="002771FF" w:rsidRDefault="002771FF" w:rsidP="003460BA">
      <w:pPr>
        <w:pStyle w:val="NoSpacing"/>
        <w:ind w:firstLine="720"/>
        <w:jc w:val="both"/>
        <w:rPr>
          <w:iCs/>
          <w:lang w:val="sr-Cyrl-RS" w:eastAsia="sr-Latn-RS"/>
        </w:rPr>
      </w:pPr>
      <w:r>
        <w:rPr>
          <w:iCs/>
          <w:lang w:val="sr-Cyrl-RS" w:eastAsia="sr-Latn-RS"/>
        </w:rPr>
        <w:t>Поштовани,</w:t>
      </w:r>
    </w:p>
    <w:p w14:paraId="0571ACFD" w14:textId="77777777" w:rsidR="002771FF" w:rsidRDefault="002771FF" w:rsidP="002771FF">
      <w:pPr>
        <w:pStyle w:val="NoSpacing"/>
        <w:jc w:val="both"/>
        <w:rPr>
          <w:iCs/>
          <w:lang w:val="sr-Cyrl-RS" w:eastAsia="sr-Latn-RS"/>
        </w:rPr>
      </w:pPr>
    </w:p>
    <w:p w14:paraId="25BA70BD" w14:textId="467F04B7" w:rsidR="003720EF" w:rsidRDefault="0019029C" w:rsidP="0019029C">
      <w:pPr>
        <w:pStyle w:val="NoSpacing"/>
        <w:ind w:firstLine="720"/>
        <w:jc w:val="both"/>
        <w:rPr>
          <w:iCs/>
          <w:lang w:val="sr-Cyrl-RS" w:eastAsia="sr-Latn-RS"/>
        </w:rPr>
      </w:pPr>
      <w:r>
        <w:rPr>
          <w:iCs/>
          <w:lang w:val="sr-Cyrl-RS" w:eastAsia="sr-Latn-RS"/>
        </w:rPr>
        <w:t>Наручилац скреће пажњу да</w:t>
      </w:r>
      <w:r w:rsidR="003720EF">
        <w:rPr>
          <w:iCs/>
          <w:lang w:val="sr-Cyrl-RS" w:eastAsia="sr-Latn-RS"/>
        </w:rPr>
        <w:t xml:space="preserve"> </w:t>
      </w:r>
      <w:r w:rsidR="00D113DB">
        <w:rPr>
          <w:iCs/>
          <w:lang w:val="sr-Cyrl-RS" w:eastAsia="sr-Latn-RS"/>
        </w:rPr>
        <w:t xml:space="preserve">је </w:t>
      </w:r>
      <w:r w:rsidR="003720EF">
        <w:rPr>
          <w:iCs/>
          <w:lang w:val="sr-Cyrl-RS" w:eastAsia="sr-Latn-RS"/>
        </w:rPr>
        <w:t>техничку специ</w:t>
      </w:r>
      <w:r w:rsidR="00341C9F">
        <w:rPr>
          <w:iCs/>
          <w:lang w:val="sr-Cyrl-RS" w:eastAsia="sr-Latn-RS"/>
        </w:rPr>
        <w:t>ф</w:t>
      </w:r>
      <w:r w:rsidR="003720EF">
        <w:rPr>
          <w:iCs/>
          <w:lang w:val="sr-Cyrl-RS" w:eastAsia="sr-Latn-RS"/>
        </w:rPr>
        <w:t>икацију</w:t>
      </w:r>
      <w:r w:rsidR="00341C9F">
        <w:rPr>
          <w:iCs/>
          <w:lang w:val="sr-Cyrl-RS" w:eastAsia="sr-Latn-RS"/>
        </w:rPr>
        <w:t xml:space="preserve"> предметних добара</w:t>
      </w:r>
      <w:r w:rsidR="003720EF">
        <w:rPr>
          <w:iCs/>
          <w:lang w:val="sr-Cyrl-RS" w:eastAsia="sr-Latn-RS"/>
        </w:rPr>
        <w:t xml:space="preserve"> формирао у складу са чланом 70. Закона о јавним набавкама</w:t>
      </w:r>
      <w:r w:rsidR="00341C9F">
        <w:rPr>
          <w:iCs/>
          <w:lang w:val="sr-Cyrl-RS" w:eastAsia="sr-Latn-RS"/>
        </w:rPr>
        <w:t>, односно својим објективним потребама.</w:t>
      </w:r>
    </w:p>
    <w:p w14:paraId="7C28839F" w14:textId="53B35564" w:rsidR="0019029C" w:rsidRPr="007F24CB" w:rsidRDefault="003720EF" w:rsidP="003720EF">
      <w:pPr>
        <w:pStyle w:val="NoSpacing"/>
        <w:ind w:firstLine="720"/>
        <w:jc w:val="both"/>
        <w:rPr>
          <w:iCs/>
          <w:lang w:val="sr-Cyrl-RS" w:eastAsia="sr-Latn-RS"/>
        </w:rPr>
      </w:pPr>
      <w:r>
        <w:rPr>
          <w:iCs/>
          <w:lang w:val="sr-Cyrl-RS" w:eastAsia="sr-Latn-RS"/>
        </w:rPr>
        <w:t xml:space="preserve">Такође, наручилац је испунио и одредбе члана 72. Закона о јавним набавкама, те позивајући се на одређеног </w:t>
      </w:r>
      <w:r w:rsidRPr="007F24CB">
        <w:rPr>
          <w:iCs/>
          <w:lang w:val="sr-Cyrl-RS" w:eastAsia="sr-Latn-RS"/>
        </w:rPr>
        <w:t xml:space="preserve">произвођача,  исте пропратио речима </w:t>
      </w:r>
      <w:r w:rsidR="00341C9F" w:rsidRPr="007F24CB">
        <w:rPr>
          <w:iCs/>
          <w:lang w:val="sr-Cyrl-RS" w:eastAsia="sr-Latn-RS"/>
        </w:rPr>
        <w:t>„</w:t>
      </w:r>
      <w:r w:rsidRPr="007F24CB">
        <w:rPr>
          <w:iCs/>
          <w:lang w:val="sr-Cyrl-RS" w:eastAsia="sr-Latn-RS"/>
        </w:rPr>
        <w:t>или одговорајуће</w:t>
      </w:r>
      <w:r w:rsidR="00341C9F" w:rsidRPr="007F24CB">
        <w:rPr>
          <w:iCs/>
          <w:lang w:val="sr-Cyrl-RS" w:eastAsia="sr-Latn-RS"/>
        </w:rPr>
        <w:t>“.</w:t>
      </w:r>
    </w:p>
    <w:p w14:paraId="39205B9A" w14:textId="144EE74A" w:rsidR="0019029C" w:rsidRDefault="0019029C" w:rsidP="0019029C">
      <w:pPr>
        <w:pStyle w:val="NoSpacing"/>
        <w:ind w:firstLine="720"/>
        <w:jc w:val="both"/>
        <w:rPr>
          <w:iCs/>
          <w:u w:val="single"/>
          <w:lang w:val="en-US" w:eastAsia="sr-Latn-RS"/>
        </w:rPr>
      </w:pPr>
      <w:r w:rsidRPr="007F24CB">
        <w:rPr>
          <w:iCs/>
          <w:u w:val="single"/>
          <w:lang w:val="sr-Cyrl-RS" w:eastAsia="sr-Latn-RS"/>
        </w:rPr>
        <w:t xml:space="preserve">Сви потенцијални понуђачи су у могућности да понуде добра другог произвођача </w:t>
      </w:r>
      <w:r w:rsidR="003720EF" w:rsidRPr="007F24CB">
        <w:rPr>
          <w:iCs/>
          <w:u w:val="single"/>
          <w:lang w:val="sr-Cyrl-RS" w:eastAsia="sr-Latn-RS"/>
        </w:rPr>
        <w:t xml:space="preserve">а не тачног наведеног у обрасцу понуде, те другог произвођача </w:t>
      </w:r>
      <w:r w:rsidRPr="007F24CB">
        <w:rPr>
          <w:iCs/>
          <w:u w:val="single"/>
          <w:lang w:val="sr-Cyrl-RS" w:eastAsia="sr-Latn-RS"/>
        </w:rPr>
        <w:t>наведу у делу „</w:t>
      </w:r>
      <w:r w:rsidRPr="007F24CB">
        <w:rPr>
          <w:noProof/>
          <w:u w:val="single"/>
        </w:rPr>
        <w:t>Произвођач</w:t>
      </w:r>
      <w:r w:rsidRPr="007F24CB">
        <w:rPr>
          <w:iCs/>
          <w:u w:val="single"/>
          <w:lang w:val="sr-Cyrl-RS" w:eastAsia="sr-Latn-RS"/>
        </w:rPr>
        <w:t xml:space="preserve">“ </w:t>
      </w:r>
      <w:r w:rsidR="00341C9F" w:rsidRPr="007F24CB">
        <w:rPr>
          <w:iCs/>
          <w:u w:val="single"/>
          <w:lang w:val="sr-Cyrl-RS" w:eastAsia="sr-Latn-RS"/>
        </w:rPr>
        <w:t>у поглављу Обрасца понуде, и таква понуда ће бити оцењена као одговарајућа.</w:t>
      </w:r>
    </w:p>
    <w:p w14:paraId="0514A331" w14:textId="0E9CC63B" w:rsidR="007F24CB" w:rsidRDefault="007F24CB" w:rsidP="0019029C">
      <w:pPr>
        <w:pStyle w:val="NoSpacing"/>
        <w:ind w:firstLine="720"/>
        <w:jc w:val="both"/>
        <w:rPr>
          <w:iCs/>
          <w:lang w:val="sr-Cyrl-RS" w:eastAsia="sr-Latn-RS"/>
        </w:rPr>
      </w:pPr>
      <w:r w:rsidRPr="00337E1E">
        <w:rPr>
          <w:iCs/>
          <w:lang w:val="sr-Cyrl-RS" w:eastAsia="sr-Latn-RS"/>
        </w:rPr>
        <w:t xml:space="preserve">Наручилац остаје при </w:t>
      </w:r>
      <w:r w:rsidR="006C549F" w:rsidRPr="00337E1E">
        <w:rPr>
          <w:iCs/>
          <w:lang w:val="sr-Cyrl-RS" w:eastAsia="sr-Latn-RS"/>
        </w:rPr>
        <w:t>условима из конкурсне документације</w:t>
      </w:r>
      <w:r w:rsidR="00337E1E">
        <w:rPr>
          <w:iCs/>
          <w:lang w:val="sr-Cyrl-RS" w:eastAsia="sr-Latn-RS"/>
        </w:rPr>
        <w:t>.</w:t>
      </w:r>
    </w:p>
    <w:p w14:paraId="2F6D8340" w14:textId="77777777" w:rsidR="00337E1E" w:rsidRPr="00337E1E" w:rsidRDefault="00337E1E" w:rsidP="0019029C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74C86F98" w14:textId="0725117E" w:rsidR="00232890" w:rsidRPr="007F24CB" w:rsidRDefault="00232890" w:rsidP="00232890">
      <w:pPr>
        <w:pStyle w:val="NoSpacing"/>
        <w:ind w:firstLine="720"/>
        <w:jc w:val="both"/>
        <w:rPr>
          <w:iCs/>
          <w:lang w:val="sr-Cyrl-RS" w:eastAsia="sr-Latn-RS"/>
        </w:rPr>
      </w:pPr>
      <w:r w:rsidRPr="007F24CB">
        <w:rPr>
          <w:iCs/>
          <w:lang w:val="sr-Cyrl-RS" w:eastAsia="sr-Latn-RS"/>
        </w:rPr>
        <w:t xml:space="preserve">За ставку број 6. Наручилац </w:t>
      </w:r>
      <w:r w:rsidR="00341C9F" w:rsidRPr="007F24CB">
        <w:rPr>
          <w:iCs/>
          <w:lang w:val="sr-Cyrl-RS" w:eastAsia="sr-Latn-RS"/>
        </w:rPr>
        <w:t>ћ</w:t>
      </w:r>
      <w:r w:rsidRPr="007F24CB">
        <w:rPr>
          <w:iCs/>
          <w:lang w:val="sr-Cyrl-RS" w:eastAsia="sr-Latn-RS"/>
        </w:rPr>
        <w:t>е приступити измени конкурсне документације.</w:t>
      </w:r>
    </w:p>
    <w:p w14:paraId="500B6E47" w14:textId="556F5425" w:rsidR="00E711D7" w:rsidRPr="00E24500" w:rsidRDefault="00E711D7" w:rsidP="00E2450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7F24CB">
        <w:rPr>
          <w:b/>
          <w:i/>
          <w:iCs/>
          <w:color w:val="1F497D"/>
          <w:lang w:val="sr-Latn-RS" w:eastAsia="sr-Latn-RS"/>
        </w:rPr>
        <w:t> </w:t>
      </w:r>
      <w:r w:rsidRPr="007F24CB">
        <w:rPr>
          <w:b/>
          <w:iCs/>
          <w:u w:val="single"/>
          <w:lang w:val="sr-Cyrl-RS" w:eastAsia="sr-Latn-RS"/>
        </w:rPr>
        <w:t>ОДГОВОР НА ПИТАЊЕ БРОЈ 2</w:t>
      </w:r>
    </w:p>
    <w:p w14:paraId="619279C6" w14:textId="3545B3A7" w:rsidR="00E711D7" w:rsidRDefault="00E24500" w:rsidP="00E24500">
      <w:pPr>
        <w:pStyle w:val="NoSpacing"/>
        <w:ind w:firstLine="720"/>
        <w:jc w:val="both"/>
        <w:rPr>
          <w:iCs/>
          <w:lang w:val="sr-Cyrl-RS" w:eastAsia="sr-Latn-RS"/>
        </w:rPr>
      </w:pPr>
      <w:r>
        <w:rPr>
          <w:iCs/>
          <w:lang w:val="sr-Cyrl-RS" w:eastAsia="sr-Latn-RS"/>
        </w:rPr>
        <w:t>Наручилац се и у овом делу позива на члан 7</w:t>
      </w:r>
      <w:r w:rsidR="00341C9F">
        <w:rPr>
          <w:iCs/>
          <w:lang w:val="sr-Cyrl-RS" w:eastAsia="sr-Latn-RS"/>
        </w:rPr>
        <w:t>2.</w:t>
      </w:r>
      <w:r>
        <w:rPr>
          <w:iCs/>
          <w:lang w:val="sr-Cyrl-RS" w:eastAsia="sr-Latn-RS"/>
        </w:rPr>
        <w:t xml:space="preserve"> Закона о јавним набавкама, те напомиње да назив одређеног произвођача из конкурсне документације прате речи </w:t>
      </w:r>
      <w:r w:rsidR="00341C9F">
        <w:rPr>
          <w:iCs/>
          <w:lang w:val="sr-Cyrl-RS" w:eastAsia="sr-Latn-RS"/>
        </w:rPr>
        <w:t>„</w:t>
      </w:r>
      <w:r>
        <w:rPr>
          <w:iCs/>
          <w:lang w:val="sr-Cyrl-RS" w:eastAsia="sr-Latn-RS"/>
        </w:rPr>
        <w:t>или одговарајуће.</w:t>
      </w:r>
      <w:r w:rsidR="00341C9F">
        <w:rPr>
          <w:iCs/>
          <w:lang w:val="sr-Cyrl-RS" w:eastAsia="sr-Latn-RS"/>
        </w:rPr>
        <w:t>“</w:t>
      </w:r>
    </w:p>
    <w:p w14:paraId="3797CBB9" w14:textId="37E7ADAA" w:rsidR="00E24500" w:rsidRDefault="00E24500" w:rsidP="00E24500">
      <w:pPr>
        <w:pStyle w:val="NoSpacing"/>
        <w:ind w:firstLine="720"/>
        <w:jc w:val="both"/>
        <w:rPr>
          <w:iCs/>
          <w:lang w:val="sr-Cyrl-RS" w:eastAsia="sr-Latn-RS"/>
        </w:rPr>
      </w:pPr>
      <w:r>
        <w:rPr>
          <w:iCs/>
          <w:lang w:val="sr-Cyrl-RS" w:eastAsia="sr-Latn-RS"/>
        </w:rPr>
        <w:lastRenderedPageBreak/>
        <w:t xml:space="preserve">Потенцијани понуђачи имају могућност да понуде добра било ког </w:t>
      </w:r>
      <w:r w:rsidRPr="00341C9F">
        <w:rPr>
          <w:iCs/>
          <w:lang w:val="sr-Cyrl-RS" w:eastAsia="sr-Latn-RS"/>
        </w:rPr>
        <w:t>произвођача</w:t>
      </w:r>
      <w:r w:rsidR="00341C9F" w:rsidRPr="00341C9F">
        <w:rPr>
          <w:iCs/>
          <w:lang w:val="sr-Cyrl-RS" w:eastAsia="sr-Latn-RS"/>
        </w:rPr>
        <w:t xml:space="preserve"> а не тачног наведеног у обрасцу понуде</w:t>
      </w:r>
      <w:r w:rsidR="00341C9F">
        <w:rPr>
          <w:iCs/>
          <w:lang w:val="sr-Cyrl-RS" w:eastAsia="sr-Latn-RS"/>
        </w:rPr>
        <w:t>,</w:t>
      </w:r>
      <w:r w:rsidRPr="00341C9F">
        <w:rPr>
          <w:iCs/>
          <w:lang w:val="sr-Cyrl-RS" w:eastAsia="sr-Latn-RS"/>
        </w:rPr>
        <w:t xml:space="preserve"> и истог унесу у делу „</w:t>
      </w:r>
      <w:r w:rsidRPr="00341C9F">
        <w:rPr>
          <w:i/>
          <w:noProof/>
        </w:rPr>
        <w:t>Произвођач</w:t>
      </w:r>
      <w:r w:rsidRPr="00341C9F">
        <w:rPr>
          <w:i/>
          <w:iCs/>
          <w:lang w:val="sr-Cyrl-RS" w:eastAsia="sr-Latn-RS"/>
        </w:rPr>
        <w:t xml:space="preserve">“ </w:t>
      </w:r>
      <w:r w:rsidRPr="00341C9F">
        <w:rPr>
          <w:iCs/>
          <w:lang w:val="sr-Cyrl-RS" w:eastAsia="sr-Latn-RS"/>
        </w:rPr>
        <w:t>у поглављу</w:t>
      </w:r>
      <w:r>
        <w:rPr>
          <w:iCs/>
          <w:lang w:val="sr-Cyrl-RS" w:eastAsia="sr-Latn-RS"/>
        </w:rPr>
        <w:t xml:space="preserve"> Обрасца понуде, те </w:t>
      </w:r>
      <w:r w:rsidR="00C353B6">
        <w:rPr>
          <w:iCs/>
          <w:lang w:val="sr-Cyrl-RS" w:eastAsia="sr-Latn-RS"/>
        </w:rPr>
        <w:t xml:space="preserve">ће </w:t>
      </w:r>
      <w:r>
        <w:rPr>
          <w:iCs/>
          <w:lang w:val="sr-Cyrl-RS" w:eastAsia="sr-Latn-RS"/>
        </w:rPr>
        <w:t>таква понуда бити оцењена</w:t>
      </w:r>
      <w:r w:rsidR="00C353B6">
        <w:rPr>
          <w:iCs/>
          <w:lang w:val="sr-Cyrl-RS" w:eastAsia="sr-Latn-RS"/>
        </w:rPr>
        <w:t xml:space="preserve"> такође</w:t>
      </w:r>
      <w:bookmarkStart w:id="0" w:name="_GoBack"/>
      <w:bookmarkEnd w:id="0"/>
      <w:r>
        <w:rPr>
          <w:iCs/>
          <w:lang w:val="sr-Cyrl-RS" w:eastAsia="sr-Latn-RS"/>
        </w:rPr>
        <w:t xml:space="preserve"> као одговарајућа. Битно је да потенцијални понуђачи понуде добра захтеваних карактеристика независно од тога ко је произвођач</w:t>
      </w:r>
      <w:r w:rsidR="00341C9F">
        <w:rPr>
          <w:iCs/>
          <w:lang w:val="sr-Cyrl-RS" w:eastAsia="sr-Latn-RS"/>
        </w:rPr>
        <w:t xml:space="preserve"> добара</w:t>
      </w:r>
      <w:r>
        <w:rPr>
          <w:iCs/>
          <w:lang w:val="sr-Cyrl-RS" w:eastAsia="sr-Latn-RS"/>
        </w:rPr>
        <w:t>.</w:t>
      </w:r>
    </w:p>
    <w:p w14:paraId="01FD4710" w14:textId="77777777" w:rsidR="00F460AD" w:rsidRDefault="00F460AD" w:rsidP="00F460AD">
      <w:pPr>
        <w:pStyle w:val="NoSpacing"/>
        <w:ind w:firstLine="720"/>
        <w:jc w:val="both"/>
        <w:rPr>
          <w:iCs/>
          <w:lang w:val="sr-Cyrl-RS" w:eastAsia="sr-Latn-RS"/>
        </w:rPr>
      </w:pPr>
      <w:r w:rsidRPr="00337E1E">
        <w:rPr>
          <w:iCs/>
          <w:lang w:val="sr-Cyrl-RS" w:eastAsia="sr-Latn-RS"/>
        </w:rPr>
        <w:t>Наручилац остаје при условима из конкурсне документације</w:t>
      </w:r>
      <w:r>
        <w:rPr>
          <w:iCs/>
          <w:lang w:val="sr-Cyrl-RS" w:eastAsia="sr-Latn-RS"/>
        </w:rPr>
        <w:t>.</w:t>
      </w:r>
    </w:p>
    <w:p w14:paraId="4A2FE037" w14:textId="77777777" w:rsidR="00E711D7" w:rsidRDefault="00E711D7" w:rsidP="00C53AA5">
      <w:pPr>
        <w:pStyle w:val="NoSpacing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1D7DCD3A" w14:textId="4DDE53E4" w:rsidR="00627529" w:rsidRPr="00534103" w:rsidRDefault="00CB66B4" w:rsidP="0053410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2426A0">
        <w:rPr>
          <w:lang w:val="sr-Cyrl-RS"/>
        </w:rPr>
        <w:t>269-</w:t>
      </w:r>
      <w:r w:rsidR="00883E3A">
        <w:rPr>
          <w:lang w:val="sr-Cyrl-RS"/>
        </w:rPr>
        <w:t>18-</w:t>
      </w:r>
      <w:r w:rsidR="00BB37CF">
        <w:rPr>
          <w:lang w:val="sr-Cyrl-RS"/>
        </w:rPr>
        <w:t>О</w:t>
      </w:r>
      <w:r w:rsidR="002426A0">
        <w:rPr>
          <w:lang w:val="sr-Cyrl-RS"/>
        </w:rPr>
        <w:t>С</w:t>
      </w:r>
      <w:bookmarkEnd w:id="1"/>
      <w:bookmarkEnd w:id="2"/>
      <w:bookmarkEnd w:id="3"/>
    </w:p>
    <w:sectPr w:rsidR="00627529" w:rsidRPr="00534103" w:rsidSect="00E35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3460BA" w:rsidRDefault="003460BA" w:rsidP="00C068CE">
      <w:r>
        <w:separator/>
      </w:r>
    </w:p>
  </w:endnote>
  <w:endnote w:type="continuationSeparator" w:id="0">
    <w:p w14:paraId="552E876F" w14:textId="77777777" w:rsidR="003460BA" w:rsidRDefault="003460BA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B250" w14:textId="77777777" w:rsidR="003460BA" w:rsidRDefault="003460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3460BA" w:rsidRPr="00C068CE" w:rsidRDefault="003460BA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C353B6">
          <w:rPr>
            <w:noProof/>
            <w:sz w:val="22"/>
            <w:szCs w:val="22"/>
          </w:rPr>
          <w:t>2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3460BA" w:rsidRDefault="003460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76CE" w14:textId="77777777" w:rsidR="003460BA" w:rsidRDefault="00346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3460BA" w:rsidRDefault="003460BA" w:rsidP="00C068CE">
      <w:r>
        <w:separator/>
      </w:r>
    </w:p>
  </w:footnote>
  <w:footnote w:type="continuationSeparator" w:id="0">
    <w:p w14:paraId="157B2BB5" w14:textId="77777777" w:rsidR="003460BA" w:rsidRDefault="003460BA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DE70" w14:textId="77777777" w:rsidR="003460BA" w:rsidRDefault="003460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5555B" w14:textId="77777777" w:rsidR="003460BA" w:rsidRDefault="00C353B6" w:rsidP="008A5984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0570E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61312">
          <v:imagedata r:id="rId1" o:title=""/>
          <w10:wrap type="square"/>
        </v:shape>
        <o:OLEObject Type="Embed" ProgID="PBrush" ShapeID="_x0000_s2050" DrawAspect="Content" ObjectID="_1605352819" r:id="rId2"/>
      </w:pict>
    </w:r>
    <w:r w:rsidR="003460BA" w:rsidRPr="00435FB2">
      <w:rPr>
        <w:b/>
        <w:sz w:val="22"/>
      </w:rPr>
      <w:t>КЛИНИЧКИ ЦЕНТАР ВОЈВОДИНЕ</w:t>
    </w:r>
  </w:p>
  <w:p w14:paraId="27286BB0" w14:textId="77777777" w:rsidR="003460BA" w:rsidRPr="00435FB2" w:rsidRDefault="003460BA" w:rsidP="008A598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54B7FA6E" w14:textId="77777777" w:rsidR="003460BA" w:rsidRDefault="003460BA" w:rsidP="008A598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310F3058" w14:textId="77777777" w:rsidR="003460BA" w:rsidRDefault="003460BA" w:rsidP="008A5984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EBE6667" w14:textId="77777777" w:rsidR="003460BA" w:rsidRPr="00506658" w:rsidRDefault="00C353B6" w:rsidP="008A5984">
    <w:pPr>
      <w:pStyle w:val="Header"/>
      <w:jc w:val="center"/>
      <w:rPr>
        <w:sz w:val="22"/>
      </w:rPr>
    </w:pPr>
    <w:hyperlink r:id="rId4" w:history="1">
      <w:r w:rsidR="003460BA" w:rsidRPr="00582B61">
        <w:rPr>
          <w:rStyle w:val="Hyperlink"/>
          <w:sz w:val="22"/>
        </w:rPr>
        <w:t>www.kcv.rs</w:t>
      </w:r>
    </w:hyperlink>
    <w:r w:rsidR="003460BA">
      <w:rPr>
        <w:sz w:val="22"/>
      </w:rPr>
      <w:t xml:space="preserve"> </w:t>
    </w:r>
  </w:p>
  <w:p w14:paraId="596B4D5D" w14:textId="77777777" w:rsidR="003460BA" w:rsidRPr="00435FB2" w:rsidRDefault="003460BA" w:rsidP="008A5984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773020" wp14:editId="417E2520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FAE3D8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9059" w14:textId="77777777" w:rsidR="003460BA" w:rsidRDefault="003460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776E2"/>
    <w:rsid w:val="000A03D8"/>
    <w:rsid w:val="000A5241"/>
    <w:rsid w:val="000A7C80"/>
    <w:rsid w:val="000B1BD6"/>
    <w:rsid w:val="000C018D"/>
    <w:rsid w:val="000E6EB7"/>
    <w:rsid w:val="000E7B0F"/>
    <w:rsid w:val="000F0441"/>
    <w:rsid w:val="000F0D99"/>
    <w:rsid w:val="000F317E"/>
    <w:rsid w:val="00114DC5"/>
    <w:rsid w:val="00131879"/>
    <w:rsid w:val="0014635E"/>
    <w:rsid w:val="00166493"/>
    <w:rsid w:val="00182D90"/>
    <w:rsid w:val="00184F9A"/>
    <w:rsid w:val="0019029C"/>
    <w:rsid w:val="00196992"/>
    <w:rsid w:val="00197F50"/>
    <w:rsid w:val="001A150F"/>
    <w:rsid w:val="001B0597"/>
    <w:rsid w:val="001B1751"/>
    <w:rsid w:val="001D3B35"/>
    <w:rsid w:val="001E0137"/>
    <w:rsid w:val="001E7C05"/>
    <w:rsid w:val="001F071D"/>
    <w:rsid w:val="001F2B5F"/>
    <w:rsid w:val="00205A47"/>
    <w:rsid w:val="00211339"/>
    <w:rsid w:val="002141AC"/>
    <w:rsid w:val="00216009"/>
    <w:rsid w:val="00223ADF"/>
    <w:rsid w:val="00232890"/>
    <w:rsid w:val="002426A0"/>
    <w:rsid w:val="00264F0B"/>
    <w:rsid w:val="00265984"/>
    <w:rsid w:val="002661A9"/>
    <w:rsid w:val="0026727F"/>
    <w:rsid w:val="002771FF"/>
    <w:rsid w:val="00280CB6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303D8"/>
    <w:rsid w:val="00337E1E"/>
    <w:rsid w:val="00341C9F"/>
    <w:rsid w:val="003460BA"/>
    <w:rsid w:val="003539C7"/>
    <w:rsid w:val="00360292"/>
    <w:rsid w:val="003720EF"/>
    <w:rsid w:val="00374E56"/>
    <w:rsid w:val="00391E7D"/>
    <w:rsid w:val="003A15D9"/>
    <w:rsid w:val="003A1F96"/>
    <w:rsid w:val="003B25E8"/>
    <w:rsid w:val="003D06D3"/>
    <w:rsid w:val="003D2F66"/>
    <w:rsid w:val="003D49B7"/>
    <w:rsid w:val="003F5C3F"/>
    <w:rsid w:val="004012F4"/>
    <w:rsid w:val="00401E87"/>
    <w:rsid w:val="00411941"/>
    <w:rsid w:val="00452E43"/>
    <w:rsid w:val="004710E4"/>
    <w:rsid w:val="00494800"/>
    <w:rsid w:val="004B1027"/>
    <w:rsid w:val="004B7D26"/>
    <w:rsid w:val="004C2257"/>
    <w:rsid w:val="004F18CE"/>
    <w:rsid w:val="005055C3"/>
    <w:rsid w:val="005174BC"/>
    <w:rsid w:val="00517B82"/>
    <w:rsid w:val="005247D1"/>
    <w:rsid w:val="00533389"/>
    <w:rsid w:val="00534103"/>
    <w:rsid w:val="00575465"/>
    <w:rsid w:val="005778C4"/>
    <w:rsid w:val="00584011"/>
    <w:rsid w:val="00584ECA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077AF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B257E"/>
    <w:rsid w:val="006C549F"/>
    <w:rsid w:val="006C6B53"/>
    <w:rsid w:val="006F1839"/>
    <w:rsid w:val="00703A9A"/>
    <w:rsid w:val="00705050"/>
    <w:rsid w:val="00726A70"/>
    <w:rsid w:val="00742ED7"/>
    <w:rsid w:val="00747FD9"/>
    <w:rsid w:val="007550F7"/>
    <w:rsid w:val="00762498"/>
    <w:rsid w:val="007914E6"/>
    <w:rsid w:val="007D1FE3"/>
    <w:rsid w:val="007E25ED"/>
    <w:rsid w:val="007F24CB"/>
    <w:rsid w:val="007F2C78"/>
    <w:rsid w:val="00812C90"/>
    <w:rsid w:val="008545E1"/>
    <w:rsid w:val="00883E3A"/>
    <w:rsid w:val="00891FF5"/>
    <w:rsid w:val="008A5984"/>
    <w:rsid w:val="008B2B3E"/>
    <w:rsid w:val="008C5728"/>
    <w:rsid w:val="008D3E30"/>
    <w:rsid w:val="008E5C97"/>
    <w:rsid w:val="008F43F0"/>
    <w:rsid w:val="009103A5"/>
    <w:rsid w:val="009519E9"/>
    <w:rsid w:val="00953955"/>
    <w:rsid w:val="00956C5B"/>
    <w:rsid w:val="009A5469"/>
    <w:rsid w:val="009B20A5"/>
    <w:rsid w:val="009C592A"/>
    <w:rsid w:val="009D63F9"/>
    <w:rsid w:val="009F25E0"/>
    <w:rsid w:val="009F58AE"/>
    <w:rsid w:val="00A13C46"/>
    <w:rsid w:val="00A223DE"/>
    <w:rsid w:val="00A2720D"/>
    <w:rsid w:val="00A45C55"/>
    <w:rsid w:val="00A60410"/>
    <w:rsid w:val="00A61AD4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5491"/>
    <w:rsid w:val="00B06445"/>
    <w:rsid w:val="00B070A8"/>
    <w:rsid w:val="00B552DE"/>
    <w:rsid w:val="00B60256"/>
    <w:rsid w:val="00B779D2"/>
    <w:rsid w:val="00B96F80"/>
    <w:rsid w:val="00BB37CF"/>
    <w:rsid w:val="00C068CE"/>
    <w:rsid w:val="00C21BA8"/>
    <w:rsid w:val="00C242CD"/>
    <w:rsid w:val="00C353B6"/>
    <w:rsid w:val="00C52748"/>
    <w:rsid w:val="00C53356"/>
    <w:rsid w:val="00C53AA5"/>
    <w:rsid w:val="00C64A29"/>
    <w:rsid w:val="00C71CA2"/>
    <w:rsid w:val="00C86567"/>
    <w:rsid w:val="00C934CD"/>
    <w:rsid w:val="00CB01A8"/>
    <w:rsid w:val="00CB66B4"/>
    <w:rsid w:val="00CF0239"/>
    <w:rsid w:val="00D00624"/>
    <w:rsid w:val="00D07EBA"/>
    <w:rsid w:val="00D113DB"/>
    <w:rsid w:val="00D13C94"/>
    <w:rsid w:val="00D15C07"/>
    <w:rsid w:val="00D2282C"/>
    <w:rsid w:val="00D23621"/>
    <w:rsid w:val="00D26C8E"/>
    <w:rsid w:val="00D84AB0"/>
    <w:rsid w:val="00DA1B09"/>
    <w:rsid w:val="00DA68B0"/>
    <w:rsid w:val="00DB1795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500"/>
    <w:rsid w:val="00E246BB"/>
    <w:rsid w:val="00E357F1"/>
    <w:rsid w:val="00E5125C"/>
    <w:rsid w:val="00E517E8"/>
    <w:rsid w:val="00E51CB5"/>
    <w:rsid w:val="00E5575C"/>
    <w:rsid w:val="00E711D7"/>
    <w:rsid w:val="00EC15A6"/>
    <w:rsid w:val="00EC1F59"/>
    <w:rsid w:val="00ED0CCB"/>
    <w:rsid w:val="00ED749E"/>
    <w:rsid w:val="00EF4F85"/>
    <w:rsid w:val="00F275F9"/>
    <w:rsid w:val="00F31535"/>
    <w:rsid w:val="00F4315C"/>
    <w:rsid w:val="00F460AD"/>
    <w:rsid w:val="00F84E18"/>
    <w:rsid w:val="00F92CAB"/>
    <w:rsid w:val="00FA3038"/>
    <w:rsid w:val="00FB5C1A"/>
    <w:rsid w:val="00FB6148"/>
    <w:rsid w:val="00FC6CEA"/>
    <w:rsid w:val="00FD6593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D6593"/>
    <w:pPr>
      <w:spacing w:before="100" w:beforeAutospacing="1" w:after="100" w:afterAutospacing="1"/>
    </w:pPr>
    <w:rPr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D6593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701C-2F6B-4B32-9964-ECFF66C9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453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Tamara</cp:lastModifiedBy>
  <cp:revision>157</cp:revision>
  <cp:lastPrinted>2018-09-24T12:18:00Z</cp:lastPrinted>
  <dcterms:created xsi:type="dcterms:W3CDTF">2015-08-25T10:51:00Z</dcterms:created>
  <dcterms:modified xsi:type="dcterms:W3CDTF">2018-12-03T13:34:00Z</dcterms:modified>
</cp:coreProperties>
</file>