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72743559" w:rsidR="00182D90" w:rsidRPr="001413F4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1413F4">
        <w:rPr>
          <w:noProof/>
        </w:rPr>
        <w:t>310</w:t>
      </w:r>
      <w:r w:rsidR="00D15C07">
        <w:rPr>
          <w:noProof/>
          <w:lang w:val="en-US"/>
        </w:rPr>
        <w:t>-18-</w:t>
      </w:r>
      <w:r w:rsidR="00BB37CF">
        <w:rPr>
          <w:noProof/>
          <w:lang w:val="sr-Cyrl-RS"/>
        </w:rPr>
        <w:t>О</w:t>
      </w:r>
      <w:bookmarkStart w:id="0" w:name="_GoBack"/>
      <w:bookmarkEnd w:id="0"/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4B7D26">
        <w:rPr>
          <w:noProof/>
          <w:lang w:val="sr-Cyrl-RS"/>
        </w:rPr>
        <w:t>-1</w:t>
      </w:r>
    </w:p>
    <w:p w14:paraId="35EB116F" w14:textId="3FB47B54" w:rsidR="00182D90" w:rsidRPr="001413F4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413F4">
        <w:rPr>
          <w:noProof/>
          <w:lang w:val="sr-Cyrl-RS"/>
        </w:rPr>
        <w:t xml:space="preserve">Дана: </w:t>
      </w:r>
      <w:r w:rsidR="001413F4" w:rsidRPr="001413F4">
        <w:rPr>
          <w:noProof/>
          <w:lang w:val="sr-Cyrl-RS"/>
        </w:rPr>
        <w:t>25</w:t>
      </w:r>
      <w:r w:rsidR="002426A0" w:rsidRPr="001413F4">
        <w:rPr>
          <w:noProof/>
          <w:lang w:val="sr-Cyrl-RS"/>
        </w:rPr>
        <w:t>.1</w:t>
      </w:r>
      <w:r w:rsidR="001413F4" w:rsidRPr="001413F4">
        <w:rPr>
          <w:noProof/>
        </w:rPr>
        <w:t>2</w:t>
      </w:r>
      <w:r w:rsidR="002426A0" w:rsidRPr="001413F4">
        <w:rPr>
          <w:noProof/>
          <w:lang w:val="sr-Cyrl-RS"/>
        </w:rPr>
        <w:t>.</w:t>
      </w:r>
      <w:r w:rsidR="00494800" w:rsidRPr="001413F4">
        <w:rPr>
          <w:noProof/>
          <w:lang w:val="en-US"/>
        </w:rPr>
        <w:t>2018.</w:t>
      </w:r>
      <w:r w:rsidR="00494800" w:rsidRPr="001413F4">
        <w:rPr>
          <w:noProof/>
          <w:lang w:val="sr-Cyrl-RS"/>
        </w:rPr>
        <w:t>године</w:t>
      </w:r>
    </w:p>
    <w:p w14:paraId="5520C410" w14:textId="6733B8FD" w:rsidR="002D282D" w:rsidRPr="001413F4" w:rsidRDefault="00264F0B" w:rsidP="001B0597">
      <w:pPr>
        <w:jc w:val="center"/>
        <w:rPr>
          <w:b/>
          <w:lang w:val="sr-Cyrl-RS"/>
        </w:rPr>
      </w:pPr>
      <w:r w:rsidRPr="001413F4">
        <w:rPr>
          <w:b/>
          <w:lang w:val="sr-Cyrl-RS"/>
        </w:rPr>
        <w:t>ДОДАТНО ПОЈАШЊЕЊЕ 1</w:t>
      </w:r>
    </w:p>
    <w:p w14:paraId="05D90B47" w14:textId="77777777" w:rsidR="00FA3038" w:rsidRPr="001413F4" w:rsidRDefault="00FA3038" w:rsidP="00264F0B">
      <w:pPr>
        <w:rPr>
          <w:b/>
          <w:u w:val="single"/>
          <w:lang w:val="sr-Cyrl-RS"/>
        </w:rPr>
      </w:pPr>
    </w:p>
    <w:p w14:paraId="31245249" w14:textId="5C6E8406" w:rsidR="00264F0B" w:rsidRPr="001413F4" w:rsidRDefault="00627529" w:rsidP="00264F0B">
      <w:pPr>
        <w:rPr>
          <w:b/>
          <w:u w:val="single"/>
          <w:lang w:val="en-US"/>
        </w:rPr>
      </w:pPr>
      <w:r w:rsidRPr="001413F4">
        <w:rPr>
          <w:b/>
          <w:u w:val="single"/>
          <w:lang w:val="sr-Cyrl-RS"/>
        </w:rPr>
        <w:t>ПИТАЊ</w:t>
      </w:r>
      <w:r w:rsidR="00197F50" w:rsidRPr="001413F4">
        <w:rPr>
          <w:b/>
          <w:u w:val="single"/>
          <w:lang w:val="sr-Cyrl-RS"/>
        </w:rPr>
        <w:t>Е</w:t>
      </w:r>
      <w:r w:rsidR="00661C6E" w:rsidRPr="001413F4">
        <w:rPr>
          <w:b/>
          <w:u w:val="single"/>
          <w:lang w:val="en-US"/>
        </w:rPr>
        <w:t xml:space="preserve"> </w:t>
      </w:r>
    </w:p>
    <w:p w14:paraId="4E78F9DB" w14:textId="77777777" w:rsidR="001413F4" w:rsidRPr="001413F4" w:rsidRDefault="001413F4" w:rsidP="001413F4">
      <w:pPr>
        <w:spacing w:line="288" w:lineRule="auto"/>
        <w:ind w:right="33"/>
        <w:rPr>
          <w:rFonts w:cstheme="minorHAnsi"/>
          <w:lang w:val="sr-Cyrl-RS"/>
        </w:rPr>
      </w:pPr>
      <w:r w:rsidRPr="001413F4">
        <w:rPr>
          <w:rFonts w:cstheme="minorHAnsi"/>
          <w:b/>
        </w:rPr>
        <w:t xml:space="preserve">      </w:t>
      </w:r>
      <w:r w:rsidRPr="001413F4">
        <w:rPr>
          <w:rFonts w:cstheme="minorHAnsi"/>
        </w:rPr>
        <w:t>Поштовани ,</w:t>
      </w:r>
    </w:p>
    <w:p w14:paraId="121633F5" w14:textId="77777777" w:rsidR="001413F4" w:rsidRPr="001413F4" w:rsidRDefault="001413F4" w:rsidP="001413F4">
      <w:pPr>
        <w:spacing w:after="240"/>
        <w:rPr>
          <w:rFonts w:cstheme="minorHAnsi"/>
          <w:lang w:val="sr-Cyrl-RS"/>
        </w:rPr>
      </w:pPr>
      <w:r w:rsidRPr="001413F4">
        <w:rPr>
          <w:rFonts w:cstheme="minorHAnsi"/>
          <w:lang w:val="sr-Cyrl-RS"/>
        </w:rPr>
        <w:t>1 Молимо Вас за измену  Правилница о техничким и другим захтевима за течна горива  нафтног порекла  .</w:t>
      </w:r>
    </w:p>
    <w:p w14:paraId="78D3F8F8" w14:textId="77777777" w:rsidR="001413F4" w:rsidRPr="001413F4" w:rsidRDefault="001413F4" w:rsidP="001413F4">
      <w:pPr>
        <w:spacing w:after="240"/>
        <w:rPr>
          <w:rFonts w:cstheme="minorHAnsi"/>
          <w:lang w:val="sr-Cyrl-RS"/>
        </w:rPr>
      </w:pPr>
      <w:r w:rsidRPr="001413F4">
        <w:rPr>
          <w:rFonts w:cstheme="minorHAnsi"/>
          <w:lang w:val="sr-Cyrl-RS"/>
        </w:rPr>
        <w:t>Важећи правилници  за безоловни бензин и дизел гориво  су –Правилник о техничким и другим  захтевима за течна горива  нафтног порекла:</w:t>
      </w:r>
    </w:p>
    <w:p w14:paraId="7703406B" w14:textId="77777777" w:rsidR="001413F4" w:rsidRPr="001413F4" w:rsidRDefault="001413F4" w:rsidP="001413F4">
      <w:pPr>
        <w:autoSpaceDE w:val="0"/>
        <w:autoSpaceDN w:val="0"/>
        <w:adjustRightInd w:val="0"/>
        <w:rPr>
          <w:rFonts w:cstheme="minorHAnsi"/>
        </w:rPr>
      </w:pPr>
      <w:r w:rsidRPr="001413F4">
        <w:rPr>
          <w:rFonts w:cstheme="minorHAnsi"/>
        </w:rPr>
        <w:t xml:space="preserve"> (Сл. Гласник РС бр. 111/2015,</w:t>
      </w:r>
    </w:p>
    <w:p w14:paraId="52CB52AA" w14:textId="77777777" w:rsidR="001413F4" w:rsidRPr="001413F4" w:rsidRDefault="001413F4" w:rsidP="001413F4">
      <w:pPr>
        <w:autoSpaceDE w:val="0"/>
        <w:autoSpaceDN w:val="0"/>
        <w:adjustRightInd w:val="0"/>
        <w:rPr>
          <w:rFonts w:cstheme="minorHAnsi"/>
        </w:rPr>
      </w:pPr>
      <w:r w:rsidRPr="001413F4">
        <w:rPr>
          <w:rFonts w:cstheme="minorHAnsi"/>
        </w:rPr>
        <w:t>106/2016, 60/2017, 117/2017, 120/2017-испр. и 50/2018)</w:t>
      </w:r>
    </w:p>
    <w:p w14:paraId="5D2F1F18" w14:textId="77777777" w:rsidR="001413F4" w:rsidRPr="001413F4" w:rsidRDefault="001413F4" w:rsidP="001413F4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73C8C5AA" w14:textId="77777777" w:rsidR="001413F4" w:rsidRPr="001413F4" w:rsidRDefault="001413F4" w:rsidP="001413F4">
      <w:pPr>
        <w:jc w:val="both"/>
        <w:rPr>
          <w:rFonts w:eastAsia="Arial Unicode MS" w:cstheme="minorHAnsi"/>
          <w:iCs/>
          <w:color w:val="000000"/>
          <w:kern w:val="1"/>
          <w:lang w:val="sr-Cyrl-RS" w:eastAsia="ar-SA"/>
        </w:rPr>
      </w:pPr>
      <w:r w:rsidRPr="001413F4">
        <w:rPr>
          <w:rFonts w:eastAsia="Arial Unicode MS" w:cstheme="minorHAnsi"/>
          <w:iCs/>
          <w:color w:val="000000"/>
          <w:kern w:val="1"/>
          <w:lang w:val="sr-Cyrl-RS" w:eastAsia="ar-SA"/>
        </w:rPr>
        <w:t>Молимо Вас за измену правилника  на ст.13 и свим местима у конкурсној документацији, у моделу уговора у члану  4 треба изменити став  1 и 2 у складу са наведеним.</w:t>
      </w:r>
    </w:p>
    <w:p w14:paraId="785404D0" w14:textId="77777777" w:rsidR="001413F4" w:rsidRPr="001413F4" w:rsidRDefault="001413F4" w:rsidP="001413F4">
      <w:pPr>
        <w:jc w:val="both"/>
        <w:rPr>
          <w:rFonts w:eastAsia="Arial Unicode MS" w:cstheme="minorHAnsi"/>
          <w:iCs/>
          <w:color w:val="000000"/>
          <w:kern w:val="1"/>
          <w:lang w:eastAsia="ar-SA"/>
        </w:rPr>
      </w:pPr>
    </w:p>
    <w:p w14:paraId="4A499BB8" w14:textId="77777777" w:rsidR="001413F4" w:rsidRPr="001413F4" w:rsidRDefault="001413F4" w:rsidP="001413F4">
      <w:pPr>
        <w:jc w:val="both"/>
        <w:rPr>
          <w:rFonts w:eastAsia="Arial Unicode MS" w:cstheme="minorHAnsi"/>
          <w:iCs/>
          <w:color w:val="000000"/>
          <w:kern w:val="1"/>
          <w:lang w:val="ru-RU" w:eastAsia="ar-SA"/>
        </w:rPr>
      </w:pPr>
      <w:r w:rsidRPr="001413F4">
        <w:rPr>
          <w:rFonts w:eastAsia="Arial Unicode MS" w:cstheme="minorHAnsi"/>
          <w:iCs/>
          <w:color w:val="000000"/>
          <w:kern w:val="1"/>
          <w:lang w:val="sr-Cyrl-CS" w:eastAsia="ar-SA"/>
        </w:rPr>
        <w:t>2. Да ли је за наручиоца прихватљива измена конкурсне документације, обрасца понуде,уговора ,обрасца структуре цена … у делу који се односи на врсту  и назив безоловног бензина</w:t>
      </w:r>
      <w:r w:rsidRPr="001413F4">
        <w:rPr>
          <w:rFonts w:eastAsia="Arial Unicode MS" w:cstheme="minorHAnsi"/>
          <w:iCs/>
          <w:color w:val="000000"/>
          <w:kern w:val="1"/>
          <w:lang w:val="ru-RU" w:eastAsia="ar-SA"/>
        </w:rPr>
        <w:t>?</w:t>
      </w:r>
    </w:p>
    <w:p w14:paraId="04E7BAF0" w14:textId="77777777" w:rsidR="001413F4" w:rsidRPr="001413F4" w:rsidRDefault="001413F4" w:rsidP="001413F4">
      <w:pPr>
        <w:ind w:left="720" w:right="33"/>
        <w:contextualSpacing/>
        <w:rPr>
          <w:rFonts w:eastAsia="ArialMT" w:cstheme="minorHAnsi"/>
          <w:u w:val="single"/>
          <w:lang w:val="ru-RU"/>
        </w:rPr>
      </w:pPr>
      <w:r w:rsidRPr="001413F4">
        <w:rPr>
          <w:rFonts w:eastAsia="Calibri" w:cstheme="minorHAnsi"/>
          <w:lang w:val="ru-RU"/>
        </w:rPr>
        <w:t>-</w:t>
      </w:r>
      <w:r w:rsidRPr="001413F4">
        <w:rPr>
          <w:rFonts w:eastAsia="Calibri" w:cstheme="minorHAnsi"/>
          <w:lang w:val="sr-Cyrl-RS"/>
        </w:rPr>
        <w:t xml:space="preserve">Код Вас стоји </w:t>
      </w:r>
      <w:r w:rsidRPr="001413F4">
        <w:rPr>
          <w:rFonts w:eastAsia="Calibri" w:cstheme="minorHAnsi"/>
          <w:lang w:val="sr-Cyrl-CS"/>
        </w:rPr>
        <w:t>:</w:t>
      </w:r>
      <w:r w:rsidRPr="001413F4">
        <w:rPr>
          <w:rFonts w:eastAsia="Calibri" w:cstheme="minorHAnsi"/>
          <w:lang w:val="sr-Cyrl-RS"/>
        </w:rPr>
        <w:t xml:space="preserve"> </w:t>
      </w:r>
      <w:r w:rsidRPr="001413F4">
        <w:rPr>
          <w:rFonts w:eastAsia="ArialMT" w:cstheme="minorHAnsi"/>
          <w:u w:val="single"/>
          <w:lang w:val="sr-Cyrl-RS"/>
        </w:rPr>
        <w:t>БМБ 95/98 ЕП</w:t>
      </w:r>
    </w:p>
    <w:p w14:paraId="48FB3B8A" w14:textId="77777777" w:rsidR="001413F4" w:rsidRPr="001413F4" w:rsidRDefault="001413F4" w:rsidP="001413F4">
      <w:pPr>
        <w:ind w:left="720" w:right="33"/>
        <w:contextualSpacing/>
        <w:rPr>
          <w:rFonts w:eastAsia="ArialMT" w:cstheme="minorHAnsi"/>
          <w:lang w:val="sr-Cyrl-RS"/>
        </w:rPr>
      </w:pPr>
      <w:r w:rsidRPr="001413F4">
        <w:rPr>
          <w:rFonts w:eastAsia="Calibri" w:cstheme="minorHAnsi"/>
          <w:lang w:val="sr-Cyrl-RS"/>
        </w:rPr>
        <w:t xml:space="preserve">С обзиром да се ради о две различите  врсте безоловног бензина   са различитим ценама  , ова два бензина не могу да стоје под истом ставком па предлажемо раздвајање  на две врсте бензина </w:t>
      </w:r>
    </w:p>
    <w:p w14:paraId="6927F95E" w14:textId="77777777" w:rsidR="001413F4" w:rsidRPr="001413F4" w:rsidRDefault="001413F4" w:rsidP="001413F4">
      <w:pPr>
        <w:ind w:left="720" w:right="33"/>
        <w:contextualSpacing/>
        <w:rPr>
          <w:rFonts w:eastAsia="Calibri" w:cstheme="minorHAnsi"/>
          <w:u w:val="single"/>
          <w:lang w:val="sr-Cyrl-RS"/>
        </w:rPr>
      </w:pPr>
      <w:r w:rsidRPr="001413F4">
        <w:rPr>
          <w:rFonts w:eastAsia="Arial Unicode MS" w:cstheme="minorHAnsi"/>
          <w:iCs/>
          <w:color w:val="000000"/>
          <w:kern w:val="1"/>
          <w:lang w:val="ru-RU" w:eastAsia="ar-SA"/>
        </w:rPr>
        <w:t xml:space="preserve">    -</w:t>
      </w:r>
      <w:r w:rsidRPr="001413F4">
        <w:rPr>
          <w:rFonts w:eastAsia="Calibri" w:cstheme="minorHAnsi"/>
          <w:b/>
          <w:i/>
          <w:lang w:val="sr-Cyrl-RS"/>
        </w:rPr>
        <w:t xml:space="preserve"> Уместо</w:t>
      </w:r>
      <w:r w:rsidRPr="001413F4">
        <w:rPr>
          <w:rFonts w:eastAsia="Calibri" w:cstheme="minorHAnsi"/>
          <w:lang w:val="sr-Cyrl-RS"/>
        </w:rPr>
        <w:t xml:space="preserve"> </w:t>
      </w:r>
      <w:r w:rsidRPr="001413F4">
        <w:rPr>
          <w:rFonts w:eastAsia="Calibri" w:cstheme="minorHAnsi"/>
          <w:u w:val="single"/>
          <w:lang w:val="sr-Cyrl-RS"/>
        </w:rPr>
        <w:t xml:space="preserve">   БМБ 95</w:t>
      </w:r>
      <w:r w:rsidRPr="001413F4">
        <w:rPr>
          <w:rFonts w:eastAsia="Calibri" w:cstheme="minorHAnsi"/>
          <w:lang w:val="sr-Cyrl-RS"/>
        </w:rPr>
        <w:t xml:space="preserve">    треба да стоји </w:t>
      </w:r>
      <w:r w:rsidRPr="001413F4">
        <w:rPr>
          <w:rFonts w:eastAsia="Calibri" w:cstheme="minorHAnsi"/>
          <w:u w:val="single"/>
          <w:lang w:val="sr-Cyrl-RS"/>
        </w:rPr>
        <w:t>ЕВРО ПРЕМИЈУМ  БМБ 95., а уместо Евро БМБ 98 предлажемо да стоји Евро БМБ 100.</w:t>
      </w:r>
    </w:p>
    <w:p w14:paraId="3D967BFE" w14:textId="77777777" w:rsidR="001413F4" w:rsidRPr="001413F4" w:rsidRDefault="001413F4" w:rsidP="001413F4">
      <w:pPr>
        <w:ind w:left="720" w:right="33"/>
        <w:contextualSpacing/>
        <w:rPr>
          <w:rFonts w:eastAsia="ArialMT" w:cstheme="minorHAnsi"/>
          <w:lang w:val="sr-Cyrl-RS"/>
        </w:rPr>
      </w:pPr>
      <w:r w:rsidRPr="001413F4">
        <w:rPr>
          <w:rFonts w:eastAsia="Calibri" w:cstheme="minorHAnsi"/>
          <w:u w:val="single"/>
          <w:lang w:val="sr-Cyrl-RS"/>
        </w:rPr>
        <w:t xml:space="preserve">   </w:t>
      </w:r>
    </w:p>
    <w:p w14:paraId="511F87E1" w14:textId="77777777" w:rsidR="001413F4" w:rsidRPr="001413F4" w:rsidRDefault="001413F4" w:rsidP="001413F4">
      <w:pPr>
        <w:spacing w:after="240"/>
        <w:rPr>
          <w:rFonts w:cstheme="minorHAnsi"/>
          <w:lang w:val="sr-Cyrl-RS"/>
        </w:rPr>
      </w:pPr>
      <w:r w:rsidRPr="001413F4">
        <w:rPr>
          <w:rFonts w:eastAsia="Calibri" w:cstheme="minorHAnsi"/>
          <w:lang w:val="sr-Cyrl-RS"/>
        </w:rPr>
        <w:t xml:space="preserve">Што се тиче безоловног бензина  евро бмб 98 ,овај бензин немају у продаји  сви Понуђачи .Ради обезбеђивања  веће конкурентности и добијања више адекватних понуда, да ли је за Наручиоца прихватљиво да уместо безоловног  бензина ЕВРО БМБ 98 наведе бензин  ЕВРО БМБ 100 у складу са  </w:t>
      </w:r>
      <w:r w:rsidRPr="001413F4">
        <w:rPr>
          <w:rFonts w:cstheme="minorHAnsi"/>
          <w:lang w:val="sr-Cyrl-RS"/>
        </w:rPr>
        <w:t>Правилником о техничким и другим  захтевима за течна горива  нафтног порекла?</w:t>
      </w:r>
    </w:p>
    <w:p w14:paraId="41AC9CF4" w14:textId="77777777" w:rsidR="001413F4" w:rsidRPr="001413F4" w:rsidRDefault="001413F4" w:rsidP="001413F4">
      <w:pPr>
        <w:spacing w:after="240"/>
        <w:rPr>
          <w:rFonts w:cstheme="minorHAnsi"/>
          <w:lang w:val="sr-Cyrl-RS"/>
        </w:rPr>
      </w:pPr>
      <w:r w:rsidRPr="001413F4">
        <w:rPr>
          <w:rFonts w:cstheme="minorHAnsi"/>
          <w:lang w:val="sr-Cyrl-RS"/>
        </w:rPr>
        <w:t>Тј. да ли је за Наручиоца прихватљиво да стоји:</w:t>
      </w:r>
    </w:p>
    <w:p w14:paraId="160E0ACB" w14:textId="77777777" w:rsidR="001413F4" w:rsidRPr="001413F4" w:rsidRDefault="001413F4" w:rsidP="001413F4">
      <w:pPr>
        <w:spacing w:after="240"/>
        <w:rPr>
          <w:rFonts w:cstheme="minorHAnsi"/>
          <w:lang w:val="sr-Cyrl-RS"/>
        </w:rPr>
      </w:pPr>
      <w:r w:rsidRPr="001413F4">
        <w:rPr>
          <w:rFonts w:cstheme="minorHAnsi"/>
          <w:lang w:val="sr-Cyrl-RS"/>
        </w:rPr>
        <w:t>-Евро премијум бмб 95</w:t>
      </w:r>
    </w:p>
    <w:p w14:paraId="33C0D288" w14:textId="77777777" w:rsidR="001413F4" w:rsidRPr="001413F4" w:rsidRDefault="001413F4" w:rsidP="001413F4">
      <w:pPr>
        <w:spacing w:after="240"/>
        <w:rPr>
          <w:rFonts w:cstheme="minorHAnsi"/>
          <w:lang w:val="sr-Cyrl-RS"/>
        </w:rPr>
      </w:pPr>
      <w:r w:rsidRPr="001413F4">
        <w:rPr>
          <w:rFonts w:cstheme="minorHAnsi"/>
          <w:lang w:val="sr-Cyrl-RS"/>
        </w:rPr>
        <w:t>-Евро бмб 100</w:t>
      </w:r>
    </w:p>
    <w:p w14:paraId="07597B82" w14:textId="77777777" w:rsidR="001413F4" w:rsidRPr="001413F4" w:rsidRDefault="001413F4" w:rsidP="001413F4">
      <w:pPr>
        <w:spacing w:after="240"/>
        <w:rPr>
          <w:rFonts w:cstheme="minorHAnsi"/>
          <w:lang w:val="sr-Cyrl-RS"/>
        </w:rPr>
      </w:pPr>
      <w:r w:rsidRPr="001413F4">
        <w:rPr>
          <w:rFonts w:cstheme="minorHAnsi"/>
          <w:lang w:val="sr-Cyrl-RS"/>
        </w:rPr>
        <w:t>-Евро дизел</w:t>
      </w:r>
    </w:p>
    <w:p w14:paraId="0EE3E460" w14:textId="77777777" w:rsidR="001413F4" w:rsidRPr="001413F4" w:rsidRDefault="001413F4" w:rsidP="001413F4">
      <w:pPr>
        <w:spacing w:after="240"/>
        <w:rPr>
          <w:rFonts w:cstheme="minorHAnsi"/>
          <w:lang w:val="sr-Cyrl-RS"/>
        </w:rPr>
      </w:pPr>
      <w:r w:rsidRPr="001413F4">
        <w:rPr>
          <w:rFonts w:cstheme="minorHAnsi"/>
          <w:lang w:val="sr-Cyrl-RS"/>
        </w:rPr>
        <w:t>Или извршите раздвајање безоловног бензина Евро БМБ 98 у посебну партију ?</w:t>
      </w:r>
    </w:p>
    <w:p w14:paraId="57BCE88D" w14:textId="77777777" w:rsidR="001413F4" w:rsidRPr="001413F4" w:rsidRDefault="001413F4" w:rsidP="001413F4">
      <w:pPr>
        <w:ind w:left="720" w:right="33"/>
        <w:contextualSpacing/>
        <w:rPr>
          <w:rFonts w:eastAsia="Calibri" w:cstheme="minorHAnsi"/>
          <w:lang w:val="sr-Cyrl-RS"/>
        </w:rPr>
      </w:pPr>
    </w:p>
    <w:p w14:paraId="0532537A" w14:textId="77777777" w:rsidR="001413F4" w:rsidRPr="001413F4" w:rsidRDefault="001413F4" w:rsidP="001413F4">
      <w:pPr>
        <w:jc w:val="both"/>
        <w:rPr>
          <w:rFonts w:eastAsia="Arial Unicode MS" w:cstheme="minorHAnsi"/>
          <w:iCs/>
          <w:color w:val="000000"/>
          <w:kern w:val="1"/>
          <w:lang w:val="sr-Cyrl-RS" w:eastAsia="ar-SA"/>
        </w:rPr>
      </w:pPr>
      <w:r w:rsidRPr="001413F4">
        <w:rPr>
          <w:rFonts w:eastAsia="Arial Unicode MS" w:cstheme="minorHAnsi"/>
          <w:iCs/>
          <w:color w:val="000000"/>
          <w:kern w:val="1"/>
          <w:lang w:val="sr-Cyrl-RS" w:eastAsia="ar-SA"/>
        </w:rPr>
        <w:t>3. Да ли је за Наручиоца прихватљиво да уместо става-Добављач се обавезује  да од тренутка сваке промене  цене  достави  овлашћеном лицу нови ценовник у року од 24 часа.</w:t>
      </w:r>
    </w:p>
    <w:p w14:paraId="76B91229" w14:textId="77777777" w:rsidR="001413F4" w:rsidRPr="001413F4" w:rsidRDefault="001413F4" w:rsidP="001413F4">
      <w:pPr>
        <w:jc w:val="both"/>
        <w:rPr>
          <w:rFonts w:eastAsia="Arial Unicode MS" w:cstheme="minorHAnsi"/>
          <w:iCs/>
          <w:color w:val="000000"/>
          <w:kern w:val="1"/>
          <w:lang w:val="sr-Cyrl-RS" w:eastAsia="ar-SA"/>
        </w:rPr>
      </w:pPr>
      <w:r w:rsidRPr="001413F4">
        <w:rPr>
          <w:rFonts w:eastAsia="Arial Unicode MS" w:cstheme="minorHAnsi"/>
          <w:iCs/>
          <w:color w:val="000000"/>
          <w:kern w:val="1"/>
          <w:lang w:val="sr-Cyrl-RS" w:eastAsia="ar-SA"/>
        </w:rPr>
        <w:lastRenderedPageBreak/>
        <w:t>Стоји - Добављач се обавезује  да од тренутка сваке промене  цене  достави  овлашћеном лицу нови ценовник .</w:t>
      </w:r>
    </w:p>
    <w:p w14:paraId="34FA9A7E" w14:textId="77777777" w:rsidR="001413F4" w:rsidRPr="001413F4" w:rsidRDefault="001413F4" w:rsidP="001413F4">
      <w:pPr>
        <w:jc w:val="both"/>
        <w:rPr>
          <w:rFonts w:eastAsia="Arial Unicode MS" w:cstheme="minorHAnsi"/>
          <w:iCs/>
          <w:color w:val="000000"/>
          <w:kern w:val="1"/>
          <w:lang w:val="sr-Cyrl-RS" w:eastAsia="ar-SA"/>
        </w:rPr>
      </w:pPr>
      <w:r w:rsidRPr="001413F4">
        <w:rPr>
          <w:rFonts w:eastAsia="Arial Unicode MS" w:cstheme="minorHAnsi"/>
          <w:iCs/>
          <w:color w:val="000000"/>
          <w:kern w:val="1"/>
          <w:lang w:val="sr-Cyrl-RS" w:eastAsia="ar-SA"/>
        </w:rPr>
        <w:t>Образложење-Некада се цене мењају и викендом или државним празницима, па је непримерено да стоји време од 24 часа.</w:t>
      </w:r>
    </w:p>
    <w:p w14:paraId="0D05A752" w14:textId="77777777" w:rsidR="001413F4" w:rsidRPr="001413F4" w:rsidRDefault="001413F4" w:rsidP="001413F4">
      <w:pPr>
        <w:spacing w:after="120"/>
        <w:rPr>
          <w:rFonts w:cstheme="minorHAnsi"/>
          <w:bCs/>
          <w:lang w:val="sr-Cyrl-RS"/>
        </w:rPr>
      </w:pPr>
      <w:r w:rsidRPr="001413F4">
        <w:rPr>
          <w:rFonts w:eastAsia="Arial Unicode MS" w:cstheme="minorHAnsi"/>
          <w:iCs/>
          <w:color w:val="000000"/>
          <w:kern w:val="1"/>
          <w:lang w:val="sr-Cyrl-RS" w:eastAsia="ar-SA"/>
        </w:rPr>
        <w:t xml:space="preserve">4. </w:t>
      </w:r>
      <w:r w:rsidRPr="001413F4">
        <w:rPr>
          <w:rFonts w:cstheme="minorHAnsi"/>
          <w:bCs/>
          <w:lang w:val="sr-Cyrl-RS"/>
        </w:rPr>
        <w:t>Да ли је за наручиоца прихватљива измена формулације рока трајања уговора у члану 1</w:t>
      </w:r>
      <w:r w:rsidRPr="001413F4">
        <w:rPr>
          <w:rFonts w:cstheme="minorHAnsi"/>
          <w:bCs/>
          <w:lang w:val="ru-RU"/>
        </w:rPr>
        <w:t>3</w:t>
      </w:r>
      <w:r w:rsidRPr="001413F4">
        <w:rPr>
          <w:rFonts w:cstheme="minorHAnsi"/>
          <w:bCs/>
          <w:lang w:val="sr-Cyrl-RS"/>
        </w:rPr>
        <w:t xml:space="preserve"> , којом би се   прецизно  дефинисао   рок важења уговора</w:t>
      </w:r>
      <w:r w:rsidRPr="001413F4">
        <w:rPr>
          <w:rFonts w:cstheme="minorHAnsi"/>
          <w:bCs/>
          <w:lang w:val="ru-RU"/>
        </w:rPr>
        <w:t>, ?</w:t>
      </w:r>
    </w:p>
    <w:p w14:paraId="2CF0BC92" w14:textId="77777777" w:rsidR="001413F4" w:rsidRPr="001413F4" w:rsidRDefault="001413F4" w:rsidP="001413F4">
      <w:pPr>
        <w:autoSpaceDE w:val="0"/>
        <w:autoSpaceDN w:val="0"/>
        <w:adjustRightInd w:val="0"/>
        <w:jc w:val="both"/>
        <w:rPr>
          <w:rFonts w:eastAsia="Calibri" w:cstheme="minorHAnsi"/>
          <w:lang w:val="ru-RU"/>
        </w:rPr>
      </w:pPr>
    </w:p>
    <w:p w14:paraId="2A7F0754" w14:textId="77777777" w:rsidR="001413F4" w:rsidRPr="001413F4" w:rsidRDefault="001413F4" w:rsidP="001413F4">
      <w:pPr>
        <w:spacing w:after="120"/>
        <w:ind w:left="360"/>
        <w:rPr>
          <w:rFonts w:cstheme="minorHAnsi"/>
          <w:bCs/>
          <w:lang w:val="sr-Cyrl-RS"/>
        </w:rPr>
      </w:pPr>
      <w:r w:rsidRPr="001413F4">
        <w:rPr>
          <w:rFonts w:cstheme="minorHAnsi"/>
          <w:bCs/>
          <w:lang w:val="sr-Cyrl-RS"/>
        </w:rPr>
        <w:t>Предлажемо да члан 1</w:t>
      </w:r>
      <w:r w:rsidRPr="001413F4">
        <w:rPr>
          <w:rFonts w:cstheme="minorHAnsi"/>
          <w:bCs/>
          <w:lang w:val="ru-RU"/>
        </w:rPr>
        <w:t>3</w:t>
      </w:r>
      <w:r w:rsidRPr="001413F4">
        <w:rPr>
          <w:rFonts w:cstheme="minorHAnsi"/>
          <w:bCs/>
          <w:lang w:val="sr-Cyrl-RS"/>
        </w:rPr>
        <w:t xml:space="preserve"> гласи</w:t>
      </w:r>
      <w:r w:rsidRPr="001413F4">
        <w:rPr>
          <w:rFonts w:cstheme="minorHAnsi"/>
          <w:bCs/>
          <w:lang w:val="ru-RU"/>
        </w:rPr>
        <w:t>:</w:t>
      </w:r>
      <w:r w:rsidRPr="001413F4">
        <w:rPr>
          <w:rFonts w:cstheme="minorHAnsi"/>
          <w:bCs/>
          <w:lang w:val="sr-Cyrl-RS"/>
        </w:rPr>
        <w:t xml:space="preserve"> </w:t>
      </w:r>
    </w:p>
    <w:p w14:paraId="6648F6A2" w14:textId="77777777" w:rsidR="001413F4" w:rsidRPr="001413F4" w:rsidRDefault="001413F4" w:rsidP="001413F4">
      <w:pPr>
        <w:spacing w:after="120"/>
        <w:ind w:left="720"/>
        <w:rPr>
          <w:rFonts w:cstheme="minorHAnsi"/>
          <w:lang w:val="sr-Latn-BA"/>
        </w:rPr>
      </w:pPr>
      <w:r w:rsidRPr="001413F4">
        <w:rPr>
          <w:rFonts w:cstheme="minorHAnsi"/>
          <w:bCs/>
          <w:lang w:val="sr-Cyrl-RS"/>
        </w:rPr>
        <w:t>-</w:t>
      </w:r>
      <w:r w:rsidRPr="001413F4">
        <w:rPr>
          <w:rFonts w:cstheme="minorHAnsi"/>
          <w:lang w:val="sr-Latn-BA"/>
        </w:rPr>
        <w:t xml:space="preserve"> „ </w:t>
      </w:r>
      <w:r w:rsidRPr="001413F4">
        <w:rPr>
          <w:rFonts w:cstheme="minorHAnsi"/>
          <w:i/>
          <w:iCs/>
          <w:lang w:val="sr-Latn-BA"/>
        </w:rPr>
        <w:t xml:space="preserve">Ugovor se zaključuje na oderđeno vreme i važi 12. meseci  počev od dana zaključenja , </w:t>
      </w:r>
      <w:r w:rsidRPr="001413F4">
        <w:rPr>
          <w:rFonts w:cstheme="minorHAnsi"/>
          <w:i/>
          <w:iCs/>
          <w:u w:val="single"/>
          <w:lang w:val="sr-Latn-BA"/>
        </w:rPr>
        <w:t>a najduže</w:t>
      </w:r>
      <w:r w:rsidRPr="001413F4">
        <w:rPr>
          <w:rFonts w:cstheme="minorHAnsi"/>
          <w:i/>
          <w:iCs/>
          <w:lang w:val="sr-Latn-BA"/>
        </w:rPr>
        <w:t xml:space="preserve"> do utroška ukupno ugovorene vrednosti</w:t>
      </w:r>
      <w:r w:rsidRPr="001413F4">
        <w:rPr>
          <w:rFonts w:cstheme="minorHAnsi"/>
          <w:lang w:val="sr-Latn-BA"/>
        </w:rPr>
        <w:t>“.</w:t>
      </w:r>
    </w:p>
    <w:p w14:paraId="182A8BE1" w14:textId="77777777" w:rsidR="001413F4" w:rsidRPr="001413F4" w:rsidRDefault="001413F4" w:rsidP="001413F4">
      <w:pPr>
        <w:spacing w:after="120"/>
        <w:ind w:left="720"/>
        <w:rPr>
          <w:rFonts w:cstheme="minorHAnsi"/>
          <w:lang w:val="sr-Cyrl-RS"/>
        </w:rPr>
      </w:pPr>
      <w:r w:rsidRPr="001413F4">
        <w:rPr>
          <w:rFonts w:cstheme="minorHAnsi"/>
          <w:lang w:val="sr-Cyrl-RS"/>
        </w:rPr>
        <w:t>Или</w:t>
      </w:r>
    </w:p>
    <w:p w14:paraId="33450736" w14:textId="77777777" w:rsidR="001413F4" w:rsidRPr="001413F4" w:rsidRDefault="001413F4" w:rsidP="001413F4">
      <w:pPr>
        <w:ind w:firstLine="720"/>
        <w:jc w:val="both"/>
        <w:rPr>
          <w:rFonts w:cstheme="minorHAnsi"/>
          <w:noProof/>
          <w:lang w:val="sr-Cyrl-RS"/>
        </w:rPr>
      </w:pPr>
      <w:r w:rsidRPr="001413F4">
        <w:rPr>
          <w:rFonts w:cstheme="minorHAnsi"/>
          <w:noProof/>
          <w:lang w:val="ru-RU"/>
        </w:rPr>
        <w:t xml:space="preserve">Уговор се закључује до утрошка укупно уговорене вредности из члана 2. овог уговора, </w:t>
      </w:r>
      <w:r w:rsidRPr="001413F4">
        <w:rPr>
          <w:rFonts w:cstheme="minorHAnsi"/>
          <w:noProof/>
          <w:u w:val="single"/>
          <w:lang w:val="ru-RU"/>
        </w:rPr>
        <w:t>а најдуже</w:t>
      </w:r>
      <w:r w:rsidRPr="001413F4">
        <w:rPr>
          <w:rFonts w:cstheme="minorHAnsi"/>
          <w:noProof/>
          <w:lang w:val="ru-RU"/>
        </w:rPr>
        <w:t xml:space="preserve">  годину дана од дана закључења овог уговора.</w:t>
      </w:r>
    </w:p>
    <w:p w14:paraId="7A327F9A" w14:textId="77777777" w:rsidR="001413F4" w:rsidRPr="001413F4" w:rsidRDefault="001413F4" w:rsidP="001413F4">
      <w:pPr>
        <w:spacing w:after="120"/>
        <w:ind w:left="720"/>
        <w:rPr>
          <w:rFonts w:cstheme="minorHAnsi"/>
          <w:bCs/>
          <w:lang w:val="sr-Cyrl-RS"/>
        </w:rPr>
      </w:pPr>
    </w:p>
    <w:p w14:paraId="7E5620BE" w14:textId="77777777" w:rsidR="001413F4" w:rsidRPr="001413F4" w:rsidRDefault="001413F4" w:rsidP="001413F4">
      <w:pPr>
        <w:jc w:val="both"/>
        <w:rPr>
          <w:rFonts w:cstheme="minorHAnsi"/>
          <w:bCs/>
          <w:lang w:val="ru-RU"/>
        </w:rPr>
      </w:pPr>
      <w:r w:rsidRPr="001413F4">
        <w:rPr>
          <w:rFonts w:eastAsia="Arial Unicode MS" w:cstheme="minorHAnsi"/>
          <w:iCs/>
          <w:color w:val="000000"/>
          <w:kern w:val="1"/>
          <w:lang w:val="sr-Cyrl-RS" w:eastAsia="ar-SA"/>
        </w:rPr>
        <w:t xml:space="preserve">5. </w:t>
      </w:r>
      <w:r w:rsidRPr="001413F4">
        <w:rPr>
          <w:rFonts w:cstheme="minorHAnsi"/>
          <w:bCs/>
          <w:lang w:val="sr-Cyrl-RS"/>
        </w:rPr>
        <w:t>Да ли је за Наручиоца прихватљиво брисање члана 13 модела уговора</w:t>
      </w:r>
      <w:r w:rsidRPr="001413F4">
        <w:rPr>
          <w:rFonts w:cstheme="minorHAnsi"/>
          <w:bCs/>
          <w:lang w:val="ru-RU"/>
        </w:rPr>
        <w:t>?</w:t>
      </w:r>
    </w:p>
    <w:p w14:paraId="49330525" w14:textId="77777777" w:rsidR="001413F4" w:rsidRPr="001413F4" w:rsidRDefault="001413F4" w:rsidP="001413F4">
      <w:pPr>
        <w:jc w:val="both"/>
        <w:rPr>
          <w:rFonts w:eastAsia="Arial Unicode MS" w:cstheme="minorHAnsi"/>
          <w:iCs/>
          <w:color w:val="000000"/>
          <w:kern w:val="1"/>
          <w:lang w:val="ru-RU" w:eastAsia="ar-SA"/>
        </w:rPr>
      </w:pPr>
      <w:r w:rsidRPr="001413F4">
        <w:rPr>
          <w:rFonts w:cstheme="minorHAnsi"/>
          <w:bCs/>
          <w:lang w:val="ru-RU"/>
        </w:rPr>
        <w:t>6.Да ли је за Наручиоца прихватљиво да добављач уместо уписивања  бенинских станица у образац 10.прилог 1.,достави свој списак бензинских станица на меморандуму Понуђача  који ће садржати назив бензинске станице, адресу и место као што је наведено у вашем обрасцу?</w:t>
      </w:r>
    </w:p>
    <w:p w14:paraId="7B37F3FA" w14:textId="45593A7A" w:rsidR="00883E3A" w:rsidRPr="001413F4" w:rsidRDefault="001413F4" w:rsidP="001413F4">
      <w:pPr>
        <w:pStyle w:val="Default0"/>
        <w:jc w:val="both"/>
        <w:rPr>
          <w:rFonts w:ascii="Times New Roman" w:hAnsi="Times New Roman" w:cs="Times New Roman"/>
        </w:rPr>
      </w:pPr>
      <w:r w:rsidRPr="00193D42">
        <w:rPr>
          <w:rFonts w:cstheme="minorHAnsi"/>
          <w:sz w:val="28"/>
          <w:szCs w:val="28"/>
          <w:lang w:val="sr-Cyrl-RS"/>
        </w:rPr>
        <w:t xml:space="preserve">                      </w:t>
      </w:r>
      <w:r w:rsidRPr="001413F4">
        <w:rPr>
          <w:rFonts w:ascii="Times New Roman" w:hAnsi="Times New Roman" w:cs="Times New Roman"/>
          <w:lang w:val="sr-Cyrl-RS"/>
        </w:rPr>
        <w:t xml:space="preserve">С поштовањем!                        </w:t>
      </w: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5489F408" w14:textId="1AA78522" w:rsidR="00484ABE" w:rsidRPr="00F64F47" w:rsidRDefault="001413F4" w:rsidP="00484ABE">
      <w:pPr>
        <w:jc w:val="both"/>
        <w:rPr>
          <w:noProof/>
          <w:lang w:val="sr-Cyrl-RS"/>
        </w:rPr>
      </w:pPr>
      <w:r>
        <w:rPr>
          <w:iCs/>
          <w:lang w:eastAsia="sr-Latn-RS"/>
        </w:rPr>
        <w:t>O</w:t>
      </w:r>
      <w:r>
        <w:rPr>
          <w:iCs/>
          <w:lang w:val="sr-Cyrl-RS" w:eastAsia="sr-Latn-RS"/>
        </w:rPr>
        <w:t>дговор на питање бр. 1</w:t>
      </w:r>
      <w:r w:rsidR="00690B32">
        <w:rPr>
          <w:iCs/>
          <w:lang w:val="sr-Cyrl-RS" w:eastAsia="sr-Latn-RS"/>
        </w:rPr>
        <w:t>, 2 и 3</w:t>
      </w:r>
      <w:r w:rsidR="00484ABE">
        <w:rPr>
          <w:iCs/>
          <w:lang w:val="sr-Cyrl-RS" w:eastAsia="sr-Latn-RS"/>
        </w:rPr>
        <w:t xml:space="preserve"> </w:t>
      </w:r>
      <w:r w:rsidR="00484ABE">
        <w:rPr>
          <w:iCs/>
          <w:lang w:eastAsia="sr-Latn-RS"/>
        </w:rPr>
        <w:t xml:space="preserve"> </w:t>
      </w:r>
      <w:r w:rsidR="00484ABE">
        <w:rPr>
          <w:noProof/>
          <w:lang w:val="sr-Cyrl-RS"/>
        </w:rPr>
        <w:t>Наручилац ће приступити измени конкурсне документације.</w:t>
      </w:r>
    </w:p>
    <w:p w14:paraId="48D66115" w14:textId="0D7D5119" w:rsidR="001413F4" w:rsidRPr="00CC3DE5" w:rsidRDefault="001413F4" w:rsidP="00CC3DE5">
      <w:r w:rsidRPr="00CC3DE5">
        <w:t xml:space="preserve">Oдговор на питање бр. </w:t>
      </w:r>
      <w:r w:rsidR="006D313B" w:rsidRPr="00CC3DE5">
        <w:t>4</w:t>
      </w:r>
      <w:r w:rsidR="00CC3DE5" w:rsidRPr="00CC3DE5">
        <w:t xml:space="preserve"> и 5 Наручилац остаје при условима дефинисаним у конкурсној документацији.</w:t>
      </w:r>
    </w:p>
    <w:p w14:paraId="635730B4" w14:textId="13226838" w:rsidR="001413F4" w:rsidRPr="00CC3DE5" w:rsidRDefault="001413F4" w:rsidP="00CC3DE5">
      <w:r w:rsidRPr="00CC3DE5">
        <w:t xml:space="preserve">Oдговор на питање бр. </w:t>
      </w:r>
      <w:r w:rsidR="006D313B" w:rsidRPr="00CC3DE5">
        <w:t>6</w:t>
      </w:r>
      <w:r w:rsidR="00484ABE" w:rsidRPr="00CC3DE5">
        <w:t xml:space="preserve"> Наручилац ће прихватити другу форму поглавља 10 Прилог бр. 1 из конкурсне документације, само уколико садржи све податке као и наведени образац из конкурсне документације.</w:t>
      </w:r>
    </w:p>
    <w:p w14:paraId="51380AE2" w14:textId="77777777" w:rsidR="001413F4" w:rsidRPr="00CC3DE5" w:rsidRDefault="001413F4" w:rsidP="00CC3DE5"/>
    <w:p w14:paraId="1096FE3A" w14:textId="07AF01F4" w:rsidR="002771FF" w:rsidRDefault="002771FF" w:rsidP="003460BA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0571ACFD" w14:textId="77777777" w:rsidR="002771FF" w:rsidRPr="00C52748" w:rsidRDefault="002771FF" w:rsidP="002771FF">
      <w:pPr>
        <w:pStyle w:val="NoSpacing"/>
        <w:jc w:val="both"/>
        <w:rPr>
          <w:iCs/>
          <w:lang w:val="sr-Cyrl-RS" w:eastAsia="sr-Latn-RS"/>
        </w:rPr>
      </w:pPr>
    </w:p>
    <w:p w14:paraId="13A08820" w14:textId="77777777" w:rsidR="003460BA" w:rsidRDefault="003460BA" w:rsidP="00C53AA5">
      <w:pPr>
        <w:pStyle w:val="NoSpacing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1D7DCD3A" w14:textId="22B770EF" w:rsidR="00627529" w:rsidRPr="00534103" w:rsidRDefault="00CB66B4" w:rsidP="0053410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CC3DE5">
        <w:rPr>
          <w:lang w:val="sr-Cyrl-RS"/>
        </w:rPr>
        <w:t>310</w:t>
      </w:r>
      <w:r w:rsidR="002426A0">
        <w:rPr>
          <w:lang w:val="sr-Cyrl-RS"/>
        </w:rPr>
        <w:t>-</w:t>
      </w:r>
      <w:r w:rsidR="00883E3A">
        <w:rPr>
          <w:lang w:val="sr-Cyrl-RS"/>
        </w:rPr>
        <w:t>18-</w:t>
      </w:r>
      <w:r w:rsidR="00BB37CF">
        <w:rPr>
          <w:lang w:val="sr-Cyrl-RS"/>
        </w:rPr>
        <w:t>О</w:t>
      </w:r>
      <w:bookmarkEnd w:id="1"/>
      <w:bookmarkEnd w:id="2"/>
      <w:bookmarkEnd w:id="3"/>
    </w:p>
    <w:sectPr w:rsidR="00627529" w:rsidRPr="00534103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3460BA" w:rsidRDefault="003460BA" w:rsidP="00C068CE">
      <w:r>
        <w:separator/>
      </w:r>
    </w:p>
  </w:endnote>
  <w:endnote w:type="continuationSeparator" w:id="0">
    <w:p w14:paraId="552E876F" w14:textId="77777777" w:rsidR="003460BA" w:rsidRDefault="003460BA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3460BA" w:rsidRDefault="00346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3460BA" w:rsidRPr="00C068CE" w:rsidRDefault="003460BA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CC3DE5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3460BA" w:rsidRDefault="00346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3460BA" w:rsidRDefault="00346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3460BA" w:rsidRDefault="003460BA" w:rsidP="00C068CE">
      <w:r>
        <w:separator/>
      </w:r>
    </w:p>
  </w:footnote>
  <w:footnote w:type="continuationSeparator" w:id="0">
    <w:p w14:paraId="157B2BB5" w14:textId="77777777" w:rsidR="003460BA" w:rsidRDefault="003460BA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3460BA" w:rsidRDefault="00346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555B" w14:textId="77777777" w:rsidR="003460BA" w:rsidRDefault="00CC3DE5" w:rsidP="008A5984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0570E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1312">
          <v:imagedata r:id="rId1" o:title=""/>
          <w10:wrap type="square"/>
        </v:shape>
        <o:OLEObject Type="Embed" ProgID="PBrush" ShapeID="_x0000_s2050" DrawAspect="Content" ObjectID="_1607246410" r:id="rId2"/>
      </w:object>
    </w:r>
    <w:r w:rsidR="003460BA" w:rsidRPr="00435FB2">
      <w:rPr>
        <w:b/>
        <w:sz w:val="22"/>
      </w:rPr>
      <w:t>КЛИНИЧКИ ЦЕНТАР ВОЈВОДИНЕ</w:t>
    </w:r>
  </w:p>
  <w:p w14:paraId="27286BB0" w14:textId="77777777" w:rsidR="003460BA" w:rsidRPr="00435FB2" w:rsidRDefault="003460BA" w:rsidP="008A5984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54B7FA6E" w14:textId="77777777" w:rsidR="003460BA" w:rsidRDefault="003460BA" w:rsidP="008A5984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310F3058" w14:textId="77777777" w:rsidR="003460BA" w:rsidRDefault="003460BA" w:rsidP="008A5984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EBE6667" w14:textId="77777777" w:rsidR="003460BA" w:rsidRPr="00506658" w:rsidRDefault="00CC3DE5" w:rsidP="008A5984">
    <w:pPr>
      <w:pStyle w:val="Header"/>
      <w:jc w:val="center"/>
      <w:rPr>
        <w:sz w:val="22"/>
      </w:rPr>
    </w:pPr>
    <w:hyperlink r:id="rId4" w:history="1">
      <w:r w:rsidR="003460BA" w:rsidRPr="00582B61">
        <w:rPr>
          <w:rStyle w:val="Hyperlink"/>
          <w:sz w:val="22"/>
        </w:rPr>
        <w:t>www.kcv.rs</w:t>
      </w:r>
    </w:hyperlink>
    <w:r w:rsidR="003460BA">
      <w:rPr>
        <w:sz w:val="22"/>
      </w:rPr>
      <w:t xml:space="preserve"> </w:t>
    </w:r>
  </w:p>
  <w:p w14:paraId="596B4D5D" w14:textId="77777777" w:rsidR="003460BA" w:rsidRPr="00435FB2" w:rsidRDefault="003460BA" w:rsidP="008A5984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773020" wp14:editId="417E252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FEAFD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3460BA" w:rsidRDefault="00346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776E2"/>
    <w:rsid w:val="000A03D8"/>
    <w:rsid w:val="000A5241"/>
    <w:rsid w:val="000A7C80"/>
    <w:rsid w:val="000B1BD6"/>
    <w:rsid w:val="000C018D"/>
    <w:rsid w:val="000E6EB7"/>
    <w:rsid w:val="000E7B0F"/>
    <w:rsid w:val="000F0441"/>
    <w:rsid w:val="000F0D99"/>
    <w:rsid w:val="000F317E"/>
    <w:rsid w:val="00114DC5"/>
    <w:rsid w:val="00131879"/>
    <w:rsid w:val="001413F4"/>
    <w:rsid w:val="0014635E"/>
    <w:rsid w:val="00166493"/>
    <w:rsid w:val="00182D90"/>
    <w:rsid w:val="00184F9A"/>
    <w:rsid w:val="00196992"/>
    <w:rsid w:val="00197F50"/>
    <w:rsid w:val="001A150F"/>
    <w:rsid w:val="001B0597"/>
    <w:rsid w:val="001D3B35"/>
    <w:rsid w:val="001E0137"/>
    <w:rsid w:val="001E7C05"/>
    <w:rsid w:val="001F071D"/>
    <w:rsid w:val="001F2B5F"/>
    <w:rsid w:val="00205A47"/>
    <w:rsid w:val="00211339"/>
    <w:rsid w:val="002141AC"/>
    <w:rsid w:val="00216009"/>
    <w:rsid w:val="00223ADF"/>
    <w:rsid w:val="002426A0"/>
    <w:rsid w:val="00264F0B"/>
    <w:rsid w:val="00265984"/>
    <w:rsid w:val="002661A9"/>
    <w:rsid w:val="0026727F"/>
    <w:rsid w:val="002771F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303D8"/>
    <w:rsid w:val="003460BA"/>
    <w:rsid w:val="003539C7"/>
    <w:rsid w:val="00360292"/>
    <w:rsid w:val="00374E56"/>
    <w:rsid w:val="00391E7D"/>
    <w:rsid w:val="003A15D9"/>
    <w:rsid w:val="003A1F96"/>
    <w:rsid w:val="003B25E8"/>
    <w:rsid w:val="003D06D3"/>
    <w:rsid w:val="003D2F66"/>
    <w:rsid w:val="003D49B7"/>
    <w:rsid w:val="003F5C3F"/>
    <w:rsid w:val="004012F4"/>
    <w:rsid w:val="00401E87"/>
    <w:rsid w:val="00411941"/>
    <w:rsid w:val="00452E43"/>
    <w:rsid w:val="004710E4"/>
    <w:rsid w:val="00484ABE"/>
    <w:rsid w:val="00494800"/>
    <w:rsid w:val="004B1027"/>
    <w:rsid w:val="004B7D26"/>
    <w:rsid w:val="004C2257"/>
    <w:rsid w:val="004F18CE"/>
    <w:rsid w:val="005055C3"/>
    <w:rsid w:val="005174BC"/>
    <w:rsid w:val="00517B82"/>
    <w:rsid w:val="005247D1"/>
    <w:rsid w:val="00533389"/>
    <w:rsid w:val="00534103"/>
    <w:rsid w:val="00575465"/>
    <w:rsid w:val="005778C4"/>
    <w:rsid w:val="00584011"/>
    <w:rsid w:val="00584ECA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90B32"/>
    <w:rsid w:val="006B257E"/>
    <w:rsid w:val="006C6B53"/>
    <w:rsid w:val="006D313B"/>
    <w:rsid w:val="006F1839"/>
    <w:rsid w:val="00703A9A"/>
    <w:rsid w:val="00705050"/>
    <w:rsid w:val="00726A70"/>
    <w:rsid w:val="00742ED7"/>
    <w:rsid w:val="00747FD9"/>
    <w:rsid w:val="007550F7"/>
    <w:rsid w:val="00762498"/>
    <w:rsid w:val="007914E6"/>
    <w:rsid w:val="007D1FE3"/>
    <w:rsid w:val="007E25ED"/>
    <w:rsid w:val="007F2C78"/>
    <w:rsid w:val="00812C90"/>
    <w:rsid w:val="008545E1"/>
    <w:rsid w:val="00883E3A"/>
    <w:rsid w:val="00891FF5"/>
    <w:rsid w:val="008A5984"/>
    <w:rsid w:val="008B2B3E"/>
    <w:rsid w:val="008C5728"/>
    <w:rsid w:val="008D3E30"/>
    <w:rsid w:val="008E5C97"/>
    <w:rsid w:val="008F43F0"/>
    <w:rsid w:val="009103A5"/>
    <w:rsid w:val="009519E9"/>
    <w:rsid w:val="00953955"/>
    <w:rsid w:val="00956C5B"/>
    <w:rsid w:val="009A5469"/>
    <w:rsid w:val="009B20A5"/>
    <w:rsid w:val="009C592A"/>
    <w:rsid w:val="009D63F9"/>
    <w:rsid w:val="009F25E0"/>
    <w:rsid w:val="009F58AE"/>
    <w:rsid w:val="00A13C46"/>
    <w:rsid w:val="00A223DE"/>
    <w:rsid w:val="00A2720D"/>
    <w:rsid w:val="00A45C55"/>
    <w:rsid w:val="00A60410"/>
    <w:rsid w:val="00A61AD4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5491"/>
    <w:rsid w:val="00B06445"/>
    <w:rsid w:val="00B070A8"/>
    <w:rsid w:val="00B552DE"/>
    <w:rsid w:val="00B60256"/>
    <w:rsid w:val="00B779D2"/>
    <w:rsid w:val="00B96F80"/>
    <w:rsid w:val="00BB37CF"/>
    <w:rsid w:val="00C068CE"/>
    <w:rsid w:val="00C21BA8"/>
    <w:rsid w:val="00C242CD"/>
    <w:rsid w:val="00C52748"/>
    <w:rsid w:val="00C53356"/>
    <w:rsid w:val="00C53AA5"/>
    <w:rsid w:val="00C64A29"/>
    <w:rsid w:val="00C71CA2"/>
    <w:rsid w:val="00C86567"/>
    <w:rsid w:val="00C934CD"/>
    <w:rsid w:val="00CB01A8"/>
    <w:rsid w:val="00CB66B4"/>
    <w:rsid w:val="00CC3DE5"/>
    <w:rsid w:val="00CF0239"/>
    <w:rsid w:val="00D00624"/>
    <w:rsid w:val="00D07EBA"/>
    <w:rsid w:val="00D13C94"/>
    <w:rsid w:val="00D15C07"/>
    <w:rsid w:val="00D2282C"/>
    <w:rsid w:val="00D23621"/>
    <w:rsid w:val="00D26C8E"/>
    <w:rsid w:val="00D84AB0"/>
    <w:rsid w:val="00DA1B09"/>
    <w:rsid w:val="00DA68B0"/>
    <w:rsid w:val="00DB1795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31535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5FE70D88-001D-4BE3-8EA6-6B838178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E7E7-1F8A-4BFE-BF00-589C7547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140</cp:revision>
  <cp:lastPrinted>2018-09-24T12:18:00Z</cp:lastPrinted>
  <dcterms:created xsi:type="dcterms:W3CDTF">2015-08-25T10:51:00Z</dcterms:created>
  <dcterms:modified xsi:type="dcterms:W3CDTF">2018-12-25T11:33:00Z</dcterms:modified>
</cp:coreProperties>
</file>