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 xml:space="preserve">партија 1 </w:t>
      </w:r>
      <w:r w:rsidRPr="00F954EF">
        <w:rPr>
          <w:i/>
          <w:noProof/>
          <w:lang w:val="sr-Cyrl-RS"/>
        </w:rPr>
        <w:t>Сервис и одржавање стерилизатора, термостата, блатекса и криостата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DB3F6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lang w:val="sr-Cyrl-RS"/>
        </w:rPr>
        <w:t>200</w:t>
      </w:r>
      <w:r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 w:rsidRPr="00F954EF">
        <w:rPr>
          <w:rFonts w:eastAsiaTheme="minorHAnsi"/>
          <w:bCs/>
          <w:lang w:val="sr-Cyrl-RS"/>
        </w:rPr>
        <w:t>24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31.640,00</w:t>
            </w:r>
            <w:r w:rsidRPr="00F954EF">
              <w:rPr>
                <w:lang w:val="sr-Cyrl-RS"/>
              </w:rPr>
              <w:t xml:space="preserve">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0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48.000,00</w:t>
            </w:r>
            <w:r w:rsidRPr="00F954EF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</w:t>
            </w:r>
            <w:r w:rsidRPr="00F954EF">
              <w:rPr>
                <w:b/>
                <w:noProof/>
                <w:lang w:val="sr-Cyrl-RS"/>
              </w:rPr>
              <w:t>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31.640,00 динара</w:t>
            </w:r>
          </w:p>
        </w:tc>
        <w:tc>
          <w:tcPr>
            <w:tcW w:w="1105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48.000,00 динара без ПДВ-а</w:t>
            </w:r>
          </w:p>
        </w:tc>
        <w:tc>
          <w:tcPr>
            <w:tcW w:w="727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5A2C8C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954E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4EF" w:rsidRPr="00F954EF" w:rsidRDefault="00F954E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4EF" w:rsidRPr="00F954EF" w:rsidRDefault="00F954E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EF" w:rsidRPr="00F954EF" w:rsidRDefault="00F954E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954EF" w:rsidRPr="00F954EF" w:rsidRDefault="00F954E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954EF" w:rsidRPr="00F954EF" w:rsidRDefault="00F954E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954EF" w:rsidRPr="00F954EF" w:rsidRDefault="00F954E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954EF" w:rsidRPr="00F954EF" w:rsidRDefault="00F954EF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31.640,00 динара</w:t>
            </w:r>
          </w:p>
        </w:tc>
        <w:tc>
          <w:tcPr>
            <w:tcW w:w="1105" w:type="pct"/>
          </w:tcPr>
          <w:p w:rsidR="00F954EF" w:rsidRPr="00F954EF" w:rsidRDefault="00F954EF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48.000,00 динара без ПДВ-а</w:t>
            </w:r>
          </w:p>
        </w:tc>
        <w:tc>
          <w:tcPr>
            <w:tcW w:w="727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F954EF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4EF" w:rsidRPr="00F954EF" w:rsidRDefault="00F954EF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4EF" w:rsidRPr="00F954EF" w:rsidRDefault="00F954EF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4EF" w:rsidRPr="00F954EF" w:rsidRDefault="00F954EF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954EF" w:rsidRPr="00F954EF" w:rsidRDefault="00F954EF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954EF" w:rsidRPr="00F954EF" w:rsidRDefault="00F954EF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954EF" w:rsidRPr="00F954EF" w:rsidRDefault="00F954EF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954EF" w:rsidRPr="00F954EF" w:rsidRDefault="00F954EF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954EF" w:rsidRPr="00F954EF" w:rsidRDefault="00F954EF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31.640,00 динара</w:t>
            </w:r>
          </w:p>
        </w:tc>
        <w:tc>
          <w:tcPr>
            <w:tcW w:w="1105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48.000,00 динара без ПДВ-а</w:t>
            </w:r>
          </w:p>
        </w:tc>
        <w:tc>
          <w:tcPr>
            <w:tcW w:w="727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954EF" w:rsidRPr="00F954EF" w:rsidRDefault="00F954EF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F954E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358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F954EF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30749"/>
    <w:rsid w:val="005A2C8C"/>
    <w:rsid w:val="006F4FF3"/>
    <w:rsid w:val="008A4409"/>
    <w:rsid w:val="009018E2"/>
    <w:rsid w:val="00A0570D"/>
    <w:rsid w:val="00A54D3C"/>
    <w:rsid w:val="00B569AD"/>
    <w:rsid w:val="00C46650"/>
    <w:rsid w:val="00DB3F67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2018-10-02T07:17:00Z</dcterms:created>
  <dcterms:modified xsi:type="dcterms:W3CDTF">2019-03-06T09:33:00Z</dcterms:modified>
</cp:coreProperties>
</file>