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0.35pt" o:ole="">
                  <v:imagedata r:id="rId8" o:title=""/>
                </v:shape>
                <o:OLEObject Type="Embed" ProgID="PBrush" ShapeID="_x0000_i1025" DrawAspect="Content" ObjectID="_1609916213" r:id="rId9"/>
              </w:object>
            </w:r>
          </w:p>
        </w:tc>
        <w:tc>
          <w:tcPr>
            <w:tcW w:w="8063" w:type="dxa"/>
          </w:tcPr>
          <w:p w:rsidR="009F2ED5" w:rsidRPr="00F1652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</w:t>
            </w:r>
            <w:r w:rsidRPr="00F1652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Р ВОЈВОДИНЕ</w:t>
            </w:r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Аутономна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покрајина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Војводина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  <w:proofErr w:type="spellStart"/>
            <w:r w:rsidRPr="00F1652C">
              <w:rPr>
                <w:rFonts w:ascii="Times New Roman" w:hAnsi="Times New Roman"/>
              </w:rPr>
              <w:t>Република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Србија</w:t>
            </w:r>
            <w:proofErr w:type="spellEnd"/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F1652C">
              <w:rPr>
                <w:rFonts w:ascii="Times New Roman" w:hAnsi="Times New Roman"/>
              </w:rPr>
              <w:t>Хајдук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Вељкова</w:t>
            </w:r>
            <w:proofErr w:type="spellEnd"/>
            <w:r w:rsidRPr="00F1652C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F1652C">
              <w:rPr>
                <w:rFonts w:ascii="Times New Roman" w:hAnsi="Times New Roman"/>
              </w:rPr>
              <w:t>Нови</w:t>
            </w:r>
            <w:proofErr w:type="spellEnd"/>
            <w:r w:rsidRPr="00F1652C">
              <w:rPr>
                <w:rFonts w:ascii="Times New Roman" w:hAnsi="Times New Roman"/>
              </w:rPr>
              <w:t xml:space="preserve"> </w:t>
            </w:r>
            <w:proofErr w:type="spellStart"/>
            <w:r w:rsidRPr="00F1652C">
              <w:rPr>
                <w:rFonts w:ascii="Times New Roman" w:hAnsi="Times New Roman"/>
              </w:rPr>
              <w:t>Сад</w:t>
            </w:r>
            <w:proofErr w:type="spellEnd"/>
            <w:r w:rsidRPr="00F1652C">
              <w:rPr>
                <w:rFonts w:ascii="Times New Roman" w:hAnsi="Times New Roman"/>
              </w:rPr>
              <w:t xml:space="preserve">, </w:t>
            </w:r>
          </w:p>
          <w:p w:rsidR="009F2ED5" w:rsidRPr="00F1652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F1652C">
              <w:rPr>
                <w:rFonts w:ascii="Times New Roman" w:hAnsi="Times New Roman"/>
              </w:rPr>
              <w:t>т: +381 21 484 3 484 е-</w:t>
            </w:r>
            <w:proofErr w:type="spellStart"/>
            <w:r w:rsidRPr="00F1652C">
              <w:rPr>
                <w:rFonts w:ascii="Times New Roman" w:hAnsi="Times New Roman"/>
              </w:rPr>
              <w:t>адреса</w:t>
            </w:r>
            <w:proofErr w:type="spellEnd"/>
            <w:r w:rsidRPr="00F1652C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F1652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9F2ED5" w:rsidRPr="0011537C" w:rsidRDefault="00E81940" w:rsidP="009F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9F2ED5" w:rsidRPr="00F1652C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D22C6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D22C6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FD0B8C">
        <w:rPr>
          <w:rFonts w:ascii="Times New Roman" w:eastAsia="Times New Roman" w:hAnsi="Times New Roman"/>
          <w:noProof/>
          <w:sz w:val="24"/>
          <w:szCs w:val="24"/>
        </w:rPr>
        <w:t>356</w:t>
      </w:r>
      <w:r w:rsidR="008D120B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D22C6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0D22C6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7342DB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2904F0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9C289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A38AF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5</w:t>
      </w:r>
      <w:r w:rsidR="00FD0B8C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FD0B8C">
        <w:rPr>
          <w:rFonts w:ascii="Times New Roman" w:eastAsia="Times New Roman" w:hAnsi="Times New Roman"/>
          <w:noProof/>
          <w:sz w:val="24"/>
          <w:szCs w:val="24"/>
          <w:lang w:val="sr-Latn-RS"/>
        </w:rPr>
        <w:t>01</w:t>
      </w:r>
      <w:r w:rsidR="00FD0B8C">
        <w:rPr>
          <w:rFonts w:ascii="Times New Roman" w:eastAsia="Times New Roman" w:hAnsi="Times New Roman"/>
          <w:noProof/>
          <w:sz w:val="24"/>
          <w:szCs w:val="24"/>
          <w:lang w:val="sr-Cyrl-RS"/>
        </w:rPr>
        <w:t>.201</w:t>
      </w:r>
      <w:r w:rsidR="00FD0B8C">
        <w:rPr>
          <w:rFonts w:ascii="Times New Roman" w:eastAsia="Times New Roman" w:hAnsi="Times New Roman"/>
          <w:noProof/>
          <w:sz w:val="24"/>
          <w:szCs w:val="24"/>
          <w:lang w:val="sr-Latn-RS"/>
        </w:rPr>
        <w:t>9</w:t>
      </w:r>
      <w:r w:rsidR="007342DB" w:rsidRPr="002904F0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9C289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година</w:t>
      </w:r>
    </w:p>
    <w:p w:rsidR="00A512C9" w:rsidRPr="000D22C6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0D22C6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D22C6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D22C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427E58" w:rsidRPr="00E37E45" w:rsidRDefault="007342DB" w:rsidP="00FD0B8C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7C51C2">
        <w:rPr>
          <w:rFonts w:ascii="Times New Roman" w:hAnsi="Times New Roman"/>
          <w:b/>
          <w:noProof/>
          <w:sz w:val="24"/>
          <w:szCs w:val="24"/>
          <w:lang w:val="sr-Cyrl-RS"/>
        </w:rPr>
        <w:t>број</w:t>
      </w:r>
      <w:r w:rsidR="004A61E1" w:rsidRPr="007C51C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D0B8C">
        <w:rPr>
          <w:rFonts w:ascii="Times New Roman" w:hAnsi="Times New Roman"/>
          <w:b/>
          <w:sz w:val="24"/>
          <w:szCs w:val="24"/>
        </w:rPr>
        <w:t>356</w:t>
      </w:r>
      <w:r w:rsidR="00FB0CF5" w:rsidRPr="007C51C2">
        <w:rPr>
          <w:rFonts w:ascii="Times New Roman" w:hAnsi="Times New Roman"/>
          <w:b/>
          <w:sz w:val="24"/>
          <w:szCs w:val="24"/>
        </w:rPr>
        <w:t>-</w:t>
      </w:r>
      <w:r w:rsidR="006A6501" w:rsidRPr="007C51C2">
        <w:rPr>
          <w:rFonts w:ascii="Times New Roman" w:hAnsi="Times New Roman"/>
          <w:b/>
          <w:sz w:val="24"/>
          <w:szCs w:val="24"/>
        </w:rPr>
        <w:t>18</w:t>
      </w:r>
      <w:r w:rsidR="0078134D" w:rsidRPr="007C51C2">
        <w:rPr>
          <w:rFonts w:ascii="Times New Roman" w:hAnsi="Times New Roman"/>
          <w:b/>
          <w:sz w:val="24"/>
          <w:szCs w:val="24"/>
        </w:rPr>
        <w:t xml:space="preserve">-О </w:t>
      </w:r>
      <w:r w:rsidR="0078134D" w:rsidRPr="00BC5943">
        <w:rPr>
          <w:rFonts w:ascii="Times New Roman" w:hAnsi="Times New Roman"/>
          <w:b/>
          <w:sz w:val="24"/>
          <w:szCs w:val="24"/>
        </w:rPr>
        <w:t>-</w:t>
      </w:r>
      <w:r w:rsidR="0078134D" w:rsidRPr="00BC5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нерегистрованих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Д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FD0B8C" w:rsidRPr="00FD0B8C">
        <w:rPr>
          <w:rFonts w:ascii="Times New Roman" w:hAnsi="Times New Roman"/>
          <w:b/>
          <w:sz w:val="24"/>
          <w:szCs w:val="24"/>
        </w:rPr>
        <w:t xml:space="preserve"> </w:t>
      </w:r>
      <w:r w:rsidR="00FD0B8C" w:rsidRPr="00FD0B8C">
        <w:rPr>
          <w:rFonts w:ascii="Times New Roman" w:hAnsi="Times New Roman"/>
          <w:b/>
          <w:noProof/>
          <w:sz w:val="24"/>
          <w:szCs w:val="24"/>
        </w:rPr>
        <w:t>К</w:t>
      </w:r>
      <w:r w:rsidR="00E37E45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E37E45" w:rsidRDefault="00E37E45" w:rsidP="008A38AF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D0B8C" w:rsidRPr="008A38AF" w:rsidRDefault="00F437F7" w:rsidP="008A38AF">
      <w:pPr>
        <w:spacing w:after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0D22C6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8A38AF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37E45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ИХ</w:t>
      </w:r>
      <w:r w:rsidR="00454EA6" w:rsidRPr="000D22C6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  <w:r w:rsidR="002904F0" w:rsidRPr="00FD0B8C">
        <w:rPr>
          <w:rFonts w:ascii="Times New Roman" w:eastAsia="Times New Roman" w:hAnsi="Times New Roman"/>
          <w:sz w:val="24"/>
          <w:szCs w:val="24"/>
        </w:rPr>
        <w:br/>
      </w:r>
      <w:r w:rsidR="002904F0" w:rsidRPr="00FD0B8C">
        <w:rPr>
          <w:rFonts w:ascii="Times New Roman" w:eastAsia="Times New Roman" w:hAnsi="Times New Roman"/>
          <w:sz w:val="24"/>
          <w:szCs w:val="24"/>
        </w:rPr>
        <w:br/>
      </w:r>
      <w:r w:rsidR="008A38AF" w:rsidRPr="00E37E45">
        <w:rPr>
          <w:rFonts w:ascii="Times New Roman" w:eastAsia="Times New Roman" w:hAnsi="Times New Roman"/>
          <w:b/>
          <w:sz w:val="28"/>
          <w:szCs w:val="28"/>
          <w:lang w:val="sr-Cyrl-RS"/>
        </w:rPr>
        <w:t>1.</w:t>
      </w:r>
      <w:r w:rsidR="00E81940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-</w:t>
      </w:r>
      <w:r w:rsidR="00E81940" w:rsidRPr="00E81940">
        <w:rPr>
          <w:rFonts w:ascii="Times New Roman" w:hAnsi="Times New Roman"/>
          <w:b/>
          <w:sz w:val="24"/>
          <w:szCs w:val="24"/>
          <w:lang w:val="sr-Cyrl-RS"/>
        </w:rPr>
        <w:t xml:space="preserve"> примљено 2</w:t>
      </w:r>
      <w:r w:rsidR="00E8194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E81940" w:rsidRPr="00E81940">
        <w:rPr>
          <w:rFonts w:ascii="Times New Roman" w:hAnsi="Times New Roman"/>
          <w:b/>
          <w:sz w:val="24"/>
          <w:szCs w:val="24"/>
          <w:lang w:val="sr-Cyrl-RS"/>
        </w:rPr>
        <w:t>.01.2019. у 1</w:t>
      </w:r>
      <w:r w:rsidR="00E8194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E81940" w:rsidRPr="00E81940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E81940">
        <w:rPr>
          <w:rFonts w:ascii="Times New Roman" w:hAnsi="Times New Roman"/>
          <w:b/>
          <w:sz w:val="24"/>
          <w:szCs w:val="24"/>
          <w:lang w:val="sr-Cyrl-RS"/>
        </w:rPr>
        <w:t>07</w:t>
      </w:r>
      <w:r w:rsidR="00E81940" w:rsidRPr="00E81940">
        <w:rPr>
          <w:rFonts w:ascii="Times New Roman" w:hAnsi="Times New Roman"/>
          <w:b/>
          <w:sz w:val="24"/>
          <w:szCs w:val="24"/>
          <w:lang w:val="sr-Cyrl-RS"/>
        </w:rPr>
        <w:t>ч:</w:t>
      </w:r>
      <w:r w:rsidR="00E81940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E37E45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Prema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specifikaciji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partije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3 (noradrenalin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javnu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356-18-О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Lekovi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D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liste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lekova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tražene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injekcije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noradrenalina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jačine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1mg/ml,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ampula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1ml, u </w:t>
      </w:r>
      <w:proofErr w:type="spellStart"/>
      <w:r w:rsidR="00FD0B8C" w:rsidRPr="00FD0B8C">
        <w:rPr>
          <w:rFonts w:ascii="Times New Roman" w:eastAsia="Times New Roman" w:hAnsi="Times New Roman"/>
          <w:sz w:val="24"/>
          <w:szCs w:val="24"/>
        </w:rPr>
        <w:t>količini</w:t>
      </w:r>
      <w:proofErr w:type="spellEnd"/>
      <w:r w:rsidR="00FD0B8C" w:rsidRPr="00FD0B8C">
        <w:rPr>
          <w:rFonts w:ascii="Times New Roman" w:eastAsia="Times New Roman" w:hAnsi="Times New Roman"/>
          <w:sz w:val="24"/>
          <w:szCs w:val="24"/>
        </w:rPr>
        <w:t xml:space="preserve"> 28.000.</w:t>
      </w:r>
    </w:p>
    <w:p w:rsidR="00FD0B8C" w:rsidRPr="00FD0B8C" w:rsidRDefault="00FD0B8C" w:rsidP="00FD0B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D0B8C">
        <w:rPr>
          <w:rFonts w:ascii="Times New Roman" w:eastAsia="Times New Roman" w:hAnsi="Times New Roman"/>
          <w:sz w:val="24"/>
          <w:szCs w:val="24"/>
        </w:rPr>
        <w:t xml:space="preserve">Ampule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noradrenalina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FD0B8C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tržištu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mogu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naći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više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veličina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, od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kojih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najčešća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4ml. </w:t>
      </w:r>
    </w:p>
    <w:p w:rsidR="008A38AF" w:rsidRDefault="00FD0B8C" w:rsidP="00FD0B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Dozvolite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skrenemo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pažnju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da se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ograničavanjem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veličine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ampule </w:t>
      </w:r>
      <w:proofErr w:type="spellStart"/>
      <w:proofErr w:type="gramStart"/>
      <w:r w:rsidRPr="00FD0B8C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FD0B8C">
        <w:rPr>
          <w:rFonts w:ascii="Times New Roman" w:eastAsia="Times New Roman" w:hAnsi="Times New Roman"/>
          <w:sz w:val="24"/>
          <w:szCs w:val="24"/>
        </w:rPr>
        <w:t xml:space="preserve"> 1ml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značajno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smanjuje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potencijalnih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samim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tim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može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dovesti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nepotrebno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čak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višestruko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više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cene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ovog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leka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zbog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nedostatka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konkurencije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>.</w:t>
      </w:r>
    </w:p>
    <w:p w:rsidR="007342DB" w:rsidRPr="00E37E45" w:rsidRDefault="00FD0B8C" w:rsidP="00FD0B8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sugerišemo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da se u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tendersku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specifikaciju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uvrsti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veličina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ampule od 4ml,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je u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skladu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važećom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D-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listom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lekova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, a da se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zahtevana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količina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iskaže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kroz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miligrama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noradrenalin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baze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bilo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ampule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veličine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1ml </w:t>
      </w:r>
      <w:proofErr w:type="spellStart"/>
      <w:r w:rsidRPr="00FD0B8C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FD0B8C">
        <w:rPr>
          <w:rFonts w:ascii="Times New Roman" w:eastAsia="Times New Roman" w:hAnsi="Times New Roman"/>
          <w:sz w:val="24"/>
          <w:szCs w:val="24"/>
        </w:rPr>
        <w:t xml:space="preserve"> 4ml.</w:t>
      </w:r>
      <w:r w:rsidR="00E37E45">
        <w:rPr>
          <w:rFonts w:ascii="Times New Roman" w:eastAsia="Times New Roman" w:hAnsi="Times New Roman"/>
          <w:sz w:val="24"/>
          <w:szCs w:val="24"/>
          <w:lang w:val="sr-Cyrl-RS"/>
        </w:rPr>
        <w:t>“</w:t>
      </w:r>
    </w:p>
    <w:p w:rsidR="008A38AF" w:rsidRPr="00E37E45" w:rsidRDefault="008A38AF" w:rsidP="00FD0B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E37E45">
        <w:rPr>
          <w:rFonts w:ascii="Times New Roman" w:hAnsi="Times New Roman"/>
          <w:b/>
          <w:sz w:val="28"/>
          <w:szCs w:val="28"/>
          <w:lang w:val="sr-Cyrl-RS"/>
        </w:rPr>
        <w:t>2.</w:t>
      </w:r>
      <w:r w:rsidR="00E81940" w:rsidRPr="00E81940">
        <w:rPr>
          <w:rFonts w:ascii="Times New Roman" w:hAnsi="Times New Roman"/>
          <w:b/>
          <w:sz w:val="24"/>
          <w:szCs w:val="24"/>
          <w:lang w:val="sr-Cyrl-RS"/>
        </w:rPr>
        <w:t xml:space="preserve"> – примљено 24.01.2019. у 10:13ч:</w:t>
      </w:r>
      <w:r w:rsidRPr="008A38A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37E45">
        <w:rPr>
          <w:rFonts w:ascii="Times New Roman" w:hAnsi="Times New Roman"/>
          <w:b/>
          <w:sz w:val="24"/>
          <w:szCs w:val="24"/>
          <w:lang w:val="sr-Cyrl-RS"/>
        </w:rPr>
        <w:t>„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Molim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Vas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potvrdu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će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pariju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biti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prihvaćene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jedino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ponude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kojima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ponudi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ampula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veličine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1ml,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dokazati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dostavljenjem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odgovarajućeg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Uverenja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kvalitetu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Sertifikata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38AF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8A38AF">
        <w:rPr>
          <w:rFonts w:ascii="Times New Roman" w:eastAsia="Times New Roman" w:hAnsi="Times New Roman"/>
          <w:sz w:val="24"/>
          <w:szCs w:val="24"/>
        </w:rPr>
        <w:t>).</w:t>
      </w:r>
      <w:r w:rsidR="00E37E45">
        <w:rPr>
          <w:rFonts w:ascii="Times New Roman" w:eastAsia="Times New Roman" w:hAnsi="Times New Roman"/>
          <w:sz w:val="24"/>
          <w:szCs w:val="24"/>
          <w:lang w:val="sr-Cyrl-RS"/>
        </w:rPr>
        <w:t>“</w:t>
      </w:r>
    </w:p>
    <w:p w:rsidR="00E37E45" w:rsidRDefault="00E37E45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8A38A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E37E45" w:rsidRDefault="00E37E45" w:rsidP="00E37E4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E66A6" w:rsidRPr="00342BC2" w:rsidRDefault="00E37E45" w:rsidP="00E37E4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1</w:t>
      </w:r>
      <w:r w:rsidRPr="00E37E45">
        <w:rPr>
          <w:rFonts w:ascii="Times New Roman" w:hAnsi="Times New Roman"/>
          <w:b/>
          <w:sz w:val="28"/>
          <w:szCs w:val="28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342BC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прихвата сугестију те </w:t>
      </w:r>
      <w:r w:rsidR="00485422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ће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за </w:t>
      </w:r>
      <w:r w:rsidR="00342BC2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предметну 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партију бр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ој 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 -</w:t>
      </w:r>
      <w:r w:rsidR="003E66A6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E66A6" w:rsidRPr="00342BC2">
        <w:rPr>
          <w:rFonts w:ascii="Times New Roman" w:hAnsi="Times New Roman"/>
          <w:i/>
          <w:color w:val="000000"/>
          <w:sz w:val="24"/>
          <w:szCs w:val="24"/>
        </w:rPr>
        <w:t>noradrenalin (</w:t>
      </w:r>
      <w:proofErr w:type="spellStart"/>
      <w:r w:rsidR="003E66A6" w:rsidRPr="00342BC2">
        <w:rPr>
          <w:rFonts w:ascii="Times New Roman" w:hAnsi="Times New Roman"/>
          <w:i/>
          <w:color w:val="000000"/>
          <w:sz w:val="24"/>
          <w:szCs w:val="24"/>
        </w:rPr>
        <w:t>baza</w:t>
      </w:r>
      <w:proofErr w:type="spellEnd"/>
      <w:r w:rsidR="003E66A6" w:rsidRPr="00342BC2">
        <w:rPr>
          <w:rFonts w:ascii="Times New Roman" w:hAnsi="Times New Roman"/>
          <w:i/>
          <w:color w:val="000000"/>
          <w:sz w:val="24"/>
          <w:szCs w:val="24"/>
        </w:rPr>
        <w:t>)</w:t>
      </w:r>
      <w:r w:rsidR="003E66A6" w:rsidRPr="008A38AF">
        <w:rPr>
          <w:rFonts w:ascii="Times New Roman" w:hAnsi="Times New Roman"/>
          <w:color w:val="000000"/>
          <w:sz w:val="24"/>
          <w:szCs w:val="24"/>
          <w:lang w:val="sr-Cyrl-RS"/>
        </w:rPr>
        <w:t>, фармацеутског облика-ињекција, јачине лека/концентрације 1</w:t>
      </w:r>
      <w:r w:rsidR="003E66A6" w:rsidRPr="008A38AF">
        <w:rPr>
          <w:rFonts w:ascii="Times New Roman" w:hAnsi="Times New Roman"/>
          <w:color w:val="000000"/>
          <w:sz w:val="24"/>
          <w:szCs w:val="24"/>
          <w:lang w:val="sr-Latn-RS"/>
        </w:rPr>
        <w:t>mg/ml</w:t>
      </w:r>
      <w:r w:rsidR="00485422" w:rsidRPr="008A38AF">
        <w:rPr>
          <w:rFonts w:ascii="Times New Roman" w:hAnsi="Times New Roman"/>
          <w:color w:val="000000"/>
          <w:sz w:val="24"/>
          <w:szCs w:val="24"/>
          <w:lang w:val="sr-Cyrl-RS"/>
        </w:rPr>
        <w:t>, прихватити</w:t>
      </w:r>
      <w:r w:rsidR="00F66A97" w:rsidRPr="008A38A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2BC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понуђене </w:t>
      </w:r>
      <w:r w:rsidR="003E66A6" w:rsidRPr="008A38AF">
        <w:rPr>
          <w:rFonts w:ascii="Times New Roman" w:hAnsi="Times New Roman"/>
          <w:color w:val="000000"/>
          <w:sz w:val="24"/>
          <w:szCs w:val="24"/>
          <w:lang w:val="sr-Cyrl-RS"/>
        </w:rPr>
        <w:t>ампуле</w:t>
      </w:r>
      <w:r w:rsidR="00F66A97" w:rsidRPr="008A38A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42BC2">
        <w:rPr>
          <w:rFonts w:ascii="Times New Roman" w:hAnsi="Times New Roman"/>
          <w:color w:val="000000"/>
          <w:sz w:val="24"/>
          <w:szCs w:val="24"/>
          <w:lang w:val="sr-Cyrl-RS"/>
        </w:rPr>
        <w:t>до</w:t>
      </w:r>
      <w:r w:rsidR="001D356C" w:rsidRPr="008A38A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D356C" w:rsidRPr="008A38AF">
        <w:rPr>
          <w:rFonts w:ascii="Times New Roman" w:hAnsi="Times New Roman"/>
          <w:color w:val="000000"/>
          <w:sz w:val="24"/>
          <w:szCs w:val="24"/>
          <w:lang w:val="sr-Latn-RS"/>
        </w:rPr>
        <w:t>4</w:t>
      </w:r>
      <w:r w:rsidR="003E66A6" w:rsidRPr="008A38AF">
        <w:rPr>
          <w:rFonts w:ascii="Times New Roman" w:hAnsi="Times New Roman"/>
          <w:color w:val="000000"/>
          <w:sz w:val="24"/>
          <w:szCs w:val="24"/>
          <w:lang w:val="sr-Latn-RS"/>
        </w:rPr>
        <w:t xml:space="preserve">ml, </w:t>
      </w:r>
      <w:r w:rsidR="001D356C" w:rsidRPr="008A38AF">
        <w:rPr>
          <w:rFonts w:ascii="Times New Roman" w:hAnsi="Times New Roman"/>
          <w:color w:val="000000"/>
          <w:sz w:val="24"/>
          <w:szCs w:val="24"/>
          <w:lang w:val="sr-Cyrl-RS"/>
        </w:rPr>
        <w:t>што је у складу са важе</w:t>
      </w:r>
      <w:r w:rsidR="00303920" w:rsidRPr="008A38AF">
        <w:rPr>
          <w:rFonts w:ascii="Times New Roman" w:hAnsi="Times New Roman"/>
          <w:color w:val="000000"/>
          <w:sz w:val="24"/>
          <w:szCs w:val="24"/>
          <w:lang w:val="sr-Cyrl-RS"/>
        </w:rPr>
        <w:t>ћом Д Листом лекова</w:t>
      </w:r>
      <w:r w:rsidR="001D356C" w:rsidRPr="008A38AF">
        <w:rPr>
          <w:rFonts w:ascii="Times New Roman" w:hAnsi="Times New Roman"/>
          <w:color w:val="000000"/>
          <w:sz w:val="24"/>
          <w:szCs w:val="24"/>
          <w:lang w:val="sr-Latn-RS"/>
        </w:rPr>
        <w:t>.</w:t>
      </w:r>
      <w:r w:rsidR="00342BC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Већа запремина ампуле од 4</w:t>
      </w:r>
      <w:r w:rsidR="00342BC2" w:rsidRPr="008A38AF">
        <w:rPr>
          <w:rFonts w:ascii="Times New Roman" w:hAnsi="Times New Roman"/>
          <w:color w:val="000000"/>
          <w:sz w:val="24"/>
          <w:szCs w:val="24"/>
          <w:lang w:val="sr-Latn-RS"/>
        </w:rPr>
        <w:t>ml</w:t>
      </w:r>
      <w:r w:rsidR="00342BC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није прихватљива из фармакоекономских разлога. Након отварања ампуле, неискоришћени садржај се не може накнадно употребити. </w:t>
      </w:r>
    </w:p>
    <w:p w:rsidR="00342BC2" w:rsidRPr="00342BC2" w:rsidRDefault="00342BC2" w:rsidP="00E37E4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ће припремити и објавити потребне измене</w:t>
      </w:r>
      <w:r w:rsidR="00E8194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 допуне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конкурсне документације.</w:t>
      </w:r>
    </w:p>
    <w:p w:rsidR="007B2F30" w:rsidRDefault="007B2F30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E33A45" w:rsidRDefault="00E37E4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E37E45">
        <w:rPr>
          <w:rFonts w:ascii="Times New Roman" w:hAnsi="Times New Roman"/>
          <w:b/>
          <w:sz w:val="28"/>
          <w:szCs w:val="28"/>
          <w:lang w:val="sr-Cyrl-RS"/>
        </w:rPr>
        <w:t>2.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E81940" w:rsidRPr="008A38AF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</w:t>
      </w:r>
      <w:r w:rsidR="00E8194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напомиње да ће у складу са претходно прихваћеним сугестијама потенцијалног понуђача прихватити ампуле величине од 1</w:t>
      </w:r>
      <w:r w:rsidR="00E81940" w:rsidRPr="008A38AF">
        <w:rPr>
          <w:rFonts w:ascii="Times New Roman" w:hAnsi="Times New Roman"/>
          <w:color w:val="000000"/>
          <w:sz w:val="24"/>
          <w:szCs w:val="24"/>
          <w:lang w:val="sr-Latn-RS"/>
        </w:rPr>
        <w:t>ml</w:t>
      </w:r>
      <w:r w:rsidR="00E8194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до </w:t>
      </w:r>
      <w:r w:rsidR="00E81940" w:rsidRPr="008A38AF">
        <w:rPr>
          <w:rFonts w:ascii="Times New Roman" w:hAnsi="Times New Roman"/>
          <w:color w:val="000000"/>
          <w:sz w:val="24"/>
          <w:szCs w:val="24"/>
          <w:lang w:val="sr-Latn-RS"/>
        </w:rPr>
        <w:t>4ml</w:t>
      </w:r>
      <w:r w:rsidR="00E8194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E33A45" w:rsidRPr="00E33A45" w:rsidRDefault="00E33A4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bookmarkStart w:id="0" w:name="_GoBack"/>
      <w:bookmarkEnd w:id="0"/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D0B8C">
        <w:rPr>
          <w:rFonts w:ascii="Times New Roman" w:eastAsia="Times New Roman" w:hAnsi="Times New Roman"/>
          <w:i/>
          <w:noProof/>
          <w:sz w:val="24"/>
          <w:szCs w:val="24"/>
        </w:rPr>
        <w:t>356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AF" w:rsidRDefault="008A38AF" w:rsidP="00332FD7">
      <w:pPr>
        <w:spacing w:after="0" w:line="240" w:lineRule="auto"/>
      </w:pPr>
      <w:r>
        <w:separator/>
      </w:r>
    </w:p>
  </w:endnote>
  <w:endnote w:type="continuationSeparator" w:id="0">
    <w:p w:rsidR="008A38AF" w:rsidRDefault="008A38A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8AF" w:rsidRDefault="008A38AF" w:rsidP="007342DB">
    <w:pPr>
      <w:pStyle w:val="Footer"/>
      <w:tabs>
        <w:tab w:val="center" w:pos="4873"/>
        <w:tab w:val="left" w:pos="5827"/>
      </w:tabs>
    </w:pPr>
    <w:r>
      <w:tab/>
    </w:r>
    <w:r>
      <w:tab/>
    </w:r>
    <w:sdt>
      <w:sdtPr>
        <w:id w:val="185337259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1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1</w:t>
            </w:r>
          </w:sdtContent>
        </w:sdt>
      </w:sdtContent>
    </w:sdt>
    <w:r>
      <w:tab/>
    </w:r>
  </w:p>
  <w:p w:rsidR="008A38AF" w:rsidRPr="00E66E66" w:rsidRDefault="008A38AF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AF" w:rsidRDefault="008A38AF" w:rsidP="00332FD7">
      <w:pPr>
        <w:spacing w:after="0" w:line="240" w:lineRule="auto"/>
      </w:pPr>
      <w:r>
        <w:separator/>
      </w:r>
    </w:p>
  </w:footnote>
  <w:footnote w:type="continuationSeparator" w:id="0">
    <w:p w:rsidR="008A38AF" w:rsidRDefault="008A38A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163257"/>
    <w:multiLevelType w:val="hybridMultilevel"/>
    <w:tmpl w:val="5D8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6"/>
  </w:num>
  <w:num w:numId="11">
    <w:abstractNumId w:val="24"/>
  </w:num>
  <w:num w:numId="12">
    <w:abstractNumId w:val="10"/>
  </w:num>
  <w:num w:numId="13">
    <w:abstractNumId w:val="2"/>
  </w:num>
  <w:num w:numId="14">
    <w:abstractNumId w:val="7"/>
  </w:num>
  <w:num w:numId="15">
    <w:abstractNumId w:val="27"/>
  </w:num>
  <w:num w:numId="16">
    <w:abstractNumId w:val="22"/>
  </w:num>
  <w:num w:numId="17">
    <w:abstractNumId w:val="4"/>
  </w:num>
  <w:num w:numId="18">
    <w:abstractNumId w:val="23"/>
  </w:num>
  <w:num w:numId="19">
    <w:abstractNumId w:val="13"/>
  </w:num>
  <w:num w:numId="20">
    <w:abstractNumId w:val="25"/>
  </w:num>
  <w:num w:numId="21">
    <w:abstractNumId w:val="26"/>
  </w:num>
  <w:num w:numId="22">
    <w:abstractNumId w:val="5"/>
  </w:num>
  <w:num w:numId="23">
    <w:abstractNumId w:val="16"/>
  </w:num>
  <w:num w:numId="24">
    <w:abstractNumId w:val="21"/>
  </w:num>
  <w:num w:numId="25">
    <w:abstractNumId w:val="29"/>
  </w:num>
  <w:num w:numId="26">
    <w:abstractNumId w:val="3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0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3008"/>
    <w:rsid w:val="000632CF"/>
    <w:rsid w:val="0006591D"/>
    <w:rsid w:val="00066067"/>
    <w:rsid w:val="00067F71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17D58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24D6"/>
    <w:rsid w:val="00183C73"/>
    <w:rsid w:val="001A4005"/>
    <w:rsid w:val="001A4D6E"/>
    <w:rsid w:val="001A58C1"/>
    <w:rsid w:val="001B1DDD"/>
    <w:rsid w:val="001C4F4E"/>
    <w:rsid w:val="001C5D74"/>
    <w:rsid w:val="001C760B"/>
    <w:rsid w:val="001D356C"/>
    <w:rsid w:val="001D66F8"/>
    <w:rsid w:val="001E5A07"/>
    <w:rsid w:val="001F5786"/>
    <w:rsid w:val="001F621B"/>
    <w:rsid w:val="00203019"/>
    <w:rsid w:val="00205C95"/>
    <w:rsid w:val="00217A88"/>
    <w:rsid w:val="00226642"/>
    <w:rsid w:val="0024190C"/>
    <w:rsid w:val="00261A8E"/>
    <w:rsid w:val="00262407"/>
    <w:rsid w:val="00273562"/>
    <w:rsid w:val="002758BC"/>
    <w:rsid w:val="002862B8"/>
    <w:rsid w:val="002904F0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920"/>
    <w:rsid w:val="00303E2F"/>
    <w:rsid w:val="0031381E"/>
    <w:rsid w:val="00313E2A"/>
    <w:rsid w:val="003156B6"/>
    <w:rsid w:val="00317534"/>
    <w:rsid w:val="00332FD7"/>
    <w:rsid w:val="00334B19"/>
    <w:rsid w:val="0033754D"/>
    <w:rsid w:val="00342BC2"/>
    <w:rsid w:val="00346D9E"/>
    <w:rsid w:val="003539BF"/>
    <w:rsid w:val="00355CB2"/>
    <w:rsid w:val="0036477C"/>
    <w:rsid w:val="003773D6"/>
    <w:rsid w:val="0039155B"/>
    <w:rsid w:val="003918AE"/>
    <w:rsid w:val="003B00C0"/>
    <w:rsid w:val="003B03E8"/>
    <w:rsid w:val="003C50EC"/>
    <w:rsid w:val="003C5131"/>
    <w:rsid w:val="003C772C"/>
    <w:rsid w:val="003D4BCF"/>
    <w:rsid w:val="003D63A4"/>
    <w:rsid w:val="003D7EB4"/>
    <w:rsid w:val="003E16ED"/>
    <w:rsid w:val="003E23B6"/>
    <w:rsid w:val="003E66A6"/>
    <w:rsid w:val="00400179"/>
    <w:rsid w:val="00401845"/>
    <w:rsid w:val="00410026"/>
    <w:rsid w:val="00421D6B"/>
    <w:rsid w:val="00421E14"/>
    <w:rsid w:val="00427E58"/>
    <w:rsid w:val="004309C6"/>
    <w:rsid w:val="00441ECC"/>
    <w:rsid w:val="00441F5C"/>
    <w:rsid w:val="00447D92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0EFA"/>
    <w:rsid w:val="004826E1"/>
    <w:rsid w:val="00485422"/>
    <w:rsid w:val="004878F9"/>
    <w:rsid w:val="0049270E"/>
    <w:rsid w:val="004968A6"/>
    <w:rsid w:val="004A5C5D"/>
    <w:rsid w:val="004A61E1"/>
    <w:rsid w:val="004B3423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0A8A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342DB"/>
    <w:rsid w:val="007349B1"/>
    <w:rsid w:val="007414E1"/>
    <w:rsid w:val="00741EBC"/>
    <w:rsid w:val="00752A33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B2F30"/>
    <w:rsid w:val="007C2CD4"/>
    <w:rsid w:val="007C32E1"/>
    <w:rsid w:val="007C3F92"/>
    <w:rsid w:val="007C51C2"/>
    <w:rsid w:val="007D5F8E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A38AF"/>
    <w:rsid w:val="008C1924"/>
    <w:rsid w:val="008D120B"/>
    <w:rsid w:val="008D544B"/>
    <w:rsid w:val="008E0EBB"/>
    <w:rsid w:val="008E7998"/>
    <w:rsid w:val="00913F15"/>
    <w:rsid w:val="00924F57"/>
    <w:rsid w:val="0092657F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B1B13"/>
    <w:rsid w:val="009C202F"/>
    <w:rsid w:val="009C2891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77A07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166AB"/>
    <w:rsid w:val="00B5148C"/>
    <w:rsid w:val="00B57609"/>
    <w:rsid w:val="00B67F7B"/>
    <w:rsid w:val="00B8514D"/>
    <w:rsid w:val="00B85D72"/>
    <w:rsid w:val="00B928E7"/>
    <w:rsid w:val="00BA1F6D"/>
    <w:rsid w:val="00BA4A3E"/>
    <w:rsid w:val="00BA62E1"/>
    <w:rsid w:val="00BB3100"/>
    <w:rsid w:val="00BC49D2"/>
    <w:rsid w:val="00BC5943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B31B6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3A45"/>
    <w:rsid w:val="00E35F23"/>
    <w:rsid w:val="00E372B8"/>
    <w:rsid w:val="00E37E45"/>
    <w:rsid w:val="00E403D5"/>
    <w:rsid w:val="00E4640A"/>
    <w:rsid w:val="00E4681D"/>
    <w:rsid w:val="00E46AE0"/>
    <w:rsid w:val="00E51176"/>
    <w:rsid w:val="00E5263D"/>
    <w:rsid w:val="00E66E66"/>
    <w:rsid w:val="00E81940"/>
    <w:rsid w:val="00E92682"/>
    <w:rsid w:val="00E93984"/>
    <w:rsid w:val="00E948A3"/>
    <w:rsid w:val="00EA3757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759"/>
    <w:rsid w:val="00F60814"/>
    <w:rsid w:val="00F66A97"/>
    <w:rsid w:val="00F83BD2"/>
    <w:rsid w:val="00F8519E"/>
    <w:rsid w:val="00F86349"/>
    <w:rsid w:val="00F87482"/>
    <w:rsid w:val="00F91EE7"/>
    <w:rsid w:val="00F96F70"/>
    <w:rsid w:val="00F97C0B"/>
    <w:rsid w:val="00FA77CA"/>
    <w:rsid w:val="00FB0CF5"/>
    <w:rsid w:val="00FB0E76"/>
    <w:rsid w:val="00FC6D38"/>
    <w:rsid w:val="00FD0B8C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5:docId w15:val="{4107CC57-303F-4E26-8F22-7B102DF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816-FCEC-4967-93EC-42274980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197</cp:revision>
  <cp:lastPrinted>2019-01-25T09:10:00Z</cp:lastPrinted>
  <dcterms:created xsi:type="dcterms:W3CDTF">2015-09-23T09:42:00Z</dcterms:created>
  <dcterms:modified xsi:type="dcterms:W3CDTF">2019-01-25T09:10:00Z</dcterms:modified>
</cp:coreProperties>
</file>