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E9FD8" w14:textId="4ED6894F" w:rsidR="00182D90" w:rsidRPr="006F0F5F" w:rsidRDefault="00182D90" w:rsidP="00182D90">
      <w:pPr>
        <w:pStyle w:val="Footer"/>
        <w:tabs>
          <w:tab w:val="left" w:pos="720"/>
        </w:tabs>
        <w:rPr>
          <w:noProof/>
        </w:rPr>
      </w:pPr>
      <w:r w:rsidRPr="00114DC5">
        <w:rPr>
          <w:noProof/>
          <w:lang w:val="sr-Cyrl-RS"/>
        </w:rPr>
        <w:t xml:space="preserve">Број: </w:t>
      </w:r>
      <w:r w:rsidR="007A00BB">
        <w:rPr>
          <w:noProof/>
          <w:lang w:val="sr-Cyrl-RS"/>
        </w:rPr>
        <w:t>50</w:t>
      </w:r>
      <w:r w:rsidR="00A87A2B">
        <w:rPr>
          <w:noProof/>
          <w:lang w:val="en-US"/>
        </w:rPr>
        <w:t>-19</w:t>
      </w:r>
      <w:r w:rsidR="00E2481B">
        <w:rPr>
          <w:noProof/>
          <w:lang w:val="en-US"/>
        </w:rPr>
        <w:t>-O/</w:t>
      </w:r>
      <w:r w:rsidR="008545E1" w:rsidRPr="00114DC5">
        <w:rPr>
          <w:noProof/>
          <w:lang w:val="sr-Cyrl-RS"/>
        </w:rPr>
        <w:t>3</w:t>
      </w:r>
      <w:r w:rsidR="006F0F5F">
        <w:rPr>
          <w:noProof/>
        </w:rPr>
        <w:t>-2</w:t>
      </w:r>
    </w:p>
    <w:p w14:paraId="35EB116F" w14:textId="2136D001" w:rsidR="00182D90" w:rsidRPr="00DF4C3F" w:rsidRDefault="00182D90" w:rsidP="00660328">
      <w:pPr>
        <w:pStyle w:val="Footer"/>
        <w:tabs>
          <w:tab w:val="left" w:pos="720"/>
        </w:tabs>
        <w:rPr>
          <w:noProof/>
          <w:lang w:val="sr-Cyrl-RS"/>
        </w:rPr>
      </w:pPr>
      <w:r w:rsidRPr="00114DC5">
        <w:rPr>
          <w:noProof/>
          <w:lang w:val="sr-Cyrl-RS"/>
        </w:rPr>
        <w:t xml:space="preserve">Дана: </w:t>
      </w:r>
      <w:r w:rsidR="006F0F5F">
        <w:rPr>
          <w:noProof/>
          <w:lang w:val="sr-Cyrl-RS"/>
        </w:rPr>
        <w:t>24</w:t>
      </w:r>
      <w:r w:rsidR="00E2481B" w:rsidRPr="00BE5C1E">
        <w:rPr>
          <w:noProof/>
          <w:lang w:val="en-US"/>
        </w:rPr>
        <w:t>.0</w:t>
      </w:r>
      <w:r w:rsidR="007C3D60" w:rsidRPr="00BE5C1E">
        <w:rPr>
          <w:noProof/>
          <w:lang w:val="en-US"/>
        </w:rPr>
        <w:t>4</w:t>
      </w:r>
      <w:r w:rsidR="00E2481B" w:rsidRPr="00BE5C1E">
        <w:rPr>
          <w:noProof/>
          <w:lang w:val="en-US"/>
        </w:rPr>
        <w:t>.2019</w:t>
      </w:r>
      <w:r w:rsidR="00E2481B">
        <w:rPr>
          <w:noProof/>
          <w:lang w:val="en-US"/>
        </w:rPr>
        <w:t>.</w:t>
      </w:r>
      <w:r w:rsidR="00494800" w:rsidRPr="00114DC5">
        <w:rPr>
          <w:noProof/>
          <w:lang w:val="sr-Cyrl-RS"/>
        </w:rPr>
        <w:t>године</w:t>
      </w:r>
    </w:p>
    <w:p w14:paraId="1608B275" w14:textId="77777777" w:rsidR="00182D90" w:rsidRDefault="00182D90" w:rsidP="00264F0B">
      <w:pPr>
        <w:jc w:val="center"/>
        <w:rPr>
          <w:b/>
          <w:lang w:val="sr-Cyrl-RS"/>
        </w:rPr>
      </w:pPr>
    </w:p>
    <w:p w14:paraId="5520C410" w14:textId="57BE0761" w:rsidR="002D282D" w:rsidRPr="006F0F5F" w:rsidRDefault="00264F0B" w:rsidP="00264F0B">
      <w:pPr>
        <w:jc w:val="center"/>
        <w:rPr>
          <w:b/>
        </w:rPr>
      </w:pPr>
      <w:r w:rsidRPr="00264F0B">
        <w:rPr>
          <w:b/>
          <w:lang w:val="sr-Cyrl-RS"/>
        </w:rPr>
        <w:t xml:space="preserve">ДОДАТНО ПОЈАШЊЕЊЕ </w:t>
      </w:r>
      <w:r w:rsidR="006F0F5F">
        <w:rPr>
          <w:b/>
        </w:rPr>
        <w:t>2</w:t>
      </w:r>
    </w:p>
    <w:p w14:paraId="464CC290" w14:textId="77777777" w:rsidR="00264F0B" w:rsidRDefault="00264F0B" w:rsidP="00264F0B">
      <w:pPr>
        <w:jc w:val="center"/>
        <w:rPr>
          <w:b/>
          <w:lang w:val="sr-Cyrl-RS"/>
        </w:rPr>
      </w:pPr>
    </w:p>
    <w:p w14:paraId="00AD5385" w14:textId="77777777" w:rsidR="00A87A2B" w:rsidRDefault="00A87A2B" w:rsidP="00BE5C1E">
      <w:pPr>
        <w:jc w:val="both"/>
        <w:rPr>
          <w:b/>
          <w:u w:val="single"/>
          <w:lang w:val="en-US"/>
        </w:rPr>
      </w:pPr>
      <w:bookmarkStart w:id="0" w:name="_GoBack"/>
      <w:bookmarkEnd w:id="0"/>
    </w:p>
    <w:p w14:paraId="54EBE083" w14:textId="77777777" w:rsidR="00BE01EA" w:rsidRPr="0075736F" w:rsidRDefault="00BE01EA" w:rsidP="00BE01EA">
      <w:pPr>
        <w:shd w:val="clear" w:color="auto" w:fill="FFFFFF"/>
        <w:rPr>
          <w:color w:val="333333"/>
          <w:lang w:val="sr-Latn-RS" w:eastAsia="sr-Latn-RS"/>
        </w:rPr>
      </w:pPr>
      <w:r w:rsidRPr="0075736F">
        <w:rPr>
          <w:color w:val="333333"/>
          <w:lang w:val="sr-Latn-RS" w:eastAsia="sr-Latn-RS"/>
        </w:rPr>
        <w:t>Postovani,</w:t>
      </w:r>
    </w:p>
    <w:p w14:paraId="7810E804" w14:textId="77777777" w:rsidR="00BE01EA" w:rsidRPr="0075736F" w:rsidRDefault="00BE01EA" w:rsidP="00BE01EA">
      <w:pPr>
        <w:shd w:val="clear" w:color="auto" w:fill="FFFFFF"/>
        <w:rPr>
          <w:color w:val="333333"/>
          <w:lang w:val="sr-Latn-RS" w:eastAsia="sr-Latn-RS"/>
        </w:rPr>
      </w:pPr>
      <w:r w:rsidRPr="0075736F">
        <w:rPr>
          <w:color w:val="333333"/>
          <w:lang w:val="sr-Latn-RS" w:eastAsia="sr-Latn-RS"/>
        </w:rPr>
        <w:t> </w:t>
      </w:r>
    </w:p>
    <w:p w14:paraId="3BA1C6E8" w14:textId="77777777" w:rsidR="00BE01EA" w:rsidRPr="0075736F" w:rsidRDefault="00BE01EA" w:rsidP="00BE01EA">
      <w:pPr>
        <w:shd w:val="clear" w:color="auto" w:fill="FFFFFF"/>
        <w:rPr>
          <w:color w:val="333333"/>
          <w:lang w:val="sr-Latn-RS" w:eastAsia="sr-Latn-RS"/>
        </w:rPr>
      </w:pPr>
      <w:r w:rsidRPr="0075736F">
        <w:rPr>
          <w:color w:val="333333"/>
          <w:lang w:val="sr-Latn-RS" w:eastAsia="sr-Latn-RS"/>
        </w:rPr>
        <w:t>U vezi predmetne javne nabavke molimo za sledece pojasnjenje:</w:t>
      </w:r>
    </w:p>
    <w:p w14:paraId="48588A06" w14:textId="77777777" w:rsidR="00BE01EA" w:rsidRPr="0075736F" w:rsidRDefault="00BE01EA" w:rsidP="00BE01EA">
      <w:pPr>
        <w:shd w:val="clear" w:color="auto" w:fill="FFFFFF"/>
        <w:rPr>
          <w:color w:val="333333"/>
          <w:lang w:val="sr-Latn-RS" w:eastAsia="sr-Latn-RS"/>
        </w:rPr>
      </w:pPr>
      <w:r w:rsidRPr="0075736F">
        <w:rPr>
          <w:color w:val="333333"/>
          <w:lang w:val="sr-Latn-RS" w:eastAsia="sr-Latn-RS"/>
        </w:rPr>
        <w:t> </w:t>
      </w:r>
    </w:p>
    <w:p w14:paraId="07B3D68F" w14:textId="77777777" w:rsidR="00BE01EA" w:rsidRPr="0075736F" w:rsidRDefault="00BE01EA" w:rsidP="00BE01EA">
      <w:pPr>
        <w:shd w:val="clear" w:color="auto" w:fill="FFFFFF"/>
        <w:ind w:left="720" w:hanging="360"/>
        <w:rPr>
          <w:color w:val="333333"/>
          <w:lang w:val="sr-Latn-RS" w:eastAsia="sr-Latn-RS"/>
        </w:rPr>
      </w:pPr>
      <w:r w:rsidRPr="0075736F">
        <w:rPr>
          <w:color w:val="333333"/>
          <w:lang w:val="sr-Latn-RS" w:eastAsia="sr-Latn-RS"/>
        </w:rPr>
        <w:t>1.      U cenovniku originalnih rezervnih delova za CT aparat Somatom definition Flash, na str. 47, konkursne dokumentacije posle rednog broja 66, ponovo se ponavljaju isti  rezervni delovi, pocevsi od broja 1.. na dalje.</w:t>
      </w:r>
    </w:p>
    <w:p w14:paraId="193ADF47" w14:textId="77777777" w:rsidR="00BE01EA" w:rsidRPr="0075736F" w:rsidRDefault="00BE01EA" w:rsidP="00BE01EA">
      <w:pPr>
        <w:shd w:val="clear" w:color="auto" w:fill="FFFFFF"/>
        <w:rPr>
          <w:color w:val="333333"/>
          <w:lang w:val="sr-Latn-RS" w:eastAsia="sr-Latn-RS"/>
        </w:rPr>
      </w:pPr>
      <w:r w:rsidRPr="0075736F">
        <w:rPr>
          <w:color w:val="333333"/>
          <w:lang w:val="sr-Latn-RS" w:eastAsia="sr-Latn-RS"/>
        </w:rPr>
        <w:t> </w:t>
      </w:r>
    </w:p>
    <w:p w14:paraId="02946A88" w14:textId="77777777" w:rsidR="00BE01EA" w:rsidRPr="0075736F" w:rsidRDefault="00BE01EA" w:rsidP="00BE01EA">
      <w:pPr>
        <w:shd w:val="clear" w:color="auto" w:fill="FFFFFF"/>
        <w:rPr>
          <w:color w:val="333333"/>
          <w:lang w:val="sr-Latn-RS" w:eastAsia="sr-Latn-RS"/>
        </w:rPr>
      </w:pPr>
      <w:r w:rsidRPr="0075736F">
        <w:rPr>
          <w:color w:val="333333"/>
          <w:lang w:val="es-ES" w:eastAsia="sr-Latn-RS"/>
        </w:rPr>
        <w:t>Ukoliko se radi o greski predlazemo da se lista za navedeni aparat ispravi.</w:t>
      </w:r>
    </w:p>
    <w:p w14:paraId="16D2C9E3" w14:textId="0794E3F1" w:rsidR="007C3D60" w:rsidRPr="0075736F" w:rsidRDefault="007C3D60" w:rsidP="00BE5C1E">
      <w:pPr>
        <w:shd w:val="clear" w:color="auto" w:fill="FFFFFF"/>
        <w:ind w:left="720"/>
        <w:jc w:val="both"/>
        <w:rPr>
          <w:lang w:val="sr-Latn-RS" w:eastAsia="sr-Latn-RS"/>
        </w:rPr>
      </w:pPr>
    </w:p>
    <w:p w14:paraId="1469B637" w14:textId="5250D77B" w:rsidR="00A87A2B" w:rsidRPr="00AC772E" w:rsidRDefault="00A87A2B" w:rsidP="00AC772E">
      <w:pPr>
        <w:jc w:val="both"/>
        <w:rPr>
          <w:b/>
          <w:u w:val="single"/>
          <w:lang w:val="en-US"/>
        </w:rPr>
      </w:pPr>
    </w:p>
    <w:p w14:paraId="777C25A4" w14:textId="470F9594" w:rsidR="00A87A2B" w:rsidRPr="00AC772E" w:rsidRDefault="009F25E0" w:rsidP="009F25E0">
      <w:pPr>
        <w:shd w:val="clear" w:color="auto" w:fill="FFFFFF"/>
        <w:spacing w:before="100" w:beforeAutospacing="1" w:after="100" w:afterAutospacing="1"/>
        <w:rPr>
          <w:b/>
          <w:iCs/>
          <w:u w:val="single"/>
          <w:lang w:val="sr-Cyrl-RS" w:eastAsia="sr-Latn-RS"/>
        </w:rPr>
      </w:pPr>
      <w:r w:rsidRPr="00A45C55">
        <w:rPr>
          <w:b/>
          <w:i/>
          <w:iCs/>
          <w:color w:val="1F497D"/>
          <w:lang w:val="sr-Latn-RS" w:eastAsia="sr-Latn-RS"/>
        </w:rPr>
        <w:t> </w:t>
      </w:r>
      <w:r w:rsidR="00AA443A">
        <w:rPr>
          <w:b/>
          <w:iCs/>
          <w:u w:val="single"/>
          <w:lang w:val="sr-Cyrl-RS" w:eastAsia="sr-Latn-RS"/>
        </w:rPr>
        <w:t>ОДГОВОР</w:t>
      </w:r>
      <w:r w:rsidR="00AC772E">
        <w:rPr>
          <w:b/>
          <w:iCs/>
          <w:u w:val="single"/>
          <w:lang w:val="sr-Cyrl-RS" w:eastAsia="sr-Latn-RS"/>
        </w:rPr>
        <w:t>И</w:t>
      </w:r>
    </w:p>
    <w:p w14:paraId="5D1D3BD0" w14:textId="3635E680" w:rsidR="00CB1614" w:rsidRPr="00D56A28" w:rsidRDefault="00CB1614" w:rsidP="00CB1614">
      <w:pPr>
        <w:shd w:val="clear" w:color="auto" w:fill="FFFFFF"/>
        <w:rPr>
          <w:noProof/>
          <w:lang w:val="sr-Cyrl-RS"/>
        </w:rPr>
      </w:pPr>
      <w:r>
        <w:rPr>
          <w:noProof/>
          <w:lang w:val="sr-Cyrl-RS"/>
        </w:rPr>
        <w:t>Наручилац ће присупити измени конкурсне документације у делу где је то потребно, а све у складу са чланом 63. Закона о јавним набавкама.</w:t>
      </w:r>
    </w:p>
    <w:p w14:paraId="6194AE1A" w14:textId="77777777" w:rsidR="001A1CF6" w:rsidRDefault="001A1CF6" w:rsidP="001A1CF6">
      <w:pPr>
        <w:shd w:val="clear" w:color="auto" w:fill="FFFFFF"/>
        <w:rPr>
          <w:noProof/>
          <w:lang w:val="sr-Cyrl-RS"/>
        </w:rPr>
      </w:pPr>
    </w:p>
    <w:p w14:paraId="4C7EA7B3" w14:textId="77777777" w:rsidR="00A87A2B" w:rsidRPr="00A87A2B" w:rsidRDefault="00A87A2B" w:rsidP="009F25E0">
      <w:pPr>
        <w:shd w:val="clear" w:color="auto" w:fill="FFFFFF"/>
        <w:spacing w:before="100" w:beforeAutospacing="1" w:after="100" w:afterAutospacing="1"/>
        <w:rPr>
          <w:b/>
          <w:iCs/>
          <w:u w:val="single"/>
          <w:lang w:val="sr-Cyrl-RS" w:eastAsia="sr-Latn-RS"/>
        </w:rPr>
      </w:pPr>
    </w:p>
    <w:p w14:paraId="67B4B323" w14:textId="77777777" w:rsidR="00114DC5" w:rsidRPr="00114DC5" w:rsidRDefault="00114DC5" w:rsidP="00114DC5">
      <w:pPr>
        <w:pStyle w:val="NoSpacing"/>
        <w:ind w:firstLine="720"/>
        <w:jc w:val="both"/>
        <w:rPr>
          <w:iCs/>
          <w:lang w:val="sr-Cyrl-RS" w:eastAsia="sr-Latn-RS"/>
        </w:rPr>
      </w:pPr>
    </w:p>
    <w:p w14:paraId="6F6BDF09" w14:textId="0D066BFE" w:rsidR="00CB66B4" w:rsidRDefault="00CB66B4" w:rsidP="00621830">
      <w:pPr>
        <w:ind w:firstLine="720"/>
        <w:jc w:val="both"/>
        <w:rPr>
          <w:lang w:val="sr-Cyrl-RS"/>
        </w:rPr>
      </w:pPr>
      <w:bookmarkStart w:id="1" w:name="_Toc389030812"/>
      <w:bookmarkStart w:id="2" w:name="_Toc375826005"/>
      <w:bookmarkStart w:id="3" w:name="_Toc448222236"/>
      <w:r>
        <w:rPr>
          <w:lang w:val="sr-Cyrl-RS"/>
        </w:rPr>
        <w:t>С поштовањем,</w:t>
      </w:r>
    </w:p>
    <w:p w14:paraId="1612E955" w14:textId="77777777" w:rsidR="00956C5B" w:rsidRDefault="00956C5B" w:rsidP="00627529">
      <w:pPr>
        <w:jc w:val="both"/>
        <w:rPr>
          <w:lang w:val="sr-Cyrl-RS"/>
        </w:rPr>
      </w:pPr>
    </w:p>
    <w:p w14:paraId="7AA8B0A6" w14:textId="77777777" w:rsidR="00621830" w:rsidRDefault="00621830" w:rsidP="00627529">
      <w:pPr>
        <w:jc w:val="both"/>
        <w:rPr>
          <w:lang w:val="sr-Cyrl-RS"/>
        </w:rPr>
      </w:pPr>
    </w:p>
    <w:p w14:paraId="4A699C61" w14:textId="7880461E" w:rsidR="00CB66B4" w:rsidRPr="00883E3A" w:rsidRDefault="00CB66B4" w:rsidP="00DB6463">
      <w:pPr>
        <w:jc w:val="right"/>
        <w:rPr>
          <w:lang w:val="sr-Cyrl-RS"/>
        </w:rPr>
      </w:pPr>
      <w:r>
        <w:rPr>
          <w:lang w:val="sr-Cyrl-RS"/>
        </w:rPr>
        <w:t xml:space="preserve">Комисија за јавну набавку </w:t>
      </w:r>
      <w:r w:rsidR="007A00BB">
        <w:rPr>
          <w:lang w:val="sr-Cyrl-RS"/>
        </w:rPr>
        <w:t>50</w:t>
      </w:r>
      <w:r w:rsidR="00E2481B">
        <w:rPr>
          <w:lang w:val="sr-Cyrl-RS"/>
        </w:rPr>
        <w:t>-1</w:t>
      </w:r>
      <w:r w:rsidR="00A87A2B">
        <w:t>9</w:t>
      </w:r>
      <w:r w:rsidR="00E2481B">
        <w:rPr>
          <w:lang w:val="sr-Cyrl-RS"/>
        </w:rPr>
        <w:t>-О</w:t>
      </w:r>
    </w:p>
    <w:bookmarkEnd w:id="1"/>
    <w:bookmarkEnd w:id="2"/>
    <w:bookmarkEnd w:id="3"/>
    <w:p w14:paraId="1D7DCD3A" w14:textId="77777777" w:rsidR="00627529" w:rsidRPr="00627529" w:rsidRDefault="00627529" w:rsidP="00627529">
      <w:pPr>
        <w:jc w:val="both"/>
        <w:rPr>
          <w:b/>
          <w:bCs/>
          <w:iCs/>
          <w:u w:val="single"/>
          <w:lang w:val="sr-Cyrl-RS"/>
        </w:rPr>
      </w:pPr>
    </w:p>
    <w:sectPr w:rsidR="00627529" w:rsidRPr="00627529" w:rsidSect="00E357F1">
      <w:headerReference w:type="default" r:id="rId8"/>
      <w:footerReference w:type="default" r:id="rId9"/>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881FA" w14:textId="77777777" w:rsidR="00CB1614" w:rsidRDefault="00CB1614" w:rsidP="00C068CE">
      <w:r>
        <w:separator/>
      </w:r>
    </w:p>
  </w:endnote>
  <w:endnote w:type="continuationSeparator" w:id="0">
    <w:p w14:paraId="552E876F" w14:textId="77777777" w:rsidR="00CB1614" w:rsidRDefault="00CB1614"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55759"/>
      <w:docPartObj>
        <w:docPartGallery w:val="Page Numbers (Bottom of Page)"/>
        <w:docPartUnique/>
      </w:docPartObj>
    </w:sdtPr>
    <w:sdtEndPr>
      <w:rPr>
        <w:sz w:val="22"/>
        <w:szCs w:val="22"/>
      </w:rPr>
    </w:sdtEndPr>
    <w:sdtContent>
      <w:p w14:paraId="70E9F11B" w14:textId="77777777" w:rsidR="00CB1614" w:rsidRPr="00C068CE" w:rsidRDefault="00CB1614">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75736F">
          <w:rPr>
            <w:noProof/>
            <w:sz w:val="22"/>
            <w:szCs w:val="22"/>
          </w:rPr>
          <w:t>1</w:t>
        </w:r>
        <w:r w:rsidRPr="00C068CE">
          <w:rPr>
            <w:sz w:val="22"/>
            <w:szCs w:val="22"/>
          </w:rPr>
          <w:fldChar w:fldCharType="end"/>
        </w:r>
      </w:p>
    </w:sdtContent>
  </w:sdt>
  <w:p w14:paraId="59D398A3" w14:textId="77777777" w:rsidR="00CB1614" w:rsidRDefault="00CB1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19DD9" w14:textId="77777777" w:rsidR="00CB1614" w:rsidRDefault="00CB1614" w:rsidP="00C068CE">
      <w:r>
        <w:separator/>
      </w:r>
    </w:p>
  </w:footnote>
  <w:footnote w:type="continuationSeparator" w:id="0">
    <w:p w14:paraId="157B2BB5" w14:textId="77777777" w:rsidR="00CB1614" w:rsidRDefault="00CB1614"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6364" w14:textId="77777777" w:rsidR="00CB1614" w:rsidRDefault="0075736F" w:rsidP="00EA76C1">
    <w:pPr>
      <w:pStyle w:val="Header"/>
      <w:jc w:val="center"/>
      <w:rPr>
        <w:b/>
        <w:sz w:val="22"/>
      </w:rPr>
    </w:pPr>
    <w:r>
      <w:rPr>
        <w:b/>
        <w:noProof/>
        <w:sz w:val="22"/>
      </w:rPr>
      <w:object w:dxaOrig="1440" w:dyaOrig="1440" w14:anchorId="5191A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pt;margin-top:-5.4pt;width:65.5pt;height:62.3pt;z-index:251659264">
          <v:imagedata r:id="rId1" o:title=""/>
          <w10:wrap type="square"/>
        </v:shape>
        <o:OLEObject Type="Embed" ProgID="PBrush" ShapeID="_x0000_s2050" DrawAspect="Content" ObjectID="_1617620247" r:id="rId2"/>
      </w:object>
    </w:r>
    <w:r w:rsidR="00CB1614" w:rsidRPr="00435FB2">
      <w:rPr>
        <w:b/>
        <w:sz w:val="22"/>
      </w:rPr>
      <w:t>КЛИНИЧКИ ЦЕНТАР ВОЈВОДИНЕ</w:t>
    </w:r>
  </w:p>
  <w:p w14:paraId="3CECE48C" w14:textId="77777777" w:rsidR="00CB1614" w:rsidRPr="00435FB2" w:rsidRDefault="00CB1614" w:rsidP="00EA76C1">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670893F1" w14:textId="77777777" w:rsidR="00CB1614" w:rsidRDefault="00CB1614" w:rsidP="00EA76C1">
    <w:pPr>
      <w:pStyle w:val="Header"/>
      <w:jc w:val="center"/>
      <w:rPr>
        <w:sz w:val="22"/>
      </w:rPr>
    </w:pPr>
    <w:r w:rsidRPr="00435FB2">
      <w:rPr>
        <w:sz w:val="22"/>
      </w:rPr>
      <w:t>Хајдук Вељкова 1, 21000 Нови Сад</w:t>
    </w:r>
    <w:r>
      <w:rPr>
        <w:sz w:val="22"/>
      </w:rPr>
      <w:t xml:space="preserve">, </w:t>
    </w:r>
  </w:p>
  <w:p w14:paraId="4F207086" w14:textId="77777777" w:rsidR="00CB1614" w:rsidRDefault="00CB1614" w:rsidP="00EA76C1">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14:paraId="2A8994B4" w14:textId="77777777" w:rsidR="00CB1614" w:rsidRPr="00506658" w:rsidRDefault="0075736F" w:rsidP="00EA76C1">
    <w:pPr>
      <w:pStyle w:val="Header"/>
      <w:jc w:val="center"/>
      <w:rPr>
        <w:sz w:val="22"/>
      </w:rPr>
    </w:pPr>
    <w:hyperlink r:id="rId4" w:history="1">
      <w:r w:rsidR="00CB1614" w:rsidRPr="00582B61">
        <w:rPr>
          <w:rStyle w:val="Hyperlink"/>
          <w:sz w:val="22"/>
        </w:rPr>
        <w:t>www.kcv.rs</w:t>
      </w:r>
    </w:hyperlink>
    <w:r w:rsidR="00CB1614">
      <w:rPr>
        <w:sz w:val="22"/>
      </w:rPr>
      <w:t xml:space="preserve"> </w:t>
    </w:r>
  </w:p>
  <w:p w14:paraId="7EC6A2B3" w14:textId="41FC8894" w:rsidR="00CB1614" w:rsidRPr="00EA76C1" w:rsidRDefault="00CB1614" w:rsidP="00EA76C1">
    <w:pPr>
      <w:pStyle w:val="Header"/>
      <w:spacing w:after="120"/>
      <w:jc w:val="center"/>
    </w:pPr>
    <w:r>
      <w:rPr>
        <w:noProof/>
        <w:sz w:val="22"/>
        <w:lang w:val="sr-Latn-RS" w:eastAsia="sr-Latn-RS"/>
      </w:rPr>
      <mc:AlternateContent>
        <mc:Choice Requires="wps">
          <w:drawing>
            <wp:anchor distT="4294967295" distB="4294967295" distL="114300" distR="114300" simplePos="0" relativeHeight="251660288" behindDoc="0" locked="0" layoutInCell="1" allowOverlap="1" wp14:anchorId="5CFABEF2" wp14:editId="0622DF69">
              <wp:simplePos x="0" y="0"/>
              <wp:positionH relativeFrom="column">
                <wp:posOffset>-68580</wp:posOffset>
              </wp:positionH>
              <wp:positionV relativeFrom="paragraph">
                <wp:posOffset>97789</wp:posOffset>
              </wp:positionV>
              <wp:extent cx="595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7685F5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ggwgEAANMDAAAOAAAAZHJzL2Uyb0RvYy54bWysU02P0zAQvSPxHyzfadKi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" strokecolor="black [30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5">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2">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9"/>
  </w:num>
  <w:num w:numId="4">
    <w:abstractNumId w:val="18"/>
  </w:num>
  <w:num w:numId="5">
    <w:abstractNumId w:val="15"/>
  </w:num>
  <w:num w:numId="6">
    <w:abstractNumId w:val="6"/>
  </w:num>
  <w:num w:numId="7">
    <w:abstractNumId w:val="7"/>
  </w:num>
  <w:num w:numId="8">
    <w:abstractNumId w:val="5"/>
  </w:num>
  <w:num w:numId="9">
    <w:abstractNumId w:val="14"/>
  </w:num>
  <w:num w:numId="10">
    <w:abstractNumId w:val="9"/>
  </w:num>
  <w:num w:numId="11">
    <w:abstractNumId w:val="16"/>
  </w:num>
  <w:num w:numId="12">
    <w:abstractNumId w:val="21"/>
  </w:num>
  <w:num w:numId="13">
    <w:abstractNumId w:val="11"/>
  </w:num>
  <w:num w:numId="14">
    <w:abstractNumId w:val="4"/>
  </w:num>
  <w:num w:numId="15">
    <w:abstractNumId w:val="3"/>
  </w:num>
  <w:num w:numId="16">
    <w:abstractNumId w:val="1"/>
  </w:num>
  <w:num w:numId="17">
    <w:abstractNumId w:val="13"/>
  </w:num>
  <w:num w:numId="18">
    <w:abstractNumId w:val="2"/>
  </w:num>
  <w:num w:numId="19">
    <w:abstractNumId w:val="10"/>
  </w:num>
  <w:num w:numId="20">
    <w:abstractNumId w:val="12"/>
  </w:num>
  <w:num w:numId="21">
    <w:abstractNumId w:val="22"/>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27461"/>
    <w:rsid w:val="00035F08"/>
    <w:rsid w:val="000457F1"/>
    <w:rsid w:val="0005685B"/>
    <w:rsid w:val="000A03D8"/>
    <w:rsid w:val="000A5241"/>
    <w:rsid w:val="000A7C80"/>
    <w:rsid w:val="000C018D"/>
    <w:rsid w:val="000E6EB7"/>
    <w:rsid w:val="000E7B0F"/>
    <w:rsid w:val="000F0D99"/>
    <w:rsid w:val="000F317E"/>
    <w:rsid w:val="00114DC5"/>
    <w:rsid w:val="00126951"/>
    <w:rsid w:val="00131879"/>
    <w:rsid w:val="0014635E"/>
    <w:rsid w:val="00166493"/>
    <w:rsid w:val="00182D90"/>
    <w:rsid w:val="00184F9A"/>
    <w:rsid w:val="00197F50"/>
    <w:rsid w:val="001A150F"/>
    <w:rsid w:val="001A1CF6"/>
    <w:rsid w:val="001D3B35"/>
    <w:rsid w:val="001E0137"/>
    <w:rsid w:val="001E7C05"/>
    <w:rsid w:val="001F2B5F"/>
    <w:rsid w:val="00205A47"/>
    <w:rsid w:val="00211339"/>
    <w:rsid w:val="002141AC"/>
    <w:rsid w:val="00214C82"/>
    <w:rsid w:val="00264F0B"/>
    <w:rsid w:val="00265984"/>
    <w:rsid w:val="002661A9"/>
    <w:rsid w:val="0026727F"/>
    <w:rsid w:val="00284143"/>
    <w:rsid w:val="002854A7"/>
    <w:rsid w:val="00295C15"/>
    <w:rsid w:val="002B7507"/>
    <w:rsid w:val="002C6E97"/>
    <w:rsid w:val="002D0DBF"/>
    <w:rsid w:val="002D282D"/>
    <w:rsid w:val="002D4534"/>
    <w:rsid w:val="002E26CE"/>
    <w:rsid w:val="003539C7"/>
    <w:rsid w:val="00360292"/>
    <w:rsid w:val="00374E56"/>
    <w:rsid w:val="00391E7D"/>
    <w:rsid w:val="003A15D9"/>
    <w:rsid w:val="003A1F96"/>
    <w:rsid w:val="003D06D3"/>
    <w:rsid w:val="003D2F66"/>
    <w:rsid w:val="003D49B7"/>
    <w:rsid w:val="004012F4"/>
    <w:rsid w:val="00401E87"/>
    <w:rsid w:val="00411941"/>
    <w:rsid w:val="00452E43"/>
    <w:rsid w:val="004710E4"/>
    <w:rsid w:val="00494800"/>
    <w:rsid w:val="004B1027"/>
    <w:rsid w:val="004C2257"/>
    <w:rsid w:val="004F18CE"/>
    <w:rsid w:val="005055C3"/>
    <w:rsid w:val="005174BC"/>
    <w:rsid w:val="00517B82"/>
    <w:rsid w:val="005247D1"/>
    <w:rsid w:val="00533389"/>
    <w:rsid w:val="00575465"/>
    <w:rsid w:val="00584011"/>
    <w:rsid w:val="00585511"/>
    <w:rsid w:val="00587542"/>
    <w:rsid w:val="005E0BB3"/>
    <w:rsid w:val="005E0D75"/>
    <w:rsid w:val="005E366F"/>
    <w:rsid w:val="005E64EE"/>
    <w:rsid w:val="005E6639"/>
    <w:rsid w:val="005F3E73"/>
    <w:rsid w:val="005F66ED"/>
    <w:rsid w:val="00613C01"/>
    <w:rsid w:val="00621830"/>
    <w:rsid w:val="0062445B"/>
    <w:rsid w:val="006271F2"/>
    <w:rsid w:val="00627529"/>
    <w:rsid w:val="0063083E"/>
    <w:rsid w:val="0063297B"/>
    <w:rsid w:val="00643EEE"/>
    <w:rsid w:val="0065781B"/>
    <w:rsid w:val="00660328"/>
    <w:rsid w:val="00661C6E"/>
    <w:rsid w:val="00666F6C"/>
    <w:rsid w:val="006C6B53"/>
    <w:rsid w:val="006F0F5F"/>
    <w:rsid w:val="00703A9A"/>
    <w:rsid w:val="00705050"/>
    <w:rsid w:val="00726A70"/>
    <w:rsid w:val="00742ED7"/>
    <w:rsid w:val="00747FD9"/>
    <w:rsid w:val="0075736F"/>
    <w:rsid w:val="00762498"/>
    <w:rsid w:val="007A00BB"/>
    <w:rsid w:val="007C3D60"/>
    <w:rsid w:val="007D1FE3"/>
    <w:rsid w:val="007E25ED"/>
    <w:rsid w:val="007F2C78"/>
    <w:rsid w:val="008545E1"/>
    <w:rsid w:val="008571CD"/>
    <w:rsid w:val="00874335"/>
    <w:rsid w:val="00883E3A"/>
    <w:rsid w:val="00891FF5"/>
    <w:rsid w:val="008B2B3E"/>
    <w:rsid w:val="008C5728"/>
    <w:rsid w:val="008D3E30"/>
    <w:rsid w:val="008E5C97"/>
    <w:rsid w:val="009103A5"/>
    <w:rsid w:val="0093157B"/>
    <w:rsid w:val="009519E9"/>
    <w:rsid w:val="00953955"/>
    <w:rsid w:val="00956C5B"/>
    <w:rsid w:val="009A5469"/>
    <w:rsid w:val="009B20A5"/>
    <w:rsid w:val="009D63F9"/>
    <w:rsid w:val="009F25E0"/>
    <w:rsid w:val="00A13C46"/>
    <w:rsid w:val="00A223DE"/>
    <w:rsid w:val="00A2720D"/>
    <w:rsid w:val="00A45C55"/>
    <w:rsid w:val="00A63599"/>
    <w:rsid w:val="00A87A2B"/>
    <w:rsid w:val="00A90564"/>
    <w:rsid w:val="00AA3C53"/>
    <w:rsid w:val="00AA443A"/>
    <w:rsid w:val="00AB3D2D"/>
    <w:rsid w:val="00AC772E"/>
    <w:rsid w:val="00AD6FF7"/>
    <w:rsid w:val="00AE01EF"/>
    <w:rsid w:val="00AE0F03"/>
    <w:rsid w:val="00AE4D53"/>
    <w:rsid w:val="00AF699B"/>
    <w:rsid w:val="00B070A8"/>
    <w:rsid w:val="00B552DE"/>
    <w:rsid w:val="00B60256"/>
    <w:rsid w:val="00B779D2"/>
    <w:rsid w:val="00B96F80"/>
    <w:rsid w:val="00BE01EA"/>
    <w:rsid w:val="00BE5C1E"/>
    <w:rsid w:val="00C068CE"/>
    <w:rsid w:val="00C2142C"/>
    <w:rsid w:val="00C21BA8"/>
    <w:rsid w:val="00C242CD"/>
    <w:rsid w:val="00C53356"/>
    <w:rsid w:val="00C64A29"/>
    <w:rsid w:val="00C71CA2"/>
    <w:rsid w:val="00C86567"/>
    <w:rsid w:val="00CB01A8"/>
    <w:rsid w:val="00CB1614"/>
    <w:rsid w:val="00CB3FA5"/>
    <w:rsid w:val="00CB66B4"/>
    <w:rsid w:val="00CF0239"/>
    <w:rsid w:val="00D07EBA"/>
    <w:rsid w:val="00D13C94"/>
    <w:rsid w:val="00D2282C"/>
    <w:rsid w:val="00D26C8E"/>
    <w:rsid w:val="00DB3736"/>
    <w:rsid w:val="00DB6463"/>
    <w:rsid w:val="00DC1E5A"/>
    <w:rsid w:val="00DC5589"/>
    <w:rsid w:val="00DC68B7"/>
    <w:rsid w:val="00DD1A4A"/>
    <w:rsid w:val="00DE626F"/>
    <w:rsid w:val="00DF0497"/>
    <w:rsid w:val="00DF4C3F"/>
    <w:rsid w:val="00E07181"/>
    <w:rsid w:val="00E13949"/>
    <w:rsid w:val="00E246BB"/>
    <w:rsid w:val="00E2481B"/>
    <w:rsid w:val="00E357F1"/>
    <w:rsid w:val="00E5125C"/>
    <w:rsid w:val="00E517E8"/>
    <w:rsid w:val="00E51CB5"/>
    <w:rsid w:val="00E5575C"/>
    <w:rsid w:val="00EA76C1"/>
    <w:rsid w:val="00EC1F59"/>
    <w:rsid w:val="00ED0CCB"/>
    <w:rsid w:val="00EF4F85"/>
    <w:rsid w:val="00F275F9"/>
    <w:rsid w:val="00F4315C"/>
    <w:rsid w:val="00F84E18"/>
    <w:rsid w:val="00F92CAB"/>
    <w:rsid w:val="00FB5C1A"/>
    <w:rsid w:val="00FB6148"/>
    <w:rsid w:val="00FC6CEA"/>
    <w:rsid w:val="00FC7AB9"/>
    <w:rsid w:val="00FE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2ED712"/>
  <w15:docId w15:val="{E4CC8DCC-81F6-4DC1-B7DE-268779B7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Default0">
    <w:name w:val="Default"/>
    <w:rsid w:val="009519E9"/>
    <w:pPr>
      <w:autoSpaceDE w:val="0"/>
      <w:autoSpaceDN w:val="0"/>
      <w:adjustRightInd w:val="0"/>
    </w:pPr>
    <w:rPr>
      <w:rFonts w:ascii="Arial" w:hAnsi="Arial" w:cs="Arial"/>
      <w:color w:val="000000"/>
      <w:sz w:val="24"/>
      <w:szCs w:val="24"/>
    </w:rPr>
  </w:style>
  <w:style w:type="paragraph" w:styleId="NoSpacing">
    <w:name w:val="No Spacing"/>
    <w:uiPriority w:val="1"/>
    <w:qFormat/>
    <w:rsid w:val="00114DC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383216707">
      <w:bodyDiv w:val="1"/>
      <w:marLeft w:val="0"/>
      <w:marRight w:val="0"/>
      <w:marTop w:val="0"/>
      <w:marBottom w:val="0"/>
      <w:divBdr>
        <w:top w:val="none" w:sz="0" w:space="0" w:color="auto"/>
        <w:left w:val="none" w:sz="0" w:space="0" w:color="auto"/>
        <w:bottom w:val="none" w:sz="0" w:space="0" w:color="auto"/>
        <w:right w:val="none" w:sz="0" w:space="0" w:color="auto"/>
      </w:divBdr>
    </w:div>
    <w:div w:id="530607725">
      <w:bodyDiv w:val="1"/>
      <w:marLeft w:val="0"/>
      <w:marRight w:val="0"/>
      <w:marTop w:val="0"/>
      <w:marBottom w:val="0"/>
      <w:divBdr>
        <w:top w:val="none" w:sz="0" w:space="0" w:color="auto"/>
        <w:left w:val="none" w:sz="0" w:space="0" w:color="auto"/>
        <w:bottom w:val="none" w:sz="0" w:space="0" w:color="auto"/>
        <w:right w:val="none" w:sz="0" w:space="0" w:color="auto"/>
      </w:divBdr>
    </w:div>
    <w:div w:id="930428343">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248270396">
      <w:bodyDiv w:val="1"/>
      <w:marLeft w:val="0"/>
      <w:marRight w:val="0"/>
      <w:marTop w:val="0"/>
      <w:marBottom w:val="0"/>
      <w:divBdr>
        <w:top w:val="none" w:sz="0" w:space="0" w:color="auto"/>
        <w:left w:val="none" w:sz="0" w:space="0" w:color="auto"/>
        <w:bottom w:val="none" w:sz="0" w:space="0" w:color="auto"/>
        <w:right w:val="none" w:sz="0" w:space="0" w:color="auto"/>
      </w:divBdr>
    </w:div>
    <w:div w:id="1252858766">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855536676">
      <w:bodyDiv w:val="1"/>
      <w:marLeft w:val="0"/>
      <w:marRight w:val="0"/>
      <w:marTop w:val="0"/>
      <w:marBottom w:val="0"/>
      <w:divBdr>
        <w:top w:val="none" w:sz="0" w:space="0" w:color="auto"/>
        <w:left w:val="none" w:sz="0" w:space="0" w:color="auto"/>
        <w:bottom w:val="none" w:sz="0" w:space="0" w:color="auto"/>
        <w:right w:val="none" w:sz="0" w:space="0" w:color="auto"/>
      </w:divBdr>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2CA45-82EC-406A-B849-132855AC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Korisnik</cp:lastModifiedBy>
  <cp:revision>9</cp:revision>
  <cp:lastPrinted>2011-12-19T08:37:00Z</cp:lastPrinted>
  <dcterms:created xsi:type="dcterms:W3CDTF">2019-04-18T11:56:00Z</dcterms:created>
  <dcterms:modified xsi:type="dcterms:W3CDTF">2019-04-24T12:11:00Z</dcterms:modified>
</cp:coreProperties>
</file>