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538" w:type="dxa"/>
        <w:jc w:val="center"/>
        <w:tblBorders>
          <w:bottom w:val="single" w:sz="4" w:space="0" w:color="auto"/>
        </w:tblBorders>
        <w:tblLayout w:type="fixed"/>
        <w:tblLook w:val="0000" w:firstRow="0" w:lastRow="0" w:firstColumn="0" w:lastColumn="0" w:noHBand="0" w:noVBand="0"/>
      </w:tblPr>
      <w:tblGrid>
        <w:gridCol w:w="1475"/>
        <w:gridCol w:w="8063"/>
      </w:tblGrid>
      <w:tr w:rsidR="006740A8" w14:paraId="5E25BB44" w14:textId="77777777" w:rsidTr="00E27C53">
        <w:trPr>
          <w:trHeight w:val="1110"/>
          <w:jc w:val="center"/>
        </w:trPr>
        <w:tc>
          <w:tcPr>
            <w:tcW w:w="1475" w:type="dxa"/>
          </w:tcPr>
          <w:p w14:paraId="3F024847" w14:textId="77777777" w:rsidR="006740A8" w:rsidRDefault="006740A8" w:rsidP="00E61D05">
            <w:r>
              <w:object w:dxaOrig="1650" w:dyaOrig="1560" w14:anchorId="79A2AC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in" o:ole="">
                  <v:imagedata r:id="rId9" o:title=""/>
                </v:shape>
                <o:OLEObject Type="Embed" ProgID="PBrush" ShapeID="_x0000_i1025" DrawAspect="Content" ObjectID="_1619522042" r:id="rId10"/>
              </w:object>
            </w:r>
          </w:p>
        </w:tc>
        <w:tc>
          <w:tcPr>
            <w:tcW w:w="8063" w:type="dxa"/>
          </w:tcPr>
          <w:p w14:paraId="559B990B" w14:textId="77777777" w:rsidR="009B7439" w:rsidRPr="00E139E1" w:rsidRDefault="009B7439" w:rsidP="009B7439">
            <w:pPr>
              <w:jc w:val="center"/>
              <w:rPr>
                <w:rFonts w:eastAsiaTheme="minorEastAsia"/>
                <w:b/>
                <w:sz w:val="32"/>
                <w:szCs w:val="32"/>
              </w:rPr>
            </w:pPr>
            <w:bookmarkStart w:id="0" w:name="_Toc364158540"/>
            <w:bookmarkStart w:id="1" w:name="_Toc389030487"/>
            <w:bookmarkStart w:id="2" w:name="_Toc389030695"/>
            <w:bookmarkStart w:id="3" w:name="_Toc389030808"/>
            <w:r w:rsidRPr="00E139E1">
              <w:rPr>
                <w:rFonts w:eastAsiaTheme="minorEastAsia"/>
                <w:b/>
                <w:sz w:val="32"/>
                <w:szCs w:val="32"/>
              </w:rPr>
              <w:t>КЛИНИЧКИ ЦЕНТАР ВОЈВОДИНЕ</w:t>
            </w:r>
            <w:bookmarkEnd w:id="0"/>
            <w:bookmarkEnd w:id="1"/>
            <w:bookmarkEnd w:id="2"/>
            <w:bookmarkEnd w:id="3"/>
          </w:p>
          <w:p w14:paraId="4D4B1F40" w14:textId="77777777" w:rsidR="00BD7849" w:rsidRPr="00435FB2" w:rsidRDefault="00BD7849" w:rsidP="00BD7849">
            <w:pPr>
              <w:pStyle w:val="Header"/>
              <w:jc w:val="center"/>
              <w:rPr>
                <w:sz w:val="22"/>
              </w:rPr>
            </w:pPr>
            <w:r w:rsidRPr="00435FB2">
              <w:rPr>
                <w:sz w:val="22"/>
              </w:rPr>
              <w:t>А</w:t>
            </w:r>
            <w:r>
              <w:rPr>
                <w:sz w:val="22"/>
              </w:rPr>
              <w:t>утономна покрајина</w:t>
            </w:r>
            <w:r w:rsidRPr="00435FB2">
              <w:rPr>
                <w:sz w:val="22"/>
              </w:rPr>
              <w:t xml:space="preserve"> Војводин</w:t>
            </w:r>
            <w:r>
              <w:rPr>
                <w:sz w:val="22"/>
              </w:rPr>
              <w:t>а</w:t>
            </w:r>
            <w:r w:rsidRPr="00435FB2">
              <w:rPr>
                <w:sz w:val="22"/>
              </w:rPr>
              <w:t>, Р</w:t>
            </w:r>
            <w:r>
              <w:rPr>
                <w:sz w:val="22"/>
              </w:rPr>
              <w:t>епублика</w:t>
            </w:r>
            <w:r w:rsidRPr="00435FB2">
              <w:rPr>
                <w:sz w:val="22"/>
              </w:rPr>
              <w:t xml:space="preserve"> Србија</w:t>
            </w:r>
          </w:p>
          <w:p w14:paraId="55FAB570" w14:textId="77777777" w:rsidR="00BD7849" w:rsidRDefault="00BD7849" w:rsidP="00BD7849">
            <w:pPr>
              <w:pStyle w:val="Header"/>
              <w:jc w:val="center"/>
              <w:rPr>
                <w:sz w:val="22"/>
              </w:rPr>
            </w:pPr>
            <w:r w:rsidRPr="00435FB2">
              <w:rPr>
                <w:sz w:val="22"/>
              </w:rPr>
              <w:t>Хајдук Вељкова 1, 21000 Нови Сад</w:t>
            </w:r>
            <w:r>
              <w:rPr>
                <w:sz w:val="22"/>
              </w:rPr>
              <w:t xml:space="preserve">, </w:t>
            </w:r>
          </w:p>
          <w:p w14:paraId="0E0F65B4" w14:textId="77777777" w:rsidR="00BD7849" w:rsidRDefault="00BD7849" w:rsidP="00BD7849">
            <w:pPr>
              <w:pStyle w:val="Header"/>
              <w:jc w:val="center"/>
              <w:rPr>
                <w:sz w:val="22"/>
              </w:rPr>
            </w:pPr>
            <w:r>
              <w:rPr>
                <w:sz w:val="22"/>
              </w:rPr>
              <w:t xml:space="preserve">т: +381 21 </w:t>
            </w:r>
            <w:r w:rsidRPr="00435FB2">
              <w:rPr>
                <w:sz w:val="22"/>
              </w:rPr>
              <w:t>484 3 484</w:t>
            </w:r>
            <w:r>
              <w:rPr>
                <w:sz w:val="22"/>
              </w:rPr>
              <w:t xml:space="preserve"> е-адреса: </w:t>
            </w:r>
            <w:hyperlink r:id="rId11" w:history="1">
              <w:r w:rsidRPr="00582B61">
                <w:rPr>
                  <w:rStyle w:val="Hyperlink"/>
                  <w:sz w:val="22"/>
                </w:rPr>
                <w:t>uprava@kcv.rs</w:t>
              </w:r>
            </w:hyperlink>
          </w:p>
          <w:p w14:paraId="7FBD5FF6" w14:textId="77777777" w:rsidR="009B7439" w:rsidRPr="009B7439" w:rsidRDefault="00CB73F2" w:rsidP="00BD7849">
            <w:pPr>
              <w:jc w:val="center"/>
              <w:rPr>
                <w:sz w:val="20"/>
                <w:szCs w:val="20"/>
                <w:lang w:val="sl-SI"/>
              </w:rPr>
            </w:pPr>
            <w:hyperlink r:id="rId12" w:history="1">
              <w:r w:rsidR="00BD7849" w:rsidRPr="00582B61">
                <w:rPr>
                  <w:rStyle w:val="Hyperlink"/>
                  <w:sz w:val="22"/>
                </w:rPr>
                <w:t>www.kcv.rs</w:t>
              </w:r>
            </w:hyperlink>
          </w:p>
          <w:p w14:paraId="1F175BB4" w14:textId="77777777" w:rsidR="006740A8" w:rsidRPr="00BA3695" w:rsidRDefault="006740A8" w:rsidP="00E61D05">
            <w:pPr>
              <w:jc w:val="center"/>
              <w:rPr>
                <w:rFonts w:ascii="Lucida Sans Unicode" w:hAnsi="Lucida Sans Unicode" w:cs="Lucida Sans Unicode"/>
                <w:sz w:val="10"/>
                <w:szCs w:val="20"/>
                <w:lang w:val="sl-SI"/>
              </w:rPr>
            </w:pPr>
          </w:p>
        </w:tc>
      </w:tr>
    </w:tbl>
    <w:p w14:paraId="688E065A" w14:textId="029B96F2" w:rsidR="00E27C53" w:rsidRPr="005A2A7D" w:rsidRDefault="00E27C53" w:rsidP="00E27C53">
      <w:pPr>
        <w:pStyle w:val="Footer"/>
        <w:tabs>
          <w:tab w:val="left" w:pos="720"/>
        </w:tabs>
        <w:rPr>
          <w:b/>
          <w:noProof/>
          <w:lang w:val="sr-Cyrl-RS"/>
        </w:rPr>
      </w:pPr>
      <w:r>
        <w:rPr>
          <w:b/>
          <w:noProof/>
          <w:lang w:val="sr-Cyrl-RS"/>
        </w:rPr>
        <w:t>Број</w:t>
      </w:r>
      <w:r w:rsidRPr="00C27B1D">
        <w:rPr>
          <w:b/>
          <w:noProof/>
          <w:lang w:val="sr-Cyrl-RS"/>
        </w:rPr>
        <w:t xml:space="preserve">: </w:t>
      </w:r>
      <w:r w:rsidR="00C27B1D" w:rsidRPr="00C27B1D">
        <w:rPr>
          <w:b/>
          <w:noProof/>
          <w:lang w:val="sr-Cyrl-RS"/>
        </w:rPr>
        <w:t>87</w:t>
      </w:r>
      <w:r w:rsidRPr="00C27B1D">
        <w:rPr>
          <w:b/>
          <w:noProof/>
          <w:lang w:val="sr-Cyrl-RS"/>
        </w:rPr>
        <w:t>-1</w:t>
      </w:r>
      <w:r w:rsidR="00CA1E39" w:rsidRPr="00C27B1D">
        <w:rPr>
          <w:b/>
          <w:noProof/>
        </w:rPr>
        <w:t>9</w:t>
      </w:r>
      <w:r w:rsidRPr="00C27B1D">
        <w:rPr>
          <w:b/>
          <w:noProof/>
          <w:lang w:val="sr-Cyrl-RS"/>
        </w:rPr>
        <w:t>-О/1</w:t>
      </w:r>
    </w:p>
    <w:p w14:paraId="2B96A50E" w14:textId="143562A2" w:rsidR="00E27C53" w:rsidRPr="005A2A7D" w:rsidRDefault="00E27C53" w:rsidP="00E27C53">
      <w:pPr>
        <w:pStyle w:val="Footer"/>
        <w:tabs>
          <w:tab w:val="left" w:pos="720"/>
        </w:tabs>
        <w:rPr>
          <w:b/>
          <w:noProof/>
          <w:lang w:val="sr-Cyrl-RS"/>
        </w:rPr>
      </w:pPr>
      <w:r w:rsidRPr="00E91888">
        <w:rPr>
          <w:b/>
          <w:noProof/>
          <w:lang w:val="sr-Cyrl-RS"/>
        </w:rPr>
        <w:t xml:space="preserve">Дана: </w:t>
      </w:r>
      <w:r w:rsidR="00E91888" w:rsidRPr="00E91888">
        <w:rPr>
          <w:b/>
          <w:noProof/>
          <w:lang w:val="sr-Cyrl-RS"/>
        </w:rPr>
        <w:t>16.05.2019.</w:t>
      </w:r>
    </w:p>
    <w:p w14:paraId="4D46D550" w14:textId="77777777" w:rsidR="00E27C53" w:rsidRPr="00AE1407" w:rsidRDefault="00E27C53" w:rsidP="00E27C53">
      <w:pPr>
        <w:pStyle w:val="Footer"/>
        <w:tabs>
          <w:tab w:val="left" w:pos="720"/>
        </w:tabs>
        <w:rPr>
          <w:b/>
          <w:noProof/>
        </w:rPr>
      </w:pPr>
    </w:p>
    <w:p w14:paraId="317245FD" w14:textId="77777777" w:rsidR="00E27C53" w:rsidRPr="00AE1407" w:rsidRDefault="00E27C53" w:rsidP="00E27C53">
      <w:pPr>
        <w:pStyle w:val="Footer"/>
        <w:tabs>
          <w:tab w:val="clear" w:pos="4320"/>
          <w:tab w:val="clear" w:pos="8640"/>
          <w:tab w:val="left" w:pos="1526"/>
        </w:tabs>
        <w:rPr>
          <w:b/>
          <w:noProof/>
        </w:rPr>
      </w:pPr>
      <w:r>
        <w:rPr>
          <w:b/>
          <w:noProof/>
        </w:rPr>
        <w:tab/>
      </w:r>
    </w:p>
    <w:p w14:paraId="07F3D248" w14:textId="77777777" w:rsidR="00E27C53" w:rsidRPr="00AE1407" w:rsidRDefault="00E27C53" w:rsidP="00E27C53">
      <w:pPr>
        <w:pStyle w:val="Footer"/>
        <w:tabs>
          <w:tab w:val="left" w:pos="720"/>
        </w:tabs>
        <w:rPr>
          <w:b/>
          <w:noProof/>
        </w:rPr>
      </w:pPr>
    </w:p>
    <w:p w14:paraId="2FD6BFB1" w14:textId="77777777" w:rsidR="00E27C53" w:rsidRPr="00AE1407" w:rsidRDefault="00E27C53" w:rsidP="00E27C53">
      <w:pPr>
        <w:pStyle w:val="Footer"/>
        <w:tabs>
          <w:tab w:val="left" w:pos="720"/>
        </w:tabs>
        <w:rPr>
          <w:b/>
          <w:noProof/>
        </w:rPr>
      </w:pPr>
    </w:p>
    <w:p w14:paraId="5C84B13B" w14:textId="77777777" w:rsidR="00E27C53" w:rsidRPr="00AE1407" w:rsidRDefault="00E27C53" w:rsidP="00E27C53">
      <w:pPr>
        <w:pStyle w:val="Footer"/>
        <w:tabs>
          <w:tab w:val="left" w:pos="720"/>
        </w:tabs>
        <w:rPr>
          <w:b/>
          <w:noProof/>
        </w:rPr>
      </w:pPr>
    </w:p>
    <w:p w14:paraId="69900CA8" w14:textId="77777777" w:rsidR="00E27C53" w:rsidRPr="00AE1407" w:rsidRDefault="00E27C53" w:rsidP="00E27C53">
      <w:pPr>
        <w:pStyle w:val="Footer"/>
        <w:tabs>
          <w:tab w:val="left" w:pos="720"/>
        </w:tabs>
        <w:rPr>
          <w:b/>
          <w:noProof/>
        </w:rPr>
      </w:pPr>
    </w:p>
    <w:p w14:paraId="56427C45" w14:textId="77777777" w:rsidR="00E27C53" w:rsidRPr="00AE1407" w:rsidRDefault="00E27C53" w:rsidP="00E27C53">
      <w:pPr>
        <w:pStyle w:val="Footer"/>
        <w:tabs>
          <w:tab w:val="left" w:pos="720"/>
        </w:tabs>
        <w:rPr>
          <w:b/>
          <w:noProof/>
        </w:rPr>
      </w:pPr>
    </w:p>
    <w:p w14:paraId="4FA64AD7" w14:textId="77777777" w:rsidR="00E27C53" w:rsidRPr="00AE1407" w:rsidRDefault="00E27C53" w:rsidP="00E27C53">
      <w:pPr>
        <w:pStyle w:val="Footer"/>
        <w:tabs>
          <w:tab w:val="left" w:pos="720"/>
        </w:tabs>
        <w:rPr>
          <w:b/>
          <w:noProof/>
        </w:rPr>
      </w:pPr>
    </w:p>
    <w:p w14:paraId="399209E6" w14:textId="77777777" w:rsidR="00E27C53" w:rsidRPr="00AE1407" w:rsidRDefault="00E27C53" w:rsidP="00E27C53">
      <w:pPr>
        <w:pStyle w:val="Footer"/>
        <w:tabs>
          <w:tab w:val="left" w:pos="720"/>
        </w:tabs>
        <w:rPr>
          <w:b/>
          <w:noProof/>
        </w:rPr>
      </w:pPr>
    </w:p>
    <w:p w14:paraId="329296B2" w14:textId="77777777" w:rsidR="00E27C53" w:rsidRPr="00AE1407" w:rsidRDefault="00E27C53" w:rsidP="00E27C53">
      <w:pPr>
        <w:pStyle w:val="Footer"/>
        <w:tabs>
          <w:tab w:val="left" w:pos="720"/>
        </w:tabs>
        <w:jc w:val="center"/>
        <w:rPr>
          <w:b/>
          <w:noProof/>
        </w:rPr>
      </w:pPr>
    </w:p>
    <w:p w14:paraId="3CABF1D9" w14:textId="77777777" w:rsidR="00E27C53" w:rsidRPr="00C35CDB" w:rsidRDefault="00E27C53" w:rsidP="00E27C53">
      <w:pPr>
        <w:pStyle w:val="Footer"/>
        <w:jc w:val="center"/>
        <w:rPr>
          <w:b/>
          <w:noProof/>
          <w:sz w:val="36"/>
          <w:szCs w:val="36"/>
        </w:rPr>
      </w:pPr>
      <w:r w:rsidRPr="00C35CDB">
        <w:rPr>
          <w:b/>
          <w:noProof/>
          <w:sz w:val="36"/>
          <w:szCs w:val="36"/>
        </w:rPr>
        <w:t>КОНКУРСНА ДОКУМЕНТАЦИЈА</w:t>
      </w:r>
    </w:p>
    <w:p w14:paraId="2B69DABD" w14:textId="77777777" w:rsidR="00E27C53" w:rsidRPr="00C35CDB" w:rsidRDefault="00E27C53" w:rsidP="00E27C53">
      <w:pPr>
        <w:pStyle w:val="Footer"/>
        <w:jc w:val="center"/>
        <w:rPr>
          <w:b/>
          <w:noProof/>
        </w:rPr>
      </w:pPr>
    </w:p>
    <w:p w14:paraId="16F95463" w14:textId="0ACECE7D" w:rsidR="00E27C53" w:rsidRPr="00C27B1D" w:rsidRDefault="00C27B1D" w:rsidP="00E27C53">
      <w:pPr>
        <w:pStyle w:val="Footer"/>
        <w:jc w:val="center"/>
        <w:rPr>
          <w:b/>
          <w:lang w:val="sr-Cyrl-RS"/>
        </w:rPr>
      </w:pPr>
      <w:r w:rsidRPr="00C27B1D">
        <w:rPr>
          <w:b/>
          <w:lang w:val="sr-Cyrl-RS"/>
        </w:rPr>
        <w:t xml:space="preserve">Поправка апарата </w:t>
      </w:r>
      <w:r w:rsidR="008D33C2">
        <w:rPr>
          <w:b/>
          <w:lang w:val="sr-Latn-RS"/>
        </w:rPr>
        <w:t>„CONSTALLATION VISION SYSTEM“</w:t>
      </w:r>
    </w:p>
    <w:p w14:paraId="762717A1" w14:textId="77777777" w:rsidR="00E27C53" w:rsidRPr="00C27B1D" w:rsidRDefault="00E27C53" w:rsidP="00E27C53">
      <w:pPr>
        <w:pStyle w:val="Footer"/>
        <w:jc w:val="center"/>
        <w:rPr>
          <w:b/>
          <w:noProof/>
        </w:rPr>
      </w:pPr>
    </w:p>
    <w:p w14:paraId="54C26822" w14:textId="77777777" w:rsidR="00E27C53" w:rsidRPr="00C27B1D" w:rsidRDefault="00CB73F2" w:rsidP="00E27C53">
      <w:pPr>
        <w:pStyle w:val="Footer"/>
        <w:tabs>
          <w:tab w:val="left" w:pos="720"/>
        </w:tabs>
        <w:jc w:val="center"/>
        <w:rPr>
          <w:b/>
          <w:noProof/>
        </w:rPr>
      </w:pPr>
      <w:sdt>
        <w:sdtPr>
          <w:rPr>
            <w:b/>
          </w:rPr>
          <w:alias w:val="Vrsta postupka"/>
          <w:tag w:val="Vrsta postupka"/>
          <w:id w:val="5120952"/>
          <w:placeholder>
            <w:docPart w:val="974F196A86244FA2A70BE701472D2720"/>
          </w:placeholder>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27B1D">
            <w:rPr>
              <w:b/>
            </w:rPr>
            <w:t>Отворени поступак</w:t>
          </w:r>
        </w:sdtContent>
      </w:sdt>
      <w:r w:rsidR="00E27C53" w:rsidRPr="00C27B1D">
        <w:rPr>
          <w:b/>
          <w:noProof/>
        </w:rPr>
        <w:t xml:space="preserve"> </w:t>
      </w:r>
    </w:p>
    <w:p w14:paraId="4121C8E0" w14:textId="77777777" w:rsidR="00E27C53" w:rsidRPr="00C27B1D" w:rsidRDefault="00E27C53" w:rsidP="00E27C53">
      <w:pPr>
        <w:pStyle w:val="Footer"/>
        <w:tabs>
          <w:tab w:val="left" w:pos="720"/>
        </w:tabs>
        <w:jc w:val="center"/>
        <w:rPr>
          <w:b/>
          <w:noProof/>
        </w:rPr>
      </w:pPr>
    </w:p>
    <w:p w14:paraId="48242220" w14:textId="792BB51D" w:rsidR="00E27C53" w:rsidRPr="00C27B1D" w:rsidRDefault="00C27B1D" w:rsidP="00E27C53">
      <w:pPr>
        <w:pStyle w:val="Footer"/>
        <w:tabs>
          <w:tab w:val="left" w:pos="720"/>
        </w:tabs>
        <w:jc w:val="center"/>
        <w:rPr>
          <w:b/>
          <w:noProof/>
          <w:lang w:val="sr-Cyrl-RS"/>
        </w:rPr>
      </w:pPr>
      <w:r w:rsidRPr="00C27B1D">
        <w:rPr>
          <w:b/>
          <w:noProof/>
          <w:lang w:val="sr-Cyrl-RS"/>
        </w:rPr>
        <w:t>87-19-О</w:t>
      </w:r>
    </w:p>
    <w:p w14:paraId="2D3DFCEB" w14:textId="77777777" w:rsidR="00E27C53" w:rsidRPr="00AE1407" w:rsidRDefault="00E27C53" w:rsidP="00E27C53">
      <w:pPr>
        <w:pStyle w:val="Footer"/>
        <w:tabs>
          <w:tab w:val="left" w:pos="720"/>
        </w:tabs>
        <w:rPr>
          <w:b/>
          <w:noProof/>
        </w:rPr>
      </w:pPr>
    </w:p>
    <w:p w14:paraId="3E1C8E4D" w14:textId="77777777" w:rsidR="00E27C53" w:rsidRPr="00AE1407" w:rsidRDefault="00E27C53" w:rsidP="00E27C53">
      <w:pPr>
        <w:pStyle w:val="Footer"/>
        <w:tabs>
          <w:tab w:val="left" w:pos="720"/>
        </w:tabs>
        <w:jc w:val="center"/>
        <w:rPr>
          <w:b/>
          <w:noProof/>
        </w:rPr>
      </w:pPr>
    </w:p>
    <w:p w14:paraId="688BEC06" w14:textId="77777777" w:rsidR="00E27C53" w:rsidRPr="00AE1407" w:rsidRDefault="00E27C53" w:rsidP="00E27C53">
      <w:pPr>
        <w:pStyle w:val="Footer"/>
        <w:tabs>
          <w:tab w:val="left" w:pos="720"/>
        </w:tabs>
        <w:jc w:val="center"/>
        <w:rPr>
          <w:b/>
          <w:noProof/>
        </w:rPr>
      </w:pPr>
    </w:p>
    <w:p w14:paraId="5AEA8A07" w14:textId="77777777" w:rsidR="00E27C53" w:rsidRPr="00AE1407" w:rsidRDefault="00E27C53" w:rsidP="00E27C53">
      <w:pPr>
        <w:pStyle w:val="Footer"/>
        <w:tabs>
          <w:tab w:val="left" w:pos="720"/>
        </w:tabs>
        <w:jc w:val="center"/>
        <w:rPr>
          <w:b/>
          <w:noProof/>
        </w:rPr>
      </w:pPr>
    </w:p>
    <w:p w14:paraId="72BE254D" w14:textId="77777777" w:rsidR="00E27C53" w:rsidRPr="00AE1407" w:rsidRDefault="00E27C53" w:rsidP="00E27C53">
      <w:pPr>
        <w:pStyle w:val="Footer"/>
        <w:tabs>
          <w:tab w:val="left" w:pos="720"/>
        </w:tabs>
        <w:jc w:val="center"/>
        <w:rPr>
          <w:b/>
          <w:noProof/>
        </w:rPr>
      </w:pPr>
    </w:p>
    <w:p w14:paraId="03A9F75C" w14:textId="77777777" w:rsidR="00E27C53" w:rsidRPr="00AE1407" w:rsidRDefault="00E27C53" w:rsidP="00E27C53">
      <w:pPr>
        <w:pStyle w:val="Footer"/>
        <w:tabs>
          <w:tab w:val="left" w:pos="720"/>
        </w:tabs>
        <w:jc w:val="center"/>
        <w:rPr>
          <w:b/>
          <w:noProof/>
        </w:rPr>
      </w:pPr>
    </w:p>
    <w:p w14:paraId="2A83259E" w14:textId="77777777" w:rsidR="00E27C53" w:rsidRPr="00AE1407" w:rsidRDefault="00E27C53" w:rsidP="00E27C53">
      <w:pPr>
        <w:pStyle w:val="Footer"/>
        <w:tabs>
          <w:tab w:val="left" w:pos="720"/>
        </w:tabs>
        <w:jc w:val="center"/>
        <w:rPr>
          <w:b/>
          <w:noProof/>
        </w:rPr>
      </w:pPr>
    </w:p>
    <w:p w14:paraId="0446E3C9" w14:textId="77777777" w:rsidR="00E27C53" w:rsidRPr="00AE1407" w:rsidRDefault="00E27C53" w:rsidP="00E27C53">
      <w:pPr>
        <w:pStyle w:val="Footer"/>
        <w:tabs>
          <w:tab w:val="left" w:pos="720"/>
        </w:tabs>
        <w:jc w:val="center"/>
        <w:rPr>
          <w:b/>
          <w:noProof/>
        </w:rPr>
      </w:pPr>
    </w:p>
    <w:p w14:paraId="2E9D5124" w14:textId="77777777" w:rsidR="00E27C53" w:rsidRPr="00AE1407" w:rsidRDefault="00E27C53" w:rsidP="00E27C53">
      <w:pPr>
        <w:pStyle w:val="Footer"/>
        <w:tabs>
          <w:tab w:val="left" w:pos="720"/>
        </w:tabs>
        <w:rPr>
          <w:noProof/>
        </w:rPr>
      </w:pPr>
    </w:p>
    <w:p w14:paraId="643E919E" w14:textId="77777777" w:rsidR="00E27C53" w:rsidRPr="00AE1407" w:rsidRDefault="00E27C53" w:rsidP="00E27C53">
      <w:pPr>
        <w:pStyle w:val="Footer"/>
        <w:tabs>
          <w:tab w:val="left" w:pos="720"/>
        </w:tabs>
        <w:rPr>
          <w:noProof/>
        </w:rPr>
      </w:pPr>
    </w:p>
    <w:p w14:paraId="4F653570" w14:textId="77777777" w:rsidR="00E27C53" w:rsidRPr="00AE1407" w:rsidRDefault="00E27C53" w:rsidP="00E27C53">
      <w:pPr>
        <w:pStyle w:val="Footer"/>
        <w:tabs>
          <w:tab w:val="left" w:pos="720"/>
        </w:tabs>
        <w:rPr>
          <w:noProof/>
        </w:rPr>
      </w:pPr>
    </w:p>
    <w:p w14:paraId="78BFD7C2" w14:textId="77777777" w:rsidR="00E27C53" w:rsidRPr="00AE1407" w:rsidRDefault="00E27C53" w:rsidP="00E27C53">
      <w:pPr>
        <w:pStyle w:val="Footer"/>
        <w:tabs>
          <w:tab w:val="left" w:pos="720"/>
        </w:tabs>
        <w:rPr>
          <w:noProof/>
        </w:rPr>
      </w:pPr>
    </w:p>
    <w:p w14:paraId="72C53804" w14:textId="77777777" w:rsidR="00E27C53" w:rsidRPr="00AE1407" w:rsidRDefault="00E27C53" w:rsidP="00E27C53">
      <w:pPr>
        <w:pStyle w:val="Footer"/>
        <w:tabs>
          <w:tab w:val="left" w:pos="720"/>
        </w:tabs>
        <w:rPr>
          <w:noProof/>
        </w:rPr>
      </w:pPr>
    </w:p>
    <w:p w14:paraId="1302EC1D" w14:textId="77777777" w:rsidR="00E27C53" w:rsidRPr="00AE1407" w:rsidRDefault="00E27C53" w:rsidP="00E27C53">
      <w:pPr>
        <w:pStyle w:val="Footer"/>
        <w:tabs>
          <w:tab w:val="left" w:pos="720"/>
        </w:tabs>
        <w:rPr>
          <w:noProof/>
        </w:rPr>
      </w:pPr>
    </w:p>
    <w:p w14:paraId="7228D558" w14:textId="77777777" w:rsidR="00E27C53" w:rsidRPr="00AE1407" w:rsidRDefault="00E27C53" w:rsidP="00E27C53">
      <w:pPr>
        <w:pStyle w:val="Footer"/>
        <w:tabs>
          <w:tab w:val="left" w:pos="720"/>
        </w:tabs>
        <w:rPr>
          <w:noProof/>
        </w:rPr>
      </w:pPr>
    </w:p>
    <w:p w14:paraId="238D95BE" w14:textId="77777777" w:rsidR="00E27C53" w:rsidRPr="00AE1407" w:rsidRDefault="00E27C53" w:rsidP="00E27C53">
      <w:pPr>
        <w:pStyle w:val="Footer"/>
        <w:tabs>
          <w:tab w:val="left" w:pos="720"/>
        </w:tabs>
        <w:rPr>
          <w:noProof/>
        </w:rPr>
      </w:pPr>
    </w:p>
    <w:p w14:paraId="09B66EC5" w14:textId="77777777" w:rsidR="00E27C53" w:rsidRPr="00AE1407" w:rsidRDefault="00E27C53" w:rsidP="00E27C53">
      <w:pPr>
        <w:pStyle w:val="Footer"/>
        <w:tabs>
          <w:tab w:val="left" w:pos="720"/>
        </w:tabs>
        <w:rPr>
          <w:noProof/>
        </w:rPr>
      </w:pPr>
    </w:p>
    <w:p w14:paraId="36C43FC1" w14:textId="77777777" w:rsidR="00E27C53" w:rsidRPr="00AE1407" w:rsidRDefault="00E27C53" w:rsidP="00E27C53">
      <w:pPr>
        <w:pStyle w:val="Footer"/>
        <w:tabs>
          <w:tab w:val="left" w:pos="720"/>
        </w:tabs>
        <w:rPr>
          <w:noProof/>
        </w:rPr>
      </w:pPr>
    </w:p>
    <w:p w14:paraId="21CE8DD5" w14:textId="77777777" w:rsidR="00E27C53" w:rsidRPr="00AE1407" w:rsidRDefault="00E27C53" w:rsidP="00E27C53">
      <w:pPr>
        <w:pStyle w:val="Footer"/>
        <w:tabs>
          <w:tab w:val="left" w:pos="720"/>
        </w:tabs>
        <w:rPr>
          <w:noProof/>
        </w:rPr>
      </w:pPr>
    </w:p>
    <w:p w14:paraId="0C23D922" w14:textId="61A4374C" w:rsidR="00E27C53" w:rsidRPr="00AE1407" w:rsidRDefault="00E27C53" w:rsidP="00E27C53">
      <w:pPr>
        <w:pStyle w:val="Footer"/>
        <w:tabs>
          <w:tab w:val="left" w:pos="720"/>
        </w:tabs>
        <w:jc w:val="center"/>
        <w:rPr>
          <w:b/>
          <w:noProof/>
          <w:lang w:val="sr-Cyrl-CS"/>
        </w:rPr>
      </w:pPr>
      <w:r w:rsidRPr="00EE1FAF">
        <w:rPr>
          <w:b/>
          <w:noProof/>
          <w:lang w:val="sr-Cyrl-CS"/>
        </w:rPr>
        <w:t>Нови Сад, 201</w:t>
      </w:r>
      <w:r w:rsidR="00CA1E39" w:rsidRPr="00EE1FAF">
        <w:rPr>
          <w:b/>
          <w:noProof/>
        </w:rPr>
        <w:t>9</w:t>
      </w:r>
      <w:r w:rsidRPr="00EE1FAF">
        <w:rPr>
          <w:b/>
          <w:noProof/>
          <w:lang w:val="sr-Cyrl-CS"/>
        </w:rPr>
        <w:t>.</w:t>
      </w:r>
      <w:r w:rsidRPr="00506679">
        <w:rPr>
          <w:b/>
          <w:noProof/>
          <w:lang w:val="sr-Cyrl-CS"/>
        </w:rPr>
        <w:t xml:space="preserve"> година</w:t>
      </w:r>
    </w:p>
    <w:p w14:paraId="564D9C08" w14:textId="77777777" w:rsidR="00E27C53" w:rsidRPr="005A2A7D" w:rsidRDefault="00E27C53" w:rsidP="00E27C53">
      <w:pPr>
        <w:pStyle w:val="Footer"/>
        <w:tabs>
          <w:tab w:val="left" w:pos="720"/>
        </w:tabs>
        <w:rPr>
          <w:noProof/>
          <w:lang w:val="sr-Cyrl-RS"/>
        </w:rPr>
      </w:pPr>
    </w:p>
    <w:p w14:paraId="7A67BEF6" w14:textId="77777777" w:rsidR="00E27C53" w:rsidRPr="00AE1407" w:rsidRDefault="00E27C53" w:rsidP="00E27C53">
      <w:pPr>
        <w:ind w:firstLine="720"/>
        <w:jc w:val="both"/>
        <w:rPr>
          <w:rFonts w:eastAsia="TimesNewRomanPSMT"/>
        </w:rPr>
      </w:pPr>
      <w:r w:rsidRPr="00AE1407">
        <w:rPr>
          <w:b/>
          <w:noProof/>
        </w:rPr>
        <w:br w:type="page"/>
      </w:r>
      <w:bookmarkStart w:id="4" w:name="_Toc354658137"/>
      <w:bookmarkStart w:id="5" w:name="_Toc354658270"/>
      <w:bookmarkStart w:id="6" w:name="_Toc354658304"/>
      <w:bookmarkStart w:id="7" w:name="_Toc354658398"/>
      <w:r w:rsidRPr="00AE1407">
        <w:rPr>
          <w:rFonts w:eastAsia="TimesNewRomanPSMT"/>
        </w:rPr>
        <w:lastRenderedPageBreak/>
        <w:t>На основу Закона о јавним набавкама („Сл. гл</w:t>
      </w:r>
      <w:r>
        <w:rPr>
          <w:rFonts w:eastAsia="TimesNewRomanPSMT"/>
        </w:rPr>
        <w:t>асник РС” бр. 124/</w:t>
      </w:r>
      <w:r w:rsidRPr="00AE1407">
        <w:rPr>
          <w:rFonts w:eastAsia="TimesNewRomanPSMT"/>
        </w:rPr>
        <w:t xml:space="preserve">12, </w:t>
      </w:r>
      <w:r>
        <w:rPr>
          <w:rFonts w:eastAsia="TimesNewRomanPSMT"/>
        </w:rPr>
        <w:t xml:space="preserve">14/15 и 68/15 </w:t>
      </w:r>
      <w:r w:rsidRPr="00AE1407">
        <w:rPr>
          <w:rFonts w:eastAsia="TimesNewRomanPSMT"/>
        </w:rPr>
        <w:t xml:space="preserve">у даљем тексту: Закон), и </w:t>
      </w:r>
      <w:r w:rsidRPr="005238E6">
        <w:rPr>
          <w:rFonts w:eastAsia="TimesNewRomanPSMT"/>
        </w:rPr>
        <w:t xml:space="preserve">Правилника о обавезним елементима конкурсне документације у поступцима јавних набавки и начину доказивања испуњености услова („Сл. гласник РС” бр. </w:t>
      </w:r>
      <w:r>
        <w:rPr>
          <w:rFonts w:eastAsia="TimesNewRomanPSMT"/>
        </w:rPr>
        <w:t>86</w:t>
      </w:r>
      <w:r w:rsidRPr="005238E6">
        <w:rPr>
          <w:rFonts w:eastAsia="TimesNewRomanPSMT"/>
        </w:rPr>
        <w:t xml:space="preserve">/2015), </w:t>
      </w:r>
      <w:r w:rsidRPr="005238E6">
        <w:t>Одлуке о покретању поступка</w:t>
      </w:r>
      <w:r w:rsidRPr="00AE1407">
        <w:t xml:space="preserve"> предметне јавне набавке и Решења о образовању комисије за предметну јавну набавку, припремљена је:</w:t>
      </w:r>
    </w:p>
    <w:p w14:paraId="7915DE52" w14:textId="77777777" w:rsidR="00E27C53" w:rsidRPr="00AE1407" w:rsidRDefault="00E27C53" w:rsidP="00E27C53">
      <w:pPr>
        <w:ind w:firstLine="720"/>
        <w:jc w:val="both"/>
        <w:rPr>
          <w:rFonts w:eastAsia="TimesNewRomanPSMT"/>
        </w:rPr>
      </w:pPr>
    </w:p>
    <w:p w14:paraId="56FEF2D6" w14:textId="77777777" w:rsidR="00E27C53" w:rsidRPr="00AE1407" w:rsidRDefault="00E27C53" w:rsidP="00E27C53">
      <w:pPr>
        <w:jc w:val="center"/>
        <w:rPr>
          <w:b/>
          <w:noProof/>
        </w:rPr>
      </w:pPr>
      <w:r w:rsidRPr="00AE1407">
        <w:rPr>
          <w:b/>
          <w:noProof/>
        </w:rPr>
        <w:t>КОНКУРСНА ДОКУМЕНТАЦИЈА</w:t>
      </w:r>
    </w:p>
    <w:p w14:paraId="0DB6F01C" w14:textId="77777777" w:rsidR="00E27C53" w:rsidRPr="00AE1407" w:rsidRDefault="00E27C53" w:rsidP="00E27C53">
      <w:pPr>
        <w:jc w:val="center"/>
        <w:rPr>
          <w:b/>
          <w:noProof/>
        </w:rPr>
      </w:pPr>
    </w:p>
    <w:p w14:paraId="3E261905" w14:textId="3AD43933" w:rsidR="00E27C53" w:rsidRPr="00C27B1D" w:rsidRDefault="00CB73F2" w:rsidP="00E27C53">
      <w:pPr>
        <w:jc w:val="center"/>
        <w:rPr>
          <w:b/>
          <w:noProof/>
          <w:lang w:val="sr-Cyrl-RS"/>
        </w:rPr>
      </w:pPr>
      <w:sdt>
        <w:sdtPr>
          <w:rPr>
            <w:b/>
            <w:noProof/>
          </w:rPr>
          <w:id w:val="3440285"/>
          <w:placeholder>
            <w:docPart w:val="C8B9A8B90D5145F1BE8519228F291086"/>
          </w:placeholder>
          <w:dropDownList>
            <w:listItem w:displayText="у отвореном поступку јавне набавке" w:value="у отвореном поступку јавне набавке"/>
            <w:listItem w:displayText="у поступку јавне набавке мале вредности" w:value="у поступку јавне набавке мале вредности"/>
            <w:listItem w:displayText="у рестриктивном поступку" w:value="у рестриктивном поступку"/>
          </w:dropDownList>
        </w:sdtPr>
        <w:sdtEndPr/>
        <w:sdtContent>
          <w:r w:rsidR="00E27C53" w:rsidRPr="00C27B1D">
            <w:rPr>
              <w:b/>
              <w:noProof/>
            </w:rPr>
            <w:t>у отвореном поступку јавне набавке</w:t>
          </w:r>
        </w:sdtContent>
      </w:sdt>
      <w:r w:rsidR="00E27C53" w:rsidRPr="00C27B1D">
        <w:rPr>
          <w:b/>
          <w:noProof/>
        </w:rPr>
        <w:t xml:space="preserve"> </w:t>
      </w:r>
      <w:sdt>
        <w:sdtPr>
          <w:rPr>
            <w:b/>
            <w:noProof/>
          </w:rPr>
          <w:alias w:val="предмет"/>
          <w:tag w:val="предмет"/>
          <w:id w:val="3440277"/>
          <w:placeholder>
            <w:docPart w:val="1791C2FAC8E84D4C9536A5A09A435072"/>
          </w:placeholder>
          <w:dropDownList>
            <w:listItem w:displayText="услуга" w:value="услуга"/>
            <w:listItem w:displayText="добара" w:value="добара"/>
            <w:listItem w:displayText="радова" w:value="радова"/>
          </w:dropDownList>
        </w:sdtPr>
        <w:sdtEndPr/>
        <w:sdtContent>
          <w:r w:rsidR="00C27B1D" w:rsidRPr="00C27B1D">
            <w:rPr>
              <w:b/>
              <w:noProof/>
            </w:rPr>
            <w:t>услуга</w:t>
          </w:r>
        </w:sdtContent>
      </w:sdt>
      <w:r w:rsidR="00E27C53" w:rsidRPr="00C27B1D">
        <w:rPr>
          <w:b/>
          <w:noProof/>
        </w:rPr>
        <w:t xml:space="preserve"> бр. </w:t>
      </w:r>
      <w:r w:rsidR="00C27B1D" w:rsidRPr="00C27B1D">
        <w:rPr>
          <w:b/>
          <w:noProof/>
          <w:lang w:val="sr-Cyrl-RS"/>
        </w:rPr>
        <w:t>87-19-О</w:t>
      </w:r>
      <w:r w:rsidR="00E27C53" w:rsidRPr="00C27B1D">
        <w:rPr>
          <w:b/>
          <w:noProof/>
        </w:rPr>
        <w:t xml:space="preserve"> -</w:t>
      </w:r>
      <w:r w:rsidR="00C27B1D" w:rsidRPr="00C27B1D">
        <w:rPr>
          <w:b/>
          <w:noProof/>
          <w:lang w:val="sr-Cyrl-RS"/>
        </w:rPr>
        <w:t xml:space="preserve"> </w:t>
      </w:r>
      <w:r w:rsidR="00C27B1D" w:rsidRPr="00C27B1D">
        <w:rPr>
          <w:b/>
          <w:lang w:val="sr-Cyrl-RS"/>
        </w:rPr>
        <w:t xml:space="preserve">Поправка апарата </w:t>
      </w:r>
      <w:r w:rsidR="00C27B1D" w:rsidRPr="00C27B1D">
        <w:rPr>
          <w:b/>
          <w:lang w:val="sr-Latn-RS"/>
        </w:rPr>
        <w:t>„CONSTALLATION VISION SYSTEM“</w:t>
      </w:r>
    </w:p>
    <w:p w14:paraId="569AAD28" w14:textId="77777777" w:rsidR="00E27C53" w:rsidRPr="00AE1407" w:rsidRDefault="00E27C53" w:rsidP="00E27C53">
      <w:pPr>
        <w:jc w:val="center"/>
      </w:pPr>
    </w:p>
    <w:bookmarkEnd w:id="4"/>
    <w:bookmarkEnd w:id="5"/>
    <w:bookmarkEnd w:id="6"/>
    <w:bookmarkEnd w:id="7"/>
    <w:p w14:paraId="06F1B74B" w14:textId="77777777" w:rsidR="00E27C53" w:rsidRDefault="00E27C53" w:rsidP="00E27C53">
      <w:pPr>
        <w:jc w:val="both"/>
      </w:pPr>
      <w:r w:rsidRPr="00AE1407">
        <w:rPr>
          <w:rFonts w:eastAsia="TimesNewRomanPSMT"/>
        </w:rPr>
        <w:t>Конкурсна документација садржи:</w:t>
      </w:r>
      <w:bookmarkStart w:id="8" w:name="_Toc354658139"/>
      <w:bookmarkStart w:id="9" w:name="_Toc354658271"/>
      <w:bookmarkStart w:id="10" w:name="_Toc354658305"/>
      <w:bookmarkStart w:id="11" w:name="_Toc354658399"/>
      <w:bookmarkStart w:id="12" w:name="_Toc375826002"/>
      <w:r>
        <w:rPr>
          <w:noProof/>
          <w:sz w:val="28"/>
          <w:lang w:val="sr-Latn-CS"/>
        </w:rPr>
        <w:t xml:space="preserve"> </w:t>
      </w:r>
      <w:bookmarkStart w:id="13" w:name="_Toc389030809"/>
      <w:bookmarkStart w:id="14" w:name="_Toc448222233"/>
      <w:bookmarkStart w:id="15" w:name="_Toc477327705"/>
      <w:bookmarkStart w:id="16" w:name="_Toc477327988"/>
    </w:p>
    <w:bookmarkStart w:id="17" w:name="_Toc477328717"/>
    <w:p w14:paraId="021170F9" w14:textId="77777777" w:rsidR="00E27C53" w:rsidRPr="002541C5" w:rsidRDefault="00E27C53" w:rsidP="00E91888">
      <w:pPr>
        <w:pStyle w:val="TOC1"/>
        <w:rPr>
          <w:rFonts w:eastAsiaTheme="minorEastAsia"/>
          <w:b/>
          <w:bCs/>
          <w:caps/>
          <w:lang w:val="sr-Latn-RS" w:eastAsia="sr-Latn-RS"/>
        </w:rPr>
      </w:pPr>
      <w:r w:rsidRPr="002541C5">
        <w:rPr>
          <w:b/>
          <w:bCs/>
          <w:caps/>
        </w:rPr>
        <w:fldChar w:fldCharType="begin"/>
      </w:r>
      <w:r w:rsidRPr="002541C5">
        <w:instrText xml:space="preserve"> TOC \o "1-3" \u </w:instrText>
      </w:r>
      <w:r w:rsidRPr="002541C5">
        <w:rPr>
          <w:b/>
          <w:bCs/>
          <w:caps/>
        </w:rPr>
        <w:fldChar w:fldCharType="separate"/>
      </w:r>
      <w:r w:rsidRPr="002541C5">
        <w:t>1.</w:t>
      </w:r>
      <w:r w:rsidRPr="002541C5">
        <w:rPr>
          <w:rFonts w:eastAsiaTheme="minorEastAsia"/>
          <w:lang w:val="sr-Latn-RS" w:eastAsia="sr-Latn-RS"/>
        </w:rPr>
        <w:tab/>
      </w:r>
      <w:r w:rsidRPr="002541C5">
        <w:t>ОПШТИ ПОДАЦИ О НАБАВЦИ</w:t>
      </w:r>
      <w:r w:rsidRPr="002541C5">
        <w:tab/>
      </w:r>
      <w:r w:rsidRPr="002541C5">
        <w:rPr>
          <w:b/>
        </w:rPr>
        <w:fldChar w:fldCharType="begin"/>
      </w:r>
      <w:r w:rsidRPr="002541C5">
        <w:instrText xml:space="preserve"> PAGEREF _Toc479747421 \h </w:instrText>
      </w:r>
      <w:r w:rsidRPr="002541C5">
        <w:rPr>
          <w:b/>
        </w:rPr>
      </w:r>
      <w:r w:rsidRPr="002541C5">
        <w:rPr>
          <w:b/>
        </w:rPr>
        <w:fldChar w:fldCharType="separate"/>
      </w:r>
      <w:r w:rsidRPr="002541C5">
        <w:t>3</w:t>
      </w:r>
      <w:r w:rsidRPr="002541C5">
        <w:rPr>
          <w:b/>
        </w:rPr>
        <w:fldChar w:fldCharType="end"/>
      </w:r>
    </w:p>
    <w:p w14:paraId="7227A0D3" w14:textId="77777777" w:rsidR="00E27C53" w:rsidRPr="002541C5" w:rsidRDefault="00E27C53" w:rsidP="00E91888">
      <w:pPr>
        <w:pStyle w:val="TOC1"/>
        <w:rPr>
          <w:rFonts w:eastAsiaTheme="minorEastAsia"/>
          <w:b/>
          <w:bCs/>
          <w:caps/>
          <w:lang w:val="sr-Latn-RS" w:eastAsia="sr-Latn-RS"/>
        </w:rPr>
      </w:pPr>
      <w:r w:rsidRPr="002541C5">
        <w:t>2.</w:t>
      </w:r>
      <w:r w:rsidRPr="002541C5">
        <w:rPr>
          <w:rFonts w:eastAsiaTheme="minorEastAsia"/>
          <w:lang w:val="sr-Latn-RS" w:eastAsia="sr-Latn-RS"/>
        </w:rPr>
        <w:tab/>
      </w:r>
      <w:r w:rsidRPr="002541C5">
        <w:t>ОПИС ПРЕДМЕТА ЈАВНЕ НАБАВКЕ</w:t>
      </w:r>
      <w:r w:rsidRPr="002541C5">
        <w:tab/>
      </w:r>
      <w:r w:rsidRPr="002541C5">
        <w:rPr>
          <w:b/>
        </w:rPr>
        <w:fldChar w:fldCharType="begin"/>
      </w:r>
      <w:r w:rsidRPr="002541C5">
        <w:instrText xml:space="preserve"> PAGEREF _Toc479747422 \h </w:instrText>
      </w:r>
      <w:r w:rsidRPr="002541C5">
        <w:rPr>
          <w:b/>
        </w:rPr>
      </w:r>
      <w:r w:rsidRPr="002541C5">
        <w:rPr>
          <w:b/>
        </w:rPr>
        <w:fldChar w:fldCharType="separate"/>
      </w:r>
      <w:r w:rsidRPr="002541C5">
        <w:t>5</w:t>
      </w:r>
      <w:r w:rsidRPr="002541C5">
        <w:rPr>
          <w:b/>
        </w:rPr>
        <w:fldChar w:fldCharType="end"/>
      </w:r>
    </w:p>
    <w:p w14:paraId="7551AA79" w14:textId="77777777" w:rsidR="00E27C53" w:rsidRPr="002541C5" w:rsidRDefault="00E27C53" w:rsidP="00E91888">
      <w:pPr>
        <w:pStyle w:val="TOC1"/>
        <w:rPr>
          <w:rFonts w:eastAsiaTheme="minorEastAsia"/>
          <w:b/>
          <w:bCs/>
          <w:caps/>
          <w:lang w:val="sr-Latn-RS" w:eastAsia="sr-Latn-RS"/>
        </w:rPr>
      </w:pPr>
      <w:r w:rsidRPr="002541C5">
        <w:t>3.</w:t>
      </w:r>
      <w:r w:rsidRPr="002541C5">
        <w:rPr>
          <w:rFonts w:eastAsiaTheme="minorEastAsia"/>
          <w:lang w:val="sr-Latn-RS" w:eastAsia="sr-Latn-RS"/>
        </w:rPr>
        <w:tab/>
      </w:r>
      <w:r w:rsidRPr="002541C5">
        <w:t>ТЕХНИЧКА ДОКУМЕНТАЦИЈА ПРЕДМЕТА ЈАВНЕ НАБАВКЕ</w:t>
      </w:r>
      <w:r w:rsidRPr="002541C5">
        <w:tab/>
      </w:r>
      <w:r w:rsidRPr="002541C5">
        <w:rPr>
          <w:b/>
        </w:rPr>
        <w:fldChar w:fldCharType="begin"/>
      </w:r>
      <w:r w:rsidRPr="002541C5">
        <w:instrText xml:space="preserve"> PAGEREF _Toc479747423 \h </w:instrText>
      </w:r>
      <w:r w:rsidRPr="002541C5">
        <w:rPr>
          <w:b/>
        </w:rPr>
      </w:r>
      <w:r w:rsidRPr="002541C5">
        <w:rPr>
          <w:b/>
        </w:rPr>
        <w:fldChar w:fldCharType="separate"/>
      </w:r>
      <w:r w:rsidRPr="002541C5">
        <w:t>7</w:t>
      </w:r>
      <w:r w:rsidRPr="002541C5">
        <w:rPr>
          <w:b/>
        </w:rPr>
        <w:fldChar w:fldCharType="end"/>
      </w:r>
    </w:p>
    <w:p w14:paraId="5905E369" w14:textId="77777777" w:rsidR="00E27C53" w:rsidRPr="002541C5" w:rsidRDefault="00E27C53" w:rsidP="00E91888">
      <w:pPr>
        <w:pStyle w:val="TOC1"/>
        <w:rPr>
          <w:rFonts w:eastAsiaTheme="minorEastAsia"/>
          <w:b/>
          <w:bCs/>
          <w:caps/>
          <w:lang w:val="sr-Latn-RS" w:eastAsia="sr-Latn-RS"/>
        </w:rPr>
      </w:pPr>
      <w:r w:rsidRPr="002541C5">
        <w:t>4.</w:t>
      </w:r>
      <w:r w:rsidRPr="002541C5">
        <w:rPr>
          <w:rFonts w:eastAsiaTheme="minorEastAsia"/>
          <w:lang w:val="sr-Latn-RS" w:eastAsia="sr-Latn-RS"/>
        </w:rPr>
        <w:tab/>
      </w:r>
      <w:r w:rsidRPr="002541C5">
        <w:t xml:space="preserve">УСЛОВИ ЗА УЧЕШЋЕ У ПОСТУПКУ ЈАВНЕ НАБАВКЕ ИЗ ЧЛ. 75. И 76. </w:t>
      </w:r>
      <w:r>
        <w:tab/>
      </w:r>
      <w:r w:rsidRPr="002541C5">
        <w:t>ЗАКОНА И УПУТСТВО КАКО СЕ ДОКАЗУЈЕ ИСПУЊЕНОСТ ТИХ УСЛОВА</w:t>
      </w:r>
      <w:r w:rsidRPr="002541C5">
        <w:tab/>
      </w:r>
      <w:r w:rsidRPr="002541C5">
        <w:rPr>
          <w:b/>
        </w:rPr>
        <w:fldChar w:fldCharType="begin"/>
      </w:r>
      <w:r w:rsidRPr="002541C5">
        <w:instrText xml:space="preserve"> PAGEREF _Toc479747424 \h </w:instrText>
      </w:r>
      <w:r w:rsidRPr="002541C5">
        <w:rPr>
          <w:b/>
        </w:rPr>
      </w:r>
      <w:r w:rsidRPr="002541C5">
        <w:rPr>
          <w:b/>
        </w:rPr>
        <w:fldChar w:fldCharType="separate"/>
      </w:r>
      <w:r w:rsidRPr="002541C5">
        <w:t>8</w:t>
      </w:r>
      <w:r w:rsidRPr="002541C5">
        <w:rPr>
          <w:b/>
        </w:rPr>
        <w:fldChar w:fldCharType="end"/>
      </w:r>
    </w:p>
    <w:p w14:paraId="51F20BEF" w14:textId="77777777" w:rsidR="00E27C53" w:rsidRPr="002541C5" w:rsidRDefault="00E27C53" w:rsidP="00E91888">
      <w:pPr>
        <w:pStyle w:val="TOC1"/>
        <w:rPr>
          <w:rFonts w:eastAsiaTheme="minorEastAsia"/>
          <w:b/>
          <w:bCs/>
          <w:caps/>
          <w:lang w:val="sr-Latn-RS" w:eastAsia="sr-Latn-RS"/>
        </w:rPr>
      </w:pPr>
      <w:r w:rsidRPr="002541C5">
        <w:t>5.</w:t>
      </w:r>
      <w:r w:rsidRPr="002541C5">
        <w:rPr>
          <w:rFonts w:eastAsiaTheme="minorEastAsia"/>
          <w:lang w:val="sr-Latn-RS" w:eastAsia="sr-Latn-RS"/>
        </w:rPr>
        <w:tab/>
      </w:r>
      <w:r w:rsidRPr="002541C5">
        <w:t>УПУТСТВО ПОНУЂАЧИМА КАКО ДА САЧИНЕ ПОНУДУ</w:t>
      </w:r>
      <w:r w:rsidRPr="002541C5">
        <w:tab/>
      </w:r>
      <w:r w:rsidRPr="002541C5">
        <w:rPr>
          <w:b/>
        </w:rPr>
        <w:fldChar w:fldCharType="begin"/>
      </w:r>
      <w:r w:rsidRPr="002541C5">
        <w:instrText xml:space="preserve"> PAGEREF _Toc479747425 \h </w:instrText>
      </w:r>
      <w:r w:rsidRPr="002541C5">
        <w:rPr>
          <w:b/>
        </w:rPr>
      </w:r>
      <w:r w:rsidRPr="002541C5">
        <w:rPr>
          <w:b/>
        </w:rPr>
        <w:fldChar w:fldCharType="separate"/>
      </w:r>
      <w:r w:rsidRPr="002541C5">
        <w:t>14</w:t>
      </w:r>
      <w:r w:rsidRPr="002541C5">
        <w:rPr>
          <w:b/>
        </w:rPr>
        <w:fldChar w:fldCharType="end"/>
      </w:r>
    </w:p>
    <w:p w14:paraId="4DC0B307" w14:textId="77777777" w:rsidR="00E27C53" w:rsidRPr="002541C5" w:rsidRDefault="00E27C53" w:rsidP="00E91888">
      <w:pPr>
        <w:pStyle w:val="TOC1"/>
        <w:rPr>
          <w:rFonts w:eastAsiaTheme="minorEastAsia"/>
          <w:b/>
          <w:bCs/>
          <w:caps/>
          <w:lang w:val="sr-Latn-RS" w:eastAsia="sr-Latn-RS"/>
        </w:rPr>
      </w:pPr>
      <w:r w:rsidRPr="00E91888">
        <w:t>6.</w:t>
      </w:r>
      <w:r w:rsidRPr="00E91888">
        <w:rPr>
          <w:rFonts w:eastAsiaTheme="minorEastAsia"/>
          <w:lang w:val="sr-Latn-RS" w:eastAsia="sr-Latn-RS"/>
        </w:rPr>
        <w:tab/>
      </w:r>
      <w:r w:rsidRPr="00E91888">
        <w:t>РАЗРАДА КРИТЕРИЈУМА</w:t>
      </w:r>
      <w:r w:rsidRPr="00E91888">
        <w:tab/>
      </w:r>
      <w:r w:rsidRPr="00E91888">
        <w:rPr>
          <w:b/>
        </w:rPr>
        <w:fldChar w:fldCharType="begin"/>
      </w:r>
      <w:r w:rsidRPr="00E91888">
        <w:instrText xml:space="preserve"> PAGEREF _Toc479747426 \h </w:instrText>
      </w:r>
      <w:r w:rsidRPr="00E91888">
        <w:rPr>
          <w:b/>
        </w:rPr>
      </w:r>
      <w:r w:rsidRPr="00E91888">
        <w:rPr>
          <w:b/>
        </w:rPr>
        <w:fldChar w:fldCharType="separate"/>
      </w:r>
      <w:r w:rsidRPr="00E91888">
        <w:t>28</w:t>
      </w:r>
      <w:r w:rsidRPr="00E91888">
        <w:rPr>
          <w:b/>
        </w:rPr>
        <w:fldChar w:fldCharType="end"/>
      </w:r>
    </w:p>
    <w:p w14:paraId="74A10043" w14:textId="77777777" w:rsidR="00E27C53" w:rsidRPr="002541C5" w:rsidRDefault="00E27C53" w:rsidP="00E91888">
      <w:pPr>
        <w:pStyle w:val="TOC1"/>
        <w:rPr>
          <w:rFonts w:eastAsiaTheme="minorEastAsia"/>
          <w:b/>
          <w:bCs/>
          <w:caps/>
          <w:lang w:val="sr-Latn-RS" w:eastAsia="sr-Latn-RS"/>
        </w:rPr>
      </w:pPr>
      <w:r w:rsidRPr="002541C5">
        <w:t>7.</w:t>
      </w:r>
      <w:r w:rsidRPr="002541C5">
        <w:rPr>
          <w:rFonts w:eastAsiaTheme="minorEastAsia"/>
          <w:lang w:val="sr-Latn-RS" w:eastAsia="sr-Latn-RS"/>
        </w:rPr>
        <w:tab/>
      </w:r>
      <w:r w:rsidRPr="002541C5">
        <w:t xml:space="preserve">МОДЕЛ УГОВОРА/ОКВИРНОГ СПОРАЗУМА </w:t>
      </w:r>
      <w:r w:rsidRPr="002541C5">
        <w:tab/>
      </w:r>
      <w:r w:rsidRPr="002541C5">
        <w:rPr>
          <w:b/>
        </w:rPr>
        <w:fldChar w:fldCharType="begin"/>
      </w:r>
      <w:r w:rsidRPr="002541C5">
        <w:instrText xml:space="preserve"> PAGEREF _Toc479747427 \h </w:instrText>
      </w:r>
      <w:r w:rsidRPr="002541C5">
        <w:rPr>
          <w:b/>
        </w:rPr>
      </w:r>
      <w:r w:rsidRPr="002541C5">
        <w:rPr>
          <w:b/>
        </w:rPr>
        <w:fldChar w:fldCharType="separate"/>
      </w:r>
      <w:r w:rsidRPr="002541C5">
        <w:t>31</w:t>
      </w:r>
      <w:r w:rsidRPr="002541C5">
        <w:rPr>
          <w:b/>
        </w:rPr>
        <w:fldChar w:fldCharType="end"/>
      </w:r>
    </w:p>
    <w:p w14:paraId="5F93F9AF" w14:textId="77777777" w:rsidR="00E27C53" w:rsidRPr="002541C5" w:rsidRDefault="00E27C53" w:rsidP="00E91888">
      <w:pPr>
        <w:pStyle w:val="TOC1"/>
        <w:rPr>
          <w:rFonts w:eastAsiaTheme="minorEastAsia"/>
          <w:b/>
          <w:bCs/>
          <w:caps/>
          <w:lang w:val="sr-Latn-RS" w:eastAsia="sr-Latn-RS"/>
        </w:rPr>
      </w:pPr>
      <w:r w:rsidRPr="002541C5">
        <w:t>8.</w:t>
      </w:r>
      <w:r w:rsidRPr="002541C5">
        <w:rPr>
          <w:rFonts w:eastAsiaTheme="minorEastAsia"/>
          <w:lang w:val="sr-Latn-RS" w:eastAsia="sr-Latn-RS"/>
        </w:rPr>
        <w:tab/>
      </w:r>
      <w:r w:rsidRPr="002541C5">
        <w:t>ИЗЈАВА О НЕЗАВИСНОЈ ПОНУДИ</w:t>
      </w:r>
      <w:r w:rsidRPr="002541C5">
        <w:tab/>
      </w:r>
      <w:r w:rsidRPr="002541C5">
        <w:rPr>
          <w:b/>
        </w:rPr>
        <w:fldChar w:fldCharType="begin"/>
      </w:r>
      <w:r w:rsidRPr="002541C5">
        <w:instrText xml:space="preserve"> PAGEREF _Toc479747428 \h </w:instrText>
      </w:r>
      <w:r w:rsidRPr="002541C5">
        <w:rPr>
          <w:b/>
        </w:rPr>
      </w:r>
      <w:r w:rsidRPr="002541C5">
        <w:rPr>
          <w:b/>
        </w:rPr>
        <w:fldChar w:fldCharType="separate"/>
      </w:r>
      <w:r w:rsidRPr="002541C5">
        <w:t>35</w:t>
      </w:r>
      <w:r w:rsidRPr="002541C5">
        <w:rPr>
          <w:b/>
        </w:rPr>
        <w:fldChar w:fldCharType="end"/>
      </w:r>
    </w:p>
    <w:p w14:paraId="4ADE856A" w14:textId="77777777" w:rsidR="00E27C53" w:rsidRPr="002541C5" w:rsidRDefault="00E27C53" w:rsidP="00E91888">
      <w:pPr>
        <w:pStyle w:val="TOC1"/>
        <w:rPr>
          <w:rFonts w:eastAsiaTheme="minorEastAsia"/>
          <w:b/>
          <w:bCs/>
          <w:caps/>
          <w:lang w:val="sr-Latn-RS" w:eastAsia="sr-Latn-RS"/>
        </w:rPr>
      </w:pPr>
      <w:r w:rsidRPr="002541C5">
        <w:t>9.</w:t>
      </w:r>
      <w:r w:rsidRPr="002541C5">
        <w:rPr>
          <w:rFonts w:eastAsiaTheme="minorEastAsia"/>
          <w:lang w:val="sr-Latn-RS" w:eastAsia="sr-Latn-RS"/>
        </w:rPr>
        <w:tab/>
      </w:r>
      <w:r w:rsidRPr="002541C5">
        <w:t>ОБРАЗАЦ ИЗЈАВЕ О ПОШТОВАЊУ ОБАВЕЗА</w:t>
      </w:r>
      <w:r w:rsidRPr="002541C5">
        <w:tab/>
      </w:r>
      <w:r w:rsidRPr="002541C5">
        <w:rPr>
          <w:b/>
        </w:rPr>
        <w:fldChar w:fldCharType="begin"/>
      </w:r>
      <w:r w:rsidRPr="002541C5">
        <w:instrText xml:space="preserve"> PAGEREF _Toc479747429 \h </w:instrText>
      </w:r>
      <w:r w:rsidRPr="002541C5">
        <w:rPr>
          <w:b/>
        </w:rPr>
      </w:r>
      <w:r w:rsidRPr="002541C5">
        <w:rPr>
          <w:b/>
        </w:rPr>
        <w:fldChar w:fldCharType="separate"/>
      </w:r>
      <w:r w:rsidRPr="002541C5">
        <w:t>36</w:t>
      </w:r>
      <w:r w:rsidRPr="002541C5">
        <w:rPr>
          <w:b/>
        </w:rPr>
        <w:fldChar w:fldCharType="end"/>
      </w:r>
    </w:p>
    <w:p w14:paraId="55B1215A" w14:textId="77777777" w:rsidR="00E27C53" w:rsidRPr="002541C5" w:rsidRDefault="00E27C53" w:rsidP="00E91888">
      <w:pPr>
        <w:pStyle w:val="TOC1"/>
        <w:rPr>
          <w:rFonts w:eastAsiaTheme="minorEastAsia"/>
          <w:b/>
          <w:bCs/>
          <w:caps/>
          <w:lang w:val="sr-Latn-RS" w:eastAsia="sr-Latn-RS"/>
        </w:rPr>
      </w:pPr>
      <w:r w:rsidRPr="00E91888">
        <w:t>10.</w:t>
      </w:r>
      <w:r w:rsidRPr="00E91888">
        <w:rPr>
          <w:rFonts w:eastAsiaTheme="minorEastAsia"/>
          <w:lang w:val="sr-Latn-RS" w:eastAsia="sr-Latn-RS"/>
        </w:rPr>
        <w:tab/>
      </w:r>
      <w:r w:rsidRPr="00E91888">
        <w:t>ОБРАЗАЦ СТРУКТУРЕ ПОНУЂЕНЕ ЦЕНЕ</w:t>
      </w:r>
      <w:r w:rsidRPr="00E91888">
        <w:tab/>
      </w:r>
      <w:r w:rsidRPr="00E91888">
        <w:rPr>
          <w:b/>
        </w:rPr>
        <w:fldChar w:fldCharType="begin"/>
      </w:r>
      <w:r w:rsidRPr="00E91888">
        <w:instrText xml:space="preserve"> PAGEREF _Toc479747430 \h </w:instrText>
      </w:r>
      <w:r w:rsidRPr="00E91888">
        <w:rPr>
          <w:b/>
        </w:rPr>
      </w:r>
      <w:r w:rsidRPr="00E91888">
        <w:rPr>
          <w:b/>
        </w:rPr>
        <w:fldChar w:fldCharType="separate"/>
      </w:r>
      <w:r w:rsidRPr="00E91888">
        <w:t>37</w:t>
      </w:r>
      <w:r w:rsidRPr="00E91888">
        <w:rPr>
          <w:b/>
        </w:rPr>
        <w:fldChar w:fldCharType="end"/>
      </w:r>
    </w:p>
    <w:p w14:paraId="07595E7A" w14:textId="77777777" w:rsidR="00E27C53" w:rsidRPr="002541C5" w:rsidRDefault="00E27C53" w:rsidP="00E91888">
      <w:pPr>
        <w:pStyle w:val="TOC1"/>
        <w:rPr>
          <w:rFonts w:eastAsiaTheme="minorEastAsia"/>
          <w:b/>
          <w:bCs/>
          <w:caps/>
          <w:lang w:val="sr-Latn-RS" w:eastAsia="sr-Latn-RS"/>
        </w:rPr>
      </w:pPr>
      <w:r w:rsidRPr="002541C5">
        <w:t>11.</w:t>
      </w:r>
      <w:r w:rsidRPr="002541C5">
        <w:rPr>
          <w:rFonts w:eastAsiaTheme="minorEastAsia"/>
          <w:lang w:val="sr-Latn-RS" w:eastAsia="sr-Latn-RS"/>
        </w:rPr>
        <w:tab/>
      </w:r>
      <w:r w:rsidRPr="002541C5">
        <w:t>ОБРАЗАЦ ТРОШКОВА ПРИПРЕМЕ ПОНУДЕ</w:t>
      </w:r>
      <w:r w:rsidRPr="002541C5">
        <w:tab/>
      </w:r>
      <w:r w:rsidRPr="002541C5">
        <w:rPr>
          <w:b/>
        </w:rPr>
        <w:fldChar w:fldCharType="begin"/>
      </w:r>
      <w:r w:rsidRPr="002541C5">
        <w:instrText xml:space="preserve"> PAGEREF _Toc479747431 \h </w:instrText>
      </w:r>
      <w:r w:rsidRPr="002541C5">
        <w:rPr>
          <w:b/>
        </w:rPr>
      </w:r>
      <w:r w:rsidRPr="002541C5">
        <w:rPr>
          <w:b/>
        </w:rPr>
        <w:fldChar w:fldCharType="separate"/>
      </w:r>
      <w:r w:rsidRPr="002541C5">
        <w:t>38</w:t>
      </w:r>
      <w:r w:rsidRPr="002541C5">
        <w:rPr>
          <w:b/>
        </w:rPr>
        <w:fldChar w:fldCharType="end"/>
      </w:r>
    </w:p>
    <w:p w14:paraId="0A8A2D90" w14:textId="77777777" w:rsidR="00E27C53" w:rsidRPr="002541C5" w:rsidRDefault="00E27C53" w:rsidP="00E91888">
      <w:pPr>
        <w:pStyle w:val="TOC1"/>
        <w:rPr>
          <w:rFonts w:eastAsiaTheme="minorEastAsia"/>
          <w:b/>
          <w:bCs/>
          <w:caps/>
          <w:lang w:val="sr-Latn-RS" w:eastAsia="sr-Latn-RS"/>
        </w:rPr>
      </w:pPr>
      <w:r w:rsidRPr="002541C5">
        <w:t>12.</w:t>
      </w:r>
      <w:r w:rsidRPr="002541C5">
        <w:rPr>
          <w:rFonts w:eastAsiaTheme="minorEastAsia"/>
          <w:lang w:val="sr-Latn-RS" w:eastAsia="sr-Latn-RS"/>
        </w:rPr>
        <w:tab/>
      </w:r>
      <w:r w:rsidRPr="002541C5">
        <w:t>ОБРАЗАЦ ПОНУДЕ</w:t>
      </w:r>
      <w:r w:rsidRPr="002541C5">
        <w:tab/>
      </w:r>
      <w:r w:rsidRPr="002541C5">
        <w:rPr>
          <w:b/>
        </w:rPr>
        <w:fldChar w:fldCharType="begin"/>
      </w:r>
      <w:r w:rsidRPr="002541C5">
        <w:instrText xml:space="preserve"> PAGEREF _Toc479747432 \h </w:instrText>
      </w:r>
      <w:r w:rsidRPr="002541C5">
        <w:rPr>
          <w:b/>
        </w:rPr>
      </w:r>
      <w:r w:rsidRPr="002541C5">
        <w:rPr>
          <w:b/>
        </w:rPr>
        <w:fldChar w:fldCharType="separate"/>
      </w:r>
      <w:r w:rsidRPr="002541C5">
        <w:t>39</w:t>
      </w:r>
      <w:r w:rsidRPr="002541C5">
        <w:rPr>
          <w:b/>
        </w:rPr>
        <w:fldChar w:fldCharType="end"/>
      </w:r>
    </w:p>
    <w:p w14:paraId="7202AC79" w14:textId="77777777" w:rsidR="00E27C53" w:rsidRDefault="00E27C53" w:rsidP="00E27C53">
      <w:pPr>
        <w:rPr>
          <w:b/>
          <w:bCs/>
          <w:sz w:val="28"/>
          <w:lang w:val="hr-HR"/>
        </w:rPr>
      </w:pPr>
      <w:r w:rsidRPr="002541C5">
        <w:fldChar w:fldCharType="end"/>
      </w:r>
      <w:r>
        <w:br w:type="page"/>
      </w:r>
    </w:p>
    <w:p w14:paraId="6B9FA2E1" w14:textId="77777777" w:rsidR="00E27C53" w:rsidRPr="00BD205C" w:rsidRDefault="00E27C53" w:rsidP="002576AA">
      <w:pPr>
        <w:pStyle w:val="Heading1"/>
        <w:numPr>
          <w:ilvl w:val="0"/>
          <w:numId w:val="15"/>
        </w:numPr>
        <w:jc w:val="center"/>
      </w:pPr>
      <w:bookmarkStart w:id="18" w:name="_Toc477329188"/>
      <w:bookmarkStart w:id="19" w:name="_Toc479747421"/>
      <w:r w:rsidRPr="00BD205C">
        <w:lastRenderedPageBreak/>
        <w:t>ОПШТИ ПОДАЦИ О НАБАВЦИ</w:t>
      </w:r>
      <w:bookmarkEnd w:id="8"/>
      <w:bookmarkEnd w:id="9"/>
      <w:bookmarkEnd w:id="10"/>
      <w:bookmarkEnd w:id="11"/>
      <w:bookmarkEnd w:id="12"/>
      <w:bookmarkEnd w:id="13"/>
      <w:bookmarkEnd w:id="14"/>
      <w:bookmarkEnd w:id="15"/>
      <w:bookmarkEnd w:id="16"/>
      <w:bookmarkEnd w:id="17"/>
      <w:bookmarkEnd w:id="18"/>
      <w:bookmarkEnd w:id="19"/>
    </w:p>
    <w:p w14:paraId="66387491" w14:textId="77777777" w:rsidR="00E27C53" w:rsidRPr="00AE1407" w:rsidRDefault="00E27C53" w:rsidP="00E27C53">
      <w:pPr>
        <w:rPr>
          <w:noProof/>
        </w:rPr>
      </w:pPr>
    </w:p>
    <w:tbl>
      <w:tblPr>
        <w:tblStyle w:val="TableGrid"/>
        <w:tblW w:w="0" w:type="auto"/>
        <w:tblLook w:val="04A0" w:firstRow="1" w:lastRow="0" w:firstColumn="1" w:lastColumn="0" w:noHBand="0" w:noVBand="1"/>
      </w:tblPr>
      <w:tblGrid>
        <w:gridCol w:w="4643"/>
        <w:gridCol w:w="4643"/>
      </w:tblGrid>
      <w:tr w:rsidR="00E27C53" w:rsidRPr="00DA0553" w14:paraId="02DDF303" w14:textId="77777777" w:rsidTr="00C27B1D">
        <w:tc>
          <w:tcPr>
            <w:tcW w:w="4643" w:type="dxa"/>
          </w:tcPr>
          <w:p w14:paraId="1EDCCEFF" w14:textId="77777777" w:rsidR="00E27C53" w:rsidRPr="00DA0553" w:rsidRDefault="00E27C53" w:rsidP="00C27B1D">
            <w:pPr>
              <w:rPr>
                <w:b/>
                <w:noProof/>
              </w:rPr>
            </w:pPr>
            <w:r w:rsidRPr="00DA0553">
              <w:rPr>
                <w:b/>
                <w:noProof/>
              </w:rPr>
              <w:t>Наручилац</w:t>
            </w:r>
          </w:p>
        </w:tc>
        <w:tc>
          <w:tcPr>
            <w:tcW w:w="4643" w:type="dxa"/>
          </w:tcPr>
          <w:p w14:paraId="17FDCAD4" w14:textId="77777777" w:rsidR="00E27C53" w:rsidRPr="00DA0553" w:rsidRDefault="00E27C53" w:rsidP="00C27B1D">
            <w:pPr>
              <w:rPr>
                <w:noProof/>
              </w:rPr>
            </w:pPr>
            <w:r w:rsidRPr="00DA0553">
              <w:rPr>
                <w:noProof/>
              </w:rPr>
              <w:t xml:space="preserve">КЛИНИЧКИ ЦЕНТАР ВОЈВОДИНЕ, </w:t>
            </w:r>
          </w:p>
          <w:p w14:paraId="7E5AF7B6" w14:textId="77777777" w:rsidR="00E27C53" w:rsidRPr="00DA0553" w:rsidRDefault="00E27C53" w:rsidP="00C27B1D">
            <w:pPr>
              <w:rPr>
                <w:noProof/>
              </w:rPr>
            </w:pPr>
            <w:r w:rsidRPr="00DA0553">
              <w:rPr>
                <w:noProof/>
              </w:rPr>
              <w:t>ул. Хајдук Вељкова бр.1, Нови Сад, (www.kcv.rs)</w:t>
            </w:r>
          </w:p>
        </w:tc>
      </w:tr>
      <w:tr w:rsidR="00E27C53" w:rsidRPr="00DA0553" w14:paraId="4E31927A" w14:textId="77777777" w:rsidTr="00C27B1D">
        <w:tc>
          <w:tcPr>
            <w:tcW w:w="4643" w:type="dxa"/>
          </w:tcPr>
          <w:p w14:paraId="17C0712A" w14:textId="77777777" w:rsidR="00E27C53" w:rsidRPr="00C27B1D" w:rsidRDefault="00E27C53" w:rsidP="00C27B1D">
            <w:pPr>
              <w:rPr>
                <w:b/>
                <w:noProof/>
              </w:rPr>
            </w:pPr>
            <w:r w:rsidRPr="00C27B1D">
              <w:rPr>
                <w:b/>
                <w:noProof/>
              </w:rPr>
              <w:t>Предмет јавне набавке</w:t>
            </w:r>
          </w:p>
        </w:tc>
        <w:tc>
          <w:tcPr>
            <w:tcW w:w="4643" w:type="dxa"/>
          </w:tcPr>
          <w:p w14:paraId="4CC21F24" w14:textId="5ECEB329" w:rsidR="00E27C53" w:rsidRPr="008D33C2" w:rsidRDefault="00CB73F2" w:rsidP="008D33C2">
            <w:pPr>
              <w:rPr>
                <w:noProof/>
                <w:lang w:val="sr-Cyrl-RS"/>
              </w:rPr>
            </w:pPr>
            <w:sdt>
              <w:sdtPr>
                <w:rPr>
                  <w:noProof/>
                </w:rPr>
                <w:alias w:val="врста"/>
                <w:tag w:val="добара"/>
                <w:id w:val="375816599"/>
                <w:dropDownList>
                  <w:listItem w:displayText="Добра" w:value="Добра"/>
                  <w:listItem w:displayText="Услуге" w:value="Услуге"/>
                  <w:listItem w:displayText="Радови" w:value="Радови"/>
                </w:dropDownList>
              </w:sdtPr>
              <w:sdtEndPr/>
              <w:sdtContent>
                <w:r w:rsidR="00C27B1D" w:rsidRPr="00C27B1D">
                  <w:rPr>
                    <w:noProof/>
                  </w:rPr>
                  <w:t>Услуге</w:t>
                </w:r>
              </w:sdtContent>
            </w:sdt>
            <w:r w:rsidR="00E27C53" w:rsidRPr="00C27B1D">
              <w:t xml:space="preserve"> бр</w:t>
            </w:r>
            <w:r w:rsidR="00E27C53" w:rsidRPr="00C27B1D">
              <w:rPr>
                <w:lang w:val="ru-RU"/>
              </w:rPr>
              <w:t>.</w:t>
            </w:r>
            <w:r w:rsidR="00E27C53" w:rsidRPr="00C27B1D">
              <w:t xml:space="preserve"> </w:t>
            </w:r>
            <w:r w:rsidR="00C27B1D" w:rsidRPr="00C27B1D">
              <w:rPr>
                <w:lang w:val="sr-Cyrl-RS"/>
              </w:rPr>
              <w:t>87</w:t>
            </w:r>
            <w:r w:rsidR="00E27C53" w:rsidRPr="00C27B1D">
              <w:t>-1</w:t>
            </w:r>
            <w:r w:rsidR="00C27B1D" w:rsidRPr="00C27B1D">
              <w:rPr>
                <w:lang w:val="sr-Cyrl-RS"/>
              </w:rPr>
              <w:t>9</w:t>
            </w:r>
            <w:r w:rsidR="00E27C53" w:rsidRPr="00C27B1D">
              <w:t>-O</w:t>
            </w:r>
            <w:r w:rsidR="00E27C53" w:rsidRPr="00C27B1D">
              <w:rPr>
                <w:i/>
                <w:iCs/>
              </w:rPr>
              <w:t xml:space="preserve"> </w:t>
            </w:r>
            <w:r w:rsidR="00E27C53" w:rsidRPr="00C27B1D">
              <w:t xml:space="preserve">- </w:t>
            </w:r>
            <w:r w:rsidR="00C27B1D" w:rsidRPr="00C27B1D">
              <w:t>Поправка апарата „CONSTALLATION VISION SYSTEM“</w:t>
            </w:r>
          </w:p>
        </w:tc>
      </w:tr>
      <w:tr w:rsidR="00E27C53" w:rsidRPr="00DA0553" w14:paraId="7C3699FF" w14:textId="77777777" w:rsidTr="00C27B1D">
        <w:tc>
          <w:tcPr>
            <w:tcW w:w="4643" w:type="dxa"/>
          </w:tcPr>
          <w:p w14:paraId="5ECD2976" w14:textId="77777777" w:rsidR="00E27C53" w:rsidRPr="00C27B1D" w:rsidRDefault="00E27C53" w:rsidP="00C27B1D">
            <w:pPr>
              <w:rPr>
                <w:b/>
                <w:noProof/>
              </w:rPr>
            </w:pPr>
            <w:r w:rsidRPr="00C27B1D">
              <w:rPr>
                <w:b/>
                <w:noProof/>
              </w:rPr>
              <w:t>Врста поступка</w:t>
            </w:r>
          </w:p>
        </w:tc>
        <w:tc>
          <w:tcPr>
            <w:tcW w:w="4643" w:type="dxa"/>
          </w:tcPr>
          <w:p w14:paraId="7FBC7738" w14:textId="77777777" w:rsidR="00E27C53" w:rsidRPr="00C27B1D" w:rsidRDefault="00CB73F2" w:rsidP="00C27B1D">
            <w:pPr>
              <w:pStyle w:val="Footer"/>
              <w:tabs>
                <w:tab w:val="left" w:pos="720"/>
              </w:tabs>
              <w:rPr>
                <w:noProof/>
              </w:rPr>
            </w:pPr>
            <w:sdt>
              <w:sdtPr>
                <w:alias w:val="Vrsta postupka"/>
                <w:tag w:val="Vrsta postupka"/>
                <w:id w:val="-1987924731"/>
                <w:dropDownList>
                  <w:listItem w:displayText="Отворени поступак" w:value="Отворени поступак"/>
                  <w:listItem w:displayText="Квалификациони поступак" w:value="Квалификациони поступак"/>
                  <w:listItem w:displayText="Преговарачки поступак са објављивањем позива (члан 35.)" w:value="Преговарачки поступак са објављивањем позива (члан 35.)"/>
                  <w:listItem w:displayText="Поступак јавне набавке мале вредности" w:value="Поступак јавне набавке мале вредности"/>
                  <w:listItem w:displayText="Рестриктивни поступак" w:value="Рестриктивни поступак"/>
                  <w:listItem w:displayText="Конкурентни дијалог" w:value="Конкурентни дијалог"/>
                  <w:listItem w:displayText="Конкурс за дизајн" w:value="Конкурс за дизајн"/>
                  <w:listItem w:displayText="Преговарачки поступак без објављивања позива (члан 36.)" w:value="Преговарачки поступак без објављивања позива (члан 36.)"/>
                </w:dropDownList>
              </w:sdtPr>
              <w:sdtEndPr/>
              <w:sdtContent>
                <w:r w:rsidR="00E27C53" w:rsidRPr="00C27B1D">
                  <w:t>Отворени поступак</w:t>
                </w:r>
              </w:sdtContent>
            </w:sdt>
            <w:r w:rsidR="00E27C53" w:rsidRPr="00C27B1D">
              <w:rPr>
                <w:noProof/>
              </w:rPr>
              <w:t xml:space="preserve"> </w:t>
            </w:r>
          </w:p>
        </w:tc>
      </w:tr>
      <w:tr w:rsidR="00E27C53" w:rsidRPr="00DA0553" w14:paraId="7A81D416" w14:textId="77777777" w:rsidTr="00C27B1D">
        <w:tc>
          <w:tcPr>
            <w:tcW w:w="4643" w:type="dxa"/>
          </w:tcPr>
          <w:p w14:paraId="55BED92D" w14:textId="77777777" w:rsidR="00E27C53" w:rsidRPr="00C27B1D" w:rsidRDefault="00E27C53" w:rsidP="00C27B1D">
            <w:pPr>
              <w:rPr>
                <w:noProof/>
              </w:rPr>
            </w:pPr>
            <w:r w:rsidRPr="00C27B1D">
              <w:rPr>
                <w:b/>
                <w:bCs/>
                <w:lang w:val="sr-Cyrl-CS"/>
              </w:rPr>
              <w:t>Циљ поступка</w:t>
            </w:r>
          </w:p>
        </w:tc>
        <w:tc>
          <w:tcPr>
            <w:tcW w:w="4643" w:type="dxa"/>
          </w:tcPr>
          <w:p w14:paraId="159E71D6" w14:textId="77777777" w:rsidR="00E27C53" w:rsidRPr="00C27B1D" w:rsidRDefault="00E27C53" w:rsidP="00C27B1D">
            <w:pPr>
              <w:jc w:val="both"/>
              <w:rPr>
                <w:i/>
                <w:iCs/>
              </w:rPr>
            </w:pPr>
            <w:r w:rsidRPr="00C27B1D">
              <w:rPr>
                <w:lang w:val="sr-Cyrl-CS"/>
              </w:rPr>
              <w:t>Поступак јавне набавке се спроводи ради закључења</w:t>
            </w:r>
            <w:r w:rsidRPr="00C27B1D">
              <w:t xml:space="preserve"> </w:t>
            </w:r>
            <w:sdt>
              <w:sdtPr>
                <w:id w:val="436088"/>
                <w:dropDownList>
                  <w:listItem w:displayText="уговора о јавној набавци" w:value="уговора о јавној набавци"/>
                  <w:listItem w:displayText="оквирног споразума" w:value="оквирног споразума"/>
                </w:dropDownList>
              </w:sdtPr>
              <w:sdtEndPr/>
              <w:sdtContent>
                <w:r w:rsidRPr="00C27B1D">
                  <w:t>уговора о јавној набавци</w:t>
                </w:r>
              </w:sdtContent>
            </w:sdt>
          </w:p>
        </w:tc>
      </w:tr>
      <w:tr w:rsidR="00E27C53" w:rsidRPr="00A27215" w14:paraId="5D90CBA2" w14:textId="77777777" w:rsidTr="00C27B1D">
        <w:tc>
          <w:tcPr>
            <w:tcW w:w="4643" w:type="dxa"/>
          </w:tcPr>
          <w:p w14:paraId="61B25CC8" w14:textId="77777777" w:rsidR="00E27C53" w:rsidRPr="00C27B1D" w:rsidRDefault="00E27C53" w:rsidP="00C27B1D">
            <w:pPr>
              <w:rPr>
                <w:b/>
                <w:noProof/>
              </w:rPr>
            </w:pPr>
            <w:r w:rsidRPr="00C27B1D">
              <w:rPr>
                <w:b/>
                <w:lang w:val="hr-HR"/>
              </w:rPr>
              <w:t xml:space="preserve">Процењена вредност </w:t>
            </w:r>
            <w:r w:rsidRPr="00C27B1D">
              <w:rPr>
                <w:b/>
                <w:lang w:val="sr-Cyrl-RS"/>
              </w:rPr>
              <w:t>јавне</w:t>
            </w:r>
            <w:r w:rsidRPr="00C27B1D">
              <w:rPr>
                <w:b/>
                <w:lang w:val="hr-HR"/>
              </w:rPr>
              <w:t xml:space="preserve"> набавке</w:t>
            </w:r>
          </w:p>
        </w:tc>
        <w:tc>
          <w:tcPr>
            <w:tcW w:w="4643" w:type="dxa"/>
          </w:tcPr>
          <w:p w14:paraId="129E4A30" w14:textId="5598E3A7" w:rsidR="00E27C53" w:rsidRPr="00A27215" w:rsidRDefault="00C27B1D" w:rsidP="00C27B1D">
            <w:pPr>
              <w:pStyle w:val="Footer"/>
              <w:tabs>
                <w:tab w:val="left" w:pos="720"/>
              </w:tabs>
            </w:pPr>
            <w:r w:rsidRPr="00C27B1D">
              <w:rPr>
                <w:lang w:val="sr-Cyrl-RS"/>
              </w:rPr>
              <w:t>290.000</w:t>
            </w:r>
            <w:r w:rsidR="00E27C53" w:rsidRPr="00C27B1D">
              <w:rPr>
                <w:lang w:val="hr-HR"/>
              </w:rPr>
              <w:t>,00</w:t>
            </w:r>
            <w:r w:rsidR="00E27C53" w:rsidRPr="00C27B1D">
              <w:rPr>
                <w:lang w:val="sr-Cyrl-CS"/>
              </w:rPr>
              <w:t xml:space="preserve"> динара без ПДВ-а</w:t>
            </w:r>
          </w:p>
        </w:tc>
      </w:tr>
      <w:tr w:rsidR="00E27C53" w:rsidRPr="001C6B06" w14:paraId="7DA7A595" w14:textId="77777777" w:rsidTr="00C27B1D">
        <w:tc>
          <w:tcPr>
            <w:tcW w:w="4643" w:type="dxa"/>
          </w:tcPr>
          <w:p w14:paraId="665A1657" w14:textId="77777777" w:rsidR="00E27C53" w:rsidRPr="001C6B06" w:rsidRDefault="00E27C53" w:rsidP="00C27B1D">
            <w:pPr>
              <w:rPr>
                <w:b/>
                <w:noProof/>
              </w:rPr>
            </w:pPr>
            <w:r w:rsidRPr="001C6B06">
              <w:rPr>
                <w:b/>
                <w:noProof/>
              </w:rPr>
              <w:t>Контакт</w:t>
            </w:r>
          </w:p>
        </w:tc>
        <w:tc>
          <w:tcPr>
            <w:tcW w:w="4643" w:type="dxa"/>
          </w:tcPr>
          <w:p w14:paraId="2917E56B" w14:textId="77777777" w:rsidR="00E27C53" w:rsidRDefault="00E27C53" w:rsidP="00C27B1D">
            <w:pPr>
              <w:rPr>
                <w:noProof/>
              </w:rPr>
            </w:pPr>
            <w:r w:rsidRPr="001C6B06">
              <w:rPr>
                <w:noProof/>
              </w:rPr>
              <w:t>Служба за немедицинске јавне набавке</w:t>
            </w:r>
            <w:r>
              <w:rPr>
                <w:noProof/>
              </w:rPr>
              <w:t xml:space="preserve">, </w:t>
            </w:r>
          </w:p>
          <w:p w14:paraId="14C8FD3C" w14:textId="77777777" w:rsidR="00E27C53" w:rsidRPr="001C6B06" w:rsidRDefault="00E27C53" w:rsidP="00C27B1D">
            <w:pPr>
              <w:rPr>
                <w:noProof/>
              </w:rPr>
            </w:pPr>
            <w:r>
              <w:rPr>
                <w:noProof/>
              </w:rPr>
              <w:t xml:space="preserve">e-mail: </w:t>
            </w:r>
            <w:r w:rsidRPr="001C6B06">
              <w:rPr>
                <w:noProof/>
              </w:rPr>
              <w:t>nabavke@kcv.rs</w:t>
            </w:r>
          </w:p>
        </w:tc>
      </w:tr>
      <w:tr w:rsidR="00E27C53" w:rsidRPr="00C35CDB" w14:paraId="1CB21D75" w14:textId="77777777" w:rsidTr="00C27B1D">
        <w:tc>
          <w:tcPr>
            <w:tcW w:w="4643" w:type="dxa"/>
          </w:tcPr>
          <w:p w14:paraId="23884D93" w14:textId="77777777" w:rsidR="00E27C53" w:rsidRPr="00DA0553" w:rsidRDefault="00E27C53" w:rsidP="00C27B1D">
            <w:pPr>
              <w:rPr>
                <w:b/>
                <w:noProof/>
              </w:rPr>
            </w:pPr>
            <w:r w:rsidRPr="00DA0553">
              <w:rPr>
                <w:b/>
                <w:noProof/>
              </w:rPr>
              <w:t>Радно време наручиоца</w:t>
            </w:r>
          </w:p>
        </w:tc>
        <w:tc>
          <w:tcPr>
            <w:tcW w:w="4643" w:type="dxa"/>
          </w:tcPr>
          <w:p w14:paraId="3F14D166" w14:textId="77777777" w:rsidR="00E27C53" w:rsidRPr="00C35CDB" w:rsidRDefault="00E27C53" w:rsidP="00C27B1D">
            <w:pPr>
              <w:rPr>
                <w:noProof/>
              </w:rPr>
            </w:pPr>
            <w:r w:rsidRPr="00DA0553">
              <w:rPr>
                <w:noProof/>
              </w:rPr>
              <w:t>понедељак-петак, 07–15 часова</w:t>
            </w:r>
          </w:p>
        </w:tc>
      </w:tr>
    </w:tbl>
    <w:p w14:paraId="7820DE74" w14:textId="77777777" w:rsidR="00E27C53" w:rsidRPr="00AE1407" w:rsidRDefault="00E27C53" w:rsidP="00E27C53">
      <w:pPr>
        <w:rPr>
          <w:noProof/>
        </w:rPr>
      </w:pPr>
    </w:p>
    <w:p w14:paraId="2002F6E3" w14:textId="1BEC8344" w:rsidR="00E27C53" w:rsidRDefault="00E27C53" w:rsidP="00E27C53">
      <w:pPr>
        <w:rPr>
          <w:b/>
          <w:noProof/>
        </w:rPr>
      </w:pPr>
      <w:r w:rsidRPr="00CF4FCA">
        <w:rPr>
          <w:b/>
          <w:noProof/>
        </w:rPr>
        <w:t xml:space="preserve">Предмет јавне набавке </w:t>
      </w:r>
      <w:r w:rsidR="00E075A8" w:rsidRPr="00CF4FCA">
        <w:rPr>
          <w:b/>
          <w:noProof/>
          <w:lang w:val="sr-Cyrl-RS"/>
        </w:rPr>
        <w:t>ни</w:t>
      </w:r>
      <w:r w:rsidRPr="00CF4FCA">
        <w:rPr>
          <w:b/>
          <w:noProof/>
        </w:rPr>
        <w:t>је обликован по партијама.</w:t>
      </w:r>
    </w:p>
    <w:p w14:paraId="2CC627ED" w14:textId="77777777" w:rsidR="00E27C53" w:rsidRPr="00C15D3D" w:rsidRDefault="00E27C53" w:rsidP="00E27C53">
      <w:pPr>
        <w:rPr>
          <w:b/>
          <w:noProof/>
        </w:rPr>
      </w:pPr>
    </w:p>
    <w:p w14:paraId="74E259D6" w14:textId="77777777" w:rsidR="00E27C53" w:rsidRPr="007015D1" w:rsidRDefault="00E27C53" w:rsidP="00E27C53">
      <w:pPr>
        <w:rPr>
          <w:b/>
          <w:noProof/>
        </w:rPr>
      </w:pPr>
    </w:p>
    <w:p w14:paraId="2A9D69F1" w14:textId="77777777" w:rsidR="00E27C53" w:rsidRPr="00AE1407" w:rsidRDefault="00E27C53" w:rsidP="00E27C53">
      <w:pPr>
        <w:rPr>
          <w:b/>
          <w:noProof/>
        </w:rPr>
      </w:pPr>
    </w:p>
    <w:p w14:paraId="73F61E7C" w14:textId="77777777" w:rsidR="00E27C53" w:rsidRDefault="00E27C53" w:rsidP="00E27C53"/>
    <w:p w14:paraId="43FC7661" w14:textId="77777777" w:rsidR="00E27C53" w:rsidRDefault="00E27C53" w:rsidP="00E27C53">
      <w:pPr>
        <w:rPr>
          <w:b/>
          <w:bCs/>
          <w:sz w:val="28"/>
          <w:lang w:val="hr-HR"/>
        </w:rPr>
      </w:pPr>
      <w:bookmarkStart w:id="20" w:name="_Toc375826004"/>
      <w:bookmarkStart w:id="21" w:name="_Toc389030811"/>
      <w:bookmarkStart w:id="22" w:name="_Toc448222235"/>
      <w:bookmarkStart w:id="23" w:name="_Toc477327707"/>
      <w:bookmarkStart w:id="24" w:name="_Toc477327990"/>
      <w:bookmarkStart w:id="25" w:name="_Toc477328719"/>
      <w:bookmarkStart w:id="26" w:name="_Toc477329190"/>
      <w:r>
        <w:br w:type="page"/>
      </w:r>
    </w:p>
    <w:p w14:paraId="4756407A" w14:textId="77777777" w:rsidR="00E27C53" w:rsidRPr="00CC366C" w:rsidRDefault="00E27C53" w:rsidP="002576AA">
      <w:pPr>
        <w:pStyle w:val="Heading1"/>
        <w:numPr>
          <w:ilvl w:val="0"/>
          <w:numId w:val="15"/>
        </w:numPr>
        <w:jc w:val="center"/>
      </w:pPr>
      <w:bookmarkStart w:id="27" w:name="_Toc479747422"/>
      <w:r w:rsidRPr="00CC366C">
        <w:lastRenderedPageBreak/>
        <w:t>ОПИС ПРЕДМЕТА ЈАВНЕ НАБАВКЕ</w:t>
      </w:r>
      <w:bookmarkEnd w:id="20"/>
      <w:bookmarkEnd w:id="21"/>
      <w:bookmarkEnd w:id="22"/>
      <w:bookmarkEnd w:id="23"/>
      <w:bookmarkEnd w:id="24"/>
      <w:bookmarkEnd w:id="25"/>
      <w:bookmarkEnd w:id="26"/>
      <w:bookmarkEnd w:id="27"/>
    </w:p>
    <w:p w14:paraId="52F46EF9" w14:textId="77777777" w:rsidR="00E27C53" w:rsidRPr="00BC433F" w:rsidRDefault="00E27C53" w:rsidP="00E27C53">
      <w:pPr>
        <w:jc w:val="center"/>
        <w:rPr>
          <w:i/>
          <w:noProof/>
          <w:lang w:val="sr-Cyrl-CS"/>
        </w:rPr>
      </w:pPr>
      <w:r>
        <w:rPr>
          <w:i/>
          <w:noProof/>
          <w:lang w:val="sr-Cyrl-CS"/>
        </w:rPr>
        <w:t>(</w:t>
      </w:r>
      <w:r w:rsidRPr="00BC433F">
        <w:rPr>
          <w:i/>
          <w:noProof/>
        </w:rPr>
        <w:t>врста, техничке карактеристике, квалитет, количина и опис предмета јавне набавке, начин спровођења контроле и обезбеђивања гаранције квалитета</w:t>
      </w:r>
      <w:r w:rsidRPr="00BC433F">
        <w:rPr>
          <w:i/>
          <w:noProof/>
          <w:lang w:val="sr-Cyrl-CS"/>
        </w:rPr>
        <w:t xml:space="preserve">, </w:t>
      </w:r>
      <w:r>
        <w:rPr>
          <w:i/>
          <w:noProof/>
          <w:lang w:val="en-US"/>
        </w:rPr>
        <w:t>рок извршења, место извршења</w:t>
      </w:r>
      <w:r>
        <w:rPr>
          <w:i/>
          <w:noProof/>
          <w:lang w:val="sr-Cyrl-CS"/>
        </w:rPr>
        <w:t>/</w:t>
      </w:r>
      <w:r>
        <w:rPr>
          <w:i/>
          <w:noProof/>
          <w:lang w:val="en-US"/>
        </w:rPr>
        <w:t>испоруке</w:t>
      </w:r>
      <w:r w:rsidRPr="00BC433F">
        <w:rPr>
          <w:i/>
          <w:noProof/>
          <w:lang w:val="en-US"/>
        </w:rPr>
        <w:t xml:space="preserve"> и сл.</w:t>
      </w:r>
      <w:r>
        <w:rPr>
          <w:i/>
          <w:noProof/>
          <w:lang w:val="sr-Cyrl-CS"/>
        </w:rPr>
        <w:t>)</w:t>
      </w:r>
    </w:p>
    <w:p w14:paraId="16CD9F5F" w14:textId="77777777" w:rsidR="00E27C53" w:rsidRPr="008771E6" w:rsidRDefault="00E27C53" w:rsidP="00E27C53">
      <w:pPr>
        <w:jc w:val="both"/>
        <w:rPr>
          <w:bCs/>
          <w:iCs/>
          <w:lang w:val="sr-Cyrl-RS"/>
        </w:rPr>
      </w:pPr>
    </w:p>
    <w:p w14:paraId="38AB18E5" w14:textId="35C3BBD5" w:rsidR="00D30A2E" w:rsidRPr="00D30A2E" w:rsidRDefault="00D30A2E" w:rsidP="00D30A2E">
      <w:pPr>
        <w:ind w:firstLine="720"/>
        <w:jc w:val="both"/>
        <w:rPr>
          <w:noProof/>
          <w:lang w:val="sr-Latn-RS"/>
        </w:rPr>
      </w:pPr>
      <w:bookmarkStart w:id="28" w:name="_Toc389030812"/>
      <w:bookmarkStart w:id="29" w:name="_Toc375826005"/>
      <w:bookmarkStart w:id="30" w:name="_Toc448222236"/>
      <w:r w:rsidRPr="008771E6">
        <w:rPr>
          <w:noProof/>
          <w:lang w:val="sr-Cyrl-CS"/>
        </w:rPr>
        <w:t xml:space="preserve">Предмет ове услуге подразумева </w:t>
      </w:r>
      <w:r w:rsidR="00812240">
        <w:rPr>
          <w:noProof/>
          <w:lang w:val="sr-Cyrl-CS"/>
        </w:rPr>
        <w:t xml:space="preserve">сервис и </w:t>
      </w:r>
      <w:r w:rsidRPr="008771E6">
        <w:rPr>
          <w:noProof/>
          <w:lang w:val="sr-Cyrl-CS"/>
        </w:rPr>
        <w:t xml:space="preserve">поправку </w:t>
      </w:r>
      <w:r w:rsidRPr="008771E6">
        <w:rPr>
          <w:noProof/>
        </w:rPr>
        <w:t>a</w:t>
      </w:r>
      <w:r w:rsidRPr="008771E6">
        <w:rPr>
          <w:noProof/>
          <w:lang w:val="sr-Cyrl-RS"/>
        </w:rPr>
        <w:t>парата „</w:t>
      </w:r>
      <w:r w:rsidRPr="008771E6">
        <w:rPr>
          <w:b/>
          <w:i/>
          <w:noProof/>
          <w:lang w:val="sr-Latn-RS"/>
        </w:rPr>
        <w:t>CONSTALLATION VISION SYSTEM</w:t>
      </w:r>
      <w:r w:rsidRPr="008771E6">
        <w:rPr>
          <w:b/>
          <w:i/>
          <w:noProof/>
          <w:lang w:val="sr-Cyrl-RS"/>
        </w:rPr>
        <w:t>“</w:t>
      </w:r>
      <w:r w:rsidR="008771E6">
        <w:rPr>
          <w:b/>
          <w:i/>
          <w:noProof/>
          <w:lang w:val="sr-Cyrl-RS"/>
        </w:rPr>
        <w:t xml:space="preserve"> </w:t>
      </w:r>
      <w:r w:rsidR="008771E6">
        <w:rPr>
          <w:noProof/>
          <w:lang w:val="sr-Cyrl-RS"/>
        </w:rPr>
        <w:t xml:space="preserve">произвођача </w:t>
      </w:r>
      <w:r w:rsidR="008771E6" w:rsidRPr="008771E6">
        <w:rPr>
          <w:b/>
          <w:noProof/>
          <w:lang w:val="sr-Cyrl-RS"/>
        </w:rPr>
        <w:t>„</w:t>
      </w:r>
      <w:r w:rsidR="008771E6" w:rsidRPr="008771E6">
        <w:rPr>
          <w:b/>
          <w:i/>
          <w:noProof/>
          <w:lang w:val="sr-Latn-RS"/>
        </w:rPr>
        <w:t>ALCON –USA</w:t>
      </w:r>
      <w:r w:rsidR="008771E6" w:rsidRPr="008771E6">
        <w:rPr>
          <w:b/>
          <w:i/>
          <w:noProof/>
          <w:lang w:val="sr-Cyrl-RS"/>
        </w:rPr>
        <w:t>“</w:t>
      </w:r>
      <w:r w:rsidRPr="008771E6">
        <w:rPr>
          <w:b/>
          <w:i/>
          <w:noProof/>
          <w:lang w:val="sr-Cyrl-RS"/>
        </w:rPr>
        <w:t xml:space="preserve"> </w:t>
      </w:r>
      <w:r w:rsidRPr="008771E6">
        <w:rPr>
          <w:noProof/>
          <w:lang w:val="sr-Cyrl-CS"/>
        </w:rPr>
        <w:t xml:space="preserve">за потребе </w:t>
      </w:r>
      <w:r w:rsidR="0016519B">
        <w:rPr>
          <w:noProof/>
          <w:lang w:val="sr-Cyrl-CS"/>
        </w:rPr>
        <w:t>Клинике за очне болести</w:t>
      </w:r>
      <w:r w:rsidR="00BA016E">
        <w:rPr>
          <w:noProof/>
          <w:lang w:val="sr-Cyrl-CS"/>
        </w:rPr>
        <w:t xml:space="preserve"> – операци</w:t>
      </w:r>
      <w:r w:rsidR="00EE1FAF">
        <w:rPr>
          <w:noProof/>
        </w:rPr>
        <w:t>o</w:t>
      </w:r>
      <w:r w:rsidR="00BA016E">
        <w:rPr>
          <w:noProof/>
          <w:lang w:val="sr-Cyrl-CS"/>
        </w:rPr>
        <w:t xml:space="preserve">не сале, </w:t>
      </w:r>
      <w:r w:rsidRPr="008771E6">
        <w:rPr>
          <w:noProof/>
          <w:lang w:val="sr-Cyrl-CS"/>
        </w:rPr>
        <w:t>Клиничког центра Војводине, а сву у складу са</w:t>
      </w:r>
      <w:r w:rsidRPr="008771E6">
        <w:rPr>
          <w:noProof/>
          <w:lang w:val="sr-Cyrl-RS"/>
        </w:rPr>
        <w:t xml:space="preserve"> захтевима наручиоца и спецификацијом услуге из </w:t>
      </w:r>
      <w:r w:rsidRPr="008D33C2">
        <w:rPr>
          <w:noProof/>
          <w:lang w:val="sr-Cyrl-RS"/>
        </w:rPr>
        <w:t>поглавља бр. 10  ОБРАСЦА ПОНУДЕ</w:t>
      </w:r>
      <w:r w:rsidRPr="008771E6">
        <w:rPr>
          <w:noProof/>
          <w:lang w:val="sr-Cyrl-RS"/>
        </w:rPr>
        <w:t>, конкурсне документације</w:t>
      </w:r>
      <w:r w:rsidRPr="008771E6">
        <w:rPr>
          <w:noProof/>
          <w:lang w:val="sr-Latn-RS"/>
        </w:rPr>
        <w:t>.</w:t>
      </w:r>
    </w:p>
    <w:p w14:paraId="30B7D191" w14:textId="77777777" w:rsidR="00D30A2E" w:rsidRPr="005C7AE3" w:rsidRDefault="00D30A2E" w:rsidP="00D30A2E">
      <w:pPr>
        <w:jc w:val="both"/>
        <w:rPr>
          <w:noProof/>
          <w:lang w:val="sr-Cyrl-CS"/>
        </w:rPr>
      </w:pPr>
    </w:p>
    <w:p w14:paraId="16EF64BF" w14:textId="77777777" w:rsidR="00D30A2E" w:rsidRPr="005C7AE3" w:rsidRDefault="00D30A2E" w:rsidP="00D30A2E">
      <w:pPr>
        <w:rPr>
          <w:bCs/>
          <w:iCs/>
          <w:u w:val="single"/>
          <w:lang w:val="sr-Cyrl-RS"/>
        </w:rPr>
      </w:pPr>
      <w:r w:rsidRPr="005C7AE3">
        <w:rPr>
          <w:bCs/>
          <w:iCs/>
          <w:u w:val="single"/>
          <w:lang w:val="sr-Cyrl-RS"/>
        </w:rPr>
        <w:t>Списак апарата и место извршења:</w:t>
      </w:r>
    </w:p>
    <w:p w14:paraId="78F8A848" w14:textId="77777777" w:rsidR="00D30A2E" w:rsidRPr="005C7AE3" w:rsidRDefault="00D30A2E" w:rsidP="00D30A2E">
      <w:pPr>
        <w:rPr>
          <w:bCs/>
          <w:iCs/>
          <w:highlight w:val="yellow"/>
          <w:u w:val="single"/>
          <w:lang w:val="sr-Cyrl-RS"/>
        </w:rPr>
      </w:pPr>
    </w:p>
    <w:tbl>
      <w:tblPr>
        <w:tblW w:w="543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126"/>
        <w:gridCol w:w="1702"/>
        <w:gridCol w:w="2550"/>
        <w:gridCol w:w="1702"/>
        <w:gridCol w:w="1448"/>
      </w:tblGrid>
      <w:tr w:rsidR="008771E6" w:rsidRPr="004C6E45" w14:paraId="276B3EB5" w14:textId="77777777" w:rsidTr="008771E6">
        <w:trPr>
          <w:trHeight w:val="288"/>
          <w:jc w:val="center"/>
        </w:trPr>
        <w:tc>
          <w:tcPr>
            <w:tcW w:w="281" w:type="pct"/>
            <w:shd w:val="clear" w:color="000000" w:fill="DA9694"/>
            <w:noWrap/>
            <w:vAlign w:val="center"/>
            <w:hideMark/>
          </w:tcPr>
          <w:p w14:paraId="765CDB7F" w14:textId="77777777" w:rsidR="00D30A2E" w:rsidRPr="004C6E45" w:rsidRDefault="00D30A2E" w:rsidP="008771E6">
            <w:pPr>
              <w:jc w:val="center"/>
              <w:rPr>
                <w:b/>
                <w:bCs/>
                <w:lang w:val="sr-Cyrl-RS"/>
              </w:rPr>
            </w:pPr>
            <w:r w:rsidRPr="004C6E45">
              <w:rPr>
                <w:b/>
                <w:bCs/>
                <w:lang w:val="sr-Cyrl-RS"/>
              </w:rPr>
              <w:t>РБ</w:t>
            </w:r>
          </w:p>
        </w:tc>
        <w:tc>
          <w:tcPr>
            <w:tcW w:w="1053" w:type="pct"/>
            <w:shd w:val="clear" w:color="000000" w:fill="DA9694"/>
            <w:noWrap/>
            <w:vAlign w:val="center"/>
            <w:hideMark/>
          </w:tcPr>
          <w:p w14:paraId="635D9564" w14:textId="77777777" w:rsidR="00D30A2E" w:rsidRPr="004C6E45" w:rsidRDefault="00D30A2E" w:rsidP="008771E6">
            <w:pPr>
              <w:jc w:val="center"/>
              <w:rPr>
                <w:b/>
                <w:bCs/>
                <w:lang w:val="sr-Cyrl-RS"/>
              </w:rPr>
            </w:pPr>
            <w:r w:rsidRPr="004C6E45">
              <w:rPr>
                <w:b/>
                <w:bCs/>
                <w:lang w:val="sr-Cyrl-RS"/>
              </w:rPr>
              <w:t>Назив апарата</w:t>
            </w:r>
          </w:p>
        </w:tc>
        <w:tc>
          <w:tcPr>
            <w:tcW w:w="843" w:type="pct"/>
            <w:shd w:val="clear" w:color="000000" w:fill="DA9694"/>
            <w:noWrap/>
            <w:vAlign w:val="center"/>
            <w:hideMark/>
          </w:tcPr>
          <w:p w14:paraId="1838F9B8" w14:textId="77777777" w:rsidR="00D30A2E" w:rsidRPr="004C6E45" w:rsidRDefault="00D30A2E" w:rsidP="008771E6">
            <w:pPr>
              <w:jc w:val="center"/>
              <w:rPr>
                <w:b/>
                <w:bCs/>
                <w:lang w:val="sr-Cyrl-RS"/>
              </w:rPr>
            </w:pPr>
            <w:r w:rsidRPr="004C6E45">
              <w:rPr>
                <w:b/>
                <w:bCs/>
                <w:lang w:val="sr-Cyrl-RS"/>
              </w:rPr>
              <w:t>Сер. бр</w:t>
            </w:r>
          </w:p>
        </w:tc>
        <w:tc>
          <w:tcPr>
            <w:tcW w:w="1263" w:type="pct"/>
            <w:shd w:val="clear" w:color="000000" w:fill="DA9694"/>
            <w:vAlign w:val="center"/>
          </w:tcPr>
          <w:p w14:paraId="5CD0B9E5" w14:textId="77777777" w:rsidR="00D30A2E" w:rsidRPr="0016519B" w:rsidRDefault="00D30A2E" w:rsidP="008771E6">
            <w:pPr>
              <w:jc w:val="center"/>
              <w:rPr>
                <w:b/>
                <w:bCs/>
                <w:lang w:val="sr-Cyrl-RS"/>
              </w:rPr>
            </w:pPr>
            <w:r w:rsidRPr="0016519B">
              <w:rPr>
                <w:b/>
                <w:bCs/>
                <w:lang w:val="sr-Cyrl-RS"/>
              </w:rPr>
              <w:t>Место извршења</w:t>
            </w:r>
          </w:p>
        </w:tc>
        <w:tc>
          <w:tcPr>
            <w:tcW w:w="843" w:type="pct"/>
            <w:shd w:val="clear" w:color="000000" w:fill="DA9694"/>
            <w:vAlign w:val="center"/>
          </w:tcPr>
          <w:p w14:paraId="7CF74E55" w14:textId="4FF10C6E" w:rsidR="00D30A2E" w:rsidRPr="004C6E45" w:rsidRDefault="004C6E45" w:rsidP="008771E6">
            <w:pPr>
              <w:jc w:val="center"/>
              <w:rPr>
                <w:b/>
                <w:bCs/>
                <w:lang w:val="sr-Cyrl-RS"/>
              </w:rPr>
            </w:pPr>
            <w:r w:rsidRPr="004C6E45">
              <w:rPr>
                <w:b/>
                <w:bCs/>
                <w:lang w:val="sr-Cyrl-RS"/>
              </w:rPr>
              <w:t>Произвођач</w:t>
            </w:r>
          </w:p>
        </w:tc>
        <w:tc>
          <w:tcPr>
            <w:tcW w:w="717" w:type="pct"/>
            <w:shd w:val="clear" w:color="000000" w:fill="DA9694"/>
            <w:noWrap/>
            <w:vAlign w:val="center"/>
            <w:hideMark/>
          </w:tcPr>
          <w:p w14:paraId="3685005A" w14:textId="77777777" w:rsidR="00D30A2E" w:rsidRPr="004C6E45" w:rsidRDefault="00D30A2E" w:rsidP="008771E6">
            <w:pPr>
              <w:jc w:val="center"/>
              <w:rPr>
                <w:b/>
                <w:bCs/>
                <w:lang w:val="sr-Cyrl-RS"/>
              </w:rPr>
            </w:pPr>
            <w:r w:rsidRPr="004C6E45">
              <w:rPr>
                <w:b/>
                <w:bCs/>
                <w:lang w:val="sr-Cyrl-RS"/>
              </w:rPr>
              <w:t>Количина</w:t>
            </w:r>
          </w:p>
        </w:tc>
      </w:tr>
      <w:tr w:rsidR="008771E6" w:rsidRPr="00D30A2E" w14:paraId="3D83EE64" w14:textId="77777777" w:rsidTr="008771E6">
        <w:trPr>
          <w:trHeight w:val="964"/>
          <w:jc w:val="center"/>
        </w:trPr>
        <w:tc>
          <w:tcPr>
            <w:tcW w:w="281" w:type="pct"/>
            <w:shd w:val="clear" w:color="auto" w:fill="FFFFFF" w:themeFill="background1"/>
            <w:noWrap/>
            <w:vAlign w:val="center"/>
          </w:tcPr>
          <w:p w14:paraId="58518091" w14:textId="77777777" w:rsidR="00D30A2E" w:rsidRPr="004C6E45" w:rsidRDefault="00D30A2E" w:rsidP="008771E6">
            <w:pPr>
              <w:jc w:val="center"/>
              <w:rPr>
                <w:bCs/>
                <w:color w:val="000000"/>
                <w:lang w:val="sr-Cyrl-RS"/>
              </w:rPr>
            </w:pPr>
            <w:r w:rsidRPr="004C6E45">
              <w:rPr>
                <w:bCs/>
                <w:color w:val="000000"/>
                <w:lang w:val="sr-Cyrl-RS"/>
              </w:rPr>
              <w:t>1.</w:t>
            </w:r>
          </w:p>
        </w:tc>
        <w:tc>
          <w:tcPr>
            <w:tcW w:w="1053" w:type="pct"/>
            <w:shd w:val="clear" w:color="auto" w:fill="FFFFFF" w:themeFill="background1"/>
            <w:noWrap/>
            <w:vAlign w:val="center"/>
          </w:tcPr>
          <w:p w14:paraId="49BE1A36" w14:textId="217EDDF9" w:rsidR="00D30A2E" w:rsidRPr="004C6E45" w:rsidRDefault="004C6E45" w:rsidP="008771E6">
            <w:pPr>
              <w:jc w:val="center"/>
              <w:rPr>
                <w:bCs/>
                <w:color w:val="000000"/>
                <w:lang w:val="sr-Cyrl-RS"/>
              </w:rPr>
            </w:pPr>
            <w:r w:rsidRPr="004C6E45">
              <w:rPr>
                <w:i/>
                <w:noProof/>
                <w:lang w:val="sr-Latn-RS"/>
              </w:rPr>
              <w:t>CONSTALLATION VISION SYSTEM</w:t>
            </w:r>
          </w:p>
        </w:tc>
        <w:tc>
          <w:tcPr>
            <w:tcW w:w="843" w:type="pct"/>
            <w:shd w:val="clear" w:color="auto" w:fill="FFFFFF" w:themeFill="background1"/>
            <w:noWrap/>
            <w:vAlign w:val="center"/>
          </w:tcPr>
          <w:p w14:paraId="309B8C35" w14:textId="12B347AF" w:rsidR="00D30A2E" w:rsidRPr="004C6E45" w:rsidRDefault="004C6E45" w:rsidP="008771E6">
            <w:pPr>
              <w:jc w:val="center"/>
              <w:rPr>
                <w:bCs/>
                <w:color w:val="000000"/>
                <w:lang w:val="sr-Cyrl-RS"/>
              </w:rPr>
            </w:pPr>
            <w:r w:rsidRPr="004C6E45">
              <w:rPr>
                <w:noProof/>
                <w:lang w:val="sr-Latn-RS"/>
              </w:rPr>
              <w:t>1303418901 X</w:t>
            </w:r>
          </w:p>
        </w:tc>
        <w:tc>
          <w:tcPr>
            <w:tcW w:w="1263" w:type="pct"/>
            <w:shd w:val="clear" w:color="auto" w:fill="FFFFFF" w:themeFill="background1"/>
            <w:vAlign w:val="center"/>
          </w:tcPr>
          <w:p w14:paraId="5A5E9196" w14:textId="73F1FF3E" w:rsidR="00D30A2E" w:rsidRPr="0016519B" w:rsidRDefault="0016519B" w:rsidP="008771E6">
            <w:pPr>
              <w:jc w:val="center"/>
              <w:rPr>
                <w:bCs/>
                <w:color w:val="000000"/>
                <w:lang w:val="sr-Latn-RS"/>
              </w:rPr>
            </w:pPr>
            <w:r w:rsidRPr="0016519B">
              <w:rPr>
                <w:noProof/>
                <w:lang w:val="sr-Cyrl-CS"/>
              </w:rPr>
              <w:t>Клиника за очне болести</w:t>
            </w:r>
            <w:r w:rsidR="008D33C2" w:rsidRPr="0016519B">
              <w:rPr>
                <w:noProof/>
                <w:lang w:val="sr-Cyrl-CS"/>
              </w:rPr>
              <w:t xml:space="preserve"> – операциона сала, Клинички центар Војводине</w:t>
            </w:r>
          </w:p>
        </w:tc>
        <w:tc>
          <w:tcPr>
            <w:tcW w:w="843" w:type="pct"/>
            <w:shd w:val="clear" w:color="auto" w:fill="FFFFFF" w:themeFill="background1"/>
            <w:vAlign w:val="center"/>
          </w:tcPr>
          <w:p w14:paraId="2D79C019" w14:textId="1DFBBC8E" w:rsidR="00D30A2E" w:rsidRPr="008771E6" w:rsidRDefault="004C6E45" w:rsidP="008771E6">
            <w:pPr>
              <w:jc w:val="center"/>
              <w:rPr>
                <w:lang w:val="sr-Cyrl-RS"/>
              </w:rPr>
            </w:pPr>
            <w:r w:rsidRPr="004C6E45">
              <w:rPr>
                <w:i/>
                <w:noProof/>
                <w:lang w:val="sr-Latn-RS"/>
              </w:rPr>
              <w:t>ALCON –USA</w:t>
            </w:r>
          </w:p>
        </w:tc>
        <w:tc>
          <w:tcPr>
            <w:tcW w:w="717" w:type="pct"/>
            <w:shd w:val="clear" w:color="auto" w:fill="FFFFFF" w:themeFill="background1"/>
            <w:noWrap/>
            <w:vAlign w:val="center"/>
          </w:tcPr>
          <w:p w14:paraId="32CB54E0" w14:textId="70AC0898" w:rsidR="00D30A2E" w:rsidRPr="004C6E45" w:rsidRDefault="008771E6" w:rsidP="008771E6">
            <w:pPr>
              <w:jc w:val="center"/>
              <w:rPr>
                <w:bCs/>
                <w:color w:val="000000"/>
                <w:lang w:val="sr-Cyrl-RS"/>
              </w:rPr>
            </w:pPr>
            <w:r>
              <w:rPr>
                <w:bCs/>
                <w:lang w:val="sr-Cyrl-RS"/>
              </w:rPr>
              <w:t>1</w:t>
            </w:r>
          </w:p>
        </w:tc>
      </w:tr>
    </w:tbl>
    <w:p w14:paraId="095D4414" w14:textId="77777777" w:rsidR="00D30A2E" w:rsidRPr="008D33C2" w:rsidRDefault="00D30A2E" w:rsidP="00D30A2E">
      <w:pPr>
        <w:jc w:val="both"/>
        <w:rPr>
          <w:noProof/>
          <w:lang w:val="sr-Cyrl-RS"/>
        </w:rPr>
      </w:pPr>
    </w:p>
    <w:p w14:paraId="5A096D42" w14:textId="1361D4F9" w:rsidR="00D30A2E" w:rsidRPr="008771E6" w:rsidRDefault="00D30A2E" w:rsidP="00D30A2E">
      <w:pPr>
        <w:jc w:val="both"/>
        <w:rPr>
          <w:noProof/>
          <w:lang w:val="sr-Cyrl-RS"/>
        </w:rPr>
      </w:pPr>
      <w:r w:rsidRPr="008D33C2">
        <w:rPr>
          <w:noProof/>
        </w:rPr>
        <w:t xml:space="preserve">Место извршења је </w:t>
      </w:r>
      <w:r w:rsidR="0016519B">
        <w:rPr>
          <w:noProof/>
          <w:lang w:val="sr-Cyrl-RS"/>
        </w:rPr>
        <w:t>Клиника за очне болести</w:t>
      </w:r>
      <w:r w:rsidR="008D33C2" w:rsidRPr="008D33C2">
        <w:rPr>
          <w:noProof/>
          <w:lang w:val="sr-Cyrl-RS"/>
        </w:rPr>
        <w:t xml:space="preserve"> – операциона сала, </w:t>
      </w:r>
      <w:r w:rsidRPr="008D33C2">
        <w:rPr>
          <w:noProof/>
        </w:rPr>
        <w:t>Клинички центар Војводине, Хајдук Вељкова 1</w:t>
      </w:r>
      <w:r w:rsidRPr="008D33C2">
        <w:rPr>
          <w:noProof/>
          <w:lang w:val="sr-Cyrl-RS"/>
        </w:rPr>
        <w:t>-9</w:t>
      </w:r>
      <w:r w:rsidRPr="008D33C2">
        <w:rPr>
          <w:noProof/>
        </w:rPr>
        <w:t>, Нови Сад.</w:t>
      </w:r>
    </w:p>
    <w:p w14:paraId="36B16D72" w14:textId="77777777" w:rsidR="00D30A2E" w:rsidRPr="00D30A2E" w:rsidRDefault="00D30A2E" w:rsidP="00D30A2E">
      <w:pPr>
        <w:jc w:val="both"/>
        <w:rPr>
          <w:noProof/>
          <w:highlight w:val="yellow"/>
          <w:lang w:val="sr-Cyrl-R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9036"/>
      </w:tblGrid>
      <w:tr w:rsidR="00E27C53" w:rsidRPr="00AE1407" w14:paraId="6C6FB244" w14:textId="77777777" w:rsidTr="00C27B1D">
        <w:tc>
          <w:tcPr>
            <w:tcW w:w="9036" w:type="dxa"/>
            <w:shd w:val="clear" w:color="auto" w:fill="auto"/>
          </w:tcPr>
          <w:p w14:paraId="7C79EC6B" w14:textId="7CC74976" w:rsidR="00E27C53" w:rsidRPr="00AE1407" w:rsidRDefault="00D30A2E" w:rsidP="00C27B1D">
            <w:pPr>
              <w:jc w:val="both"/>
            </w:pPr>
            <w:r w:rsidRPr="008771E6">
              <w:rPr>
                <w:bCs/>
                <w:noProof/>
                <w:lang w:val="sr-Cyrl-RS"/>
              </w:rPr>
              <w:t>Изабрани понуђач</w:t>
            </w:r>
            <w:r w:rsidRPr="008771E6">
              <w:rPr>
                <w:bCs/>
                <w:noProof/>
              </w:rPr>
              <w:t xml:space="preserve"> се обавезује да након </w:t>
            </w:r>
            <w:r w:rsidRPr="008771E6">
              <w:rPr>
                <w:bCs/>
                <w:noProof/>
                <w:lang w:val="sr-Cyrl-RS"/>
              </w:rPr>
              <w:t xml:space="preserve">испоруке и уградње резервних делова, као и стављања апарата у функцију, сачини </w:t>
            </w:r>
            <w:r w:rsidRPr="008771E6">
              <w:rPr>
                <w:bCs/>
                <w:noProof/>
              </w:rPr>
              <w:t xml:space="preserve">уредну документацију о </w:t>
            </w:r>
            <w:r w:rsidRPr="008771E6">
              <w:rPr>
                <w:bCs/>
                <w:noProof/>
                <w:lang w:val="sr-Cyrl-RS"/>
              </w:rPr>
              <w:t xml:space="preserve">извршеној уградњи, </w:t>
            </w:r>
            <w:r w:rsidRPr="008771E6">
              <w:rPr>
                <w:bCs/>
                <w:noProof/>
              </w:rPr>
              <w:t>извршеном раду сервисера и утрошеном материјалу</w:t>
            </w:r>
            <w:r w:rsidRPr="008771E6">
              <w:rPr>
                <w:bCs/>
                <w:noProof/>
                <w:lang w:val="sr-Cyrl-RS"/>
              </w:rPr>
              <w:t xml:space="preserve">, као и да попуни </w:t>
            </w:r>
            <w:r w:rsidRPr="008771E6">
              <w:rPr>
                <w:bCs/>
                <w:noProof/>
              </w:rPr>
              <w:t xml:space="preserve">сервисну књижицу </w:t>
            </w:r>
            <w:r w:rsidRPr="008771E6">
              <w:rPr>
                <w:bCs/>
                <w:noProof/>
                <w:lang w:val="sr-Cyrl-RS"/>
              </w:rPr>
              <w:t>апарата.</w:t>
            </w:r>
            <w:r w:rsidR="00E27C53">
              <w:rPr>
                <w:sz w:val="28"/>
                <w:szCs w:val="28"/>
              </w:rPr>
              <w:br w:type="page"/>
            </w:r>
            <w:bookmarkEnd w:id="28"/>
            <w:bookmarkEnd w:id="29"/>
            <w:bookmarkEnd w:id="30"/>
          </w:p>
        </w:tc>
      </w:tr>
    </w:tbl>
    <w:p w14:paraId="1416BC0A" w14:textId="77777777" w:rsidR="00E27C53" w:rsidRDefault="00E27C53" w:rsidP="00E27C53">
      <w:pPr>
        <w:ind w:firstLine="360"/>
        <w:rPr>
          <w:noProof/>
          <w:color w:val="FF0000"/>
        </w:rPr>
      </w:pPr>
    </w:p>
    <w:p w14:paraId="47387D4F" w14:textId="77777777" w:rsidR="00E27C53" w:rsidRDefault="00E27C53" w:rsidP="00E27C53">
      <w:pPr>
        <w:ind w:firstLine="360"/>
        <w:rPr>
          <w:noProof/>
          <w:color w:val="FF0000"/>
        </w:rPr>
      </w:pPr>
    </w:p>
    <w:p w14:paraId="5D2C29F2" w14:textId="77777777" w:rsidR="00E27C53" w:rsidRDefault="00E27C53" w:rsidP="00E27C53">
      <w:pPr>
        <w:ind w:firstLine="360"/>
        <w:rPr>
          <w:noProof/>
          <w:color w:val="FF0000"/>
        </w:rPr>
      </w:pPr>
    </w:p>
    <w:p w14:paraId="0252187D" w14:textId="77777777" w:rsidR="00E27C53" w:rsidRDefault="00E27C53" w:rsidP="00E27C53">
      <w:pPr>
        <w:ind w:firstLine="360"/>
        <w:rPr>
          <w:noProof/>
          <w:color w:val="FF0000"/>
        </w:rPr>
      </w:pPr>
    </w:p>
    <w:p w14:paraId="22821248" w14:textId="77777777" w:rsidR="00E27C53" w:rsidRDefault="00E27C53" w:rsidP="00E27C53">
      <w:pPr>
        <w:ind w:firstLine="360"/>
        <w:rPr>
          <w:noProof/>
          <w:color w:val="FF0000"/>
        </w:rPr>
      </w:pPr>
    </w:p>
    <w:p w14:paraId="730427B3" w14:textId="77777777" w:rsidR="00E27C53" w:rsidRDefault="00E27C53" w:rsidP="00E27C53">
      <w:pPr>
        <w:ind w:firstLine="360"/>
        <w:rPr>
          <w:noProof/>
          <w:color w:val="FF0000"/>
        </w:rPr>
      </w:pPr>
    </w:p>
    <w:p w14:paraId="0174032E" w14:textId="77777777" w:rsidR="00E27C53" w:rsidRDefault="00E27C53" w:rsidP="00E27C53">
      <w:pPr>
        <w:ind w:firstLine="360"/>
        <w:rPr>
          <w:noProof/>
          <w:color w:val="FF0000"/>
        </w:rPr>
      </w:pPr>
    </w:p>
    <w:p w14:paraId="5AAAA6A5" w14:textId="77777777" w:rsidR="00E27C53" w:rsidRDefault="00E27C53" w:rsidP="00E27C53">
      <w:pPr>
        <w:ind w:firstLine="360"/>
        <w:rPr>
          <w:noProof/>
          <w:color w:val="FF0000"/>
        </w:rPr>
      </w:pPr>
    </w:p>
    <w:p w14:paraId="5FC7E4DA" w14:textId="77777777" w:rsidR="00E27C53" w:rsidRDefault="00E27C53" w:rsidP="00E27C53">
      <w:pPr>
        <w:ind w:firstLine="360"/>
        <w:rPr>
          <w:noProof/>
          <w:color w:val="FF0000"/>
        </w:rPr>
      </w:pPr>
    </w:p>
    <w:p w14:paraId="12A36D7E" w14:textId="77777777" w:rsidR="00E27C53" w:rsidRDefault="00E27C53" w:rsidP="00E27C53">
      <w:pPr>
        <w:ind w:firstLine="360"/>
        <w:rPr>
          <w:noProof/>
          <w:color w:val="FF0000"/>
        </w:rPr>
      </w:pPr>
    </w:p>
    <w:p w14:paraId="60C2AA85" w14:textId="77777777" w:rsidR="00E27C53" w:rsidRPr="00D30A2E" w:rsidRDefault="00E27C53" w:rsidP="00E27C53">
      <w:pPr>
        <w:ind w:firstLine="360"/>
        <w:rPr>
          <w:noProof/>
          <w:color w:val="FF0000"/>
          <w:lang w:val="sr-Cyrl-RS"/>
        </w:rPr>
      </w:pPr>
    </w:p>
    <w:p w14:paraId="2714A8E1" w14:textId="77777777" w:rsidR="00E27C53" w:rsidRPr="00DC4D6D" w:rsidRDefault="00E27C53" w:rsidP="00E27C53">
      <w:pPr>
        <w:ind w:firstLine="360"/>
        <w:rPr>
          <w:noProof/>
          <w:color w:val="FF0000"/>
        </w:rPr>
      </w:pPr>
    </w:p>
    <w:p w14:paraId="5E9F7D2E" w14:textId="77777777" w:rsidR="00E27C53" w:rsidRPr="00AE1407" w:rsidRDefault="00E27C53" w:rsidP="00E27C53">
      <w:pPr>
        <w:ind w:firstLine="360"/>
        <w:rPr>
          <w:noProof/>
        </w:rPr>
      </w:pPr>
      <w:r w:rsidRPr="00DC4D6D">
        <w:rPr>
          <w:noProof/>
          <w:color w:val="FF0000"/>
        </w:rPr>
        <w:tab/>
      </w:r>
    </w:p>
    <w:p w14:paraId="27922574" w14:textId="77777777" w:rsidR="00E27C53" w:rsidRPr="00C15D3D" w:rsidRDefault="00E27C53" w:rsidP="00E27C53">
      <w:pPr>
        <w:ind w:firstLine="360"/>
        <w:rPr>
          <w:noProof/>
        </w:rPr>
      </w:pPr>
      <w:r w:rsidRPr="00AE1407">
        <w:rPr>
          <w:noProof/>
        </w:rPr>
        <w:br w:type="page"/>
      </w:r>
    </w:p>
    <w:p w14:paraId="2CB3A184" w14:textId="77777777" w:rsidR="00E27C53" w:rsidRPr="00CC366C" w:rsidRDefault="00E27C53" w:rsidP="002576AA">
      <w:pPr>
        <w:pStyle w:val="Heading1"/>
        <w:numPr>
          <w:ilvl w:val="0"/>
          <w:numId w:val="15"/>
        </w:numPr>
        <w:jc w:val="center"/>
      </w:pPr>
      <w:bookmarkStart w:id="31" w:name="_Toc389030813"/>
      <w:bookmarkStart w:id="32" w:name="_Toc448222237"/>
      <w:bookmarkStart w:id="33" w:name="_Toc375826006"/>
      <w:bookmarkStart w:id="34" w:name="_Toc477327709"/>
      <w:bookmarkStart w:id="35" w:name="_Toc477327992"/>
      <w:bookmarkStart w:id="36" w:name="_Toc477328721"/>
      <w:bookmarkStart w:id="37" w:name="_Toc477329192"/>
      <w:bookmarkStart w:id="38" w:name="_Toc479747424"/>
      <w:r w:rsidRPr="00CC366C">
        <w:lastRenderedPageBreak/>
        <w:t>УСЛОВИ ЗА УЧЕШЋЕ У ПОСТУПКУ ЈАВНЕ НАБАВКЕ</w:t>
      </w:r>
      <w:bookmarkEnd w:id="31"/>
      <w:bookmarkEnd w:id="32"/>
      <w:r w:rsidRPr="00CC366C">
        <w:t xml:space="preserve"> </w:t>
      </w:r>
      <w:r>
        <w:t xml:space="preserve">ИЗ ЧЛ. 75. И 76. ЗАКОНА И УПУТСТВО КАКО СЕ ДОКАЗУЈЕ </w:t>
      </w:r>
      <w:r w:rsidRPr="00CC366C">
        <w:t>ИСПУЊЕНОСТ ТИХ УСЛОВА</w:t>
      </w:r>
      <w:bookmarkEnd w:id="33"/>
      <w:bookmarkEnd w:id="34"/>
      <w:bookmarkEnd w:id="35"/>
      <w:bookmarkEnd w:id="36"/>
      <w:bookmarkEnd w:id="37"/>
      <w:bookmarkEnd w:id="38"/>
    </w:p>
    <w:p w14:paraId="7318C57B" w14:textId="26A8DF62" w:rsidR="00E27C53" w:rsidRPr="005A1549" w:rsidRDefault="00E27C53" w:rsidP="005A1549">
      <w:pPr>
        <w:spacing w:before="100" w:beforeAutospacing="1" w:line="210" w:lineRule="atLeast"/>
        <w:ind w:firstLine="360"/>
        <w:jc w:val="both"/>
        <w:rPr>
          <w:noProof/>
          <w:lang w:val="sr-Cyrl-RS"/>
        </w:rPr>
      </w:pPr>
      <w:r w:rsidRPr="00C35CDB">
        <w:rPr>
          <w:noProof/>
        </w:rPr>
        <w:t>Испуњеност  услова за учешће у поступку јавне набавке, правно лице, физичко лице и предузетник као понуђач, или подносилац пријаве, доказује достављањем следећих доказа:</w:t>
      </w:r>
    </w:p>
    <w:tbl>
      <w:tblPr>
        <w:tblW w:w="10065" w:type="dxa"/>
        <w:tblInd w:w="-88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567"/>
        <w:gridCol w:w="3545"/>
        <w:gridCol w:w="5953"/>
      </w:tblGrid>
      <w:tr w:rsidR="005A1549" w:rsidRPr="00AE1407" w14:paraId="13EA95B3" w14:textId="77777777" w:rsidTr="0016519B">
        <w:trPr>
          <w:trHeight w:val="972"/>
        </w:trPr>
        <w:tc>
          <w:tcPr>
            <w:tcW w:w="567" w:type="dxa"/>
            <w:vAlign w:val="center"/>
          </w:tcPr>
          <w:p w14:paraId="185CE42A" w14:textId="77777777" w:rsidR="005A1549" w:rsidRPr="00AE1407" w:rsidRDefault="005A1549" w:rsidP="00C27B1D">
            <w:pPr>
              <w:jc w:val="center"/>
              <w:rPr>
                <w:noProof/>
              </w:rPr>
            </w:pPr>
            <w:r w:rsidRPr="00AE1407">
              <w:rPr>
                <w:noProof/>
              </w:rPr>
              <w:t>Бр.</w:t>
            </w:r>
          </w:p>
        </w:tc>
        <w:tc>
          <w:tcPr>
            <w:tcW w:w="3545" w:type="dxa"/>
            <w:vAlign w:val="center"/>
          </w:tcPr>
          <w:p w14:paraId="3EA9E910" w14:textId="77777777" w:rsidR="005A1549" w:rsidRPr="00AE1407" w:rsidRDefault="005A1549" w:rsidP="00C27B1D">
            <w:pPr>
              <w:jc w:val="center"/>
              <w:rPr>
                <w:noProof/>
              </w:rPr>
            </w:pPr>
            <w:r w:rsidRPr="00AE1407">
              <w:rPr>
                <w:noProof/>
              </w:rPr>
              <w:t>УСЛОВИ</w:t>
            </w:r>
          </w:p>
        </w:tc>
        <w:tc>
          <w:tcPr>
            <w:tcW w:w="5953" w:type="dxa"/>
            <w:vAlign w:val="center"/>
          </w:tcPr>
          <w:p w14:paraId="175EE16F" w14:textId="77777777" w:rsidR="005A1549" w:rsidRPr="00AE1407" w:rsidRDefault="005A1549" w:rsidP="00C27B1D">
            <w:pPr>
              <w:jc w:val="center"/>
              <w:rPr>
                <w:noProof/>
              </w:rPr>
            </w:pPr>
            <w:r w:rsidRPr="00AE1407">
              <w:rPr>
                <w:noProof/>
              </w:rPr>
              <w:t>ДОКАЗИ</w:t>
            </w:r>
          </w:p>
        </w:tc>
      </w:tr>
      <w:tr w:rsidR="005A1549" w:rsidRPr="00AE1407" w14:paraId="57750AA2" w14:textId="77777777" w:rsidTr="0016519B">
        <w:trPr>
          <w:trHeight w:val="505"/>
        </w:trPr>
        <w:tc>
          <w:tcPr>
            <w:tcW w:w="10065" w:type="dxa"/>
            <w:gridSpan w:val="3"/>
          </w:tcPr>
          <w:p w14:paraId="297DB225" w14:textId="77777777" w:rsidR="005A1549" w:rsidRPr="00AE1407" w:rsidRDefault="005A1549" w:rsidP="00C27B1D">
            <w:pPr>
              <w:jc w:val="center"/>
              <w:rPr>
                <w:b/>
                <w:noProof/>
              </w:rPr>
            </w:pPr>
            <w:r w:rsidRPr="00AE1407">
              <w:rPr>
                <w:b/>
                <w:noProof/>
              </w:rPr>
              <w:t>ОБАВЕЗНИ УСЛОВИ ЗА УЧЕШЋЕ У ПОСТУПКУ ЈАВНЕ НАБАВКЕ ИЗ ЧЛАНА 75. ЗАКОНА</w:t>
            </w:r>
          </w:p>
        </w:tc>
      </w:tr>
      <w:tr w:rsidR="005A1549" w:rsidRPr="00AE1407" w14:paraId="113FD09F" w14:textId="77777777" w:rsidTr="0016519B">
        <w:trPr>
          <w:trHeight w:val="505"/>
        </w:trPr>
        <w:tc>
          <w:tcPr>
            <w:tcW w:w="567" w:type="dxa"/>
            <w:vAlign w:val="center"/>
          </w:tcPr>
          <w:p w14:paraId="4025C5EA" w14:textId="77777777" w:rsidR="005A1549" w:rsidRPr="00AE1407" w:rsidRDefault="005A1549" w:rsidP="002576AA">
            <w:pPr>
              <w:pStyle w:val="ListParagraph"/>
              <w:numPr>
                <w:ilvl w:val="0"/>
                <w:numId w:val="11"/>
              </w:numPr>
              <w:rPr>
                <w:noProof/>
              </w:rPr>
            </w:pPr>
          </w:p>
        </w:tc>
        <w:tc>
          <w:tcPr>
            <w:tcW w:w="3545" w:type="dxa"/>
          </w:tcPr>
          <w:p w14:paraId="04266C6A" w14:textId="77777777" w:rsidR="005A1549" w:rsidRPr="00AE1407" w:rsidRDefault="005A1549" w:rsidP="00C27B1D">
            <w:pPr>
              <w:pStyle w:val="stil1tekst"/>
              <w:ind w:left="0" w:right="63" w:firstLine="0"/>
              <w:rPr>
                <w:noProof/>
                <w:sz w:val="24"/>
                <w:szCs w:val="24"/>
              </w:rPr>
            </w:pPr>
            <w:r w:rsidRPr="00AE1407">
              <w:rPr>
                <w:noProof/>
                <w:sz w:val="24"/>
                <w:szCs w:val="24"/>
              </w:rPr>
              <w:t>Понуђач је регистрован код надлежног органа, односно уписан у одговарајући регистар.</w:t>
            </w:r>
          </w:p>
        </w:tc>
        <w:tc>
          <w:tcPr>
            <w:tcW w:w="5953" w:type="dxa"/>
          </w:tcPr>
          <w:p w14:paraId="5119E025" w14:textId="77777777" w:rsidR="005A1549" w:rsidRDefault="005A1549" w:rsidP="00C27B1D">
            <w:pPr>
              <w:pStyle w:val="Default"/>
              <w:jc w:val="both"/>
              <w:rPr>
                <w:rFonts w:ascii="Times New Roman" w:hAnsi="Times New Roman" w:cs="Times New Roman"/>
                <w:b/>
                <w:bCs/>
                <w:color w:val="auto"/>
                <w:lang w:val="sr-Cyrl-RS"/>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Pr>
                <w:rFonts w:ascii="Times New Roman" w:hAnsi="Times New Roman" w:cs="Times New Roman"/>
                <w:b/>
                <w:bCs/>
                <w:color w:val="auto"/>
                <w:lang w:val="sr-Cyrl-RS"/>
              </w:rPr>
              <w:t>:</w:t>
            </w:r>
          </w:p>
          <w:p w14:paraId="68B8C9C6" w14:textId="77777777" w:rsidR="005A1549" w:rsidRPr="00B741B2" w:rsidRDefault="005A1549" w:rsidP="00C27B1D">
            <w:pPr>
              <w:jc w:val="both"/>
              <w:rPr>
                <w:noProof/>
                <w:lang w:val="sr-Cyrl-RS"/>
              </w:rPr>
            </w:pPr>
            <w:r w:rsidRPr="00AE1407">
              <w:rPr>
                <w:noProof/>
              </w:rPr>
              <w:t>Извод из регистра Агенције за привредне регистре, односно извод из рег</w:t>
            </w:r>
            <w:r>
              <w:rPr>
                <w:noProof/>
              </w:rPr>
              <w:t>истра надлежног Привредног суда</w:t>
            </w:r>
            <w:r>
              <w:rPr>
                <w:noProof/>
                <w:lang w:val="sr-Cyrl-RS"/>
              </w:rPr>
              <w:t>.</w:t>
            </w:r>
          </w:p>
          <w:p w14:paraId="1421A512" w14:textId="77777777" w:rsidR="005A1549" w:rsidRPr="009937B8" w:rsidRDefault="005A1549" w:rsidP="00C27B1D">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lang w:val="sr-Cyrl-RS"/>
              </w:rPr>
              <w:t>предузетнике</w:t>
            </w:r>
            <w:r w:rsidRPr="009937B8">
              <w:rPr>
                <w:rFonts w:ascii="Times New Roman" w:hAnsi="Times New Roman" w:cs="Times New Roman"/>
                <w:b/>
                <w:iCs/>
                <w:color w:val="auto"/>
              </w:rPr>
              <w:t>:</w:t>
            </w:r>
          </w:p>
          <w:p w14:paraId="69C66BD8" w14:textId="77777777" w:rsidR="005A1549" w:rsidRPr="00B741B2" w:rsidRDefault="005A1549" w:rsidP="00C27B1D">
            <w:pPr>
              <w:jc w:val="both"/>
              <w:rPr>
                <w:noProof/>
                <w:lang w:val="sr-Cyrl-RS"/>
              </w:rPr>
            </w:pPr>
            <w:r>
              <w:rPr>
                <w:noProof/>
              </w:rPr>
              <w:t>Извод</w:t>
            </w:r>
            <w:r w:rsidRPr="00366540">
              <w:rPr>
                <w:noProof/>
              </w:rPr>
              <w:t xml:space="preserve"> из регистра Агенције за пр</w:t>
            </w:r>
            <w:r>
              <w:rPr>
                <w:noProof/>
              </w:rPr>
              <w:t>ивредне регистре, односно извод</w:t>
            </w:r>
            <w:r w:rsidRPr="00366540">
              <w:rPr>
                <w:noProof/>
              </w:rPr>
              <w:t xml:space="preserve"> из одговарајућег регистра</w:t>
            </w:r>
            <w:r>
              <w:rPr>
                <w:noProof/>
                <w:lang w:val="sr-Cyrl-RS"/>
              </w:rPr>
              <w:t>.</w:t>
            </w:r>
          </w:p>
        </w:tc>
      </w:tr>
      <w:tr w:rsidR="005A1549" w:rsidRPr="00AE1407" w14:paraId="4FD9DAA7" w14:textId="77777777" w:rsidTr="0016519B">
        <w:trPr>
          <w:trHeight w:val="458"/>
        </w:trPr>
        <w:tc>
          <w:tcPr>
            <w:tcW w:w="567" w:type="dxa"/>
            <w:vAlign w:val="center"/>
          </w:tcPr>
          <w:p w14:paraId="5833271F" w14:textId="77777777" w:rsidR="005A1549" w:rsidRPr="00AE1407" w:rsidRDefault="005A1549" w:rsidP="002576AA">
            <w:pPr>
              <w:pStyle w:val="ListParagraph"/>
              <w:numPr>
                <w:ilvl w:val="0"/>
                <w:numId w:val="11"/>
              </w:numPr>
              <w:rPr>
                <w:noProof/>
              </w:rPr>
            </w:pPr>
          </w:p>
        </w:tc>
        <w:tc>
          <w:tcPr>
            <w:tcW w:w="3545" w:type="dxa"/>
          </w:tcPr>
          <w:p w14:paraId="3D70B56A" w14:textId="77777777" w:rsidR="005A1549" w:rsidRPr="00AE1407" w:rsidRDefault="005A1549" w:rsidP="00C27B1D">
            <w:pPr>
              <w:pStyle w:val="stil1tekst"/>
              <w:ind w:left="0" w:right="63" w:firstLine="0"/>
              <w:rPr>
                <w:noProof/>
                <w:sz w:val="24"/>
                <w:szCs w:val="24"/>
              </w:rPr>
            </w:pPr>
            <w:r w:rsidRPr="00AE1407">
              <w:rPr>
                <w:noProof/>
                <w:sz w:val="24"/>
                <w:szCs w:val="24"/>
              </w:rPr>
              <w:t>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c>
          <w:tcPr>
            <w:tcW w:w="5953" w:type="dxa"/>
          </w:tcPr>
          <w:p w14:paraId="27EC8597" w14:textId="77777777" w:rsidR="005A1549" w:rsidRPr="009937B8" w:rsidRDefault="005A1549" w:rsidP="00C27B1D">
            <w:pPr>
              <w:pStyle w:val="Default"/>
              <w:jc w:val="both"/>
              <w:rPr>
                <w:rFonts w:ascii="Times New Roman" w:hAnsi="Times New Roman" w:cs="Times New Roman"/>
                <w:b/>
                <w:color w:val="auto"/>
              </w:rPr>
            </w:pPr>
            <w:r w:rsidRPr="009937B8">
              <w:rPr>
                <w:rFonts w:ascii="Times New Roman" w:hAnsi="Times New Roman" w:cs="Times New Roman"/>
                <w:b/>
                <w:iCs/>
                <w:color w:val="auto"/>
              </w:rPr>
              <w:t xml:space="preserve">Доказ за </w:t>
            </w:r>
            <w:r>
              <w:rPr>
                <w:rFonts w:ascii="Times New Roman" w:hAnsi="Times New Roman" w:cs="Times New Roman"/>
                <w:b/>
                <w:bCs/>
                <w:color w:val="auto"/>
              </w:rPr>
              <w:t>правна лица</w:t>
            </w:r>
            <w:r w:rsidRPr="009937B8">
              <w:rPr>
                <w:rFonts w:ascii="Times New Roman" w:hAnsi="Times New Roman" w:cs="Times New Roman"/>
                <w:b/>
                <w:iCs/>
                <w:color w:val="auto"/>
              </w:rPr>
              <w:t>:</w:t>
            </w:r>
          </w:p>
          <w:p w14:paraId="37CDC2C7" w14:textId="77777777" w:rsidR="005A1549" w:rsidRPr="000738FF" w:rsidRDefault="005A1549" w:rsidP="00C27B1D">
            <w:pPr>
              <w:pStyle w:val="Default"/>
              <w:jc w:val="both"/>
              <w:rPr>
                <w:rFonts w:ascii="Times New Roman" w:hAnsi="Times New Roman" w:cs="Times New Roman"/>
                <w:color w:val="auto"/>
                <w:lang w:val="sr-Cyrl-RS"/>
              </w:rPr>
            </w:pPr>
            <w:r>
              <w:rPr>
                <w:rFonts w:ascii="Times New Roman" w:hAnsi="Times New Roman" w:cs="Times New Roman"/>
                <w:color w:val="auto"/>
              </w:rPr>
              <w:t xml:space="preserve">1.Извод из казнене евиденције, </w:t>
            </w:r>
            <w:r w:rsidRPr="00AE1407">
              <w:rPr>
                <w:rFonts w:ascii="Times New Roman" w:hAnsi="Times New Roman" w:cs="Times New Roman"/>
                <w:color w:val="auto"/>
              </w:rPr>
              <w:t xml:space="preserve">односно уверењe </w:t>
            </w:r>
            <w:r w:rsidRPr="000738FF">
              <w:rPr>
                <w:rFonts w:ascii="Times New Roman" w:hAnsi="Times New Roman" w:cs="Times New Roman"/>
                <w:b/>
                <w:color w:val="auto"/>
              </w:rPr>
              <w:t>основног суда</w:t>
            </w:r>
            <w:r w:rsidRPr="00AE1407">
              <w:rPr>
                <w:rFonts w:ascii="Times New Roman" w:hAnsi="Times New Roman" w:cs="Times New Roman"/>
                <w:color w:val="auto"/>
              </w:rPr>
              <w:t xml:space="preserve"> на чијем подручју се налази седиште домаћег правног лица</w:t>
            </w:r>
            <w:r w:rsidRPr="00AE1407">
              <w:rPr>
                <w:rFonts w:ascii="Times New Roman" w:hAnsi="Times New Roman" w:cs="Times New Roman"/>
                <w:color w:val="auto"/>
                <w:lang w:val="ru-RU"/>
              </w:rPr>
              <w:t>,</w:t>
            </w:r>
            <w:r w:rsidRPr="00AE1407">
              <w:rPr>
                <w:rFonts w:ascii="Times New Roman" w:hAnsi="Times New Roman" w:cs="Times New Roman"/>
                <w:color w:val="auto"/>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w:t>
            </w:r>
            <w:r>
              <w:rPr>
                <w:rFonts w:ascii="Times New Roman" w:hAnsi="Times New Roman" w:cs="Times New Roman"/>
                <w:color w:val="auto"/>
              </w:rPr>
              <w:t xml:space="preserve">ња мита, кривично дело преваре. </w:t>
            </w:r>
            <w:r w:rsidRPr="000738FF">
              <w:rPr>
                <w:rFonts w:ascii="Times New Roman" w:hAnsi="Times New Roman" w:cs="Times New Roman"/>
                <w:color w:val="auto"/>
                <w:u w:val="single"/>
              </w:rPr>
              <w:t>Напомена:</w:t>
            </w:r>
            <w:r>
              <w:rPr>
                <w:rFonts w:ascii="Times New Roman" w:hAnsi="Times New Roman" w:cs="Times New Roman"/>
                <w:color w:val="auto"/>
              </w:rPr>
              <w:t xml:space="preserve"> Уколико уверење о</w:t>
            </w:r>
            <w:r w:rsidRPr="000738FF">
              <w:rPr>
                <w:rFonts w:ascii="Times New Roman" w:hAnsi="Times New Roman" w:cs="Times New Roman"/>
                <w:color w:val="auto"/>
              </w:rPr>
              <w:t>сновног суда не обухвата податке из казнене евиденције за кривична дела која су у надлежности редовног кривичног одељења Вишег с</w:t>
            </w:r>
            <w:r>
              <w:rPr>
                <w:rFonts w:ascii="Times New Roman" w:hAnsi="Times New Roman" w:cs="Times New Roman"/>
                <w:color w:val="auto"/>
              </w:rPr>
              <w:t>уда, потребно је поред уверења о</w:t>
            </w:r>
            <w:r w:rsidRPr="000738FF">
              <w:rPr>
                <w:rFonts w:ascii="Times New Roman" w:hAnsi="Times New Roman" w:cs="Times New Roman"/>
                <w:color w:val="auto"/>
              </w:rPr>
              <w:t>сновног суда доставити И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w:t>
            </w:r>
            <w:r>
              <w:rPr>
                <w:rFonts w:ascii="Times New Roman" w:hAnsi="Times New Roman" w:cs="Times New Roman"/>
                <w:color w:val="auto"/>
                <w:lang w:val="sr-Cyrl-RS"/>
              </w:rPr>
              <w:t>.</w:t>
            </w:r>
          </w:p>
          <w:p w14:paraId="6BB62CB9" w14:textId="77777777" w:rsidR="005A1549" w:rsidRPr="00AE1407" w:rsidRDefault="005A1549" w:rsidP="00C27B1D">
            <w:pPr>
              <w:pStyle w:val="Default"/>
              <w:ind w:left="33"/>
              <w:jc w:val="both"/>
              <w:rPr>
                <w:rFonts w:ascii="Times New Roman" w:hAnsi="Times New Roman" w:cs="Times New Roman"/>
                <w:color w:val="auto"/>
              </w:rPr>
            </w:pPr>
            <w:r>
              <w:rPr>
                <w:rFonts w:ascii="Times New Roman" w:hAnsi="Times New Roman" w:cs="Times New Roman"/>
                <w:color w:val="auto"/>
              </w:rPr>
              <w:t>2.</w:t>
            </w:r>
            <w:r w:rsidRPr="00AE1407">
              <w:rPr>
                <w:rFonts w:ascii="Times New Roman" w:hAnsi="Times New Roman" w:cs="Times New Roman"/>
                <w:color w:val="auto"/>
              </w:rPr>
              <w:t xml:space="preserve">Извод из казнене евиденције </w:t>
            </w:r>
            <w:r w:rsidRPr="000738FF">
              <w:rPr>
                <w:rFonts w:ascii="Times New Roman" w:hAnsi="Times New Roman" w:cs="Times New Roman"/>
                <w:b/>
                <w:color w:val="auto"/>
              </w:rPr>
              <w:t>Посебног одељења за организовани криминал Вишег суда у Београду</w:t>
            </w:r>
            <w:r w:rsidRPr="00AE1407">
              <w:rPr>
                <w:rFonts w:ascii="Times New Roman" w:hAnsi="Times New Roman" w:cs="Times New Roman"/>
                <w:color w:val="auto"/>
              </w:rPr>
              <w:t>, којим се потврђује да правно лице није осуђивано за неко од кривичн</w:t>
            </w:r>
            <w:r>
              <w:rPr>
                <w:rFonts w:ascii="Times New Roman" w:hAnsi="Times New Roman" w:cs="Times New Roman"/>
                <w:color w:val="auto"/>
              </w:rPr>
              <w:t>их дела организованог криминала.</w:t>
            </w:r>
          </w:p>
          <w:p w14:paraId="46DEACA5" w14:textId="77777777" w:rsidR="005A1549" w:rsidRPr="005B07C0" w:rsidRDefault="005A1549" w:rsidP="00C27B1D">
            <w:pPr>
              <w:pStyle w:val="Default"/>
              <w:ind w:left="33"/>
              <w:jc w:val="both"/>
              <w:rPr>
                <w:rFonts w:ascii="Times New Roman" w:hAnsi="Times New Roman" w:cs="Times New Roman"/>
                <w:color w:val="auto"/>
              </w:rPr>
            </w:pPr>
            <w:r>
              <w:rPr>
                <w:rFonts w:ascii="Times New Roman" w:hAnsi="Times New Roman" w:cs="Times New Roman"/>
                <w:color w:val="auto"/>
              </w:rPr>
              <w:t>3.</w:t>
            </w:r>
            <w:r w:rsidRPr="005B07C0">
              <w:rPr>
                <w:rFonts w:ascii="Times New Roman" w:hAnsi="Times New Roman" w:cs="Times New Roman"/>
                <w:color w:val="auto"/>
              </w:rPr>
              <w:t xml:space="preserve">Извод из казнене евиденције, односно уверење </w:t>
            </w:r>
            <w:r w:rsidRPr="000738FF">
              <w:rPr>
                <w:rFonts w:ascii="Times New Roman" w:hAnsi="Times New Roman" w:cs="Times New Roman"/>
                <w:b/>
                <w:color w:val="auto"/>
              </w:rPr>
              <w:t>надлежне полицијске управе МУП-а</w:t>
            </w:r>
            <w:r w:rsidRPr="00A95CE1">
              <w:rPr>
                <w:rFonts w:ascii="Times New Roman" w:hAnsi="Times New Roman" w:cs="Times New Roman"/>
                <w:color w:val="auto"/>
              </w:rPr>
              <w:t xml:space="preserve">, којим се потврђује да законски заступник понуђача </w:t>
            </w:r>
            <w:r w:rsidRPr="00A95CE1">
              <w:rPr>
                <w:rFonts w:ascii="Times New Roman" w:hAnsi="Times New Roman" w:cs="Times New Roman"/>
                <w:iCs/>
                <w:color w:val="auto"/>
              </w:rPr>
              <w:t>није</w:t>
            </w:r>
            <w:r w:rsidRPr="00AE1407">
              <w:rPr>
                <w:rFonts w:ascii="Times New Roman" w:hAnsi="Times New Roman" w:cs="Times New Roman"/>
                <w:iCs/>
                <w:color w:val="auto"/>
              </w:rPr>
              <w:t xml:space="preserve">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 xml:space="preserve">(захтев се може поднети према месту рођења или према месту </w:t>
            </w:r>
            <w:r w:rsidRPr="00AE1407">
              <w:rPr>
                <w:rFonts w:ascii="Times New Roman" w:hAnsi="Times New Roman" w:cs="Times New Roman"/>
                <w:color w:val="auto"/>
              </w:rPr>
              <w:lastRenderedPageBreak/>
              <w:t>пребивалишта)</w:t>
            </w:r>
            <w:r>
              <w:rPr>
                <w:rFonts w:ascii="Times New Roman" w:hAnsi="Times New Roman" w:cs="Times New Roman"/>
                <w:color w:val="auto"/>
                <w:lang w:val="sr-Cyrl-RS"/>
              </w:rPr>
              <w:t xml:space="preserve">. </w:t>
            </w:r>
            <w:r w:rsidRPr="005B07C0">
              <w:rPr>
                <w:rFonts w:ascii="Times New Roman" w:hAnsi="Times New Roman" w:cs="Times New Roman"/>
                <w:color w:val="auto"/>
              </w:rPr>
              <w:t>Уколико понуђач има више законских заступника дужан је да достави доказ за сваког од њих.</w:t>
            </w:r>
          </w:p>
          <w:p w14:paraId="6791FE18" w14:textId="77777777" w:rsidR="005A1549" w:rsidRPr="009937B8" w:rsidRDefault="005A1549" w:rsidP="00C27B1D">
            <w:pPr>
              <w:pStyle w:val="Default"/>
              <w:jc w:val="both"/>
              <w:rPr>
                <w:rFonts w:ascii="Times New Roman" w:hAnsi="Times New Roman" w:cs="Times New Roman"/>
                <w:b/>
                <w:iCs/>
                <w:color w:val="auto"/>
              </w:rPr>
            </w:pPr>
            <w:r w:rsidRPr="009937B8">
              <w:rPr>
                <w:rFonts w:ascii="Times New Roman" w:hAnsi="Times New Roman" w:cs="Times New Roman"/>
                <w:b/>
                <w:iCs/>
                <w:color w:val="auto"/>
              </w:rPr>
              <w:t>Доказ за предузетнике</w:t>
            </w:r>
            <w:r>
              <w:rPr>
                <w:rFonts w:ascii="Times New Roman" w:hAnsi="Times New Roman" w:cs="Times New Roman"/>
                <w:b/>
                <w:iCs/>
                <w:color w:val="auto"/>
                <w:lang w:val="sr-Cyrl-RS"/>
              </w:rPr>
              <w:t xml:space="preserve"> / физичка лица</w:t>
            </w:r>
            <w:r w:rsidRPr="009937B8">
              <w:rPr>
                <w:rFonts w:ascii="Times New Roman" w:hAnsi="Times New Roman" w:cs="Times New Roman"/>
                <w:b/>
                <w:iCs/>
                <w:color w:val="auto"/>
              </w:rPr>
              <w:t>:</w:t>
            </w:r>
          </w:p>
          <w:p w14:paraId="66CDDBD9" w14:textId="77777777" w:rsidR="005A1549" w:rsidRPr="0028014B" w:rsidRDefault="005A1549" w:rsidP="00C27B1D">
            <w:pPr>
              <w:pStyle w:val="Default"/>
              <w:jc w:val="both"/>
              <w:rPr>
                <w:rFonts w:ascii="Times New Roman" w:hAnsi="Times New Roman" w:cs="Times New Roman"/>
                <w:iCs/>
                <w:color w:val="auto"/>
              </w:rPr>
            </w:pPr>
            <w:r w:rsidRPr="00AE1407">
              <w:rPr>
                <w:rFonts w:ascii="Times New Roman" w:hAnsi="Times New Roman" w:cs="Times New Roman"/>
                <w:iCs/>
                <w:color w:val="auto"/>
              </w:rPr>
              <w:t>Извод из казнене евиденције</w:t>
            </w:r>
            <w:r>
              <w:rPr>
                <w:rFonts w:ascii="Times New Roman" w:hAnsi="Times New Roman" w:cs="Times New Roman"/>
                <w:iCs/>
                <w:color w:val="auto"/>
                <w:lang w:val="sr-Cyrl-RS"/>
              </w:rPr>
              <w:t xml:space="preserve">, </w:t>
            </w:r>
            <w:r w:rsidRPr="00B741B2">
              <w:rPr>
                <w:rFonts w:ascii="Times New Roman" w:hAnsi="Times New Roman" w:cs="Times New Roman"/>
                <w:iCs/>
                <w:color w:val="auto"/>
                <w:lang w:val="sr-Cyrl-RS"/>
              </w:rPr>
              <w:t>односно уверење</w:t>
            </w:r>
            <w:r>
              <w:rPr>
                <w:rFonts w:ascii="Times New Roman" w:hAnsi="Times New Roman" w:cs="Times New Roman"/>
                <w:iCs/>
                <w:color w:val="auto"/>
              </w:rPr>
              <w:t xml:space="preserve"> </w:t>
            </w:r>
            <w:r w:rsidRPr="000738FF">
              <w:rPr>
                <w:rFonts w:ascii="Times New Roman" w:hAnsi="Times New Roman" w:cs="Times New Roman"/>
                <w:b/>
                <w:iCs/>
                <w:color w:val="auto"/>
              </w:rPr>
              <w:t>надлежне полицијске управе МУП</w:t>
            </w:r>
            <w:r w:rsidRPr="000738FF">
              <w:rPr>
                <w:rFonts w:ascii="Times New Roman" w:hAnsi="Times New Roman" w:cs="Times New Roman"/>
                <w:b/>
                <w:iCs/>
                <w:color w:val="auto"/>
                <w:lang w:val="sr-Cyrl-RS"/>
              </w:rPr>
              <w:t>-а</w:t>
            </w:r>
            <w:r>
              <w:rPr>
                <w:rFonts w:ascii="Times New Roman" w:hAnsi="Times New Roman" w:cs="Times New Roman"/>
                <w:b/>
                <w:iCs/>
                <w:color w:val="auto"/>
                <w:lang w:val="sr-Cyrl-RS"/>
              </w:rPr>
              <w:t>,</w:t>
            </w:r>
            <w:r w:rsidRPr="00AE1407">
              <w:rPr>
                <w:rFonts w:ascii="Times New Roman" w:hAnsi="Times New Roman" w:cs="Times New Roman"/>
                <w:iCs/>
                <w:color w:val="auto"/>
              </w:rPr>
              <w:t xml:space="preserve"> </w:t>
            </w:r>
            <w:r w:rsidRPr="00A95CE1">
              <w:rPr>
                <w:rFonts w:ascii="Times New Roman" w:hAnsi="Times New Roman" w:cs="Times New Roman"/>
                <w:color w:val="auto"/>
              </w:rPr>
              <w:t>којим се потврђује</w:t>
            </w:r>
            <w:r w:rsidRPr="00AE1407">
              <w:rPr>
                <w:rFonts w:ascii="Times New Roman" w:hAnsi="Times New Roman" w:cs="Times New Roman"/>
                <w:iCs/>
                <w:color w:val="auto"/>
              </w:rPr>
              <w:t xml:space="preserve">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r w:rsidRPr="00AE1407">
              <w:rPr>
                <w:rFonts w:ascii="Times New Roman" w:hAnsi="Times New Roman" w:cs="Times New Roman"/>
                <w:color w:val="auto"/>
              </w:rPr>
              <w:t>(захтев се може поднети према месту рођења или према месту пребивалишта)</w:t>
            </w:r>
            <w:r w:rsidRPr="00AE1407">
              <w:rPr>
                <w:rFonts w:ascii="Times New Roman" w:hAnsi="Times New Roman" w:cs="Times New Roman"/>
                <w:iCs/>
                <w:color w:val="auto"/>
              </w:rPr>
              <w:t>.</w:t>
            </w:r>
          </w:p>
        </w:tc>
      </w:tr>
      <w:tr w:rsidR="005A1549" w:rsidRPr="00AE1407" w14:paraId="6CF4DF9E" w14:textId="77777777" w:rsidTr="0016519B">
        <w:trPr>
          <w:trHeight w:val="789"/>
        </w:trPr>
        <w:tc>
          <w:tcPr>
            <w:tcW w:w="567" w:type="dxa"/>
            <w:vAlign w:val="center"/>
          </w:tcPr>
          <w:p w14:paraId="73A61DE5" w14:textId="77777777" w:rsidR="005A1549" w:rsidRPr="00AE1407" w:rsidRDefault="005A1549" w:rsidP="002576AA">
            <w:pPr>
              <w:pStyle w:val="ListParagraph"/>
              <w:numPr>
                <w:ilvl w:val="0"/>
                <w:numId w:val="11"/>
              </w:numPr>
              <w:rPr>
                <w:noProof/>
              </w:rPr>
            </w:pPr>
          </w:p>
        </w:tc>
        <w:tc>
          <w:tcPr>
            <w:tcW w:w="3545" w:type="dxa"/>
          </w:tcPr>
          <w:p w14:paraId="46D5DA3E" w14:textId="77777777" w:rsidR="005A1549" w:rsidRPr="00AE1407" w:rsidRDefault="005A1549" w:rsidP="00C27B1D">
            <w:pPr>
              <w:pStyle w:val="stil1tekst"/>
              <w:ind w:left="0" w:right="63" w:firstLine="0"/>
              <w:rPr>
                <w:noProof/>
                <w:sz w:val="24"/>
                <w:szCs w:val="24"/>
              </w:rPr>
            </w:pPr>
            <w:r w:rsidRPr="00AE1407">
              <w:rPr>
                <w:noProof/>
                <w:sz w:val="24"/>
                <w:szCs w:val="24"/>
              </w:rPr>
              <w:t>Понуђач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c>
          <w:tcPr>
            <w:tcW w:w="5953" w:type="dxa"/>
          </w:tcPr>
          <w:p w14:paraId="152266B3" w14:textId="77777777" w:rsidR="005A1549" w:rsidRPr="00AE1407" w:rsidRDefault="005A1549" w:rsidP="00C27B1D">
            <w:pPr>
              <w:pStyle w:val="Default"/>
              <w:jc w:val="both"/>
              <w:rPr>
                <w:rFonts w:ascii="Times New Roman" w:hAnsi="Times New Roman" w:cs="Times New Roman"/>
                <w:b/>
                <w:iCs/>
                <w:color w:val="auto"/>
              </w:rPr>
            </w:pPr>
            <w:r w:rsidRPr="00AE1407">
              <w:rPr>
                <w:rFonts w:ascii="Times New Roman" w:hAnsi="Times New Roman" w:cs="Times New Roman"/>
                <w:iCs/>
                <w:color w:val="auto"/>
              </w:rPr>
              <w:t xml:space="preserve">Доказ за </w:t>
            </w:r>
            <w:r w:rsidRPr="00AE1407">
              <w:rPr>
                <w:rFonts w:ascii="Times New Roman" w:hAnsi="Times New Roman" w:cs="Times New Roman"/>
                <w:b/>
                <w:iCs/>
                <w:color w:val="auto"/>
              </w:rPr>
              <w:t>прав</w:t>
            </w:r>
            <w:r>
              <w:rPr>
                <w:rFonts w:ascii="Times New Roman" w:hAnsi="Times New Roman" w:cs="Times New Roman"/>
                <w:b/>
                <w:iCs/>
                <w:color w:val="auto"/>
              </w:rPr>
              <w:t>на лица / предузетнике / физичка лица</w:t>
            </w:r>
            <w:r w:rsidRPr="00AE1407">
              <w:rPr>
                <w:rFonts w:ascii="Times New Roman" w:hAnsi="Times New Roman" w:cs="Times New Roman"/>
                <w:b/>
                <w:iCs/>
                <w:color w:val="auto"/>
              </w:rPr>
              <w:t>:</w:t>
            </w:r>
          </w:p>
          <w:p w14:paraId="63CAA343" w14:textId="77777777" w:rsidR="005A1549" w:rsidRPr="00753D5C" w:rsidRDefault="005A1549" w:rsidP="00C27B1D">
            <w:pPr>
              <w:pStyle w:val="Default"/>
              <w:jc w:val="both"/>
              <w:rPr>
                <w:rFonts w:ascii="Times New Roman" w:hAnsi="Times New Roman" w:cs="Times New Roman"/>
                <w:iCs/>
                <w:color w:val="auto"/>
              </w:rPr>
            </w:pPr>
            <w:r w:rsidRPr="00AE1407">
              <w:rPr>
                <w:rFonts w:ascii="Times New Roman" w:hAnsi="Times New Roman" w:cs="Times New Roman"/>
                <w:color w:val="auto"/>
              </w:rPr>
              <w:t>У</w:t>
            </w:r>
            <w:r w:rsidRPr="00AE1407">
              <w:rPr>
                <w:rFonts w:ascii="Times New Roman" w:hAnsi="Times New Roman" w:cs="Times New Roman"/>
                <w:iCs/>
                <w:color w:val="auto"/>
              </w:rPr>
              <w:t>верењ</w:t>
            </w:r>
            <w:r>
              <w:rPr>
                <w:rFonts w:ascii="Times New Roman" w:hAnsi="Times New Roman" w:cs="Times New Roman"/>
                <w:iCs/>
                <w:color w:val="auto"/>
              </w:rPr>
              <w:t>е</w:t>
            </w:r>
            <w:r w:rsidRPr="00AE1407">
              <w:rPr>
                <w:rFonts w:ascii="Times New Roman" w:hAnsi="Times New Roman" w:cs="Times New Roman"/>
                <w:iCs/>
                <w:color w:val="auto"/>
              </w:rPr>
              <w:t xml:space="preserve"> Пореске управе Министарства финансија да је измирио доспеле порезе и доприносе, и у</w:t>
            </w:r>
            <w:r>
              <w:rPr>
                <w:rFonts w:ascii="Times New Roman" w:hAnsi="Times New Roman" w:cs="Times New Roman"/>
                <w:iCs/>
                <w:color w:val="auto"/>
              </w:rPr>
              <w:t>верење</w:t>
            </w:r>
            <w:r w:rsidRPr="00AE1407">
              <w:rPr>
                <w:rFonts w:ascii="Times New Roman" w:hAnsi="Times New Roman" w:cs="Times New Roman"/>
                <w:iCs/>
                <w:color w:val="auto"/>
              </w:rPr>
              <w:t xml:space="preserve"> надлежне локалне самоуправе да је измирио обавезе по основу изворних локалних јавних прихода,</w:t>
            </w:r>
            <w:r w:rsidRPr="00AE1407">
              <w:rPr>
                <w:rFonts w:ascii="Times New Roman" w:hAnsi="Times New Roman" w:cs="Times New Roman"/>
                <w:color w:val="auto"/>
              </w:rPr>
              <w:t xml:space="preserve"> или потврду Агенције за приватизацију да се понуђач налази у поступку приватизације</w:t>
            </w:r>
            <w:r w:rsidRPr="00AE1407">
              <w:rPr>
                <w:color w:val="auto"/>
              </w:rPr>
              <w:t>,</w:t>
            </w:r>
            <w:r w:rsidRPr="00AE1407">
              <w:rPr>
                <w:rFonts w:ascii="Times New Roman" w:hAnsi="Times New Roman" w:cs="Times New Roman"/>
                <w:iCs/>
                <w:color w:val="auto"/>
              </w:rPr>
              <w:t xml:space="preserve"> не старија од два месеца пре отварања понуде</w:t>
            </w:r>
            <w:r w:rsidRPr="00FD1740">
              <w:rPr>
                <w:rFonts w:ascii="Times New Roman" w:hAnsi="Times New Roman" w:cs="Times New Roman"/>
                <w:bCs/>
                <w:iCs/>
                <w:color w:val="auto"/>
              </w:rPr>
              <w:t>.</w:t>
            </w:r>
          </w:p>
        </w:tc>
      </w:tr>
      <w:tr w:rsidR="005A1549" w:rsidRPr="00AE1407" w14:paraId="239070FE" w14:textId="77777777" w:rsidTr="0016519B">
        <w:trPr>
          <w:trHeight w:val="848"/>
        </w:trPr>
        <w:tc>
          <w:tcPr>
            <w:tcW w:w="10065" w:type="dxa"/>
            <w:gridSpan w:val="3"/>
            <w:vAlign w:val="center"/>
          </w:tcPr>
          <w:p w14:paraId="65B46B97" w14:textId="77777777" w:rsidR="005A1549" w:rsidRPr="001E45F1" w:rsidRDefault="005A1549" w:rsidP="00C27B1D">
            <w:pPr>
              <w:jc w:val="center"/>
              <w:rPr>
                <w:b/>
                <w:noProof/>
              </w:rPr>
            </w:pPr>
            <w:r w:rsidRPr="005A1549">
              <w:rPr>
                <w:b/>
                <w:noProof/>
              </w:rPr>
              <w:t>ДОДАТНИ УСЛОВИ ЗА УЧЕШЋЕ У ПОСТУПКУ ЈАВНЕ НАБАВКЕ ИЗ ЧЛАНА 76. ЗАКОНА</w:t>
            </w:r>
          </w:p>
        </w:tc>
      </w:tr>
      <w:tr w:rsidR="005A1549" w:rsidRPr="00AE1407" w14:paraId="332B4CC3" w14:textId="77777777" w:rsidTr="0016519B">
        <w:trPr>
          <w:trHeight w:val="848"/>
        </w:trPr>
        <w:tc>
          <w:tcPr>
            <w:tcW w:w="567" w:type="dxa"/>
            <w:shd w:val="clear" w:color="auto" w:fill="auto"/>
            <w:vAlign w:val="center"/>
          </w:tcPr>
          <w:p w14:paraId="774B958A" w14:textId="77777777" w:rsidR="005A1549" w:rsidRPr="00801F4B" w:rsidRDefault="005A1549" w:rsidP="002576AA">
            <w:pPr>
              <w:pStyle w:val="ListParagraph"/>
              <w:numPr>
                <w:ilvl w:val="0"/>
                <w:numId w:val="13"/>
              </w:numPr>
              <w:rPr>
                <w:noProof/>
              </w:rPr>
            </w:pPr>
          </w:p>
        </w:tc>
        <w:tc>
          <w:tcPr>
            <w:tcW w:w="3545" w:type="dxa"/>
            <w:shd w:val="clear" w:color="auto" w:fill="auto"/>
          </w:tcPr>
          <w:p w14:paraId="29B4C419" w14:textId="39CB4BD9" w:rsidR="005A1549" w:rsidRPr="00801F4B" w:rsidRDefault="005A1549" w:rsidP="005A1549">
            <w:pPr>
              <w:jc w:val="both"/>
              <w:rPr>
                <w:noProof/>
              </w:rPr>
            </w:pPr>
            <w:r w:rsidRPr="00801F4B">
              <w:rPr>
                <w:noProof/>
                <w:lang w:val="sr-Cyrl-RS"/>
              </w:rPr>
              <w:t>Понуђач је остварио најмање 580.000,00 дин. прихода у последње три године.</w:t>
            </w:r>
          </w:p>
        </w:tc>
        <w:tc>
          <w:tcPr>
            <w:tcW w:w="5953" w:type="dxa"/>
            <w:shd w:val="clear" w:color="auto" w:fill="auto"/>
          </w:tcPr>
          <w:p w14:paraId="5A465132" w14:textId="77777777" w:rsidR="005A1549" w:rsidRPr="00801F4B" w:rsidRDefault="005A1549" w:rsidP="005A1549">
            <w:pPr>
              <w:pStyle w:val="Default"/>
              <w:jc w:val="both"/>
              <w:rPr>
                <w:rFonts w:ascii="Times New Roman" w:hAnsi="Times New Roman" w:cs="Times New Roman"/>
                <w:b/>
                <w:iCs/>
                <w:color w:val="auto"/>
              </w:rPr>
            </w:pPr>
            <w:r w:rsidRPr="00801F4B">
              <w:rPr>
                <w:rFonts w:ascii="Times New Roman" w:hAnsi="Times New Roman" w:cs="Times New Roman"/>
                <w:iCs/>
                <w:color w:val="auto"/>
              </w:rPr>
              <w:t xml:space="preserve">Доказ за </w:t>
            </w:r>
            <w:r w:rsidRPr="00801F4B">
              <w:rPr>
                <w:rFonts w:ascii="Times New Roman" w:hAnsi="Times New Roman" w:cs="Times New Roman"/>
                <w:b/>
                <w:iCs/>
                <w:color w:val="auto"/>
              </w:rPr>
              <w:t>правна лица / предузетнике / физичка лица:</w:t>
            </w:r>
          </w:p>
          <w:p w14:paraId="53C8A9AB" w14:textId="56A5BE7C" w:rsidR="005A1549" w:rsidRPr="00801F4B" w:rsidRDefault="005A1549" w:rsidP="005A1549">
            <w:pPr>
              <w:pStyle w:val="Default"/>
              <w:jc w:val="both"/>
              <w:rPr>
                <w:rFonts w:ascii="Times New Roman" w:hAnsi="Times New Roman" w:cs="Times New Roman"/>
                <w:noProof/>
              </w:rPr>
            </w:pPr>
            <w:r w:rsidRPr="00801F4B">
              <w:rPr>
                <w:rFonts w:ascii="Times New Roman" w:hAnsi="Times New Roman" w:cs="Times New Roman"/>
                <w:noProof/>
              </w:rPr>
              <w:t xml:space="preserve">Извештај о бонитету НБС (или АПР) или понуђачеви биланси стања и биланси успеха, или изводи из тих биланса, за претходне </w:t>
            </w:r>
            <w:r w:rsidRPr="00801F4B">
              <w:rPr>
                <w:rFonts w:ascii="Times New Roman" w:hAnsi="Times New Roman" w:cs="Times New Roman"/>
                <w:noProof/>
                <w:lang w:val="sr-Cyrl-RS"/>
              </w:rPr>
              <w:t>три</w:t>
            </w:r>
            <w:r w:rsidRPr="00801F4B">
              <w:rPr>
                <w:rFonts w:ascii="Times New Roman" w:hAnsi="Times New Roman" w:cs="Times New Roman"/>
                <w:noProof/>
              </w:rPr>
              <w:t xml:space="preserve"> обрачунске године (</w:t>
            </w:r>
            <w:r w:rsidRPr="00801F4B">
              <w:rPr>
                <w:rFonts w:ascii="Times New Roman" w:hAnsi="Times New Roman" w:cs="Times New Roman"/>
                <w:noProof/>
                <w:lang w:val="sr-Cyrl-RS"/>
              </w:rPr>
              <w:t xml:space="preserve">2015, </w:t>
            </w:r>
            <w:r w:rsidRPr="00801F4B">
              <w:rPr>
                <w:rFonts w:ascii="Times New Roman" w:hAnsi="Times New Roman" w:cs="Times New Roman"/>
                <w:noProof/>
              </w:rPr>
              <w:t>2016. и 2017.</w:t>
            </w:r>
            <w:r w:rsidRPr="00801F4B">
              <w:rPr>
                <w:rFonts w:ascii="Times New Roman" w:hAnsi="Times New Roman" w:cs="Times New Roman"/>
                <w:noProof/>
                <w:lang w:val="sr-Cyrl-RS"/>
              </w:rPr>
              <w:t xml:space="preserve"> </w:t>
            </w:r>
            <w:r w:rsidRPr="00801F4B">
              <w:rPr>
                <w:rFonts w:ascii="Times New Roman" w:hAnsi="Times New Roman" w:cs="Times New Roman"/>
                <w:noProof/>
              </w:rPr>
              <w:t>год.).</w:t>
            </w:r>
          </w:p>
        </w:tc>
      </w:tr>
      <w:tr w:rsidR="005A1549" w:rsidRPr="00AE1407" w14:paraId="53A9787E" w14:textId="77777777" w:rsidTr="0016519B">
        <w:trPr>
          <w:trHeight w:val="132"/>
        </w:trPr>
        <w:tc>
          <w:tcPr>
            <w:tcW w:w="567" w:type="dxa"/>
            <w:shd w:val="clear" w:color="auto" w:fill="auto"/>
            <w:vAlign w:val="center"/>
          </w:tcPr>
          <w:p w14:paraId="1F2CB307" w14:textId="77777777" w:rsidR="005A1549" w:rsidRPr="00801F4B" w:rsidRDefault="005A1549" w:rsidP="002576AA">
            <w:pPr>
              <w:pStyle w:val="ListParagraph"/>
              <w:numPr>
                <w:ilvl w:val="0"/>
                <w:numId w:val="13"/>
              </w:numPr>
              <w:rPr>
                <w:noProof/>
              </w:rPr>
            </w:pPr>
          </w:p>
        </w:tc>
        <w:tc>
          <w:tcPr>
            <w:tcW w:w="3545" w:type="dxa"/>
            <w:shd w:val="clear" w:color="auto" w:fill="auto"/>
          </w:tcPr>
          <w:p w14:paraId="10DCD363" w14:textId="4B05AAE7" w:rsidR="005A1549" w:rsidRPr="00801F4B" w:rsidRDefault="00801F4B" w:rsidP="00C27B1D">
            <w:pPr>
              <w:jc w:val="both"/>
              <w:rPr>
                <w:noProof/>
              </w:rPr>
            </w:pPr>
            <w:r w:rsidRPr="00801F4B">
              <w:rPr>
                <w:lang w:val="sr-Latn-CS"/>
              </w:rPr>
              <w:t xml:space="preserve">Понуђач има минимум </w:t>
            </w:r>
            <w:r w:rsidRPr="00801F4B">
              <w:rPr>
                <w:lang w:val="sr-Cyrl-RS"/>
              </w:rPr>
              <w:t>једног радно ангажованог сервисера са важећим сертификатима од произвођачима опреме.</w:t>
            </w:r>
          </w:p>
          <w:p w14:paraId="02A62727" w14:textId="77777777" w:rsidR="005A1549" w:rsidRPr="00801F4B" w:rsidRDefault="005A1549" w:rsidP="00C27B1D">
            <w:pPr>
              <w:jc w:val="both"/>
              <w:rPr>
                <w:lang w:val="sr-Latn-CS"/>
              </w:rPr>
            </w:pPr>
          </w:p>
        </w:tc>
        <w:tc>
          <w:tcPr>
            <w:tcW w:w="5953" w:type="dxa"/>
            <w:shd w:val="clear" w:color="auto" w:fill="auto"/>
            <w:vAlign w:val="center"/>
          </w:tcPr>
          <w:p w14:paraId="3353E2AA"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Доказ за правна лица / предузетнике / физичка лица:</w:t>
            </w:r>
          </w:p>
          <w:p w14:paraId="342B5BEA" w14:textId="77777777" w:rsidR="00801F4B" w:rsidRPr="00801F4B" w:rsidRDefault="00801F4B" w:rsidP="00801F4B">
            <w:pPr>
              <w:pStyle w:val="Default"/>
              <w:jc w:val="both"/>
              <w:rPr>
                <w:rFonts w:ascii="Times New Roman" w:hAnsi="Times New Roman" w:cs="Times New Roman"/>
                <w:iCs/>
                <w:color w:val="auto"/>
              </w:rPr>
            </w:pPr>
          </w:p>
          <w:p w14:paraId="7E71F6C5"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1.</w:t>
            </w:r>
            <w:r w:rsidRPr="00801F4B">
              <w:rPr>
                <w:rFonts w:ascii="Times New Roman" w:hAnsi="Times New Roman" w:cs="Times New Roman"/>
                <w:iCs/>
                <w:color w:val="auto"/>
              </w:rPr>
              <w:tab/>
              <w:t>Доказ за запослене:</w:t>
            </w:r>
          </w:p>
          <w:p w14:paraId="7514F0CE"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 xml:space="preserve">За радника који је запослен код понуђача: </w:t>
            </w:r>
          </w:p>
          <w:p w14:paraId="3F66F7D0"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 Фотокопија уговора о раду и фотокопија М-А (стари М2) образаца пријаве запослених на обавезно социјално осигурање.</w:t>
            </w:r>
          </w:p>
          <w:p w14:paraId="6C3DAC78" w14:textId="77777777" w:rsidR="00801F4B" w:rsidRPr="00801F4B" w:rsidRDefault="00801F4B" w:rsidP="00801F4B">
            <w:pPr>
              <w:pStyle w:val="Default"/>
              <w:jc w:val="both"/>
              <w:rPr>
                <w:rFonts w:ascii="Times New Roman" w:hAnsi="Times New Roman" w:cs="Times New Roman"/>
                <w:iCs/>
                <w:color w:val="auto"/>
              </w:rPr>
            </w:pPr>
          </w:p>
          <w:p w14:paraId="150E637E"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За радника који није запослен код понуђача:</w:t>
            </w:r>
          </w:p>
          <w:p w14:paraId="640BA1D4"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 Уговор о привременим и повременим пословима или уговор о допунском раду, или други уговор о радном ангажовању у вези са захтевом предметне јавне набавке.</w:t>
            </w:r>
          </w:p>
          <w:p w14:paraId="2D4C1FAD" w14:textId="77777777" w:rsidR="00801F4B" w:rsidRPr="00801F4B" w:rsidRDefault="00801F4B" w:rsidP="00801F4B">
            <w:pPr>
              <w:pStyle w:val="Default"/>
              <w:jc w:val="both"/>
              <w:rPr>
                <w:rFonts w:ascii="Times New Roman" w:hAnsi="Times New Roman" w:cs="Times New Roman"/>
                <w:iCs/>
                <w:color w:val="auto"/>
              </w:rPr>
            </w:pPr>
          </w:p>
          <w:p w14:paraId="5C680BA2"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За сервисера:</w:t>
            </w:r>
          </w:p>
          <w:p w14:paraId="0B47B829" w14:textId="1E933340" w:rsidR="005A1549"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2.</w:t>
            </w:r>
            <w:r w:rsidRPr="00801F4B">
              <w:rPr>
                <w:rFonts w:ascii="Times New Roman" w:hAnsi="Times New Roman" w:cs="Times New Roman"/>
                <w:iCs/>
                <w:color w:val="auto"/>
              </w:rPr>
              <w:tab/>
              <w:t>Сертификат произвођача опреме за радно ангажована лица.</w:t>
            </w:r>
          </w:p>
        </w:tc>
      </w:tr>
      <w:tr w:rsidR="005A1549" w:rsidRPr="00AE1407" w14:paraId="5FDE1F1D" w14:textId="77777777" w:rsidTr="0016519B">
        <w:trPr>
          <w:trHeight w:val="132"/>
        </w:trPr>
        <w:tc>
          <w:tcPr>
            <w:tcW w:w="567" w:type="dxa"/>
            <w:shd w:val="clear" w:color="auto" w:fill="auto"/>
            <w:vAlign w:val="center"/>
          </w:tcPr>
          <w:p w14:paraId="27805DA8" w14:textId="77777777" w:rsidR="005A1549" w:rsidRPr="00801F4B" w:rsidRDefault="005A1549" w:rsidP="002576AA">
            <w:pPr>
              <w:pStyle w:val="ListParagraph"/>
              <w:numPr>
                <w:ilvl w:val="0"/>
                <w:numId w:val="13"/>
              </w:numPr>
              <w:rPr>
                <w:noProof/>
              </w:rPr>
            </w:pPr>
          </w:p>
        </w:tc>
        <w:tc>
          <w:tcPr>
            <w:tcW w:w="3545" w:type="dxa"/>
            <w:shd w:val="clear" w:color="auto" w:fill="auto"/>
          </w:tcPr>
          <w:p w14:paraId="0295AE62" w14:textId="70CCF895" w:rsidR="005A1549" w:rsidRPr="00801F4B" w:rsidRDefault="00801F4B" w:rsidP="00C27B1D">
            <w:pPr>
              <w:jc w:val="both"/>
            </w:pPr>
            <w:r w:rsidRPr="00801F4B">
              <w:t xml:space="preserve">Понуђач </w:t>
            </w:r>
            <w:r w:rsidRPr="00801F4B">
              <w:rPr>
                <w:lang w:val="sr-Cyrl-RS"/>
              </w:rPr>
              <w:t>је</w:t>
            </w:r>
            <w:r w:rsidRPr="00801F4B">
              <w:t xml:space="preserve"> овлашћен за сервис и поправку предметних апарата.</w:t>
            </w:r>
          </w:p>
        </w:tc>
        <w:tc>
          <w:tcPr>
            <w:tcW w:w="5953" w:type="dxa"/>
            <w:shd w:val="clear" w:color="auto" w:fill="auto"/>
            <w:vAlign w:val="center"/>
          </w:tcPr>
          <w:p w14:paraId="69425402" w14:textId="77777777" w:rsidR="00801F4B" w:rsidRPr="00801F4B" w:rsidRDefault="00801F4B" w:rsidP="00801F4B">
            <w:pPr>
              <w:pStyle w:val="Default"/>
              <w:jc w:val="both"/>
              <w:rPr>
                <w:rFonts w:ascii="Times New Roman" w:hAnsi="Times New Roman" w:cs="Times New Roman"/>
                <w:iCs/>
                <w:color w:val="auto"/>
              </w:rPr>
            </w:pPr>
            <w:r w:rsidRPr="00801F4B">
              <w:rPr>
                <w:rFonts w:ascii="Times New Roman" w:hAnsi="Times New Roman" w:cs="Times New Roman"/>
                <w:iCs/>
                <w:color w:val="auto"/>
              </w:rPr>
              <w:t>Доказ за правна лица / предузетнике / физичка лица:</w:t>
            </w:r>
          </w:p>
          <w:p w14:paraId="5B314667" w14:textId="309DC278" w:rsidR="005A1549" w:rsidRPr="00801F4B" w:rsidRDefault="00801F4B" w:rsidP="00801F4B">
            <w:pPr>
              <w:pStyle w:val="ListParagraph"/>
              <w:numPr>
                <w:ilvl w:val="0"/>
                <w:numId w:val="20"/>
              </w:numPr>
              <w:jc w:val="both"/>
              <w:rPr>
                <w:lang w:val="sr-Latn-CS"/>
              </w:rPr>
            </w:pPr>
            <w:r w:rsidRPr="00801F4B">
              <w:rPr>
                <w:iCs/>
              </w:rPr>
              <w:t>Овлашћење произвођача опреме за сервис и поправку предметних апарата.</w:t>
            </w:r>
          </w:p>
        </w:tc>
      </w:tr>
    </w:tbl>
    <w:p w14:paraId="6640CEFC" w14:textId="77777777" w:rsidR="00E27C53" w:rsidRDefault="00E27C53" w:rsidP="00E27C53">
      <w:pPr>
        <w:rPr>
          <w:noProof/>
        </w:rPr>
      </w:pPr>
    </w:p>
    <w:p w14:paraId="5F51915B" w14:textId="77777777" w:rsidR="00E27C53" w:rsidRPr="00734936" w:rsidRDefault="00E27C53" w:rsidP="00E27C53">
      <w:pPr>
        <w:pStyle w:val="ListParagraph"/>
        <w:ind w:left="405"/>
        <w:jc w:val="both"/>
        <w:rPr>
          <w:bCs/>
          <w:iCs/>
        </w:rPr>
      </w:pPr>
      <w:r w:rsidRPr="00734936">
        <w:rPr>
          <w:b/>
          <w:bCs/>
          <w:iCs/>
          <w:u w:val="single"/>
          <w:lang w:val="sr-Cyrl-CS"/>
        </w:rPr>
        <w:lastRenderedPageBreak/>
        <w:t>Доказивање испуњености услова за учешће у поступку јавне набавке</w:t>
      </w:r>
      <w:r>
        <w:rPr>
          <w:b/>
          <w:bCs/>
          <w:iCs/>
          <w:u w:val="single"/>
          <w:lang w:val="sr-Cyrl-CS"/>
        </w:rPr>
        <w:t xml:space="preserve"> и начин достављања доказа</w:t>
      </w:r>
    </w:p>
    <w:p w14:paraId="57423AE8" w14:textId="77777777" w:rsidR="00E27C53" w:rsidRPr="00AE1407" w:rsidRDefault="00E27C53" w:rsidP="00E27C53">
      <w:pPr>
        <w:rPr>
          <w:noProof/>
        </w:rPr>
      </w:pPr>
    </w:p>
    <w:p w14:paraId="22DAB0DF" w14:textId="4048BB20" w:rsidR="00E27C53" w:rsidRPr="00801F4B" w:rsidRDefault="00E27C53" w:rsidP="00E27C53">
      <w:pPr>
        <w:pStyle w:val="ListParagraph"/>
        <w:numPr>
          <w:ilvl w:val="0"/>
          <w:numId w:val="1"/>
        </w:numPr>
        <w:ind w:left="405"/>
        <w:jc w:val="both"/>
        <w:rPr>
          <w:noProof/>
        </w:rPr>
      </w:pPr>
      <w:r w:rsidRPr="00801F4B">
        <w:rPr>
          <w:noProof/>
        </w:rPr>
        <w:t>ОБАВЕЗН</w:t>
      </w:r>
      <w:r w:rsidRPr="00801F4B">
        <w:rPr>
          <w:noProof/>
          <w:lang w:val="sr-Cyrl-CS"/>
        </w:rPr>
        <w:t>И</w:t>
      </w:r>
      <w:r w:rsidRPr="00801F4B">
        <w:rPr>
          <w:noProof/>
        </w:rPr>
        <w:t xml:space="preserve">  УСЛОВ</w:t>
      </w:r>
      <w:r w:rsidRPr="00801F4B">
        <w:rPr>
          <w:noProof/>
          <w:lang w:val="sr-Cyrl-CS"/>
        </w:rPr>
        <w:t>И</w:t>
      </w:r>
      <w:r w:rsidRPr="00801F4B">
        <w:rPr>
          <w:noProof/>
        </w:rPr>
        <w:t xml:space="preserve"> ЗА УЧЕШЋЕ У ПОСТУПКУ ЈАВНЕ НАБАВКЕ ИЗ ЧЛАНА 75. ЗАКОНА о ЈН: </w:t>
      </w:r>
      <w:r w:rsidRPr="00801F4B">
        <w:rPr>
          <w:noProof/>
          <w:lang w:val="sr-Cyrl-CS"/>
        </w:rPr>
        <w:t>И</w:t>
      </w:r>
      <w:r w:rsidRPr="00801F4B">
        <w:rPr>
          <w:noProof/>
        </w:rPr>
        <w:t xml:space="preserve">спуњеност услова из тачке </w:t>
      </w:r>
      <w:r w:rsidRPr="00801F4B">
        <w:rPr>
          <w:noProof/>
          <w:lang w:val="sr-Cyrl-CS"/>
        </w:rPr>
        <w:t>1, 2, 3</w:t>
      </w:r>
      <w:r w:rsidR="00801F4B" w:rsidRPr="00801F4B">
        <w:rPr>
          <w:noProof/>
          <w:lang w:val="sr-Cyrl-CS"/>
        </w:rPr>
        <w:t xml:space="preserve"> </w:t>
      </w:r>
      <w:r w:rsidRPr="00801F4B">
        <w:rPr>
          <w:noProof/>
        </w:rPr>
        <w:t>понуђач доказује достављањем доказа наведених у табели.</w:t>
      </w:r>
    </w:p>
    <w:p w14:paraId="233E2283" w14:textId="0DFEF1AE" w:rsidR="00E27C53" w:rsidRPr="00801F4B" w:rsidRDefault="00E27C53" w:rsidP="00E27C53">
      <w:pPr>
        <w:pStyle w:val="ListParagraph"/>
        <w:ind w:left="405"/>
        <w:jc w:val="both"/>
        <w:rPr>
          <w:noProof/>
          <w:color w:val="FF0000"/>
          <w:lang w:val="sr-Cyrl-CS"/>
        </w:rPr>
      </w:pPr>
    </w:p>
    <w:p w14:paraId="21BEC09A" w14:textId="150AF36D" w:rsidR="00E27C53" w:rsidRPr="007678BD" w:rsidRDefault="00E27C53" w:rsidP="00E27C53">
      <w:pPr>
        <w:pStyle w:val="ListParagraph"/>
        <w:numPr>
          <w:ilvl w:val="0"/>
          <w:numId w:val="1"/>
        </w:numPr>
        <w:ind w:left="405"/>
        <w:jc w:val="both"/>
        <w:rPr>
          <w:noProof/>
        </w:rPr>
      </w:pPr>
      <w:r w:rsidRPr="007678BD">
        <w:rPr>
          <w:noProof/>
        </w:rPr>
        <w:t xml:space="preserve">ДОДАТНИ УСЛОВИ ЗА </w:t>
      </w:r>
      <w:r w:rsidRPr="00801F4B">
        <w:rPr>
          <w:noProof/>
        </w:rPr>
        <w:t xml:space="preserve">УЧЕШЋЕ У ПОСТУПКУ ЈАВНЕ НАБАВКЕ ИЗ ЧЛАНА 76. ЗАКОНА о ЈН: </w:t>
      </w:r>
      <w:r w:rsidRPr="00801F4B">
        <w:rPr>
          <w:noProof/>
          <w:lang w:val="sr-Cyrl-CS"/>
        </w:rPr>
        <w:t>И</w:t>
      </w:r>
      <w:r w:rsidRPr="00801F4B">
        <w:rPr>
          <w:noProof/>
        </w:rPr>
        <w:t>спуњеност услова из тачке 1, 2, 3 понуђач доказује достављањем доказа наведених у табели.</w:t>
      </w:r>
    </w:p>
    <w:p w14:paraId="1F7BABDA" w14:textId="77777777" w:rsidR="00E27C53" w:rsidRPr="00C15D3D" w:rsidRDefault="00E27C53" w:rsidP="00E27C53">
      <w:pPr>
        <w:pStyle w:val="ListParagraph"/>
        <w:ind w:left="405"/>
        <w:jc w:val="both"/>
        <w:rPr>
          <w:noProof/>
          <w:highlight w:val="yellow"/>
        </w:rPr>
      </w:pPr>
    </w:p>
    <w:p w14:paraId="667C950C" w14:textId="2F8F50EF" w:rsidR="00E27C53" w:rsidRDefault="00E27C53" w:rsidP="00E27C53">
      <w:pPr>
        <w:pStyle w:val="ListParagraph"/>
        <w:numPr>
          <w:ilvl w:val="0"/>
          <w:numId w:val="1"/>
        </w:numPr>
        <w:tabs>
          <w:tab w:val="left" w:pos="680"/>
        </w:tabs>
        <w:ind w:left="405"/>
        <w:jc w:val="both"/>
        <w:rPr>
          <w:rFonts w:eastAsia="TimesNewRomanPSMT"/>
          <w:bCs/>
        </w:rPr>
      </w:pPr>
      <w:r w:rsidRPr="003D19C1">
        <w:rPr>
          <w:rFonts w:eastAsia="TimesNewRomanPSMT"/>
          <w:bCs/>
        </w:rPr>
        <w:t>Понуђач, односно добављач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Pr="00014853">
        <w:rPr>
          <w:rFonts w:eastAsia="TimesNewRomanPSMT"/>
          <w:bCs/>
        </w:rPr>
        <w:t>.</w:t>
      </w:r>
    </w:p>
    <w:p w14:paraId="546ED8CE" w14:textId="77777777" w:rsidR="00E27C53" w:rsidRPr="008B636C" w:rsidRDefault="00E27C53" w:rsidP="00E27C53">
      <w:pPr>
        <w:pStyle w:val="ListParagraph"/>
        <w:rPr>
          <w:rFonts w:eastAsia="TimesNewRomanPSMT"/>
          <w:bCs/>
        </w:rPr>
      </w:pPr>
    </w:p>
    <w:p w14:paraId="3B8042CF" w14:textId="77777777" w:rsidR="00E27C53" w:rsidRPr="00340CEE" w:rsidRDefault="00E27C53" w:rsidP="00E27C53">
      <w:pPr>
        <w:pStyle w:val="ListParagraph"/>
        <w:numPr>
          <w:ilvl w:val="0"/>
          <w:numId w:val="1"/>
        </w:numPr>
        <w:tabs>
          <w:tab w:val="left" w:pos="680"/>
        </w:tabs>
        <w:ind w:left="405"/>
        <w:jc w:val="both"/>
        <w:rPr>
          <w:bCs/>
          <w:lang w:val="sr-Cyrl-CS"/>
        </w:rPr>
      </w:pPr>
      <w:r w:rsidRPr="00340CEE">
        <w:rPr>
          <w:bCs/>
          <w:lang w:val="sr-Cyrl-CS"/>
        </w:rPr>
        <w:t>Понуђачи који су регистровани у Регистру понуђача који води Агенција за привредне регистре нису дужни да достављају доказе о испуњености услова из члана 75. ст. 1. тач. 1</w:t>
      </w:r>
      <w:r>
        <w:rPr>
          <w:bCs/>
          <w:lang w:val="sr-Cyrl-CS"/>
        </w:rPr>
        <w:t>) до 3) ЗЈН, сходно чл. 78. ЗЈН</w:t>
      </w:r>
      <w:r w:rsidRPr="00340CEE">
        <w:rPr>
          <w:lang w:val="sr-Cyrl-RS"/>
        </w:rPr>
        <w:t xml:space="preserve">, </w:t>
      </w:r>
      <w:r>
        <w:rPr>
          <w:bCs/>
          <w:lang w:val="sr-Cyrl-CS"/>
        </w:rPr>
        <w:t>већ достављај</w:t>
      </w:r>
      <w:r w:rsidRPr="00340CEE">
        <w:rPr>
          <w:bCs/>
          <w:lang w:val="sr-Cyrl-CS"/>
        </w:rPr>
        <w:t>у доказ да су уписани у Регистар</w:t>
      </w:r>
      <w:r>
        <w:rPr>
          <w:bCs/>
          <w:lang w:val="sr-Cyrl-CS"/>
        </w:rPr>
        <w:t xml:space="preserve"> понуђача.</w:t>
      </w:r>
    </w:p>
    <w:p w14:paraId="428FCF39" w14:textId="77777777" w:rsidR="00E27C53" w:rsidRPr="00340CEE" w:rsidRDefault="00E27C53" w:rsidP="00E27C53">
      <w:pPr>
        <w:pStyle w:val="ListParagraph"/>
        <w:rPr>
          <w:bCs/>
          <w:lang w:val="sr-Cyrl-CS"/>
        </w:rPr>
      </w:pPr>
    </w:p>
    <w:p w14:paraId="220D9740" w14:textId="2820A396" w:rsidR="00E27C53" w:rsidRPr="004E5B58" w:rsidRDefault="00E27C53" w:rsidP="00E27C53">
      <w:pPr>
        <w:pStyle w:val="ListParagraph"/>
        <w:numPr>
          <w:ilvl w:val="0"/>
          <w:numId w:val="1"/>
        </w:numPr>
        <w:tabs>
          <w:tab w:val="left" w:pos="680"/>
        </w:tabs>
        <w:ind w:left="405"/>
        <w:jc w:val="both"/>
        <w:rPr>
          <w:bCs/>
          <w:lang w:val="sr-Cyrl-CS"/>
        </w:rPr>
      </w:pPr>
      <w:r w:rsidRPr="00734936">
        <w:rPr>
          <w:rFonts w:eastAsia="TimesNewRomanPS-BoldMT"/>
          <w:bCs/>
          <w:lang w:val="sr-Cyrl-CS"/>
        </w:rPr>
        <w:t>Наведене доказе о испуњености услова</w:t>
      </w:r>
      <w:r>
        <w:rPr>
          <w:rFonts w:eastAsia="TimesNewRomanPS-BoldMT"/>
          <w:bCs/>
        </w:rPr>
        <w:t xml:space="preserve"> </w:t>
      </w:r>
      <w:r w:rsidRPr="00734936">
        <w:rPr>
          <w:rFonts w:eastAsia="TimesNewRomanPS-BoldMT"/>
          <w:bCs/>
          <w:lang w:val="sr-Cyrl-CS"/>
        </w:rPr>
        <w:t xml:space="preserve"> понуђач може доставити у виду неоверених копија, а наручилац може пре доношења одлуке о додели уговора да тражи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поједних доказа.</w:t>
      </w:r>
    </w:p>
    <w:p w14:paraId="2FBD3E3C" w14:textId="77777777" w:rsidR="00E27C53" w:rsidRDefault="00E27C53" w:rsidP="00E27C53">
      <w:pPr>
        <w:pStyle w:val="ListParagraph"/>
        <w:tabs>
          <w:tab w:val="left" w:pos="680"/>
        </w:tabs>
        <w:ind w:left="405"/>
        <w:jc w:val="both"/>
        <w:rPr>
          <w:bCs/>
          <w:lang w:val="sr-Cyrl-CS"/>
        </w:rPr>
      </w:pPr>
    </w:p>
    <w:p w14:paraId="0A09509A" w14:textId="77777777" w:rsidR="00E27C53" w:rsidRDefault="00E27C53" w:rsidP="00E27C53">
      <w:pPr>
        <w:pStyle w:val="ListParagraph"/>
        <w:ind w:left="405"/>
        <w:rPr>
          <w:noProof/>
        </w:rPr>
      </w:pPr>
      <w:r w:rsidRPr="001E5B07">
        <w:rPr>
          <w:noProof/>
        </w:rPr>
        <w:t xml:space="preserve">Докази из тачака </w:t>
      </w:r>
      <w:r w:rsidRPr="001757D2">
        <w:rPr>
          <w:noProof/>
        </w:rPr>
        <w:t>2. и 3. не</w:t>
      </w:r>
      <w:r w:rsidRPr="001E5B07">
        <w:rPr>
          <w:noProof/>
        </w:rPr>
        <w:t xml:space="preserve"> могу бити старији од два месеца пре отварања понуда</w:t>
      </w:r>
      <w:r w:rsidRPr="00AE1407">
        <w:rPr>
          <w:noProof/>
        </w:rPr>
        <w:t>.</w:t>
      </w:r>
    </w:p>
    <w:p w14:paraId="2265DE64" w14:textId="77777777" w:rsidR="00E27C53" w:rsidRPr="00300477" w:rsidRDefault="00E27C53" w:rsidP="00E27C53">
      <w:pPr>
        <w:pStyle w:val="ListParagraph"/>
        <w:tabs>
          <w:tab w:val="left" w:pos="680"/>
        </w:tabs>
        <w:ind w:left="405"/>
        <w:jc w:val="both"/>
        <w:rPr>
          <w:bCs/>
          <w:lang w:val="sr-Cyrl-CS"/>
        </w:rPr>
      </w:pPr>
    </w:p>
    <w:p w14:paraId="39116FE1" w14:textId="77777777" w:rsidR="00E27C53" w:rsidRDefault="00E27C53" w:rsidP="00E27C53">
      <w:pPr>
        <w:pStyle w:val="ListParagraph"/>
        <w:tabs>
          <w:tab w:val="left" w:pos="680"/>
        </w:tabs>
        <w:ind w:left="405"/>
        <w:jc w:val="both"/>
        <w:rPr>
          <w:b/>
          <w:bCs/>
          <w:u w:val="single"/>
          <w:lang w:val="sr-Cyrl-CS"/>
        </w:rPr>
      </w:pPr>
      <w:r w:rsidRPr="00AE1407">
        <w:rPr>
          <w:bCs/>
          <w:lang w:val="sr-Cyrl-CS"/>
        </w:rPr>
        <w:t>Ако понуђач у остављеном, примереном року који не може бити краћи од пет дана, не достави</w:t>
      </w:r>
      <w:r>
        <w:rPr>
          <w:bCs/>
          <w:color w:val="FF0000"/>
          <w:lang w:val="sr-Cyrl-CS"/>
        </w:rPr>
        <w:t xml:space="preserve"> </w:t>
      </w:r>
      <w:r>
        <w:rPr>
          <w:bCs/>
          <w:lang w:val="sr-Cyrl-CS"/>
        </w:rPr>
        <w:t>доказе за испуњеност услова</w:t>
      </w:r>
      <w:r w:rsidRPr="00AE1407">
        <w:rPr>
          <w:bCs/>
          <w:lang w:val="sr-Cyrl-CS"/>
        </w:rPr>
        <w:t xml:space="preserve">, наручилац ће његову понуду одбити као </w:t>
      </w:r>
      <w:r w:rsidRPr="00417568">
        <w:rPr>
          <w:b/>
          <w:bCs/>
          <w:u w:val="single"/>
          <w:lang w:val="sr-Cyrl-CS"/>
        </w:rPr>
        <w:t>неприхва</w:t>
      </w:r>
      <w:r w:rsidRPr="00417568">
        <w:rPr>
          <w:b/>
          <w:bCs/>
          <w:u w:val="single"/>
        </w:rPr>
        <w:t>т</w:t>
      </w:r>
      <w:r w:rsidRPr="00417568">
        <w:rPr>
          <w:b/>
          <w:bCs/>
          <w:u w:val="single"/>
          <w:lang w:val="sr-Cyrl-CS"/>
        </w:rPr>
        <w:t>љиву.</w:t>
      </w:r>
    </w:p>
    <w:p w14:paraId="6CFDE480" w14:textId="77777777" w:rsidR="00E27C53" w:rsidRPr="008B636C" w:rsidRDefault="00E27C53" w:rsidP="00E27C53">
      <w:pPr>
        <w:pStyle w:val="ListParagraph"/>
        <w:tabs>
          <w:tab w:val="left" w:pos="680"/>
        </w:tabs>
        <w:ind w:left="405"/>
        <w:jc w:val="both"/>
        <w:rPr>
          <w:bCs/>
          <w:lang w:val="sr-Cyrl-CS"/>
        </w:rPr>
      </w:pPr>
    </w:p>
    <w:p w14:paraId="6333F391" w14:textId="77777777" w:rsidR="00E27C53" w:rsidRDefault="00E27C53" w:rsidP="00E27C53">
      <w:pPr>
        <w:pStyle w:val="ListParagraph"/>
        <w:numPr>
          <w:ilvl w:val="0"/>
          <w:numId w:val="1"/>
        </w:numPr>
        <w:tabs>
          <w:tab w:val="left" w:pos="680"/>
        </w:tabs>
        <w:ind w:left="405"/>
        <w:jc w:val="both"/>
        <w:rPr>
          <w:rFonts w:eastAsia="TimesNewRomanPS-BoldMT"/>
          <w:bCs/>
        </w:rPr>
      </w:pPr>
      <w:r w:rsidRPr="00F45FF0">
        <w:rPr>
          <w:rFonts w:eastAsia="TimesNewRomanPS-BoldMT"/>
          <w:bCs/>
        </w:rPr>
        <w:t>Наручилац неће одбити понуду као неприхватљиву, уколико не садржи доказ одређен Законом или конкурсном документацијом, ако понуђач наведе у понуди интернет страницу на којој су подаци који су тражени у оквиру услова јавно доступни.</w:t>
      </w:r>
    </w:p>
    <w:p w14:paraId="5B13DF43" w14:textId="77777777" w:rsidR="00E27C53" w:rsidRPr="0085346B" w:rsidRDefault="00E27C53" w:rsidP="00E27C53">
      <w:pPr>
        <w:pStyle w:val="ListParagraph"/>
        <w:rPr>
          <w:rFonts w:eastAsia="TimesNewRomanPS-BoldMT"/>
          <w:bCs/>
        </w:rPr>
      </w:pPr>
    </w:p>
    <w:p w14:paraId="2468E229" w14:textId="77777777" w:rsidR="00E27C53" w:rsidRDefault="00E27C53" w:rsidP="00E27C53">
      <w:pPr>
        <w:pStyle w:val="ListParagraph"/>
        <w:numPr>
          <w:ilvl w:val="0"/>
          <w:numId w:val="1"/>
        </w:numPr>
        <w:ind w:left="405"/>
        <w:jc w:val="both"/>
      </w:pPr>
      <w:r w:rsidRPr="00F45FF0">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6B90A0C" w14:textId="77777777" w:rsidR="00E27C53" w:rsidRDefault="00E27C53" w:rsidP="00E27C53">
      <w:pPr>
        <w:pStyle w:val="ListParagraph"/>
      </w:pPr>
    </w:p>
    <w:p w14:paraId="63C34F51" w14:textId="77777777" w:rsidR="00E27C53" w:rsidRPr="0085346B" w:rsidRDefault="00E27C53" w:rsidP="00E27C53">
      <w:pPr>
        <w:pStyle w:val="ListParagraph"/>
        <w:numPr>
          <w:ilvl w:val="0"/>
          <w:numId w:val="1"/>
        </w:numPr>
        <w:ind w:left="405"/>
        <w:jc w:val="both"/>
      </w:pPr>
      <w:r w:rsidRPr="006C6C3C">
        <w:rPr>
          <w:lang w:val="en-U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56C6B1EA" w14:textId="77777777" w:rsidR="00E27C53" w:rsidRDefault="00E27C53" w:rsidP="00E27C53">
      <w:pPr>
        <w:pStyle w:val="ListParagraph"/>
      </w:pPr>
    </w:p>
    <w:p w14:paraId="1FA42F88"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w:t>
      </w:r>
      <w:r w:rsidRPr="0085346B">
        <w:rPr>
          <w:lang w:val="en-US"/>
        </w:rPr>
        <w:lastRenderedPageBreak/>
        <w:t>одговарајући доказ за то, наручилац ће дозволити понуђачу да накнадно достави тражена документа у примереном року.</w:t>
      </w:r>
    </w:p>
    <w:p w14:paraId="78C03FDB" w14:textId="77777777" w:rsidR="00E27C53" w:rsidRPr="0085346B" w:rsidRDefault="00E27C53" w:rsidP="00E27C53">
      <w:pPr>
        <w:pStyle w:val="ListParagraph"/>
        <w:rPr>
          <w:lang w:val="en-US"/>
        </w:rPr>
      </w:pPr>
    </w:p>
    <w:p w14:paraId="025EB165" w14:textId="77777777" w:rsidR="00E27C53" w:rsidRPr="0085346B" w:rsidRDefault="00E27C53" w:rsidP="00E27C53">
      <w:pPr>
        <w:pStyle w:val="ListParagraph"/>
        <w:numPr>
          <w:ilvl w:val="0"/>
          <w:numId w:val="1"/>
        </w:numPr>
        <w:ind w:left="405"/>
        <w:jc w:val="both"/>
        <w:rPr>
          <w:rFonts w:eastAsia="TimesNewRomanPSMT"/>
          <w:b/>
          <w:bCs/>
        </w:rPr>
      </w:pPr>
      <w:r w:rsidRPr="0085346B">
        <w:rPr>
          <w:lang w:val="en-US"/>
        </w:rPr>
        <w:t>Ако се у држави у којој понуђач има седиште не издају докази из члана 77. овог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Pr="0085346B">
        <w:rPr>
          <w:rFonts w:eastAsia="TimesNewRomanPSMT"/>
          <w:bCs/>
        </w:rPr>
        <w:t>.</w:t>
      </w:r>
    </w:p>
    <w:p w14:paraId="05C8147C" w14:textId="77777777" w:rsidR="00E27C53" w:rsidRPr="00F45FF0" w:rsidRDefault="00E27C53" w:rsidP="00E27C53">
      <w:pPr>
        <w:tabs>
          <w:tab w:val="left" w:pos="680"/>
        </w:tabs>
        <w:jc w:val="both"/>
        <w:rPr>
          <w:rFonts w:eastAsia="TimesNewRomanPSMT"/>
          <w:b/>
          <w:bCs/>
        </w:rPr>
      </w:pPr>
    </w:p>
    <w:p w14:paraId="67C693A4" w14:textId="0C0A3347" w:rsidR="00E27C53" w:rsidRPr="009F696A" w:rsidRDefault="00E27C53" w:rsidP="00E27C53">
      <w:pPr>
        <w:pStyle w:val="ListParagraph"/>
        <w:numPr>
          <w:ilvl w:val="0"/>
          <w:numId w:val="1"/>
        </w:numPr>
        <w:ind w:left="405"/>
        <w:jc w:val="both"/>
        <w:rPr>
          <w:b/>
          <w:bCs/>
          <w:iCs/>
          <w:lang w:val="sr-Cyrl-CS"/>
        </w:rPr>
      </w:pPr>
      <w:r w:rsidRPr="009F696A">
        <w:rPr>
          <w:b/>
          <w:bCs/>
          <w:iCs/>
        </w:rPr>
        <w:t>Уколико п</w:t>
      </w:r>
      <w:r w:rsidRPr="009F696A">
        <w:rPr>
          <w:b/>
          <w:bCs/>
          <w:iCs/>
          <w:lang w:val="sr-Cyrl-CS"/>
        </w:rPr>
        <w:t>онуду</w:t>
      </w:r>
      <w:r w:rsidRPr="009F696A">
        <w:rPr>
          <w:b/>
          <w:bCs/>
          <w:iCs/>
        </w:rPr>
        <w:t xml:space="preserve"> подноси </w:t>
      </w:r>
      <w:r w:rsidRPr="009F696A">
        <w:rPr>
          <w:b/>
          <w:bCs/>
          <w:iCs/>
          <w:lang w:val="sr-Cyrl-CS"/>
        </w:rPr>
        <w:t>група понуђача,</w:t>
      </w:r>
      <w:r w:rsidRPr="009F696A">
        <w:rPr>
          <w:bCs/>
          <w:iCs/>
        </w:rPr>
        <w:t xml:space="preserve"> понуђач је дужан да </w:t>
      </w:r>
      <w:r w:rsidRPr="009F696A">
        <w:rPr>
          <w:bCs/>
          <w:iCs/>
          <w:lang w:val="sr-Cyrl-CS"/>
        </w:rPr>
        <w:t>за сваког члана групе понуђача</w:t>
      </w:r>
      <w:r w:rsidRPr="009F696A">
        <w:rPr>
          <w:bCs/>
          <w:iCs/>
        </w:rPr>
        <w:t xml:space="preserve"> </w:t>
      </w:r>
      <w:r w:rsidRPr="009F696A">
        <w:rPr>
          <w:bCs/>
          <w:iCs/>
          <w:lang w:val="sr-Cyrl-CS"/>
        </w:rPr>
        <w:t>достави наведене доказе да испуњава обавезне услове из члана 75. став 1. тач. 1) до 3)</w:t>
      </w:r>
      <w:r w:rsidR="00306B74">
        <w:rPr>
          <w:bCs/>
          <w:iCs/>
          <w:lang w:val="sr-Cyrl-CS"/>
        </w:rPr>
        <w:t>. Закона.</w:t>
      </w:r>
      <w:r w:rsidRPr="009F696A">
        <w:rPr>
          <w:bCs/>
          <w:iCs/>
          <w:lang w:val="sr-Cyrl-CS"/>
        </w:rPr>
        <w:t xml:space="preserve"> </w:t>
      </w:r>
    </w:p>
    <w:p w14:paraId="481AED0F" w14:textId="7C15A995" w:rsidR="00E27C53" w:rsidRPr="009F696A" w:rsidRDefault="00E27C53" w:rsidP="00E27C53">
      <w:pPr>
        <w:pStyle w:val="ListParagraph"/>
        <w:ind w:left="405"/>
        <w:jc w:val="both"/>
        <w:rPr>
          <w:bCs/>
          <w:iCs/>
          <w:color w:val="FF0000"/>
        </w:rPr>
      </w:pPr>
      <w:r w:rsidRPr="009F696A">
        <w:rPr>
          <w:bCs/>
          <w:iCs/>
          <w:lang w:val="sr-Cyrl-CS"/>
        </w:rPr>
        <w:t>Додатне услове група понуђача испуњава заједно.</w:t>
      </w:r>
      <w:r w:rsidRPr="009F696A">
        <w:rPr>
          <w:bCs/>
          <w:iCs/>
          <w:color w:val="FF0000"/>
        </w:rPr>
        <w:t xml:space="preserve"> </w:t>
      </w:r>
      <w:r w:rsidR="00306B74" w:rsidRPr="009F696A">
        <w:rPr>
          <w:bCs/>
          <w:iCs/>
          <w:color w:val="FF0000"/>
        </w:rPr>
        <w:t xml:space="preserve"> </w:t>
      </w:r>
    </w:p>
    <w:p w14:paraId="4C0537FB" w14:textId="77777777" w:rsidR="00E27C53" w:rsidRPr="009F696A" w:rsidRDefault="00E27C53" w:rsidP="00E27C53">
      <w:pPr>
        <w:pStyle w:val="ListParagraph"/>
        <w:ind w:left="405"/>
        <w:jc w:val="both"/>
        <w:rPr>
          <w:bCs/>
          <w:iCs/>
          <w:color w:val="FF0000"/>
        </w:rPr>
      </w:pPr>
    </w:p>
    <w:p w14:paraId="4736D688" w14:textId="6617A89F" w:rsidR="00E27C53" w:rsidRPr="00AB0322" w:rsidRDefault="00E27C53" w:rsidP="00306B74">
      <w:pPr>
        <w:pStyle w:val="ListParagraph"/>
        <w:numPr>
          <w:ilvl w:val="0"/>
          <w:numId w:val="1"/>
        </w:numPr>
        <w:ind w:left="405"/>
        <w:jc w:val="both"/>
        <w:rPr>
          <w:rFonts w:eastAsia="TimesNewRomanPSMT"/>
          <w:bCs/>
        </w:rPr>
      </w:pPr>
      <w:r w:rsidRPr="009F696A">
        <w:rPr>
          <w:b/>
          <w:bCs/>
          <w:iCs/>
          <w:lang w:val="sr-Cyrl-CS"/>
        </w:rPr>
        <w:t>У</w:t>
      </w:r>
      <w:r w:rsidRPr="009F696A">
        <w:rPr>
          <w:b/>
          <w:bCs/>
          <w:iCs/>
        </w:rPr>
        <w:t>колико понуђач подноси понуду са подизвођачем</w:t>
      </w:r>
      <w:r w:rsidRPr="009F696A">
        <w:rPr>
          <w:bCs/>
          <w:iCs/>
        </w:rPr>
        <w:t xml:space="preserve">, понуђач је дужан да </w:t>
      </w:r>
      <w:r w:rsidRPr="009F696A">
        <w:rPr>
          <w:bCs/>
          <w:iCs/>
          <w:lang w:val="sr-Cyrl-CS"/>
        </w:rPr>
        <w:t>за подизвођача достави доказе да испуњава услове из члана 75. став 1. тач. 1) до 3) Закона</w:t>
      </w:r>
    </w:p>
    <w:p w14:paraId="17BB6388" w14:textId="77777777" w:rsidR="00E27C53" w:rsidRDefault="00E27C53" w:rsidP="00E27C53">
      <w:pPr>
        <w:rPr>
          <w:b/>
          <w:bCs/>
          <w:sz w:val="28"/>
          <w:szCs w:val="28"/>
          <w:lang w:val="hr-HR"/>
        </w:rPr>
      </w:pPr>
      <w:bookmarkStart w:id="39" w:name="_Toc375826007"/>
      <w:bookmarkStart w:id="40" w:name="_Toc389030814"/>
      <w:bookmarkStart w:id="41" w:name="_Toc448222238"/>
      <w:r>
        <w:rPr>
          <w:sz w:val="28"/>
          <w:szCs w:val="28"/>
        </w:rPr>
        <w:br w:type="page"/>
      </w:r>
    </w:p>
    <w:p w14:paraId="0AE61DDE" w14:textId="77777777" w:rsidR="00E27C53" w:rsidRPr="00CC366C" w:rsidRDefault="00E27C53" w:rsidP="002576AA">
      <w:pPr>
        <w:pStyle w:val="Heading1"/>
        <w:numPr>
          <w:ilvl w:val="0"/>
          <w:numId w:val="15"/>
        </w:numPr>
        <w:jc w:val="center"/>
      </w:pPr>
      <w:bookmarkStart w:id="42" w:name="_Toc477327710"/>
      <w:bookmarkStart w:id="43" w:name="_Toc477327993"/>
      <w:bookmarkStart w:id="44" w:name="_Toc477328722"/>
      <w:bookmarkStart w:id="45" w:name="_Toc477329193"/>
      <w:bookmarkStart w:id="46" w:name="_Toc479747425"/>
      <w:r w:rsidRPr="00CC366C">
        <w:lastRenderedPageBreak/>
        <w:t>УПУТСТВО ПОНУЂАЧИМА КАКО ДА САЧИНЕ ПОНУДУ</w:t>
      </w:r>
      <w:bookmarkEnd w:id="39"/>
      <w:bookmarkEnd w:id="40"/>
      <w:bookmarkEnd w:id="41"/>
      <w:bookmarkEnd w:id="42"/>
      <w:bookmarkEnd w:id="43"/>
      <w:bookmarkEnd w:id="44"/>
      <w:bookmarkEnd w:id="45"/>
      <w:bookmarkEnd w:id="46"/>
    </w:p>
    <w:p w14:paraId="39148FBC" w14:textId="77777777" w:rsidR="00E27C53" w:rsidRPr="00AE1407" w:rsidRDefault="00E27C53" w:rsidP="00E27C53">
      <w:pPr>
        <w:ind w:left="540"/>
        <w:jc w:val="both"/>
        <w:rPr>
          <w:noProof/>
        </w:rPr>
      </w:pPr>
    </w:p>
    <w:p w14:paraId="64DB0114" w14:textId="77777777" w:rsidR="00E27C53" w:rsidRDefault="00E27C53" w:rsidP="002576AA">
      <w:pPr>
        <w:pStyle w:val="ListParagraph"/>
        <w:numPr>
          <w:ilvl w:val="0"/>
          <w:numId w:val="10"/>
        </w:numPr>
        <w:jc w:val="both"/>
        <w:rPr>
          <w:b/>
          <w:bCs/>
          <w:i/>
          <w:iCs/>
        </w:rPr>
      </w:pPr>
      <w:r w:rsidRPr="0068551F">
        <w:rPr>
          <w:b/>
          <w:bCs/>
          <w:i/>
          <w:iCs/>
        </w:rPr>
        <w:t>ПОДАЦИ О ЈЕЗИКУ НА КОЈЕМ ПОНУДА МОРА ДА БУДЕ САСТАВЉЕНА</w:t>
      </w:r>
    </w:p>
    <w:p w14:paraId="40C537AE" w14:textId="3B03650B" w:rsidR="00306B74" w:rsidRPr="007F6F85" w:rsidRDefault="00E27C53" w:rsidP="00306B74">
      <w:pPr>
        <w:jc w:val="both"/>
      </w:pPr>
      <w:r w:rsidRPr="00C35CDB">
        <w:rPr>
          <w:noProof/>
        </w:rPr>
        <w:t>Понуда се саставља на српском језику, ћириличним или латиничним писмом.</w:t>
      </w:r>
      <w:r w:rsidRPr="00F345EE">
        <w:rPr>
          <w:noProof/>
          <w:lang w:val="sr-Cyrl-RS"/>
        </w:rPr>
        <w:t xml:space="preserve"> </w:t>
      </w:r>
    </w:p>
    <w:p w14:paraId="3E2C027D" w14:textId="34ACC064" w:rsidR="00E27C53" w:rsidRPr="007F6F85" w:rsidRDefault="00E27C53" w:rsidP="00E27C53">
      <w:pPr>
        <w:jc w:val="both"/>
      </w:pPr>
    </w:p>
    <w:p w14:paraId="39685D09" w14:textId="77777777" w:rsidR="00E27C53" w:rsidRPr="00AE1407" w:rsidRDefault="00E27C53" w:rsidP="00E27C53">
      <w:pPr>
        <w:jc w:val="both"/>
      </w:pPr>
    </w:p>
    <w:p w14:paraId="73C6041F" w14:textId="77777777" w:rsidR="00E27C53" w:rsidRPr="0068551F" w:rsidRDefault="00E27C53" w:rsidP="002576AA">
      <w:pPr>
        <w:pStyle w:val="ListParagraph"/>
        <w:numPr>
          <w:ilvl w:val="0"/>
          <w:numId w:val="10"/>
        </w:numPr>
        <w:jc w:val="both"/>
        <w:rPr>
          <w:rFonts w:eastAsia="TimesNewRomanPSMT"/>
          <w:bCs/>
        </w:rPr>
      </w:pPr>
      <w:r w:rsidRPr="0068551F">
        <w:rPr>
          <w:b/>
          <w:bCs/>
          <w:i/>
          <w:iCs/>
        </w:rPr>
        <w:t>НАЧИН НА КОЈИ ПОНУДА МОРА ДА БУДЕ САЧИЊЕНА</w:t>
      </w:r>
    </w:p>
    <w:p w14:paraId="0E992202" w14:textId="77777777" w:rsidR="00E27C53" w:rsidRPr="0067190D" w:rsidRDefault="00E27C53" w:rsidP="00E27C53">
      <w:pPr>
        <w:jc w:val="both"/>
        <w:rPr>
          <w:rFonts w:eastAsia="TimesNewRomanPSMT"/>
          <w:bCs/>
        </w:rPr>
      </w:pPr>
    </w:p>
    <w:p w14:paraId="23BA6D3C" w14:textId="77777777" w:rsidR="00E27C53" w:rsidRPr="00AE1407" w:rsidRDefault="00E27C53" w:rsidP="00E27C53">
      <w:pPr>
        <w:jc w:val="both"/>
        <w:rPr>
          <w:noProof/>
        </w:rPr>
      </w:pPr>
      <w:r w:rsidRPr="00AE1407">
        <w:rPr>
          <w:noProof/>
        </w:rPr>
        <w:t>Понуда се попуњава помоћу писаће машине, рачунара или хемијске оловке (штампаним словима, на обра</w:t>
      </w:r>
      <w:r>
        <w:rPr>
          <w:noProof/>
          <w:lang w:val="sr-Cyrl-RS"/>
        </w:rPr>
        <w:t>с</w:t>
      </w:r>
      <w:r w:rsidRPr="00AE1407">
        <w:rPr>
          <w:noProof/>
        </w:rPr>
        <w:t>цима који су саставни део конкурсне документације).</w:t>
      </w:r>
    </w:p>
    <w:p w14:paraId="41FD6DB7" w14:textId="77777777" w:rsidR="00E27C53" w:rsidRPr="00AE1407" w:rsidRDefault="00E27C53" w:rsidP="00E27C53">
      <w:pPr>
        <w:jc w:val="both"/>
        <w:rPr>
          <w:rFonts w:eastAsia="TimesNewRomanPSMT"/>
          <w:bCs/>
        </w:rPr>
      </w:pPr>
      <w:r w:rsidRPr="00AE1407">
        <w:rPr>
          <w:rFonts w:eastAsia="TimesNewRomanPSMT"/>
          <w:bCs/>
        </w:rPr>
        <w:t xml:space="preserve">Понуђач понуду подноси у затвореној коверти или кутији, затворену на начин да се приликом отварања понуда може са сигурношћу утврдити да се први пут отвара. </w:t>
      </w:r>
    </w:p>
    <w:p w14:paraId="3266D3EE" w14:textId="77777777" w:rsidR="00E27C53" w:rsidRPr="00AE1407" w:rsidRDefault="00E27C53" w:rsidP="00E27C53">
      <w:pPr>
        <w:jc w:val="both"/>
        <w:rPr>
          <w:rFonts w:eastAsia="TimesNewRomanPSMT"/>
          <w:bCs/>
        </w:rPr>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w:t>
      </w:r>
      <w:r>
        <w:rPr>
          <w:rFonts w:eastAsia="TimesNewRomanPSMT"/>
          <w:bCs/>
          <w:lang w:val="sr-Cyrl-CS"/>
        </w:rPr>
        <w:t xml:space="preserve">понуђача, тачну </w:t>
      </w:r>
      <w:r w:rsidRPr="00AE1407">
        <w:rPr>
          <w:rFonts w:eastAsia="TimesNewRomanPSMT"/>
          <w:bCs/>
          <w:lang w:val="sr-Cyrl-CS"/>
        </w:rPr>
        <w:t>адресу</w:t>
      </w:r>
      <w:r w:rsidRPr="00AE1407">
        <w:rPr>
          <w:rFonts w:eastAsia="TimesNewRomanPSMT"/>
          <w:bCs/>
        </w:rPr>
        <w:t xml:space="preserve"> </w:t>
      </w:r>
      <w:r>
        <w:rPr>
          <w:rFonts w:eastAsia="TimesNewRomanPSMT"/>
          <w:bCs/>
          <w:lang w:val="sr-Cyrl-CS"/>
        </w:rPr>
        <w:t>и контакт телефон</w:t>
      </w:r>
      <w:r w:rsidRPr="00AE1407">
        <w:rPr>
          <w:rFonts w:eastAsia="TimesNewRomanPSMT"/>
          <w:bCs/>
        </w:rPr>
        <w:t xml:space="preserve">. </w:t>
      </w:r>
    </w:p>
    <w:p w14:paraId="2DDD321F" w14:textId="77777777" w:rsidR="00E27C53" w:rsidRPr="00AE1407" w:rsidRDefault="00E27C53" w:rsidP="00E27C53">
      <w:pPr>
        <w:jc w:val="both"/>
        <w:rPr>
          <w:rFonts w:eastAsia="TimesNewRomanPSMT"/>
          <w:bCs/>
        </w:rPr>
      </w:pPr>
      <w:r w:rsidRPr="00C009C0">
        <w:rPr>
          <w:rFonts w:eastAsia="TimesNewRomanPSMT"/>
          <w:bCs/>
        </w:rPr>
        <w:t>У случају да понуду подноси група понуђача, на коверти или на кутији је потребно назначити да се ради о групи понуђача и навести називе и адресу свих учесника у заједничкој понуди и контакт телефон</w:t>
      </w:r>
      <w:r w:rsidRPr="00AE1407">
        <w:rPr>
          <w:rFonts w:eastAsia="TimesNewRomanPSMT"/>
          <w:bCs/>
        </w:rPr>
        <w:t>.</w:t>
      </w:r>
    </w:p>
    <w:p w14:paraId="19D88EE1" w14:textId="77777777" w:rsidR="00E27C53" w:rsidRPr="00AE1407" w:rsidRDefault="00E27C53" w:rsidP="00E27C53">
      <w:pPr>
        <w:autoSpaceDE w:val="0"/>
        <w:autoSpaceDN w:val="0"/>
        <w:adjustRightInd w:val="0"/>
        <w:jc w:val="both"/>
        <w:rPr>
          <w:rFonts w:eastAsia="TimesNewRomanPSMT"/>
          <w:bCs/>
          <w:highlight w:val="green"/>
        </w:rPr>
      </w:pPr>
    </w:p>
    <w:p w14:paraId="23EE0962" w14:textId="77777777" w:rsidR="00E27C53" w:rsidRPr="00AE1407" w:rsidRDefault="00E27C53" w:rsidP="00E27C53">
      <w:pPr>
        <w:autoSpaceDE w:val="0"/>
        <w:autoSpaceDN w:val="0"/>
        <w:adjustRightInd w:val="0"/>
        <w:jc w:val="both"/>
        <w:rPr>
          <w:rFonts w:eastAsia="TimesNewRomanPS-BoldMT"/>
          <w:bCs/>
        </w:rPr>
      </w:pPr>
      <w:r w:rsidRPr="00AE1407">
        <w:rPr>
          <w:rFonts w:eastAsia="TimesNewRomanPSMT"/>
          <w:bCs/>
        </w:rPr>
        <w:t xml:space="preserve">Понуду доставити непосредно или путем поште на адресу: </w:t>
      </w:r>
      <w:r w:rsidRPr="00AE1407">
        <w:rPr>
          <w:b/>
        </w:rPr>
        <w:t>Клинички центар Војводине,</w:t>
      </w:r>
      <w:r w:rsidRPr="00AE1407">
        <w:t xml:space="preserve"> </w:t>
      </w:r>
      <w:r w:rsidRPr="00AE1407">
        <w:rPr>
          <w:rFonts w:eastAsia="TimesNewRomanPSMT"/>
          <w:b/>
          <w:bCs/>
        </w:rPr>
        <w:t>21000 Нови Сад, Хајдук Вељкова број 1</w:t>
      </w:r>
      <w:r w:rsidRPr="00AE1407">
        <w:rPr>
          <w:i/>
          <w:iCs/>
        </w:rPr>
        <w:t xml:space="preserve">, </w:t>
      </w:r>
      <w:r w:rsidRPr="00AE1407">
        <w:rPr>
          <w:iCs/>
        </w:rPr>
        <w:t xml:space="preserve">искључиво </w:t>
      </w:r>
      <w:r w:rsidRPr="00AE1407">
        <w:rPr>
          <w:rFonts w:eastAsia="TimesNewRomanPSMT"/>
          <w:bCs/>
        </w:rPr>
        <w:t xml:space="preserve">преко писарнице  Клиничког центра Војводине, са назнаком </w:t>
      </w:r>
      <w:r w:rsidRPr="00AE1407">
        <w:rPr>
          <w:rFonts w:eastAsia="TimesNewRomanPS-BoldMT"/>
          <w:bCs/>
        </w:rPr>
        <w:t xml:space="preserve">да је реч о понуди, уз обавезно </w:t>
      </w:r>
      <w:r w:rsidRPr="00AE1407">
        <w:rPr>
          <w:rFonts w:eastAsia="TimesNewRomanPS-BoldMT"/>
          <w:b/>
          <w:bCs/>
        </w:rPr>
        <w:t>навођење предмета набавке и редног броја</w:t>
      </w:r>
      <w:r w:rsidRPr="00AE1407">
        <w:rPr>
          <w:rFonts w:eastAsia="TimesNewRomanPS-BoldMT"/>
          <w:bCs/>
        </w:rPr>
        <w:t xml:space="preserve"> набавке (подаци </w:t>
      </w:r>
      <w:r w:rsidRPr="00AE1407">
        <w:t xml:space="preserve">дати у </w:t>
      </w:r>
      <w:r w:rsidRPr="00AE1407">
        <w:rPr>
          <w:lang w:val="sr-Cyrl-CS"/>
        </w:rPr>
        <w:t xml:space="preserve">поглављу </w:t>
      </w:r>
      <w:r w:rsidRPr="00AE1407">
        <w:t>1.</w:t>
      </w:r>
      <w:r w:rsidRPr="00AE1407">
        <w:rPr>
          <w:lang w:val="ru-RU"/>
        </w:rPr>
        <w:t xml:space="preserve"> </w:t>
      </w:r>
      <w:r w:rsidRPr="00AE1407">
        <w:t>конкурсне документације)</w:t>
      </w:r>
      <w:r w:rsidRPr="00AE1407">
        <w:rPr>
          <w:rFonts w:eastAsia="TimesNewRomanPS-BoldMT"/>
          <w:bCs/>
        </w:rPr>
        <w:t xml:space="preserve">. </w:t>
      </w:r>
    </w:p>
    <w:p w14:paraId="7DEABE8D" w14:textId="77777777" w:rsidR="00E27C53" w:rsidRPr="00AE1407" w:rsidRDefault="00E27C53" w:rsidP="00E27C53">
      <w:pPr>
        <w:autoSpaceDE w:val="0"/>
        <w:autoSpaceDN w:val="0"/>
        <w:adjustRightInd w:val="0"/>
        <w:jc w:val="both"/>
      </w:pPr>
      <w:r w:rsidRPr="00AE1407">
        <w:rPr>
          <w:rFonts w:eastAsia="TimesNewRomanPS-BoldMT"/>
          <w:bCs/>
        </w:rPr>
        <w:t xml:space="preserve">На полеђини понуде </w:t>
      </w:r>
      <w:r w:rsidRPr="00AE1407">
        <w:rPr>
          <w:rFonts w:eastAsia="TimesNewRomanPSMT"/>
          <w:b/>
          <w:bCs/>
        </w:rPr>
        <w:t xml:space="preserve"> </w:t>
      </w:r>
      <w:r w:rsidRPr="00AE1407">
        <w:rPr>
          <w:rFonts w:eastAsia="TimesNewRomanPSMT"/>
          <w:bCs/>
        </w:rPr>
        <w:t>обавезно ставити назнаку</w:t>
      </w:r>
      <w:r w:rsidRPr="00AE1407">
        <w:rPr>
          <w:rFonts w:eastAsia="TimesNewRomanPSMT"/>
          <w:b/>
          <w:bCs/>
        </w:rPr>
        <w:t xml:space="preserve"> „</w:t>
      </w:r>
      <w:r w:rsidRPr="00AE1407">
        <w:rPr>
          <w:rFonts w:eastAsia="TimesNewRomanPS-BoldMT"/>
          <w:b/>
          <w:bCs/>
        </w:rPr>
        <w:t>НЕ ОТВАРАТИ”</w:t>
      </w:r>
      <w:r w:rsidRPr="00AE1407">
        <w:rPr>
          <w:b/>
        </w:rPr>
        <w:t>.</w:t>
      </w:r>
    </w:p>
    <w:p w14:paraId="319D3224" w14:textId="77777777" w:rsidR="00E27C53" w:rsidRPr="00AE1407" w:rsidRDefault="00E27C53" w:rsidP="00E27C53">
      <w:pPr>
        <w:autoSpaceDE w:val="0"/>
        <w:autoSpaceDN w:val="0"/>
        <w:adjustRightInd w:val="0"/>
        <w:jc w:val="both"/>
      </w:pPr>
    </w:p>
    <w:p w14:paraId="76995FEC" w14:textId="77777777" w:rsidR="00E27C53" w:rsidRPr="007B4C2B" w:rsidRDefault="00E27C53" w:rsidP="00E27C53">
      <w:pPr>
        <w:autoSpaceDE w:val="0"/>
        <w:autoSpaceDN w:val="0"/>
        <w:adjustRightInd w:val="0"/>
        <w:jc w:val="both"/>
        <w:rPr>
          <w:b/>
          <w:i/>
          <w:iCs/>
        </w:rPr>
      </w:pPr>
      <w:r w:rsidRPr="007B4C2B">
        <w:rPr>
          <w:b/>
        </w:rPr>
        <w:t>Понуда се сматра благовременом уколико је примљена од стране наручиоца до датума (дана) и часа назначеног у позиву за подношење понуда</w:t>
      </w:r>
      <w:r w:rsidRPr="007B4C2B">
        <w:rPr>
          <w:b/>
          <w:i/>
          <w:iCs/>
        </w:rPr>
        <w:t xml:space="preserve">. </w:t>
      </w:r>
    </w:p>
    <w:p w14:paraId="7501E08F" w14:textId="77777777" w:rsidR="00E27C53" w:rsidRPr="00AE1407" w:rsidRDefault="00E27C53" w:rsidP="00E27C53">
      <w:pPr>
        <w:autoSpaceDE w:val="0"/>
        <w:autoSpaceDN w:val="0"/>
        <w:adjustRightInd w:val="0"/>
        <w:jc w:val="both"/>
        <w:rPr>
          <w:highlight w:val="green"/>
        </w:rPr>
      </w:pPr>
    </w:p>
    <w:p w14:paraId="6410C9A7" w14:textId="77777777" w:rsidR="00E27C53" w:rsidRPr="00AE1407" w:rsidRDefault="00E27C53" w:rsidP="00E27C53">
      <w:pPr>
        <w:autoSpaceDE w:val="0"/>
        <w:autoSpaceDN w:val="0"/>
        <w:adjustRightInd w:val="0"/>
        <w:jc w:val="both"/>
      </w:pPr>
      <w:r w:rsidRPr="00AE1407">
        <w:t xml:space="preserve">Наручилац ће, по пријему одређене понуде, на коверти, односно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AE1407">
        <w:rPr>
          <w:lang w:val="sr-Cyrl-CS"/>
        </w:rPr>
        <w:t>н</w:t>
      </w:r>
      <w:r>
        <w:t>аручи</w:t>
      </w:r>
      <w:r w:rsidRPr="00AE1407">
        <w:t xml:space="preserve">лац ће понуђачу предати потврду пријема понуде. У потврди о пријему наручилац ће навести датум и сат пријема понуде. </w:t>
      </w:r>
    </w:p>
    <w:p w14:paraId="731507AC" w14:textId="77777777" w:rsidR="00E27C53" w:rsidRDefault="00E27C53" w:rsidP="00E27C53">
      <w:pPr>
        <w:autoSpaceDE w:val="0"/>
        <w:autoSpaceDN w:val="0"/>
        <w:adjustRightInd w:val="0"/>
        <w:jc w:val="both"/>
      </w:pPr>
      <w:r w:rsidRPr="00AE1407">
        <w:t xml:space="preserve">Понуда коју наручилац није примио у року одређеном за подношење понуда, односно која је примљена по истеку дана и сата до којег се могу понуде </w:t>
      </w:r>
      <w:r>
        <w:t>поднети,</w:t>
      </w:r>
      <w:r w:rsidRPr="00AE1407">
        <w:t xml:space="preserve"> сматраће се неблаговременом.</w:t>
      </w:r>
    </w:p>
    <w:p w14:paraId="08D442EE" w14:textId="77777777" w:rsidR="00E27C53" w:rsidRPr="00C15D3D" w:rsidRDefault="00E27C53" w:rsidP="00E27C53">
      <w:pPr>
        <w:autoSpaceDE w:val="0"/>
        <w:autoSpaceDN w:val="0"/>
        <w:adjustRightInd w:val="0"/>
        <w:jc w:val="both"/>
        <w:rPr>
          <w:b/>
        </w:rPr>
      </w:pPr>
      <w:r w:rsidRPr="007B4C2B">
        <w:rPr>
          <w:b/>
          <w:iCs/>
        </w:rPr>
        <w:t>Ако је поднета неблаговремена понуда, наручилац ће је по окончању поступка отварања вратити неотворену понуђачу, са назнаком да је поднета неблаговремено.</w:t>
      </w:r>
    </w:p>
    <w:p w14:paraId="5218583C" w14:textId="77777777" w:rsidR="00E27C53" w:rsidRPr="00AE1407" w:rsidRDefault="00E27C53" w:rsidP="00E27C53">
      <w:pPr>
        <w:jc w:val="both"/>
        <w:rPr>
          <w:rFonts w:eastAsia="TimesNewRomanPSMT"/>
          <w:bCs/>
          <w:highlight w:val="green"/>
        </w:rPr>
      </w:pPr>
    </w:p>
    <w:p w14:paraId="0AFDE358" w14:textId="77777777" w:rsidR="00E27C53" w:rsidRPr="0068551F" w:rsidRDefault="00E27C53" w:rsidP="002576AA">
      <w:pPr>
        <w:pStyle w:val="ListParagraph"/>
        <w:numPr>
          <w:ilvl w:val="0"/>
          <w:numId w:val="10"/>
        </w:numPr>
        <w:jc w:val="both"/>
        <w:rPr>
          <w:b/>
          <w:bCs/>
          <w:i/>
          <w:iCs/>
        </w:rPr>
      </w:pPr>
      <w:r w:rsidRPr="0068551F">
        <w:rPr>
          <w:b/>
          <w:bCs/>
          <w:i/>
          <w:iCs/>
        </w:rPr>
        <w:t>ПАРТИЈЕ</w:t>
      </w:r>
    </w:p>
    <w:p w14:paraId="49076FE0" w14:textId="77777777" w:rsidR="00E27C53" w:rsidRPr="00AE1407" w:rsidRDefault="00E27C53" w:rsidP="00E27C53">
      <w:pPr>
        <w:jc w:val="both"/>
      </w:pPr>
    </w:p>
    <w:p w14:paraId="3D5BB419" w14:textId="38CECF1A" w:rsidR="00E27C53" w:rsidRPr="00AE1407" w:rsidRDefault="00E27C53" w:rsidP="00E27C53">
      <w:pPr>
        <w:rPr>
          <w:noProof/>
        </w:rPr>
      </w:pPr>
      <w:r w:rsidRPr="0048491E">
        <w:rPr>
          <w:noProof/>
        </w:rPr>
        <w:t>Предмет јавне набавке није обликован по партијама.</w:t>
      </w:r>
    </w:p>
    <w:p w14:paraId="7BE9BE8B" w14:textId="77777777" w:rsidR="00E27C53" w:rsidRPr="00AE1407" w:rsidRDefault="00E27C53" w:rsidP="00E27C53">
      <w:pPr>
        <w:jc w:val="both"/>
        <w:rPr>
          <w:highlight w:val="green"/>
        </w:rPr>
      </w:pPr>
    </w:p>
    <w:p w14:paraId="513FE497" w14:textId="77777777" w:rsidR="00E27C53" w:rsidRPr="0048491E" w:rsidRDefault="00E27C53" w:rsidP="002576AA">
      <w:pPr>
        <w:pStyle w:val="ListParagraph"/>
        <w:numPr>
          <w:ilvl w:val="0"/>
          <w:numId w:val="10"/>
        </w:numPr>
        <w:jc w:val="both"/>
        <w:rPr>
          <w:bCs/>
          <w:iCs/>
        </w:rPr>
      </w:pPr>
      <w:r w:rsidRPr="0048491E">
        <w:rPr>
          <w:b/>
          <w:bCs/>
          <w:i/>
          <w:iCs/>
        </w:rPr>
        <w:t>ПОНУДА СА ВАРИЈАНТАМА</w:t>
      </w:r>
    </w:p>
    <w:p w14:paraId="1B3145B5" w14:textId="77777777" w:rsidR="00E27C53" w:rsidRPr="0048491E" w:rsidRDefault="00E27C53" w:rsidP="00E27C53">
      <w:pPr>
        <w:jc w:val="both"/>
        <w:rPr>
          <w:bCs/>
          <w:iCs/>
        </w:rPr>
      </w:pPr>
    </w:p>
    <w:p w14:paraId="4C4BE3DB" w14:textId="77777777" w:rsidR="00E27C53" w:rsidRDefault="00E27C53" w:rsidP="00E27C53">
      <w:pPr>
        <w:jc w:val="both"/>
        <w:rPr>
          <w:bCs/>
          <w:iCs/>
          <w:lang w:val="sr-Cyrl-RS"/>
        </w:rPr>
      </w:pPr>
      <w:r w:rsidRPr="0048491E">
        <w:rPr>
          <w:bCs/>
          <w:iCs/>
        </w:rPr>
        <w:t xml:space="preserve">Подношење понуде са варијантама </w:t>
      </w:r>
      <w:r w:rsidRPr="0048491E">
        <w:rPr>
          <w:bCs/>
          <w:iCs/>
          <w:lang w:val="sr-Cyrl-RS"/>
        </w:rPr>
        <w:t>ни</w:t>
      </w:r>
      <w:r w:rsidRPr="0048491E">
        <w:rPr>
          <w:bCs/>
          <w:iCs/>
        </w:rPr>
        <w:t>је дозвољено.</w:t>
      </w:r>
    </w:p>
    <w:p w14:paraId="00479E4D" w14:textId="77777777" w:rsidR="0048491E" w:rsidRDefault="0048491E" w:rsidP="00E27C53">
      <w:pPr>
        <w:jc w:val="both"/>
        <w:rPr>
          <w:bCs/>
          <w:iCs/>
          <w:lang w:val="sr-Cyrl-RS"/>
        </w:rPr>
      </w:pPr>
    </w:p>
    <w:p w14:paraId="5690925D" w14:textId="77777777" w:rsidR="0048491E" w:rsidRDefault="0048491E" w:rsidP="00E27C53">
      <w:pPr>
        <w:jc w:val="both"/>
        <w:rPr>
          <w:bCs/>
          <w:iCs/>
          <w:lang w:val="sr-Cyrl-RS"/>
        </w:rPr>
      </w:pPr>
    </w:p>
    <w:p w14:paraId="034BE1F1" w14:textId="77777777" w:rsidR="0048491E" w:rsidRPr="0048491E" w:rsidRDefault="0048491E" w:rsidP="00E27C53">
      <w:pPr>
        <w:jc w:val="both"/>
        <w:rPr>
          <w:b/>
          <w:bCs/>
          <w:i/>
          <w:iCs/>
          <w:lang w:val="sr-Cyrl-RS"/>
        </w:rPr>
      </w:pPr>
    </w:p>
    <w:p w14:paraId="16711DC1" w14:textId="77777777" w:rsidR="00E27C53" w:rsidRPr="00AE1407" w:rsidRDefault="00E27C53" w:rsidP="00E27C53">
      <w:pPr>
        <w:jc w:val="both"/>
        <w:rPr>
          <w:highlight w:val="green"/>
        </w:rPr>
      </w:pPr>
    </w:p>
    <w:p w14:paraId="0C8F3CC0" w14:textId="77777777" w:rsidR="00E27C53" w:rsidRPr="00AE1407" w:rsidRDefault="00E27C53" w:rsidP="002576AA">
      <w:pPr>
        <w:pStyle w:val="ListParagraph"/>
        <w:numPr>
          <w:ilvl w:val="0"/>
          <w:numId w:val="10"/>
        </w:numPr>
        <w:jc w:val="both"/>
      </w:pPr>
      <w:r w:rsidRPr="0068551F">
        <w:rPr>
          <w:b/>
          <w:i/>
          <w:iCs/>
        </w:rPr>
        <w:lastRenderedPageBreak/>
        <w:t>НАЧИН ИЗМЕНЕ, ДОПУНЕ И ОПОЗИВА ПОНУДЕ</w:t>
      </w:r>
    </w:p>
    <w:p w14:paraId="6E1A37BC" w14:textId="77777777" w:rsidR="00E27C53" w:rsidRPr="00AE1407" w:rsidRDefault="00E27C53" w:rsidP="00E27C53">
      <w:pPr>
        <w:jc w:val="both"/>
      </w:pPr>
    </w:p>
    <w:p w14:paraId="7ED92B04" w14:textId="77777777" w:rsidR="00E27C53" w:rsidRPr="00AE1407" w:rsidRDefault="00E27C53" w:rsidP="00E27C53">
      <w:pPr>
        <w:jc w:val="both"/>
      </w:pPr>
      <w:r w:rsidRPr="00AE1407">
        <w:t>У року за подношење понуде понуђач може да измени, допуни или опозове своју понуду на начин који је одређен за подношење понуде.</w:t>
      </w:r>
    </w:p>
    <w:p w14:paraId="6C54453E" w14:textId="77777777" w:rsidR="00E27C53" w:rsidRPr="00AE1407" w:rsidRDefault="00E27C53" w:rsidP="00E27C53">
      <w:pPr>
        <w:jc w:val="both"/>
        <w:rPr>
          <w:rFonts w:eastAsia="TimesNewRomanPSMT"/>
          <w:bCs/>
          <w:iCs/>
        </w:rPr>
      </w:pPr>
      <w:r w:rsidRPr="00AE1407">
        <w:t xml:space="preserve">Понуђач је дужан да јасно назначи који део понуде мења односно која документа накнадно доставља. </w:t>
      </w:r>
    </w:p>
    <w:p w14:paraId="77F1410C" w14:textId="77777777" w:rsidR="00E27C53" w:rsidRPr="00AE1407" w:rsidRDefault="00E27C53" w:rsidP="00E27C53">
      <w:pPr>
        <w:jc w:val="both"/>
        <w:rPr>
          <w:bCs/>
          <w:iCs/>
        </w:rPr>
      </w:pPr>
      <w:r w:rsidRPr="00AE1407">
        <w:rPr>
          <w:bCs/>
          <w:iCs/>
        </w:rPr>
        <w:t xml:space="preserve">Писано обавештење о измени, допуни или опозиву понуде понуђач доставља непосредно или путем поште на адресу: Клинички центар Војводине, 21000 Нови Сад, Хајдук Вељкова број 1, искључиво преко писарнице  Клиничког центра Војводине, са назнаком да је реч о измени, допуни или опозиву понуде, уз обавезно навођење предмета набавке и редног броја набавке (подаци дати у </w:t>
      </w:r>
      <w:r w:rsidRPr="00AE1407">
        <w:rPr>
          <w:bCs/>
          <w:iCs/>
          <w:lang w:val="sr-Cyrl-CS"/>
        </w:rPr>
        <w:t xml:space="preserve">поглављу </w:t>
      </w:r>
      <w:r w:rsidRPr="00AE1407">
        <w:rPr>
          <w:bCs/>
          <w:iCs/>
        </w:rPr>
        <w:t>1.</w:t>
      </w:r>
      <w:r w:rsidRPr="00AE1407">
        <w:rPr>
          <w:bCs/>
          <w:iCs/>
          <w:lang w:val="ru-RU"/>
        </w:rPr>
        <w:t xml:space="preserve"> </w:t>
      </w:r>
      <w:r w:rsidRPr="00AE1407">
        <w:rPr>
          <w:bCs/>
          <w:iCs/>
        </w:rPr>
        <w:t xml:space="preserve">конкурсне документације). </w:t>
      </w:r>
    </w:p>
    <w:p w14:paraId="7D596E5B" w14:textId="77777777" w:rsidR="00E27C53" w:rsidRPr="00AE1407" w:rsidRDefault="00E27C53" w:rsidP="00E27C53">
      <w:pPr>
        <w:jc w:val="both"/>
      </w:pPr>
      <w:r w:rsidRPr="00AE1407">
        <w:rPr>
          <w:rFonts w:eastAsia="TimesNewRomanPSMT"/>
          <w:bCs/>
        </w:rPr>
        <w:t>На полеђини коверте или на кутији навести назив</w:t>
      </w:r>
      <w:r w:rsidRPr="00AE1407">
        <w:rPr>
          <w:rFonts w:eastAsia="TimesNewRomanPSMT"/>
          <w:bCs/>
          <w:lang w:val="sr-Cyrl-CS"/>
        </w:rPr>
        <w:t xml:space="preserve"> и адресу</w:t>
      </w:r>
      <w:r w:rsidRPr="00AE1407">
        <w:rPr>
          <w:rFonts w:eastAsia="TimesNewRomanPSMT"/>
          <w:b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14:paraId="6AEB82C8" w14:textId="77777777" w:rsidR="00E27C53" w:rsidRPr="00AE1407" w:rsidRDefault="00E27C53" w:rsidP="00E27C53">
      <w:pPr>
        <w:jc w:val="both"/>
        <w:rPr>
          <w:b/>
          <w:i/>
          <w:iCs/>
        </w:rPr>
      </w:pPr>
      <w:r w:rsidRPr="00AE1407">
        <w:t>По истеку рока за подношење понуда понуђач не може да повуче нити да мења своју понуду.</w:t>
      </w:r>
    </w:p>
    <w:p w14:paraId="680517E2" w14:textId="77777777" w:rsidR="00E27C53" w:rsidRPr="00AE1407" w:rsidRDefault="00E27C53" w:rsidP="00E27C53">
      <w:pPr>
        <w:jc w:val="both"/>
        <w:rPr>
          <w:b/>
          <w:i/>
          <w:iCs/>
          <w:highlight w:val="green"/>
        </w:rPr>
      </w:pPr>
    </w:p>
    <w:p w14:paraId="2672223A" w14:textId="77777777" w:rsidR="00E27C53" w:rsidRPr="0068551F" w:rsidRDefault="00E27C53" w:rsidP="002576AA">
      <w:pPr>
        <w:pStyle w:val="ListParagraph"/>
        <w:numPr>
          <w:ilvl w:val="0"/>
          <w:numId w:val="10"/>
        </w:numPr>
        <w:jc w:val="both"/>
        <w:rPr>
          <w:bCs/>
          <w:iCs/>
        </w:rPr>
      </w:pPr>
      <w:r w:rsidRPr="0068551F">
        <w:rPr>
          <w:b/>
          <w:bCs/>
          <w:i/>
          <w:iCs/>
        </w:rPr>
        <w:t xml:space="preserve">УЧЕСТВОВАЊЕ У ЗАЈЕДНИЧКОЈ ПОНУДИ ИЛИ КАО ПОДИЗВОЂАЧ </w:t>
      </w:r>
    </w:p>
    <w:p w14:paraId="0397DED8" w14:textId="77777777" w:rsidR="00E27C53" w:rsidRPr="00AE1407" w:rsidRDefault="00E27C53" w:rsidP="00E27C53">
      <w:pPr>
        <w:jc w:val="both"/>
        <w:rPr>
          <w:bCs/>
          <w:iCs/>
        </w:rPr>
      </w:pPr>
    </w:p>
    <w:p w14:paraId="744CBACA" w14:textId="77777777" w:rsidR="00E27C53" w:rsidRPr="00AE1407" w:rsidRDefault="00E27C53" w:rsidP="00E27C53">
      <w:pPr>
        <w:jc w:val="both"/>
        <w:rPr>
          <w:iCs/>
        </w:rPr>
      </w:pPr>
      <w:r w:rsidRPr="00AE1407">
        <w:rPr>
          <w:bCs/>
          <w:iCs/>
        </w:rPr>
        <w:t>Понуђач може да поднесе само једну понуду.</w:t>
      </w:r>
      <w:r w:rsidRPr="00AE1407">
        <w:rPr>
          <w:i/>
          <w:iCs/>
        </w:rPr>
        <w:t xml:space="preserve"> </w:t>
      </w:r>
    </w:p>
    <w:p w14:paraId="3EA6CBAC" w14:textId="77777777" w:rsidR="00E27C53" w:rsidRPr="00AE1407" w:rsidRDefault="00E27C53" w:rsidP="00E27C53">
      <w:pPr>
        <w:jc w:val="both"/>
        <w:rPr>
          <w:iCs/>
        </w:rPr>
      </w:pPr>
      <w:r w:rsidRPr="00AE1407">
        <w:rPr>
          <w:i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14:paraId="1FE05BBB" w14:textId="77777777" w:rsidR="00E27C53" w:rsidRPr="00AE1407" w:rsidRDefault="00E27C53" w:rsidP="00E27C53">
      <w:pPr>
        <w:jc w:val="both"/>
        <w:rPr>
          <w:i/>
          <w:iCs/>
        </w:rPr>
      </w:pPr>
      <w:r w:rsidRPr="00AE1407">
        <w:rPr>
          <w:iCs/>
        </w:rPr>
        <w:t>У Обрасцу понуде,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14:paraId="7D2BCB07" w14:textId="77777777" w:rsidR="00E27C53" w:rsidRPr="00AE1407" w:rsidRDefault="00E27C53" w:rsidP="00E27C53">
      <w:pPr>
        <w:jc w:val="both"/>
      </w:pPr>
    </w:p>
    <w:p w14:paraId="1418D14B" w14:textId="77777777" w:rsidR="00E27C53" w:rsidRPr="0068551F" w:rsidRDefault="00E27C53" w:rsidP="002576AA">
      <w:pPr>
        <w:pStyle w:val="ListParagraph"/>
        <w:numPr>
          <w:ilvl w:val="0"/>
          <w:numId w:val="10"/>
        </w:numPr>
        <w:jc w:val="both"/>
        <w:rPr>
          <w:iCs/>
        </w:rPr>
      </w:pPr>
      <w:r w:rsidRPr="0068551F">
        <w:rPr>
          <w:b/>
          <w:bCs/>
          <w:i/>
          <w:iCs/>
        </w:rPr>
        <w:t>ПОНУДА СА ПОДИЗВОЂАЧЕМ</w:t>
      </w:r>
    </w:p>
    <w:p w14:paraId="1721E691" w14:textId="77777777" w:rsidR="00E27C53" w:rsidRPr="00AE1407" w:rsidRDefault="00E27C53" w:rsidP="00E27C53">
      <w:pPr>
        <w:jc w:val="both"/>
        <w:rPr>
          <w:iCs/>
        </w:rPr>
      </w:pPr>
    </w:p>
    <w:p w14:paraId="0A97049F" w14:textId="77777777" w:rsidR="00E27C53" w:rsidRPr="00AE1407" w:rsidRDefault="00E27C53" w:rsidP="00E27C53">
      <w:pPr>
        <w:jc w:val="both"/>
        <w:rPr>
          <w:iCs/>
        </w:rPr>
      </w:pPr>
      <w:r w:rsidRPr="00AE1407">
        <w:rPr>
          <w:iCs/>
        </w:rPr>
        <w:t>Уколико понуђач подноси понуду са подизвођачем дужан је да у Обрасцу понуде</w:t>
      </w:r>
      <w:r w:rsidRPr="00AE1407">
        <w:rPr>
          <w:iCs/>
          <w:lang w:val="sr-Cyrl-CS"/>
        </w:rPr>
        <w:t xml:space="preserve"> </w:t>
      </w:r>
      <w:r w:rsidRPr="00AE1407">
        <w:rPr>
          <w:iCs/>
        </w:rPr>
        <w:t xml:space="preserve"> наведе да понуду подноси са подизвођачем,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14:paraId="5E990739" w14:textId="77777777" w:rsidR="00E27C53" w:rsidRPr="00AE1407" w:rsidRDefault="00E27C53" w:rsidP="00E27C53">
      <w:pPr>
        <w:jc w:val="both"/>
        <w:rPr>
          <w:iCs/>
        </w:rPr>
      </w:pPr>
      <w:r w:rsidRPr="00AE1407">
        <w:rPr>
          <w:iCs/>
        </w:rPr>
        <w:t>Понуђач у Обрасцу понуде</w:t>
      </w:r>
      <w:r w:rsidRPr="00AE1407">
        <w:rPr>
          <w:i/>
          <w:iCs/>
        </w:rPr>
        <w:t xml:space="preserve"> </w:t>
      </w:r>
      <w:r w:rsidRPr="00AE1407">
        <w:rPr>
          <w:iCs/>
        </w:rPr>
        <w:t xml:space="preserve">наводи назив и седиште подизвођача, уколико ће делимично извршење набавке поверити подизвођачу. </w:t>
      </w:r>
    </w:p>
    <w:p w14:paraId="2FB71024" w14:textId="77777777" w:rsidR="00E27C53" w:rsidRPr="00AE1407" w:rsidRDefault="00E27C53" w:rsidP="00E27C53">
      <w:pPr>
        <w:jc w:val="both"/>
        <w:rPr>
          <w:iCs/>
          <w:highlight w:val="green"/>
        </w:rPr>
      </w:pPr>
    </w:p>
    <w:p w14:paraId="1CF30747" w14:textId="55D3AD26" w:rsidR="00E27C53" w:rsidRPr="00AE1407" w:rsidRDefault="00E27C53" w:rsidP="00E27C53">
      <w:pPr>
        <w:jc w:val="both"/>
        <w:rPr>
          <w:bCs/>
          <w:iCs/>
        </w:rPr>
      </w:pPr>
      <w:r w:rsidRPr="00AE1407">
        <w:rPr>
          <w:iCs/>
        </w:rPr>
        <w:t xml:space="preserve">Уколико уговор о јавној набавци буде закључен између наручиоца и понуђача који подноси понуду са подизвођачем, тај подизвођач ће бити наведен и у </w:t>
      </w:r>
      <w:r w:rsidRPr="008713CF">
        <w:rPr>
          <w:iCs/>
        </w:rPr>
        <w:t>уговору о јавној набавци.</w:t>
      </w:r>
      <w:r w:rsidRPr="00AE1407">
        <w:rPr>
          <w:bCs/>
          <w:iCs/>
        </w:rPr>
        <w:t xml:space="preserve"> </w:t>
      </w:r>
    </w:p>
    <w:p w14:paraId="326AEC3C" w14:textId="72B42E77" w:rsidR="00E27C53" w:rsidRPr="00AE1407" w:rsidRDefault="00E27C53" w:rsidP="00E27C53">
      <w:pPr>
        <w:jc w:val="both"/>
        <w:rPr>
          <w:iCs/>
        </w:rPr>
      </w:pPr>
      <w:r w:rsidRPr="00651D05">
        <w:rPr>
          <w:bCs/>
          <w:iCs/>
        </w:rPr>
        <w:t xml:space="preserve">Понуђач је </w:t>
      </w:r>
      <w:r w:rsidRPr="0048491E">
        <w:rPr>
          <w:bCs/>
          <w:iCs/>
        </w:rPr>
        <w:t xml:space="preserve">дужан да за подизвођаче достави доказе о испуњености услова који су наведени у </w:t>
      </w:r>
      <w:r w:rsidRPr="0048491E">
        <w:rPr>
          <w:bCs/>
          <w:iCs/>
          <w:lang w:val="sr-Cyrl-CS"/>
        </w:rPr>
        <w:t>поглављу</w:t>
      </w:r>
      <w:r w:rsidRPr="0048491E">
        <w:rPr>
          <w:bCs/>
          <w:iCs/>
        </w:rPr>
        <w:t xml:space="preserve"> </w:t>
      </w:r>
      <w:r w:rsidR="0048491E" w:rsidRPr="0048491E">
        <w:rPr>
          <w:bCs/>
          <w:iCs/>
          <w:lang w:val="sr-Cyrl-RS"/>
        </w:rPr>
        <w:t>3</w:t>
      </w:r>
      <w:r w:rsidRPr="0048491E">
        <w:rPr>
          <w:bCs/>
          <w:iCs/>
        </w:rPr>
        <w:t>. конкурсне документације, у складу са упутством како се доказује испуњеност услова.</w:t>
      </w:r>
    </w:p>
    <w:p w14:paraId="4AF5918A" w14:textId="77777777" w:rsidR="00E27C53" w:rsidRPr="00AE1407" w:rsidRDefault="00E27C53" w:rsidP="00E27C53">
      <w:pPr>
        <w:jc w:val="both"/>
        <w:rPr>
          <w:iCs/>
        </w:rPr>
      </w:pPr>
      <w:r w:rsidRPr="00AE1407">
        <w:rPr>
          <w:iCs/>
        </w:rPr>
        <w:t>Понуђач је дужан да наручиоцу, на његов захтев, омогући приступ код подизвођача, ради утврђивања испуњености тражених услова.</w:t>
      </w:r>
    </w:p>
    <w:p w14:paraId="49DD2982" w14:textId="77777777" w:rsidR="00E27C53" w:rsidRPr="00AE1407" w:rsidRDefault="00E27C53" w:rsidP="00E27C53">
      <w:pPr>
        <w:jc w:val="both"/>
        <w:rPr>
          <w:iCs/>
        </w:rPr>
      </w:pPr>
      <w:r w:rsidRPr="00AE1407">
        <w:rPr>
          <w:i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14:paraId="448E39EA" w14:textId="77777777" w:rsidR="00E27C53" w:rsidRPr="00AE1407" w:rsidRDefault="00E27C53" w:rsidP="00E27C53">
      <w:pPr>
        <w:jc w:val="both"/>
        <w:rPr>
          <w:iCs/>
        </w:rPr>
      </w:pPr>
      <w:r w:rsidRPr="0048491E">
        <w:rPr>
          <w:iCs/>
        </w:rPr>
        <w:t>Наручилац не дозвољава пренос доспелих потраживања директно подизвођачу у смислу члана 80. став 9. Закона о јавним набавкама.</w:t>
      </w:r>
    </w:p>
    <w:p w14:paraId="1F50B01C" w14:textId="77777777" w:rsidR="00E27C53" w:rsidRDefault="00E27C53" w:rsidP="00E27C53">
      <w:pPr>
        <w:jc w:val="both"/>
        <w:rPr>
          <w:b/>
          <w:i/>
          <w:lang w:val="sr-Cyrl-RS"/>
        </w:rPr>
      </w:pPr>
    </w:p>
    <w:p w14:paraId="056791E1" w14:textId="77777777" w:rsidR="0048491E" w:rsidRPr="0048491E" w:rsidRDefault="0048491E" w:rsidP="00E27C53">
      <w:pPr>
        <w:jc w:val="both"/>
        <w:rPr>
          <w:b/>
          <w:i/>
          <w:lang w:val="sr-Cyrl-RS"/>
        </w:rPr>
      </w:pPr>
    </w:p>
    <w:p w14:paraId="7580DD70" w14:textId="77777777" w:rsidR="00E27C53" w:rsidRPr="00642456" w:rsidRDefault="00E27C53" w:rsidP="002576AA">
      <w:pPr>
        <w:pStyle w:val="ListParagraph"/>
        <w:numPr>
          <w:ilvl w:val="0"/>
          <w:numId w:val="10"/>
        </w:numPr>
        <w:jc w:val="both"/>
      </w:pPr>
      <w:r w:rsidRPr="0068551F">
        <w:rPr>
          <w:b/>
          <w:i/>
        </w:rPr>
        <w:lastRenderedPageBreak/>
        <w:t>ЗАЈЕДНИЧКА ПОНУДА</w:t>
      </w:r>
    </w:p>
    <w:p w14:paraId="6BBC0586" w14:textId="77777777" w:rsidR="00E27C53" w:rsidRPr="00642456" w:rsidRDefault="00E27C53" w:rsidP="00E27C53">
      <w:pPr>
        <w:jc w:val="both"/>
      </w:pPr>
    </w:p>
    <w:p w14:paraId="272CDEFE" w14:textId="77777777" w:rsidR="00E27C53" w:rsidRPr="00642456" w:rsidRDefault="00E27C53" w:rsidP="00E27C53">
      <w:pPr>
        <w:jc w:val="both"/>
      </w:pPr>
      <w:r w:rsidRPr="00642456">
        <w:t>Понуду може поднети група понуђача.</w:t>
      </w:r>
    </w:p>
    <w:p w14:paraId="7F736CBE" w14:textId="77777777" w:rsidR="00E27C53" w:rsidRPr="00642456" w:rsidRDefault="00E27C53" w:rsidP="00E27C53">
      <w:pPr>
        <w:jc w:val="both"/>
      </w:pPr>
      <w:r w:rsidRPr="00642456">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642456">
        <w:rPr>
          <w:lang w:val="sr-Cyrl-CS"/>
        </w:rPr>
        <w:t>.</w:t>
      </w:r>
      <w:r w:rsidRPr="00642456">
        <w:t xml:space="preserve"> 4. тач</w:t>
      </w:r>
      <w:r w:rsidRPr="00642456">
        <w:rPr>
          <w:lang w:val="sr-Cyrl-CS"/>
        </w:rPr>
        <w:t>.</w:t>
      </w:r>
      <w:r w:rsidRPr="00642456">
        <w:t xml:space="preserve"> 1</w:t>
      </w:r>
      <w:r w:rsidRPr="00642456">
        <w:rPr>
          <w:lang w:val="sr-Cyrl-CS"/>
        </w:rPr>
        <w:t>)</w:t>
      </w:r>
      <w:r w:rsidRPr="00642456">
        <w:t xml:space="preserve"> до 2</w:t>
      </w:r>
      <w:r w:rsidRPr="00642456">
        <w:rPr>
          <w:lang w:val="sr-Cyrl-CS"/>
        </w:rPr>
        <w:t>)</w:t>
      </w:r>
      <w:r w:rsidRPr="00642456">
        <w:t xml:space="preserve"> Закона и то податке о: </w:t>
      </w:r>
    </w:p>
    <w:p w14:paraId="0A1FB741" w14:textId="77777777" w:rsidR="00E27C53" w:rsidRPr="00642456" w:rsidRDefault="00E27C53" w:rsidP="002576AA">
      <w:pPr>
        <w:numPr>
          <w:ilvl w:val="0"/>
          <w:numId w:val="3"/>
        </w:numPr>
        <w:suppressAutoHyphens/>
        <w:spacing w:line="100" w:lineRule="atLeast"/>
        <w:jc w:val="both"/>
      </w:pPr>
      <w:r w:rsidRPr="00642456">
        <w:t xml:space="preserve">Податке о члану групе који ће бити носилац посла, односно који ће поднети понуду и који ће заступати групу понуђача пред наручиоцем и, </w:t>
      </w:r>
    </w:p>
    <w:p w14:paraId="7DC5E066" w14:textId="77777777" w:rsidR="00E27C53" w:rsidRPr="00642456" w:rsidRDefault="00E27C53" w:rsidP="002576AA">
      <w:pPr>
        <w:pStyle w:val="ListParagraph"/>
        <w:numPr>
          <w:ilvl w:val="0"/>
          <w:numId w:val="3"/>
        </w:numPr>
        <w:suppressAutoHyphens/>
        <w:spacing w:line="100" w:lineRule="atLeast"/>
        <w:contextualSpacing w:val="0"/>
        <w:jc w:val="both"/>
        <w:rPr>
          <w:rFonts w:eastAsia="TimesNewRomanPSMT"/>
          <w:bCs/>
        </w:rPr>
      </w:pPr>
      <w:r w:rsidRPr="00642456">
        <w:t>Опис послова сваког понуђача из групе понуђача у извршење уговора.</w:t>
      </w:r>
    </w:p>
    <w:p w14:paraId="2B3E9434" w14:textId="77777777" w:rsidR="00E27C53" w:rsidRPr="00AE1407" w:rsidRDefault="00E27C53" w:rsidP="00E27C53">
      <w:pPr>
        <w:pStyle w:val="ListParagraph"/>
        <w:jc w:val="both"/>
        <w:rPr>
          <w:rFonts w:eastAsia="TimesNewRomanPSMT"/>
          <w:bCs/>
        </w:rPr>
      </w:pPr>
    </w:p>
    <w:p w14:paraId="1AC85F24" w14:textId="448D6C7E" w:rsidR="00E27C53" w:rsidRPr="0048491E" w:rsidRDefault="00E27C53" w:rsidP="00E27C53">
      <w:pPr>
        <w:jc w:val="both"/>
      </w:pPr>
      <w:r w:rsidRPr="0048491E">
        <w:rPr>
          <w:rFonts w:eastAsia="TimesNewRomanPSMT"/>
          <w:bCs/>
        </w:rPr>
        <w:t xml:space="preserve">Група понуђача је дужна да достави све доказе о испуњености услова који су наведени у </w:t>
      </w:r>
      <w:r w:rsidRPr="0048491E">
        <w:rPr>
          <w:rFonts w:eastAsia="TimesNewRomanPSMT"/>
          <w:bCs/>
          <w:lang w:val="sr-Cyrl-CS"/>
        </w:rPr>
        <w:t>поглављу</w:t>
      </w:r>
      <w:r w:rsidRPr="0048491E">
        <w:rPr>
          <w:rFonts w:eastAsia="TimesNewRomanPSMT"/>
          <w:bCs/>
        </w:rPr>
        <w:t xml:space="preserve"> </w:t>
      </w:r>
      <w:r w:rsidR="0048491E" w:rsidRPr="0048491E">
        <w:rPr>
          <w:rFonts w:eastAsia="TimesNewRomanPSMT"/>
          <w:bCs/>
          <w:lang w:val="sr-Cyrl-RS"/>
        </w:rPr>
        <w:t>3</w:t>
      </w:r>
      <w:r w:rsidRPr="0048491E">
        <w:rPr>
          <w:rFonts w:eastAsia="TimesNewRomanPSMT"/>
          <w:bCs/>
        </w:rPr>
        <w:t>.</w:t>
      </w:r>
      <w:r w:rsidRPr="0048491E">
        <w:rPr>
          <w:rFonts w:eastAsia="TimesNewRomanPSMT"/>
          <w:bCs/>
          <w:lang w:val="ru-RU"/>
        </w:rPr>
        <w:t xml:space="preserve"> </w:t>
      </w:r>
      <w:r w:rsidRPr="0048491E">
        <w:rPr>
          <w:rFonts w:eastAsia="TimesNewRomanPSMT"/>
          <w:bCs/>
        </w:rPr>
        <w:t>конкурсне документације, у складу са Упутством како се доказује испуњеност услова.</w:t>
      </w:r>
    </w:p>
    <w:p w14:paraId="13F6B02A" w14:textId="77777777" w:rsidR="00E27C53" w:rsidRPr="00642456" w:rsidRDefault="00E27C53" w:rsidP="00E27C53">
      <w:pPr>
        <w:jc w:val="both"/>
      </w:pPr>
      <w:r w:rsidRPr="00642456">
        <w:t xml:space="preserve">Понуђачи из групе понуђача одговарају неограничено солидарно према наручиоцу. </w:t>
      </w:r>
    </w:p>
    <w:p w14:paraId="79D0E4B1" w14:textId="77777777" w:rsidR="00E27C53" w:rsidRPr="00642456" w:rsidRDefault="00E27C53" w:rsidP="00E27C53">
      <w:pPr>
        <w:jc w:val="both"/>
      </w:pPr>
      <w:r w:rsidRPr="00642456">
        <w:t>Задруга може поднети понуду самостално, у своје име, а за рачун задругара или заједничку понуду у име задругара.</w:t>
      </w:r>
    </w:p>
    <w:p w14:paraId="5DE2454C" w14:textId="77777777" w:rsidR="00E27C53" w:rsidRPr="00642456" w:rsidRDefault="00E27C53" w:rsidP="00E27C53">
      <w:pPr>
        <w:jc w:val="both"/>
      </w:pPr>
      <w:r w:rsidRPr="00642456">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14:paraId="4C895D22" w14:textId="77777777" w:rsidR="00E27C53" w:rsidRPr="00642456" w:rsidRDefault="00E27C53" w:rsidP="00E27C53">
      <w:pPr>
        <w:jc w:val="both"/>
      </w:pPr>
      <w:r w:rsidRPr="00642456">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14:paraId="4CC6CA1A" w14:textId="77777777" w:rsidR="00E27C53" w:rsidRPr="00642456" w:rsidRDefault="00E27C53" w:rsidP="00E27C53">
      <w:pPr>
        <w:jc w:val="both"/>
      </w:pPr>
    </w:p>
    <w:p w14:paraId="01441EBE" w14:textId="77777777" w:rsidR="00E27C53" w:rsidRPr="00AE1407" w:rsidRDefault="00E27C53" w:rsidP="002576AA">
      <w:pPr>
        <w:pStyle w:val="ListParagraph"/>
        <w:numPr>
          <w:ilvl w:val="0"/>
          <w:numId w:val="10"/>
        </w:numPr>
        <w:jc w:val="both"/>
      </w:pPr>
      <w:r w:rsidRPr="0068551F">
        <w:rPr>
          <w:b/>
          <w:bCs/>
          <w:i/>
          <w:iCs/>
        </w:rPr>
        <w:t>НАЧИН И УСЛОВ</w:t>
      </w:r>
      <w:r w:rsidRPr="0068551F">
        <w:rPr>
          <w:b/>
          <w:bCs/>
          <w:i/>
          <w:iCs/>
          <w:lang w:val="sr-Cyrl-CS"/>
        </w:rPr>
        <w:t>И</w:t>
      </w:r>
      <w:r w:rsidRPr="0068551F">
        <w:rPr>
          <w:b/>
          <w:bCs/>
          <w:i/>
          <w:iCs/>
        </w:rPr>
        <w:t xml:space="preserve"> ПЛАЋАЊА, ГАРАНТНИ РОК, КАО И ДРУГЕ ОКОЛНОСТИ ОД КОЈИХ ЗАВИСИ ПРИХВАТЉИВОСТ  ПОНУДЕ</w:t>
      </w:r>
    </w:p>
    <w:p w14:paraId="2D5C0397" w14:textId="77777777" w:rsidR="00E27C53" w:rsidRPr="00AE1407" w:rsidRDefault="00E27C53" w:rsidP="00E27C53">
      <w:pPr>
        <w:jc w:val="both"/>
        <w:rPr>
          <w:highlight w:val="green"/>
        </w:rPr>
      </w:pPr>
    </w:p>
    <w:p w14:paraId="3E0283E9" w14:textId="77777777" w:rsidR="00E27C53" w:rsidRPr="0068551F" w:rsidRDefault="00E27C53" w:rsidP="002576AA">
      <w:pPr>
        <w:pStyle w:val="ListParagraph"/>
        <w:numPr>
          <w:ilvl w:val="1"/>
          <w:numId w:val="9"/>
        </w:numPr>
        <w:rPr>
          <w:b/>
          <w:u w:val="single"/>
        </w:rPr>
      </w:pPr>
      <w:r w:rsidRPr="0068551F">
        <w:rPr>
          <w:b/>
          <w:u w:val="single"/>
        </w:rPr>
        <w:t>Захтеви у погледу начина, рока и услова плаћања</w:t>
      </w:r>
    </w:p>
    <w:p w14:paraId="24549048" w14:textId="77777777" w:rsidR="00C122F6" w:rsidRPr="00C122F6" w:rsidRDefault="00C122F6" w:rsidP="00C122F6">
      <w:pPr>
        <w:jc w:val="both"/>
        <w:rPr>
          <w:noProof/>
          <w:lang w:val="sr-Cyrl-CS"/>
        </w:rPr>
      </w:pPr>
      <w:r w:rsidRPr="00C122F6">
        <w:rPr>
          <w:noProof/>
          <w:lang w:val="sr-Cyrl-CS"/>
        </w:rPr>
        <w:t>Наручилац захтева да рок плаћања буде 90 дана, од дана доставе  исправног рачуна.</w:t>
      </w:r>
    </w:p>
    <w:p w14:paraId="5B2FF20C" w14:textId="77777777" w:rsidR="00C122F6" w:rsidRPr="00C122F6" w:rsidRDefault="00C122F6" w:rsidP="00C122F6">
      <w:pPr>
        <w:jc w:val="both"/>
        <w:rPr>
          <w:noProof/>
          <w:lang w:val="sr-Cyrl-CS"/>
        </w:rPr>
      </w:pPr>
      <w:r w:rsidRPr="00C122F6">
        <w:rPr>
          <w:noProof/>
          <w:lang w:val="sr-Cyrl-CS"/>
        </w:rPr>
        <w:t>Плаћање се врши уплатом на рачун понуђача.</w:t>
      </w:r>
    </w:p>
    <w:p w14:paraId="596592AB" w14:textId="77777777" w:rsidR="00C122F6" w:rsidRPr="00C122F6" w:rsidRDefault="00C122F6" w:rsidP="00C122F6">
      <w:pPr>
        <w:jc w:val="both"/>
        <w:rPr>
          <w:noProof/>
          <w:lang w:val="sr-Cyrl-CS"/>
        </w:rPr>
      </w:pPr>
      <w:r w:rsidRPr="00C122F6">
        <w:rPr>
          <w:noProof/>
          <w:lang w:val="sr-Cyrl-CS"/>
        </w:rPr>
        <w:t>Понуђачу није дозвољено да захтева аванс.</w:t>
      </w:r>
    </w:p>
    <w:p w14:paraId="28B8A1EF" w14:textId="77777777" w:rsidR="00C122F6" w:rsidRPr="00C122F6" w:rsidRDefault="00C122F6" w:rsidP="00C122F6">
      <w:pPr>
        <w:jc w:val="both"/>
        <w:rPr>
          <w:noProof/>
          <w:lang w:val="sr-Cyrl-CS"/>
        </w:rPr>
      </w:pPr>
    </w:p>
    <w:p w14:paraId="4E29124F" w14:textId="77777777" w:rsidR="00C122F6" w:rsidRPr="00C122F6" w:rsidRDefault="00C122F6" w:rsidP="00C122F6">
      <w:pPr>
        <w:jc w:val="both"/>
        <w:rPr>
          <w:noProof/>
          <w:lang w:val="sr-Cyrl-CS"/>
        </w:rPr>
      </w:pPr>
      <w:r w:rsidRPr="00C122F6">
        <w:rPr>
          <w:noProof/>
          <w:lang w:val="sr-Cyrl-CS"/>
        </w:rPr>
        <w:t>Рачун се испоставља на основу потписаног документа-радног налога, којим се верификује квалитет извршења услуге.</w:t>
      </w:r>
    </w:p>
    <w:p w14:paraId="5B56214E" w14:textId="18B03B4A" w:rsidR="00E27C53" w:rsidRPr="00D31C73" w:rsidRDefault="00C122F6" w:rsidP="00C122F6">
      <w:pPr>
        <w:jc w:val="both"/>
        <w:rPr>
          <w:iCs/>
          <w:highlight w:val="green"/>
        </w:rPr>
      </w:pPr>
      <w:r w:rsidRPr="00C122F6">
        <w:rPr>
          <w:noProof/>
          <w:lang w:val="sr-Cyrl-CS"/>
        </w:rPr>
        <w:t>Рачун за извршене услуге, односно за уграђене резервне делове, испоставља се овлашћеном лицу за техничку реализацију уговора, на основу потписаног документа-радног налога којим се верификује квалитет извршених услуга, односно испорука/уградња резервног дела.</w:t>
      </w:r>
      <w:r w:rsidR="00E27C53" w:rsidRPr="00D31C73">
        <w:rPr>
          <w:iCs/>
          <w:highlight w:val="green"/>
        </w:rPr>
        <w:t xml:space="preserve"> </w:t>
      </w:r>
    </w:p>
    <w:p w14:paraId="1248896D" w14:textId="77777777" w:rsidR="00E27C53" w:rsidRPr="00D31C73" w:rsidRDefault="00E27C53" w:rsidP="00E27C53">
      <w:pPr>
        <w:ind w:firstLine="708"/>
        <w:jc w:val="both"/>
        <w:rPr>
          <w:iCs/>
          <w:highlight w:val="green"/>
        </w:rPr>
      </w:pPr>
    </w:p>
    <w:p w14:paraId="03CCD725" w14:textId="77777777" w:rsidR="00E27C53" w:rsidRPr="00887DAA" w:rsidRDefault="00E27C53" w:rsidP="002576AA">
      <w:pPr>
        <w:pStyle w:val="ListParagraph"/>
        <w:numPr>
          <w:ilvl w:val="1"/>
          <w:numId w:val="9"/>
        </w:numPr>
        <w:rPr>
          <w:b/>
          <w:u w:val="single"/>
        </w:rPr>
      </w:pPr>
      <w:r w:rsidRPr="0068551F">
        <w:rPr>
          <w:b/>
          <w:u w:val="single"/>
        </w:rPr>
        <w:t>Захтеви у погледу гарантног рока</w:t>
      </w:r>
    </w:p>
    <w:p w14:paraId="443B6D90" w14:textId="3C6E3409" w:rsidR="00E27C53" w:rsidRPr="007B4B72" w:rsidRDefault="00DE0120" w:rsidP="00E27C53">
      <w:pPr>
        <w:jc w:val="both"/>
        <w:rPr>
          <w:iCs/>
        </w:rPr>
      </w:pPr>
      <w:r w:rsidRPr="00DE0120">
        <w:rPr>
          <w:iCs/>
        </w:rPr>
        <w:t>Наручилац захтева да гарантни рок на услугу буде годину дана, а на резервне делове по препоруци произвођача, од дана извршења, односно уградње.</w:t>
      </w:r>
    </w:p>
    <w:p w14:paraId="36E70282" w14:textId="77777777" w:rsidR="00E27C53" w:rsidRPr="002E1A33" w:rsidRDefault="00E27C53" w:rsidP="00E27C53">
      <w:pPr>
        <w:jc w:val="both"/>
        <w:rPr>
          <w:iCs/>
          <w:highlight w:val="yellow"/>
        </w:rPr>
      </w:pPr>
    </w:p>
    <w:p w14:paraId="5757FCDB" w14:textId="77777777" w:rsidR="00E27C53" w:rsidRPr="00DE0120" w:rsidRDefault="00E27C53" w:rsidP="002576AA">
      <w:pPr>
        <w:pStyle w:val="ListParagraph"/>
        <w:numPr>
          <w:ilvl w:val="1"/>
          <w:numId w:val="9"/>
        </w:numPr>
        <w:rPr>
          <w:b/>
          <w:u w:val="single"/>
        </w:rPr>
      </w:pPr>
      <w:r w:rsidRPr="00DE0120">
        <w:rPr>
          <w:b/>
          <w:u w:val="single"/>
        </w:rPr>
        <w:t>Захтев у погледу рока (испоруке добара, извршења услуге, извођења радова)</w:t>
      </w:r>
    </w:p>
    <w:p w14:paraId="52F06ACA" w14:textId="0C45DEEA" w:rsidR="00E27C53" w:rsidRDefault="00DE0120" w:rsidP="00E27C53">
      <w:pPr>
        <w:jc w:val="both"/>
        <w:rPr>
          <w:bCs/>
          <w:highlight w:val="yellow"/>
          <w:lang w:val="sr-Cyrl-CS"/>
        </w:rPr>
      </w:pPr>
      <w:r w:rsidRPr="00515A87">
        <w:rPr>
          <w:bCs/>
          <w:lang w:val="sr-Latn-CS"/>
        </w:rPr>
        <w:t xml:space="preserve">Наручилац захтева да рок одзива ради извршења не може бити дужи од </w:t>
      </w:r>
      <w:r>
        <w:rPr>
          <w:bCs/>
          <w:lang w:val="sr-Cyrl-RS"/>
        </w:rPr>
        <w:t>2</w:t>
      </w:r>
      <w:r w:rsidRPr="00515A87">
        <w:rPr>
          <w:bCs/>
          <w:lang w:val="sr-Latn-CS"/>
        </w:rPr>
        <w:t xml:space="preserve"> </w:t>
      </w:r>
      <w:r>
        <w:rPr>
          <w:bCs/>
          <w:lang w:val="sr-Cyrl-RS"/>
        </w:rPr>
        <w:t>дана</w:t>
      </w:r>
      <w:r w:rsidRPr="00515A87">
        <w:rPr>
          <w:bCs/>
          <w:lang w:val="sr-Latn-CS"/>
        </w:rPr>
        <w:t xml:space="preserve"> од момента упућивања позива, а рок испоруке,  уградње и стављање апарата у функцију не буде дужи од 8(осам) радних дана од момента одзива.</w:t>
      </w:r>
    </w:p>
    <w:p w14:paraId="6C3DADA8" w14:textId="77777777" w:rsidR="00E27C53" w:rsidRPr="00BA016E" w:rsidRDefault="00E27C53" w:rsidP="00E27C53">
      <w:pPr>
        <w:jc w:val="both"/>
        <w:rPr>
          <w:bCs/>
          <w:highlight w:val="yellow"/>
          <w:lang w:val="sr-Cyrl-RS"/>
        </w:rPr>
      </w:pPr>
    </w:p>
    <w:p w14:paraId="4FD47DE1" w14:textId="60EB61A5" w:rsidR="00DE0120" w:rsidRPr="00193469" w:rsidRDefault="00DE0120" w:rsidP="00DE0120">
      <w:pPr>
        <w:jc w:val="both"/>
        <w:rPr>
          <w:bCs/>
          <w:highlight w:val="yellow"/>
          <w:lang w:val="sr-Latn-CS"/>
        </w:rPr>
      </w:pPr>
      <w:r w:rsidRPr="0016519B">
        <w:rPr>
          <w:bCs/>
          <w:lang w:val="sr-Latn-CS"/>
        </w:rPr>
        <w:t xml:space="preserve">Место </w:t>
      </w:r>
      <w:r w:rsidR="0016519B" w:rsidRPr="0016519B">
        <w:rPr>
          <w:bCs/>
          <w:lang w:val="sr-Cyrl-RS"/>
        </w:rPr>
        <w:t>поправке</w:t>
      </w:r>
      <w:r w:rsidRPr="0016519B">
        <w:rPr>
          <w:bCs/>
          <w:lang w:val="sr-Latn-CS"/>
        </w:rPr>
        <w:t xml:space="preserve"> и уградње је</w:t>
      </w:r>
      <w:r w:rsidR="008D33C2" w:rsidRPr="0016519B">
        <w:rPr>
          <w:bCs/>
          <w:lang w:val="sr-Cyrl-RS"/>
        </w:rPr>
        <w:t xml:space="preserve"> </w:t>
      </w:r>
      <w:r w:rsidR="0016519B" w:rsidRPr="0016519B">
        <w:rPr>
          <w:bCs/>
          <w:lang w:val="sr-Cyrl-RS"/>
        </w:rPr>
        <w:t>Клиника за очне болести</w:t>
      </w:r>
      <w:r w:rsidR="008D33C2" w:rsidRPr="0016519B">
        <w:rPr>
          <w:bCs/>
          <w:lang w:val="sr-Cyrl-RS"/>
        </w:rPr>
        <w:t xml:space="preserve"> – операциона сала,</w:t>
      </w:r>
      <w:r w:rsidRPr="0016519B">
        <w:rPr>
          <w:bCs/>
          <w:lang w:val="sr-Cyrl-RS"/>
        </w:rPr>
        <w:t xml:space="preserve"> </w:t>
      </w:r>
      <w:r w:rsidRPr="0016519B">
        <w:rPr>
          <w:bCs/>
          <w:lang w:val="sr-Latn-CS"/>
        </w:rPr>
        <w:t>Клиничк</w:t>
      </w:r>
      <w:r w:rsidRPr="0016519B">
        <w:rPr>
          <w:bCs/>
          <w:lang w:val="sr-Cyrl-RS"/>
        </w:rPr>
        <w:t>и</w:t>
      </w:r>
      <w:r w:rsidRPr="00515A87">
        <w:rPr>
          <w:bCs/>
          <w:lang w:val="sr-Latn-CS"/>
        </w:rPr>
        <w:t xml:space="preserve"> цент</w:t>
      </w:r>
      <w:r>
        <w:rPr>
          <w:bCs/>
          <w:lang w:val="sr-Cyrl-RS"/>
        </w:rPr>
        <w:t>ар</w:t>
      </w:r>
      <w:r w:rsidRPr="00515A87">
        <w:rPr>
          <w:bCs/>
          <w:lang w:val="sr-Latn-CS"/>
        </w:rPr>
        <w:t xml:space="preserve"> Војводине</w:t>
      </w:r>
      <w:r>
        <w:rPr>
          <w:bCs/>
          <w:lang w:val="sr-Cyrl-RS"/>
        </w:rPr>
        <w:t>, Хајдук Вељкова бр. 1,</w:t>
      </w:r>
      <w:r w:rsidRPr="00515A87">
        <w:rPr>
          <w:bCs/>
          <w:lang w:val="sr-Latn-CS"/>
        </w:rPr>
        <w:t xml:space="preserve"> Нов</w:t>
      </w:r>
      <w:r>
        <w:rPr>
          <w:bCs/>
          <w:lang w:val="sr-Cyrl-RS"/>
        </w:rPr>
        <w:t>и</w:t>
      </w:r>
      <w:r w:rsidRPr="00515A87">
        <w:rPr>
          <w:bCs/>
          <w:lang w:val="sr-Latn-CS"/>
        </w:rPr>
        <w:t xml:space="preserve"> Сад.</w:t>
      </w:r>
    </w:p>
    <w:p w14:paraId="25EDFE53" w14:textId="77777777" w:rsidR="00DE0120" w:rsidRPr="00193469" w:rsidRDefault="00DE0120" w:rsidP="00DE0120">
      <w:pPr>
        <w:jc w:val="both"/>
        <w:rPr>
          <w:bCs/>
          <w:highlight w:val="yellow"/>
          <w:lang w:val="sr-Latn-CS"/>
        </w:rPr>
      </w:pPr>
    </w:p>
    <w:p w14:paraId="4ACCEB5F" w14:textId="36428AF9" w:rsidR="00E27C53" w:rsidRPr="007B4B72" w:rsidRDefault="00DE0120" w:rsidP="00DE0120">
      <w:pPr>
        <w:jc w:val="both"/>
        <w:rPr>
          <w:bCs/>
          <w:highlight w:val="yellow"/>
          <w:lang w:val="sr-Latn-CS"/>
        </w:rPr>
      </w:pPr>
      <w:r w:rsidRPr="00515A87">
        <w:rPr>
          <w:bCs/>
          <w:lang w:val="sr-Latn-CS"/>
        </w:rPr>
        <w:t>Наручилац упућује позив на контакте које понуђач достави у својој понуди.</w:t>
      </w:r>
    </w:p>
    <w:p w14:paraId="64950641" w14:textId="77777777" w:rsidR="00E27C53" w:rsidRPr="00C35CDB" w:rsidRDefault="00E27C53" w:rsidP="00E27C53">
      <w:pPr>
        <w:jc w:val="both"/>
        <w:rPr>
          <w:iCs/>
          <w:highlight w:val="yellow"/>
        </w:rPr>
      </w:pPr>
    </w:p>
    <w:p w14:paraId="441DD530" w14:textId="77777777" w:rsidR="00E27C53" w:rsidRPr="00DE0120" w:rsidRDefault="00E27C53" w:rsidP="002576AA">
      <w:pPr>
        <w:pStyle w:val="ListParagraph"/>
        <w:numPr>
          <w:ilvl w:val="1"/>
          <w:numId w:val="9"/>
        </w:numPr>
        <w:rPr>
          <w:b/>
          <w:u w:val="single"/>
        </w:rPr>
      </w:pPr>
      <w:r w:rsidRPr="00DE0120">
        <w:rPr>
          <w:b/>
          <w:u w:val="single"/>
        </w:rPr>
        <w:lastRenderedPageBreak/>
        <w:t>Захтев у погледу рока важења понуде</w:t>
      </w:r>
    </w:p>
    <w:p w14:paraId="478869A7" w14:textId="77777777" w:rsidR="00E27C53" w:rsidRPr="00DE0120" w:rsidRDefault="00E27C53" w:rsidP="00E27C53">
      <w:pPr>
        <w:jc w:val="both"/>
        <w:rPr>
          <w:iCs/>
        </w:rPr>
      </w:pPr>
      <w:r w:rsidRPr="00DE0120">
        <w:rPr>
          <w:iCs/>
        </w:rPr>
        <w:t xml:space="preserve">Наручилац захтева </w:t>
      </w:r>
      <w:r w:rsidRPr="00DE0120">
        <w:rPr>
          <w:iCs/>
          <w:lang w:val="sr-Cyrl-RS"/>
        </w:rPr>
        <w:t>да р</w:t>
      </w:r>
      <w:r w:rsidRPr="00DE0120">
        <w:rPr>
          <w:iCs/>
        </w:rPr>
        <w:t xml:space="preserve">ок важења понуде </w:t>
      </w:r>
      <w:r w:rsidRPr="00DE0120">
        <w:rPr>
          <w:iCs/>
          <w:lang w:val="sr-Cyrl-RS"/>
        </w:rPr>
        <w:t>буде најмање</w:t>
      </w:r>
      <w:r w:rsidRPr="00DE0120">
        <w:rPr>
          <w:iCs/>
        </w:rPr>
        <w:t xml:space="preserve"> 60 дана од дана отварања понуда.</w:t>
      </w:r>
    </w:p>
    <w:p w14:paraId="574A15FD" w14:textId="77777777" w:rsidR="00E27C53" w:rsidRPr="00DE0120" w:rsidRDefault="00E27C53" w:rsidP="00E27C53">
      <w:pPr>
        <w:jc w:val="both"/>
        <w:rPr>
          <w:iCs/>
        </w:rPr>
      </w:pPr>
      <w:r w:rsidRPr="00DE0120">
        <w:rPr>
          <w:iCs/>
        </w:rPr>
        <w:t>У случају истека рока важења понуде, наручилац је дужан да у писаном облику затражи од понуђача продужење рока важења понуде.</w:t>
      </w:r>
    </w:p>
    <w:p w14:paraId="503A8172" w14:textId="77777777" w:rsidR="00E27C53" w:rsidRPr="00DE0120" w:rsidRDefault="00E27C53" w:rsidP="00E27C53">
      <w:pPr>
        <w:jc w:val="both"/>
        <w:rPr>
          <w:iCs/>
        </w:rPr>
      </w:pPr>
      <w:r w:rsidRPr="00DE0120">
        <w:rPr>
          <w:iCs/>
        </w:rPr>
        <w:t>Понуђач који прихвати захтев за продужење рока важења понуде на може мењати понуду.</w:t>
      </w:r>
    </w:p>
    <w:p w14:paraId="6F84D9E3" w14:textId="77777777" w:rsidR="00E27C53" w:rsidRPr="00DE0120" w:rsidRDefault="00E27C53" w:rsidP="00E27C53">
      <w:pPr>
        <w:jc w:val="both"/>
        <w:rPr>
          <w:iCs/>
        </w:rPr>
      </w:pPr>
    </w:p>
    <w:p w14:paraId="56A7D3BF" w14:textId="77777777" w:rsidR="00E27C53" w:rsidRPr="00DE0120" w:rsidRDefault="00E27C53" w:rsidP="002576AA">
      <w:pPr>
        <w:pStyle w:val="ListParagraph"/>
        <w:numPr>
          <w:ilvl w:val="1"/>
          <w:numId w:val="9"/>
        </w:numPr>
        <w:jc w:val="both"/>
        <w:rPr>
          <w:b/>
          <w:u w:val="single"/>
        </w:rPr>
      </w:pPr>
      <w:r w:rsidRPr="00DE0120">
        <w:rPr>
          <w:b/>
          <w:u w:val="single"/>
        </w:rPr>
        <w:t>Други захтеви</w:t>
      </w:r>
    </w:p>
    <w:p w14:paraId="7F733102" w14:textId="649A486B" w:rsidR="00E27C53" w:rsidRPr="00DE0120" w:rsidRDefault="00DE0120" w:rsidP="00E27C53">
      <w:pPr>
        <w:jc w:val="both"/>
        <w:rPr>
          <w:iCs/>
          <w:lang w:val="sr-Cyrl-RS"/>
        </w:rPr>
      </w:pPr>
      <w:r w:rsidRPr="00DE0120">
        <w:rPr>
          <w:bCs/>
          <w:iCs/>
          <w:lang w:val="sr-Cyrl-RS"/>
        </w:rPr>
        <w:t>Наручилац нема других захтева.</w:t>
      </w:r>
    </w:p>
    <w:p w14:paraId="012C05C7" w14:textId="77777777" w:rsidR="00E27C53" w:rsidRPr="00177564" w:rsidRDefault="00E27C53" w:rsidP="00E27C53">
      <w:pPr>
        <w:jc w:val="both"/>
        <w:rPr>
          <w:b/>
          <w:bCs/>
          <w:i/>
          <w:iCs/>
          <w:highlight w:val="green"/>
          <w:lang w:val="sr-Cyrl-RS"/>
        </w:rPr>
      </w:pPr>
    </w:p>
    <w:p w14:paraId="10E65413" w14:textId="77777777" w:rsidR="00E27C53" w:rsidRPr="003B2D63" w:rsidRDefault="00E27C53" w:rsidP="002576AA">
      <w:pPr>
        <w:pStyle w:val="ListParagraph"/>
        <w:numPr>
          <w:ilvl w:val="0"/>
          <w:numId w:val="10"/>
        </w:numPr>
        <w:jc w:val="both"/>
        <w:rPr>
          <w:b/>
          <w:bCs/>
          <w:i/>
          <w:iCs/>
        </w:rPr>
      </w:pPr>
      <w:r w:rsidRPr="003B2D63">
        <w:rPr>
          <w:b/>
          <w:bCs/>
          <w:i/>
          <w:iCs/>
        </w:rPr>
        <w:t>ВАЛУТА И НАЧИН НА КОЈИ МОРА ДА БУДЕ НАВЕДЕНА И ИЗРАЖЕНА ЦЕНА У ПОНУДИ</w:t>
      </w:r>
    </w:p>
    <w:p w14:paraId="6F3419E5" w14:textId="77777777" w:rsidR="00E27C53" w:rsidRPr="00202FD2" w:rsidRDefault="00E27C53" w:rsidP="00E27C53">
      <w:pPr>
        <w:jc w:val="both"/>
        <w:rPr>
          <w:b/>
          <w:bCs/>
          <w:i/>
          <w:iCs/>
          <w:highlight w:val="yellow"/>
        </w:rPr>
      </w:pPr>
    </w:p>
    <w:p w14:paraId="3CD245FD" w14:textId="77777777" w:rsidR="00E27C53" w:rsidRDefault="00E27C53" w:rsidP="00E27C53">
      <w:pPr>
        <w:jc w:val="both"/>
      </w:pPr>
      <w:r w:rsidRPr="003B2D63">
        <w:rPr>
          <w:iCs/>
        </w:rPr>
        <w:t>Цена мора бити исказана у динарима, са и без пореза на додату вредност,</w:t>
      </w:r>
      <w:r w:rsidRPr="003B2D63">
        <w:t xml:space="preserve"> 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14:paraId="7D08ED44" w14:textId="77777777" w:rsidR="00E27C53" w:rsidRPr="003B2D63" w:rsidRDefault="00E27C53" w:rsidP="00E27C53">
      <w:pPr>
        <w:jc w:val="both"/>
        <w:rPr>
          <w:iCs/>
        </w:rPr>
      </w:pPr>
      <w:r w:rsidRPr="003B2D63">
        <w:rPr>
          <w:noProof/>
          <w:lang w:val="sr-Cyrl-RS"/>
        </w:rPr>
        <w:t>Понуђачи цене у својим понудама треба да заокруже на 2 децимале.</w:t>
      </w:r>
    </w:p>
    <w:p w14:paraId="5A8342B6" w14:textId="77777777" w:rsidR="00E27C53" w:rsidRPr="003B2D63" w:rsidRDefault="00E27C53" w:rsidP="00E27C53">
      <w:pPr>
        <w:jc w:val="both"/>
        <w:rPr>
          <w:iCs/>
        </w:rPr>
      </w:pPr>
      <w:r w:rsidRPr="003B2D63">
        <w:rPr>
          <w:iCs/>
        </w:rPr>
        <w:t>Цена је фиксна и не може се мењати</w:t>
      </w:r>
      <w:r w:rsidRPr="003B2D63">
        <w:rPr>
          <w:iCs/>
          <w:lang w:val="sr-Cyrl-RS"/>
        </w:rPr>
        <w:t>, осим у случајевима наведеним у делу ИЗМЕНЕ ТОКОМ ТРАЈАЊА УГОВОРА овог упутства</w:t>
      </w:r>
      <w:r w:rsidRPr="003B2D63">
        <w:rPr>
          <w:iCs/>
        </w:rPr>
        <w:t>.</w:t>
      </w:r>
    </w:p>
    <w:p w14:paraId="262D0666" w14:textId="77777777" w:rsidR="00E27C53" w:rsidRDefault="00E27C53" w:rsidP="00E27C53">
      <w:pPr>
        <w:jc w:val="both"/>
      </w:pPr>
      <w:r w:rsidRPr="003B2D63">
        <w:t>Ако је у понуди исказана неуобичајено ниска цена, наручилац ће поступити у складу са чланом 92. Закона.</w:t>
      </w:r>
    </w:p>
    <w:p w14:paraId="285B43B5" w14:textId="77777777" w:rsidR="00E27C53" w:rsidRPr="00AE1407" w:rsidRDefault="00E27C53" w:rsidP="00E27C53">
      <w:pPr>
        <w:jc w:val="both"/>
        <w:rPr>
          <w:iCs/>
        </w:rPr>
      </w:pPr>
    </w:p>
    <w:p w14:paraId="332CE36D" w14:textId="2921CACE" w:rsidR="00E27C53" w:rsidRPr="00001BA3" w:rsidRDefault="00E27C53" w:rsidP="00E27C53">
      <w:pPr>
        <w:pStyle w:val="ListParagraph"/>
        <w:numPr>
          <w:ilvl w:val="0"/>
          <w:numId w:val="10"/>
        </w:numPr>
        <w:jc w:val="both"/>
        <w:rPr>
          <w:b/>
          <w:i/>
          <w:iCs/>
        </w:rPr>
      </w:pPr>
      <w:r w:rsidRPr="0068551F">
        <w:rPr>
          <w:b/>
          <w:i/>
          <w:iCs/>
        </w:rPr>
        <w:t>ПОДАЦИ О ВРСТИ, САДРЖИНИ, НАЧИНУ ПОДНОШЕЊА, ВИСИНИ И РОКОВИМА ОБЕЗБЕЂЕЊА ИСПУЊЕЊА ОБАВЕЗА ПОНУЂАЧА</w:t>
      </w:r>
    </w:p>
    <w:p w14:paraId="5C1D98B9" w14:textId="77777777" w:rsidR="00E27C53" w:rsidRDefault="00E27C53" w:rsidP="00E27C53">
      <w:pPr>
        <w:ind w:left="87"/>
        <w:jc w:val="both"/>
        <w:rPr>
          <w:noProof/>
          <w:highlight w:val="yellow"/>
        </w:rPr>
      </w:pPr>
    </w:p>
    <w:p w14:paraId="7678E006" w14:textId="67421BB6" w:rsidR="00E27C53" w:rsidRPr="00001BA3" w:rsidRDefault="00E27C53" w:rsidP="00E27C53">
      <w:pPr>
        <w:jc w:val="both"/>
        <w:rPr>
          <w:noProof/>
        </w:rPr>
      </w:pPr>
      <w:r w:rsidRPr="00001BA3">
        <w:rPr>
          <w:noProof/>
        </w:rPr>
        <w:t>Понуђач који је изабран као најповољнији је дужан да, приликом потписивања уговора, достави:</w:t>
      </w:r>
    </w:p>
    <w:p w14:paraId="5F8BA6D4" w14:textId="77777777" w:rsidR="00E27C53" w:rsidRPr="00001BA3" w:rsidRDefault="00E27C53" w:rsidP="002576AA">
      <w:pPr>
        <w:pStyle w:val="ListParagraph"/>
        <w:numPr>
          <w:ilvl w:val="0"/>
          <w:numId w:val="5"/>
        </w:numPr>
        <w:jc w:val="both"/>
        <w:rPr>
          <w:noProof/>
        </w:rPr>
      </w:pPr>
      <w:r w:rsidRPr="00001BA3">
        <w:rPr>
          <w:b/>
        </w:rPr>
        <w:t>регистровану бланко меницу и менично овлашћење</w:t>
      </w:r>
      <w:r w:rsidRPr="00001BA3">
        <w:rPr>
          <w:b/>
          <w:noProof/>
        </w:rPr>
        <w:t xml:space="preserve"> за извршење уговорне обавезе</w:t>
      </w:r>
      <w:r w:rsidRPr="00001BA3">
        <w:rPr>
          <w:noProof/>
        </w:rPr>
        <w:t>, попуњено на износ од 10% од укупне вредности уговора</w:t>
      </w:r>
      <w:r w:rsidRPr="00001BA3">
        <w:rPr>
          <w:noProof/>
          <w:lang w:val="sr-Cyrl-RS"/>
        </w:rPr>
        <w:t xml:space="preserve"> без ПДВ-а</w:t>
      </w:r>
      <w:r w:rsidRPr="00001BA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 </w:t>
      </w:r>
    </w:p>
    <w:p w14:paraId="0B8C0B5B" w14:textId="77777777" w:rsidR="00E27C53" w:rsidRPr="00001BA3" w:rsidRDefault="00E27C53" w:rsidP="002576AA">
      <w:pPr>
        <w:pStyle w:val="ListParagraph"/>
        <w:numPr>
          <w:ilvl w:val="0"/>
          <w:numId w:val="5"/>
        </w:numPr>
        <w:jc w:val="both"/>
        <w:rPr>
          <w:noProof/>
        </w:rPr>
      </w:pPr>
      <w:r w:rsidRPr="00001BA3">
        <w:rPr>
          <w:b/>
        </w:rPr>
        <w:t>регистровану бланко меницу и менично овлашћење</w:t>
      </w:r>
      <w:r w:rsidRPr="00001BA3">
        <w:rPr>
          <w:b/>
          <w:noProof/>
        </w:rPr>
        <w:t xml:space="preserve"> за отклањање недостатака у гарантном року</w:t>
      </w:r>
      <w:r w:rsidRPr="00001BA3">
        <w:rPr>
          <w:noProof/>
        </w:rPr>
        <w:t>,</w:t>
      </w:r>
      <w:r w:rsidRPr="00001BA3">
        <w:rPr>
          <w:noProof/>
          <w:lang w:val="sr-Cyrl-RS"/>
        </w:rPr>
        <w:t xml:space="preserve"> </w:t>
      </w:r>
      <w:r w:rsidRPr="00001BA3">
        <w:rPr>
          <w:noProof/>
        </w:rPr>
        <w:t>попуњено на износ од 10% од укупне вредности уговора</w:t>
      </w:r>
      <w:r w:rsidRPr="00001BA3">
        <w:rPr>
          <w:noProof/>
          <w:lang w:val="sr-Cyrl-RS"/>
        </w:rPr>
        <w:t xml:space="preserve"> без ПДВ-а,</w:t>
      </w:r>
      <w:r w:rsidRPr="00001BA3">
        <w:rPr>
          <w:noProof/>
        </w:rPr>
        <w:t xml:space="preserve"> која је наплатива у случајевима предвиђеним конкурсном документацијом, тј. у случају да изабрани понуђач не испуњава своје обавезе из уговора.</w:t>
      </w:r>
    </w:p>
    <w:p w14:paraId="169C4A99" w14:textId="77777777" w:rsidR="00E27C53" w:rsidRDefault="00E27C53" w:rsidP="00E27C53">
      <w:pPr>
        <w:jc w:val="both"/>
        <w:rPr>
          <w:noProof/>
          <w:highlight w:val="yellow"/>
        </w:rPr>
      </w:pPr>
    </w:p>
    <w:p w14:paraId="04E68D54" w14:textId="77777777" w:rsidR="00E27C53" w:rsidRPr="00001BA3" w:rsidRDefault="00E27C53" w:rsidP="00E27C53">
      <w:pPr>
        <w:jc w:val="both"/>
        <w:rPr>
          <w:rFonts w:eastAsia="TimesNewRomanPSMT"/>
          <w:bCs/>
          <w:iCs/>
          <w:lang w:val="sr-Cyrl-CS"/>
        </w:rPr>
      </w:pPr>
      <w:r w:rsidRPr="00001BA3">
        <w:rPr>
          <w:rFonts w:eastAsia="TimesNewRomanPSMT"/>
          <w:bCs/>
          <w:iCs/>
          <w:lang w:val="sr-Cyrl-CS"/>
        </w:rPr>
        <w:t xml:space="preserve">Меница мора бити </w:t>
      </w:r>
      <w:r w:rsidRPr="00001BA3">
        <w:rPr>
          <w:rFonts w:eastAsia="TimesNewRomanPSMT"/>
          <w:b/>
          <w:bCs/>
          <w:iCs/>
          <w:lang w:val="sr-Cyrl-CS"/>
        </w:rPr>
        <w:t>оверена печатом и потписана</w:t>
      </w:r>
      <w:r w:rsidRPr="00001BA3">
        <w:rPr>
          <w:rFonts w:eastAsia="TimesNewRomanPSMT"/>
          <w:bCs/>
          <w:iCs/>
          <w:lang w:val="sr-Cyrl-CS"/>
        </w:rPr>
        <w:t xml:space="preserve"> од стране лица овлашћеног за заступање, а уз исту мора бити достављено попуњено и оверено </w:t>
      </w:r>
      <w:r w:rsidRPr="00001BA3">
        <w:rPr>
          <w:rFonts w:eastAsia="TimesNewRomanPSMT"/>
          <w:b/>
          <w:bCs/>
          <w:iCs/>
          <w:lang w:val="sr-Cyrl-CS"/>
        </w:rPr>
        <w:t>менично овлашћење – писмо</w:t>
      </w:r>
      <w:r w:rsidRPr="00001BA3">
        <w:rPr>
          <w:rFonts w:eastAsia="TimesNewRomanPSMT"/>
          <w:bCs/>
          <w:iCs/>
          <w:lang w:val="sr-Cyrl-CS"/>
        </w:rPr>
        <w:t xml:space="preserve">, са назначеним износом, </w:t>
      </w:r>
      <w:r w:rsidRPr="00001BA3">
        <w:rPr>
          <w:rFonts w:eastAsia="TimesNewRomanPSMT"/>
          <w:b/>
          <w:bCs/>
          <w:iCs/>
          <w:lang w:val="sr-Cyrl-CS"/>
        </w:rPr>
        <w:t>копија картона депонованих потписа</w:t>
      </w:r>
      <w:r w:rsidRPr="00001BA3">
        <w:rPr>
          <w:rFonts w:eastAsia="TimesNewRomanPSMT"/>
          <w:bCs/>
          <w:iCs/>
          <w:lang w:val="sr-Cyrl-CS"/>
        </w:rPr>
        <w:t xml:space="preserve"> који је издат од стране пословне банке коју понуђач наводи у меничном овлашћењу – писму и </w:t>
      </w:r>
      <w:r w:rsidRPr="00001BA3">
        <w:rPr>
          <w:rFonts w:eastAsia="TimesNewRomanPSMT"/>
          <w:b/>
          <w:bCs/>
          <w:iCs/>
          <w:lang w:val="sr-Cyrl-CS"/>
        </w:rPr>
        <w:t>образац овере потписа лица овлашћених за заступање  - ОП образац</w:t>
      </w:r>
      <w:r w:rsidRPr="00001BA3">
        <w:rPr>
          <w:rFonts w:eastAsia="TimesNewRomanPSMT"/>
          <w:bCs/>
          <w:iCs/>
          <w:lang w:val="sr-Cyrl-CS"/>
        </w:rPr>
        <w:t>.</w:t>
      </w:r>
    </w:p>
    <w:p w14:paraId="1BC87668" w14:textId="77777777" w:rsidR="00E27C53" w:rsidRDefault="00E27C53" w:rsidP="00E27C53">
      <w:pPr>
        <w:jc w:val="both"/>
        <w:rPr>
          <w:noProof/>
        </w:rPr>
      </w:pPr>
      <w:r w:rsidRPr="00001BA3">
        <w:rPr>
          <w:noProof/>
        </w:rPr>
        <w:t xml:space="preserve">Понуђач је дужан да достави и </w:t>
      </w:r>
      <w:r w:rsidRPr="00001BA3">
        <w:rPr>
          <w:b/>
          <w:noProof/>
        </w:rPr>
        <w:t xml:space="preserve">копију извода из Регистра </w:t>
      </w:r>
      <w:r w:rsidRPr="00001BA3">
        <w:rPr>
          <w:noProof/>
        </w:rPr>
        <w:t xml:space="preserve"> </w:t>
      </w:r>
      <w:r w:rsidRPr="00001BA3">
        <w:rPr>
          <w:b/>
          <w:noProof/>
        </w:rPr>
        <w:t>меница и овлашћења</w:t>
      </w:r>
      <w:r w:rsidRPr="00001BA3">
        <w:rPr>
          <w:noProof/>
        </w:rPr>
        <w:t xml:space="preserve"> који се налази на интернет страници Народне банке Србије, као доказ да је меница евидентирана и регистрована у Регистру меница и овлашћења, у складу са Законом о платном промету („Сл. лист СРЈ“, бр. 3/2002 и 5/2003 и „Сл. гласник Републике Србије“, бр. 43/2004, 62/2006, 111/2009 и 31/2011) и Одлуком о ближим условима, садржини и начину вођења регистра меница и овлашћења ( „Сл. гласник Републике Србије“, број 56/2011).</w:t>
      </w:r>
    </w:p>
    <w:p w14:paraId="72E5FD24" w14:textId="77777777" w:rsidR="00E27C53" w:rsidRPr="002C4BE3" w:rsidRDefault="00E27C53" w:rsidP="00E27C53">
      <w:pPr>
        <w:jc w:val="both"/>
      </w:pPr>
      <w:r w:rsidRPr="002C4BE3">
        <w:lastRenderedPageBreak/>
        <w:t>Средство обезбеђења</w:t>
      </w:r>
      <w:r>
        <w:rPr>
          <w:lang w:val="sr-Cyrl-RS"/>
        </w:rPr>
        <w:t xml:space="preserve"> треба да</w:t>
      </w:r>
      <w:r w:rsidRPr="002C4BE3">
        <w:t xml:space="preserve"> </w:t>
      </w:r>
      <w:r w:rsidRPr="00D9661A">
        <w:t xml:space="preserve">траје </w:t>
      </w:r>
      <w:r w:rsidRPr="005A016F">
        <w:rPr>
          <w:lang w:val="sr-Cyrl-RS"/>
        </w:rPr>
        <w:t xml:space="preserve">најмање </w:t>
      </w:r>
      <w:r w:rsidRPr="005A016F">
        <w:rPr>
          <w:rFonts w:eastAsia="TimesNewRomanPSMT"/>
        </w:rPr>
        <w:t>тридесет дана дуже</w:t>
      </w:r>
      <w:r w:rsidRPr="002C4BE3">
        <w:rPr>
          <w:rFonts w:eastAsia="TimesNewRomanPSMT"/>
        </w:rPr>
        <w:t xml:space="preserve"> од дана рока за коначно извршење </w:t>
      </w:r>
      <w:r w:rsidRPr="002C4BE3">
        <w:t>обавезе понуђача која је предмет обезбеђења (</w:t>
      </w:r>
      <w:r>
        <w:rPr>
          <w:lang w:val="sr-Cyrl-RS"/>
        </w:rPr>
        <w:t>озбиљност понуде</w:t>
      </w:r>
      <w:r>
        <w:t xml:space="preserve">, </w:t>
      </w:r>
      <w:r w:rsidRPr="002C4BE3">
        <w:t xml:space="preserve">извршење уговорне </w:t>
      </w:r>
      <w:r w:rsidRPr="005A016F">
        <w:t xml:space="preserve">обавезе, </w:t>
      </w:r>
      <w:r w:rsidRPr="005A016F">
        <w:rPr>
          <w:noProof/>
        </w:rPr>
        <w:t>отклањање недостатака у гарантном року</w:t>
      </w:r>
      <w:r w:rsidRPr="005A016F">
        <w:t xml:space="preserve"> и сл</w:t>
      </w:r>
      <w:r w:rsidRPr="002C4BE3">
        <w:t>.).</w:t>
      </w:r>
    </w:p>
    <w:p w14:paraId="7C2D5492" w14:textId="77777777" w:rsidR="00E27C53" w:rsidRDefault="00E27C53" w:rsidP="00E27C53">
      <w:pPr>
        <w:jc w:val="both"/>
      </w:pPr>
      <w:r w:rsidRPr="002C4BE3">
        <w:t>Средство обезбеђења не може се вратити понуђачу пре истека рока трајања.</w:t>
      </w:r>
    </w:p>
    <w:p w14:paraId="72126709" w14:textId="77777777" w:rsidR="00E27C53" w:rsidRDefault="00E27C53" w:rsidP="00E27C53">
      <w:pPr>
        <w:jc w:val="both"/>
      </w:pPr>
    </w:p>
    <w:p w14:paraId="5EFA8644" w14:textId="4C6A71E3" w:rsidR="00E27C53" w:rsidRDefault="00001BA3" w:rsidP="00001BA3">
      <w:pPr>
        <w:ind w:firstLine="720"/>
        <w:rPr>
          <w:sz w:val="22"/>
          <w:szCs w:val="22"/>
          <w:highlight w:val="yellow"/>
          <w:lang w:val="sr-Cyrl-CS"/>
        </w:rPr>
      </w:pPr>
      <w:r>
        <w:rPr>
          <w:sz w:val="22"/>
          <w:szCs w:val="22"/>
          <w:highlight w:val="yellow"/>
          <w:lang w:val="sr-Cyrl-CS"/>
        </w:rPr>
        <w:t xml:space="preserve"> </w:t>
      </w:r>
    </w:p>
    <w:p w14:paraId="4BFDBBC3" w14:textId="77777777" w:rsidR="00E27C53" w:rsidRDefault="00E27C53" w:rsidP="00E27C53">
      <w:pPr>
        <w:rPr>
          <w:sz w:val="22"/>
          <w:szCs w:val="22"/>
          <w:highlight w:val="yellow"/>
          <w:lang w:val="sr-Cyrl-CS"/>
        </w:rPr>
      </w:pPr>
      <w:r>
        <w:rPr>
          <w:sz w:val="22"/>
          <w:szCs w:val="22"/>
          <w:highlight w:val="yellow"/>
          <w:lang w:val="sr-Cyrl-CS"/>
        </w:rPr>
        <w:br w:type="page"/>
      </w:r>
    </w:p>
    <w:p w14:paraId="6019189B" w14:textId="77777777" w:rsidR="00E27C53" w:rsidRPr="00001BA3" w:rsidRDefault="00E27C53" w:rsidP="00E27C53">
      <w:pPr>
        <w:ind w:firstLine="720"/>
        <w:jc w:val="both"/>
        <w:rPr>
          <w:sz w:val="22"/>
          <w:szCs w:val="22"/>
          <w:lang w:val="sr-Cyrl-CS"/>
        </w:rPr>
      </w:pPr>
      <w:r w:rsidRPr="00001BA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3DD1DA4F" w14:textId="77777777" w:rsidR="00E27C53" w:rsidRPr="00001BA3" w:rsidRDefault="00E27C53" w:rsidP="00E27C53">
      <w:pPr>
        <w:ind w:firstLine="720"/>
        <w:rPr>
          <w:sz w:val="22"/>
          <w:szCs w:val="22"/>
          <w:lang w:val="sr-Cyrl-CS"/>
        </w:rPr>
      </w:pPr>
    </w:p>
    <w:tbl>
      <w:tblPr>
        <w:tblW w:w="0" w:type="auto"/>
        <w:tblLook w:val="01E0" w:firstRow="1" w:lastRow="1" w:firstColumn="1" w:lastColumn="1" w:noHBand="0" w:noVBand="0"/>
      </w:tblPr>
      <w:tblGrid>
        <w:gridCol w:w="1500"/>
        <w:gridCol w:w="7786"/>
      </w:tblGrid>
      <w:tr w:rsidR="00E27C53" w:rsidRPr="00001BA3" w14:paraId="613EB526" w14:textId="77777777" w:rsidTr="00C27B1D">
        <w:tc>
          <w:tcPr>
            <w:tcW w:w="1548" w:type="dxa"/>
            <w:shd w:val="clear" w:color="auto" w:fill="auto"/>
          </w:tcPr>
          <w:p w14:paraId="36B0E709" w14:textId="77777777" w:rsidR="00E27C53" w:rsidRPr="00001BA3" w:rsidRDefault="00E27C53" w:rsidP="00C27B1D">
            <w:pPr>
              <w:rPr>
                <w:b/>
                <w:sz w:val="22"/>
                <w:szCs w:val="22"/>
                <w:lang w:val="sr-Cyrl-CS"/>
              </w:rPr>
            </w:pPr>
            <w:r w:rsidRPr="00001BA3">
              <w:rPr>
                <w:b/>
                <w:sz w:val="22"/>
                <w:szCs w:val="22"/>
                <w:lang w:val="sr-Cyrl-CS"/>
              </w:rPr>
              <w:t>ДУЖНИК:</w:t>
            </w:r>
          </w:p>
        </w:tc>
        <w:tc>
          <w:tcPr>
            <w:tcW w:w="8100" w:type="dxa"/>
            <w:shd w:val="clear" w:color="auto" w:fill="auto"/>
          </w:tcPr>
          <w:p w14:paraId="3B9C120C" w14:textId="77777777" w:rsidR="00E27C53" w:rsidRPr="00001BA3" w:rsidRDefault="00E27C53" w:rsidP="00C27B1D">
            <w:pPr>
              <w:rPr>
                <w:b/>
                <w:sz w:val="22"/>
                <w:szCs w:val="22"/>
                <w:lang w:val="sr-Cyrl-CS"/>
              </w:rPr>
            </w:pPr>
            <w:r w:rsidRPr="00001BA3">
              <w:rPr>
                <w:b/>
                <w:sz w:val="22"/>
                <w:szCs w:val="22"/>
                <w:lang w:val="sr-Cyrl-CS"/>
              </w:rPr>
              <w:t>Пун назив и седиште:__________________________________________________</w:t>
            </w:r>
          </w:p>
          <w:p w14:paraId="6D6D1EAA" w14:textId="77777777" w:rsidR="00E27C53" w:rsidRPr="00001BA3" w:rsidRDefault="00E27C53" w:rsidP="00C27B1D">
            <w:pPr>
              <w:rPr>
                <w:b/>
                <w:sz w:val="22"/>
                <w:szCs w:val="22"/>
                <w:lang w:val="sr-Cyrl-CS"/>
              </w:rPr>
            </w:pPr>
            <w:r w:rsidRPr="00001BA3">
              <w:rPr>
                <w:b/>
                <w:sz w:val="22"/>
                <w:szCs w:val="22"/>
                <w:lang w:val="sr-Cyrl-CS"/>
              </w:rPr>
              <w:t>ПИБ</w:t>
            </w:r>
            <w:r w:rsidRPr="00001BA3">
              <w:rPr>
                <w:b/>
                <w:sz w:val="22"/>
                <w:szCs w:val="22"/>
                <w:lang w:val="sr-Latn-CS"/>
              </w:rPr>
              <w:t>:</w:t>
            </w:r>
            <w:r w:rsidRPr="00001BA3">
              <w:rPr>
                <w:b/>
                <w:sz w:val="22"/>
                <w:szCs w:val="22"/>
                <w:lang w:val="sr-Cyrl-CS"/>
              </w:rPr>
              <w:t xml:space="preserve"> </w:t>
            </w:r>
            <w:r w:rsidRPr="00001BA3">
              <w:rPr>
                <w:b/>
                <w:sz w:val="22"/>
                <w:szCs w:val="22"/>
                <w:lang w:val="sr-Latn-CS"/>
              </w:rPr>
              <w:t>_________________</w:t>
            </w:r>
            <w:r w:rsidRPr="00001BA3">
              <w:rPr>
                <w:b/>
                <w:sz w:val="22"/>
                <w:szCs w:val="22"/>
                <w:lang w:val="sr-Cyrl-CS"/>
              </w:rPr>
              <w:t>______  Матични број:___________________________</w:t>
            </w:r>
          </w:p>
          <w:p w14:paraId="0E3E4477" w14:textId="77777777" w:rsidR="00E27C53" w:rsidRPr="00001BA3" w:rsidRDefault="00E27C53" w:rsidP="00C27B1D">
            <w:pPr>
              <w:rPr>
                <w:b/>
                <w:sz w:val="22"/>
                <w:szCs w:val="22"/>
                <w:lang w:val="sr-Cyrl-CS"/>
              </w:rPr>
            </w:pPr>
            <w:r w:rsidRPr="00001BA3">
              <w:rPr>
                <w:b/>
                <w:sz w:val="22"/>
                <w:szCs w:val="22"/>
                <w:lang w:val="sr-Cyrl-CS"/>
              </w:rPr>
              <w:t>Текући рачун:____________________код: _____________________(назив банке),</w:t>
            </w:r>
          </w:p>
          <w:p w14:paraId="05D54181" w14:textId="77777777" w:rsidR="00E27C53" w:rsidRPr="00001BA3" w:rsidRDefault="00E27C53" w:rsidP="00C27B1D">
            <w:pPr>
              <w:rPr>
                <w:b/>
                <w:sz w:val="22"/>
                <w:szCs w:val="22"/>
                <w:lang w:val="sr-Cyrl-CS"/>
              </w:rPr>
            </w:pPr>
          </w:p>
        </w:tc>
      </w:tr>
      <w:tr w:rsidR="00E27C53" w:rsidRPr="00001BA3" w14:paraId="6307E01C" w14:textId="77777777" w:rsidTr="00C27B1D">
        <w:tc>
          <w:tcPr>
            <w:tcW w:w="9648" w:type="dxa"/>
            <w:gridSpan w:val="2"/>
            <w:shd w:val="clear" w:color="auto" w:fill="auto"/>
          </w:tcPr>
          <w:p w14:paraId="3DB850FD" w14:textId="77777777" w:rsidR="00E27C53" w:rsidRPr="00001BA3" w:rsidRDefault="00E27C53" w:rsidP="00C27B1D">
            <w:pPr>
              <w:jc w:val="center"/>
              <w:rPr>
                <w:b/>
                <w:sz w:val="22"/>
                <w:szCs w:val="22"/>
                <w:lang w:val="sr-Cyrl-CS"/>
              </w:rPr>
            </w:pPr>
            <w:r w:rsidRPr="00001BA3">
              <w:rPr>
                <w:b/>
                <w:sz w:val="22"/>
                <w:szCs w:val="22"/>
                <w:lang w:val="sr-Cyrl-CS"/>
              </w:rPr>
              <w:t>И з д а ј е</w:t>
            </w:r>
          </w:p>
        </w:tc>
      </w:tr>
    </w:tbl>
    <w:p w14:paraId="402D8915" w14:textId="77777777" w:rsidR="00E27C53" w:rsidRPr="00001BA3" w:rsidRDefault="00E27C53" w:rsidP="00E27C53">
      <w:pPr>
        <w:rPr>
          <w:b/>
          <w:sz w:val="22"/>
          <w:szCs w:val="22"/>
          <w:lang w:val="sr-Cyrl-CS"/>
        </w:rPr>
      </w:pPr>
    </w:p>
    <w:p w14:paraId="2DF0CE96" w14:textId="77777777" w:rsidR="00E27C53" w:rsidRPr="00001BA3" w:rsidRDefault="00E27C53" w:rsidP="00E27C53">
      <w:pPr>
        <w:jc w:val="center"/>
        <w:rPr>
          <w:b/>
          <w:sz w:val="28"/>
          <w:szCs w:val="28"/>
          <w:lang w:val="sr-Cyrl-CS"/>
        </w:rPr>
      </w:pPr>
      <w:r w:rsidRPr="00001BA3">
        <w:rPr>
          <w:b/>
          <w:sz w:val="28"/>
          <w:szCs w:val="28"/>
          <w:lang w:val="sr-Cyrl-CS"/>
        </w:rPr>
        <w:t>МЕНИЧНО ПИСМО – ОВЛАШЋЕЊЕ</w:t>
      </w:r>
    </w:p>
    <w:p w14:paraId="0A320FCF" w14:textId="77777777" w:rsidR="00E27C53" w:rsidRPr="00001BA3" w:rsidRDefault="00E27C53" w:rsidP="00E27C53">
      <w:pPr>
        <w:jc w:val="center"/>
        <w:rPr>
          <w:b/>
          <w:sz w:val="22"/>
          <w:szCs w:val="22"/>
          <w:lang w:val="sr-Cyrl-CS"/>
        </w:rPr>
      </w:pPr>
      <w:r w:rsidRPr="00001BA3">
        <w:rPr>
          <w:b/>
          <w:sz w:val="22"/>
          <w:szCs w:val="22"/>
          <w:lang w:val="sr-Cyrl-CS"/>
        </w:rPr>
        <w:t>ЗА КОРИСНИКА БЛАНКО СОЛО МЕНИЦЕ</w:t>
      </w:r>
    </w:p>
    <w:p w14:paraId="3D953E55" w14:textId="77777777" w:rsidR="00E27C53" w:rsidRPr="00001BA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01BA3" w14:paraId="5A3B77A0" w14:textId="77777777" w:rsidTr="00C27B1D">
        <w:tc>
          <w:tcPr>
            <w:tcW w:w="1587" w:type="dxa"/>
            <w:shd w:val="clear" w:color="auto" w:fill="auto"/>
          </w:tcPr>
          <w:p w14:paraId="21851D52" w14:textId="77777777" w:rsidR="00E27C53" w:rsidRPr="00001BA3" w:rsidRDefault="00E27C53" w:rsidP="00C27B1D">
            <w:pPr>
              <w:rPr>
                <w:b/>
                <w:sz w:val="22"/>
                <w:szCs w:val="22"/>
                <w:lang w:val="sr-Cyrl-CS"/>
              </w:rPr>
            </w:pPr>
            <w:r w:rsidRPr="00001BA3">
              <w:rPr>
                <w:b/>
                <w:sz w:val="22"/>
                <w:szCs w:val="22"/>
                <w:lang w:val="sr-Cyrl-CS"/>
              </w:rPr>
              <w:t>КОРИСНИК:</w:t>
            </w:r>
          </w:p>
          <w:p w14:paraId="0AC28F7C" w14:textId="77777777" w:rsidR="00E27C53" w:rsidRPr="00001BA3" w:rsidRDefault="00E27C53" w:rsidP="00C27B1D">
            <w:pPr>
              <w:rPr>
                <w:b/>
                <w:sz w:val="22"/>
                <w:szCs w:val="22"/>
                <w:lang w:val="sr-Cyrl-CS"/>
              </w:rPr>
            </w:pPr>
            <w:r w:rsidRPr="00001BA3">
              <w:rPr>
                <w:b/>
                <w:sz w:val="22"/>
                <w:szCs w:val="22"/>
                <w:lang w:val="sr-Cyrl-CS"/>
              </w:rPr>
              <w:t>(поверилац)</w:t>
            </w:r>
          </w:p>
        </w:tc>
        <w:tc>
          <w:tcPr>
            <w:tcW w:w="7699" w:type="dxa"/>
            <w:shd w:val="clear" w:color="auto" w:fill="auto"/>
          </w:tcPr>
          <w:p w14:paraId="65074077" w14:textId="77777777" w:rsidR="00E27C53" w:rsidRPr="00001BA3" w:rsidRDefault="00E27C53" w:rsidP="00C27B1D">
            <w:pPr>
              <w:jc w:val="both"/>
              <w:rPr>
                <w:sz w:val="22"/>
                <w:szCs w:val="22"/>
                <w:lang w:val="sr-Cyrl-CS"/>
              </w:rPr>
            </w:pPr>
            <w:r w:rsidRPr="00001BA3">
              <w:rPr>
                <w:b/>
                <w:sz w:val="22"/>
                <w:szCs w:val="22"/>
                <w:lang w:val="sr-Cyrl-CS"/>
              </w:rPr>
              <w:t>Пун назив и седиште:</w:t>
            </w:r>
            <w:r w:rsidRPr="00001BA3">
              <w:rPr>
                <w:sz w:val="22"/>
                <w:szCs w:val="22"/>
              </w:rPr>
              <w:t xml:space="preserve"> </w:t>
            </w:r>
            <w:r w:rsidRPr="00001BA3">
              <w:rPr>
                <w:sz w:val="22"/>
                <w:szCs w:val="22"/>
                <w:lang w:val="sr-Cyrl-CS"/>
              </w:rPr>
              <w:t>КЛИНИЧКИ ЦЕНТАР ВОЈВОДИНЕ, ул. Хајдук Вељкова бр. 1, Нови Сад</w:t>
            </w:r>
          </w:p>
          <w:p w14:paraId="62410CD0" w14:textId="77777777" w:rsidR="00E27C53" w:rsidRPr="00001BA3" w:rsidRDefault="00E27C53" w:rsidP="00C27B1D">
            <w:pPr>
              <w:jc w:val="both"/>
              <w:rPr>
                <w:b/>
                <w:sz w:val="22"/>
                <w:szCs w:val="22"/>
                <w:lang w:val="sr-Cyrl-CS"/>
              </w:rPr>
            </w:pPr>
            <w:r w:rsidRPr="00001BA3">
              <w:rPr>
                <w:b/>
                <w:sz w:val="22"/>
                <w:szCs w:val="22"/>
                <w:lang w:val="sr-Cyrl-CS"/>
              </w:rPr>
              <w:t>ПИБ</w:t>
            </w:r>
            <w:r w:rsidRPr="00001BA3">
              <w:rPr>
                <w:b/>
                <w:sz w:val="22"/>
                <w:szCs w:val="22"/>
                <w:lang w:val="sr-Latn-CS"/>
              </w:rPr>
              <w:t>:</w:t>
            </w:r>
            <w:r w:rsidRPr="00001BA3">
              <w:rPr>
                <w:b/>
                <w:sz w:val="22"/>
                <w:szCs w:val="22"/>
                <w:lang w:val="sr-Cyrl-CS"/>
              </w:rPr>
              <w:t xml:space="preserve"> </w:t>
            </w:r>
            <w:r w:rsidRPr="00001BA3">
              <w:rPr>
                <w:sz w:val="22"/>
                <w:szCs w:val="22"/>
                <w:lang w:val="sr-Latn-CS"/>
              </w:rPr>
              <w:t>101696893</w:t>
            </w:r>
            <w:r w:rsidRPr="00001BA3">
              <w:rPr>
                <w:b/>
                <w:sz w:val="22"/>
                <w:szCs w:val="22"/>
                <w:lang w:val="sr-Cyrl-CS"/>
              </w:rPr>
              <w:t xml:space="preserve">  Матични број:</w:t>
            </w:r>
            <w:r w:rsidRPr="00001BA3">
              <w:rPr>
                <w:sz w:val="22"/>
                <w:szCs w:val="22"/>
              </w:rPr>
              <w:t xml:space="preserve"> </w:t>
            </w:r>
            <w:r w:rsidRPr="00001BA3">
              <w:rPr>
                <w:sz w:val="22"/>
                <w:szCs w:val="22"/>
                <w:lang w:val="sr-Cyrl-CS"/>
              </w:rPr>
              <w:t>08664161</w:t>
            </w:r>
          </w:p>
          <w:p w14:paraId="749583DE" w14:textId="77777777" w:rsidR="00E27C53" w:rsidRPr="00001BA3" w:rsidRDefault="00E27C53" w:rsidP="00C27B1D">
            <w:pPr>
              <w:jc w:val="both"/>
              <w:rPr>
                <w:sz w:val="22"/>
                <w:szCs w:val="22"/>
                <w:lang w:val="sr-Cyrl-CS"/>
              </w:rPr>
            </w:pPr>
            <w:r w:rsidRPr="00001BA3">
              <w:rPr>
                <w:b/>
                <w:sz w:val="22"/>
                <w:szCs w:val="22"/>
                <w:lang w:val="sr-Cyrl-CS"/>
              </w:rPr>
              <w:t xml:space="preserve">Текући рачун: </w:t>
            </w:r>
            <w:r w:rsidRPr="00001BA3">
              <w:rPr>
                <w:sz w:val="22"/>
                <w:szCs w:val="22"/>
                <w:lang w:val="sr-Cyrl-CS"/>
              </w:rPr>
              <w:t>840-577661-50,</w:t>
            </w:r>
            <w:r w:rsidRPr="00001BA3">
              <w:rPr>
                <w:b/>
                <w:sz w:val="22"/>
                <w:szCs w:val="22"/>
                <w:lang w:val="sr-Cyrl-CS"/>
              </w:rPr>
              <w:t xml:space="preserve">  код : </w:t>
            </w:r>
            <w:r w:rsidRPr="00001BA3">
              <w:rPr>
                <w:sz w:val="22"/>
                <w:szCs w:val="22"/>
                <w:lang w:val="sr-Cyrl-CS"/>
              </w:rPr>
              <w:t>Управа за трезор –Република Србија,</w:t>
            </w:r>
          </w:p>
          <w:p w14:paraId="26F0C29A" w14:textId="77777777" w:rsidR="00E27C53" w:rsidRPr="00001BA3" w:rsidRDefault="00E27C53" w:rsidP="00C27B1D">
            <w:pPr>
              <w:jc w:val="both"/>
              <w:rPr>
                <w:sz w:val="22"/>
                <w:szCs w:val="22"/>
                <w:lang w:val="sr-Cyrl-CS"/>
              </w:rPr>
            </w:pPr>
            <w:r w:rsidRPr="00001BA3">
              <w:rPr>
                <w:sz w:val="22"/>
                <w:szCs w:val="22"/>
                <w:lang w:val="sr-Cyrl-CS"/>
              </w:rPr>
              <w:t xml:space="preserve">Министарство финансија, </w:t>
            </w:r>
          </w:p>
          <w:p w14:paraId="7D665799" w14:textId="77777777" w:rsidR="00E27C53" w:rsidRPr="00001BA3" w:rsidRDefault="00E27C53" w:rsidP="00C27B1D">
            <w:pPr>
              <w:jc w:val="both"/>
              <w:rPr>
                <w:b/>
                <w:sz w:val="22"/>
                <w:szCs w:val="22"/>
                <w:lang w:val="sr-Cyrl-CS"/>
              </w:rPr>
            </w:pPr>
          </w:p>
        </w:tc>
      </w:tr>
    </w:tbl>
    <w:p w14:paraId="36691675" w14:textId="77777777" w:rsidR="00E27C53" w:rsidRPr="00001BA3" w:rsidRDefault="00E27C53" w:rsidP="00E27C53">
      <w:pPr>
        <w:ind w:firstLine="720"/>
        <w:jc w:val="both"/>
        <w:rPr>
          <w:sz w:val="22"/>
          <w:szCs w:val="22"/>
          <w:lang w:val="sr-Cyrl-CS"/>
        </w:rPr>
      </w:pPr>
      <w:r w:rsidRPr="00001BA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01BA3">
        <w:rPr>
          <w:b/>
          <w:noProof/>
          <w:sz w:val="22"/>
          <w:szCs w:val="22"/>
        </w:rPr>
        <w:t>за извршење уговорне обавезе</w:t>
      </w:r>
      <w:r w:rsidRPr="00001BA3">
        <w:rPr>
          <w:b/>
          <w:noProof/>
          <w:sz w:val="22"/>
          <w:szCs w:val="22"/>
          <w:lang w:val="sr-Cyrl-RS"/>
        </w:rPr>
        <w:t>,</w:t>
      </w:r>
      <w:r w:rsidRPr="00001BA3">
        <w:rPr>
          <w:sz w:val="22"/>
          <w:szCs w:val="22"/>
          <w:lang w:val="sr-Cyrl-CS"/>
        </w:rPr>
        <w:t xml:space="preserve"> и овлашћује меничног повериоца да предату меницу може попунити </w:t>
      </w:r>
      <w:r w:rsidRPr="00001BA3">
        <w:rPr>
          <w:b/>
          <w:sz w:val="22"/>
          <w:szCs w:val="22"/>
          <w:lang w:val="sr-Cyrl-CS"/>
        </w:rPr>
        <w:t xml:space="preserve">на износ од 10% од уговорене вредности без ПДВ-а </w:t>
      </w:r>
      <w:r w:rsidRPr="00001BA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w:t>
      </w:r>
      <w:r w:rsidRPr="00001BA3">
        <w:rPr>
          <w:sz w:val="22"/>
          <w:szCs w:val="22"/>
          <w:lang w:val="sr-Latn-RS"/>
        </w:rPr>
        <w:t xml:space="preserve">, </w:t>
      </w:r>
      <w:r w:rsidRPr="00001BA3">
        <w:rPr>
          <w:sz w:val="22"/>
          <w:szCs w:val="22"/>
          <w:lang w:val="sr-Cyrl-CS"/>
        </w:rPr>
        <w:t>назив јавне набавке _________________________________________________</w:t>
      </w:r>
      <w:r w:rsidRPr="00001BA3">
        <w:rPr>
          <w:sz w:val="22"/>
          <w:szCs w:val="22"/>
          <w:lang w:val="sr-Cyrl-RS"/>
        </w:rPr>
        <w:t xml:space="preserve"> </w:t>
      </w:r>
      <w:r w:rsidRPr="00001BA3">
        <w:rPr>
          <w:sz w:val="22"/>
          <w:szCs w:val="22"/>
          <w:lang w:val="sr-Cyrl-CS"/>
        </w:rPr>
        <w:t>заведен код наручиоца–повериоца под бројем ____________ дана _________________, уколико као дужник не изврши предвиђене обавезе.</w:t>
      </w:r>
    </w:p>
    <w:p w14:paraId="788F5E77" w14:textId="77777777" w:rsidR="00E27C53" w:rsidRPr="00001BA3" w:rsidRDefault="00E27C53" w:rsidP="00E27C53">
      <w:pPr>
        <w:ind w:firstLine="720"/>
        <w:jc w:val="both"/>
        <w:rPr>
          <w:sz w:val="22"/>
          <w:szCs w:val="22"/>
          <w:lang w:val="sr-Cyrl-CS"/>
        </w:rPr>
      </w:pPr>
      <w:r w:rsidRPr="00001BA3">
        <w:rPr>
          <w:sz w:val="22"/>
          <w:szCs w:val="22"/>
          <w:lang w:val="sr-Cyrl-CS"/>
        </w:rPr>
        <w:t xml:space="preserve">Рок важности менице и меничног овлашћења _________________ (најмање </w:t>
      </w:r>
      <w:r w:rsidRPr="00001BA3">
        <w:rPr>
          <w:sz w:val="22"/>
          <w:szCs w:val="22"/>
        </w:rPr>
        <w:t>3</w:t>
      </w:r>
      <w:r w:rsidRPr="00001BA3">
        <w:rPr>
          <w:sz w:val="22"/>
          <w:szCs w:val="22"/>
          <w:lang w:val="sr-Latn-RS"/>
        </w:rPr>
        <w:t>0</w:t>
      </w:r>
      <w:r w:rsidRPr="00001BA3">
        <w:rPr>
          <w:sz w:val="22"/>
          <w:szCs w:val="22"/>
          <w:lang w:val="sr-Cyrl-CS"/>
        </w:rPr>
        <w:t xml:space="preserve"> дана дужи од дана рока за коначно извршење обавеза за које се меница и менично овлашћење  издаје).</w:t>
      </w:r>
    </w:p>
    <w:p w14:paraId="2F2804E0" w14:textId="77777777" w:rsidR="00E27C53" w:rsidRPr="00001BA3" w:rsidRDefault="00E27C53" w:rsidP="00E27C53">
      <w:pPr>
        <w:ind w:firstLine="720"/>
        <w:jc w:val="both"/>
        <w:rPr>
          <w:sz w:val="22"/>
          <w:szCs w:val="22"/>
          <w:lang w:val="sr-Cyrl-CS"/>
        </w:rPr>
      </w:pPr>
      <w:r w:rsidRPr="00001BA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D4FD2C7" w14:textId="77777777" w:rsidR="00E27C53" w:rsidRPr="00001BA3" w:rsidRDefault="00E27C53" w:rsidP="00E27C53">
      <w:pPr>
        <w:ind w:firstLine="720"/>
        <w:jc w:val="both"/>
        <w:rPr>
          <w:sz w:val="22"/>
          <w:szCs w:val="22"/>
          <w:lang w:val="ru-RU"/>
        </w:rPr>
      </w:pPr>
      <w:r w:rsidRPr="00001BA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6A55E81E" w14:textId="77777777" w:rsidR="00E27C53" w:rsidRPr="00001BA3" w:rsidRDefault="00E27C53" w:rsidP="00E27C53">
      <w:pPr>
        <w:ind w:firstLine="720"/>
        <w:jc w:val="both"/>
        <w:rPr>
          <w:sz w:val="22"/>
          <w:szCs w:val="22"/>
          <w:lang w:val="ru-RU"/>
        </w:rPr>
      </w:pPr>
      <w:r w:rsidRPr="00001BA3">
        <w:rPr>
          <w:sz w:val="22"/>
          <w:szCs w:val="22"/>
          <w:lang w:val="ru-RU"/>
        </w:rPr>
        <w:t>Ово менично писмо – овлашћење сачињено је у 2 (два) истоветна</w:t>
      </w:r>
      <w:r w:rsidRPr="00001BA3">
        <w:rPr>
          <w:b/>
          <w:sz w:val="22"/>
          <w:szCs w:val="22"/>
          <w:lang w:val="ru-RU"/>
        </w:rPr>
        <w:t xml:space="preserve"> </w:t>
      </w:r>
      <w:r w:rsidRPr="00001BA3">
        <w:rPr>
          <w:sz w:val="22"/>
          <w:szCs w:val="22"/>
          <w:lang w:val="ru-RU"/>
        </w:rPr>
        <w:t>примерка, од којих је 1 (један) примерак за Повериоца, а 1 (један) задржава Дужник.</w:t>
      </w:r>
    </w:p>
    <w:p w14:paraId="7CB6C034" w14:textId="77777777" w:rsidR="00E27C53" w:rsidRPr="00001BA3" w:rsidRDefault="00E27C53" w:rsidP="00E27C53">
      <w:pPr>
        <w:jc w:val="both"/>
        <w:rPr>
          <w:sz w:val="22"/>
          <w:szCs w:val="22"/>
          <w:lang w:val="sr-Cyrl-CS"/>
        </w:rPr>
      </w:pPr>
    </w:p>
    <w:p w14:paraId="09F88E05" w14:textId="77777777" w:rsidR="00E27C53" w:rsidRPr="00001BA3" w:rsidRDefault="00E27C53" w:rsidP="00E27C53">
      <w:pPr>
        <w:jc w:val="both"/>
        <w:rPr>
          <w:sz w:val="22"/>
          <w:szCs w:val="22"/>
          <w:lang w:val="sr-Cyrl-CS"/>
        </w:rPr>
      </w:pPr>
      <w:r w:rsidRPr="00001BA3">
        <w:rPr>
          <w:sz w:val="22"/>
          <w:szCs w:val="22"/>
          <w:lang w:val="ru-RU"/>
        </w:rPr>
        <w:t xml:space="preserve">Прилог: - Меница серијски број </w:t>
      </w:r>
      <w:r w:rsidRPr="00001BA3">
        <w:rPr>
          <w:sz w:val="22"/>
          <w:szCs w:val="22"/>
          <w:lang w:val="sr-Cyrl-CS"/>
        </w:rPr>
        <w:t xml:space="preserve">_____________________  </w:t>
      </w:r>
    </w:p>
    <w:p w14:paraId="1F6D0480" w14:textId="77777777" w:rsidR="00E27C53" w:rsidRPr="00001BA3" w:rsidRDefault="00E27C53" w:rsidP="00E27C53">
      <w:pPr>
        <w:jc w:val="both"/>
        <w:rPr>
          <w:sz w:val="22"/>
          <w:szCs w:val="22"/>
          <w:lang w:val="sr-Cyrl-CS"/>
        </w:rPr>
      </w:pPr>
      <w:r w:rsidRPr="00001BA3">
        <w:rPr>
          <w:sz w:val="22"/>
          <w:szCs w:val="22"/>
          <w:lang w:val="sr-Cyrl-CS"/>
        </w:rPr>
        <w:t xml:space="preserve">               - Копија картона депонованих потписа</w:t>
      </w:r>
    </w:p>
    <w:p w14:paraId="34525C32" w14:textId="77777777" w:rsidR="00E27C53" w:rsidRPr="00001BA3" w:rsidRDefault="00E27C53" w:rsidP="00E27C53">
      <w:pPr>
        <w:jc w:val="both"/>
        <w:rPr>
          <w:sz w:val="22"/>
          <w:szCs w:val="22"/>
          <w:lang w:val="sr-Cyrl-CS"/>
        </w:rPr>
      </w:pPr>
      <w:r w:rsidRPr="00001BA3">
        <w:rPr>
          <w:sz w:val="22"/>
          <w:szCs w:val="22"/>
          <w:lang w:val="sr-Cyrl-CS"/>
        </w:rPr>
        <w:t xml:space="preserve">               - </w:t>
      </w:r>
      <w:r w:rsidRPr="00001BA3">
        <w:rPr>
          <w:rFonts w:eastAsia="TimesNewRomanPSMT"/>
          <w:bCs/>
          <w:iCs/>
          <w:sz w:val="22"/>
          <w:szCs w:val="22"/>
          <w:lang w:val="sr-Cyrl-CS"/>
        </w:rPr>
        <w:t>ОП образац</w:t>
      </w:r>
    </w:p>
    <w:p w14:paraId="56A7BEC2" w14:textId="77777777" w:rsidR="00E27C53" w:rsidRPr="00001BA3" w:rsidRDefault="00E27C53" w:rsidP="00E27C53">
      <w:pPr>
        <w:jc w:val="both"/>
        <w:rPr>
          <w:sz w:val="22"/>
          <w:szCs w:val="22"/>
          <w:lang w:val="sr-Cyrl-CS"/>
        </w:rPr>
      </w:pPr>
      <w:r w:rsidRPr="00001BA3">
        <w:rPr>
          <w:sz w:val="22"/>
          <w:szCs w:val="22"/>
          <w:lang w:val="sr-Cyrl-CS"/>
        </w:rPr>
        <w:t xml:space="preserve">               - </w:t>
      </w:r>
      <w:r w:rsidRPr="00001BA3">
        <w:rPr>
          <w:noProof/>
          <w:sz w:val="22"/>
          <w:szCs w:val="22"/>
        </w:rPr>
        <w:t>Копија извода из Регистра  меница и овлашћења</w:t>
      </w:r>
    </w:p>
    <w:p w14:paraId="7C4DF516" w14:textId="77777777" w:rsidR="00E27C53" w:rsidRPr="00001BA3" w:rsidRDefault="00E27C53" w:rsidP="00E27C53">
      <w:pPr>
        <w:ind w:firstLine="720"/>
        <w:jc w:val="both"/>
        <w:rPr>
          <w:sz w:val="22"/>
          <w:szCs w:val="22"/>
          <w:lang w:val="sr-Cyrl-CS"/>
        </w:rPr>
      </w:pPr>
      <w:r w:rsidRPr="00001BA3">
        <w:rPr>
          <w:sz w:val="22"/>
          <w:szCs w:val="22"/>
          <w:lang w:val="sr-Cyrl-CS"/>
        </w:rPr>
        <w:t xml:space="preserve"> </w:t>
      </w:r>
    </w:p>
    <w:tbl>
      <w:tblPr>
        <w:tblW w:w="9828" w:type="dxa"/>
        <w:tblLook w:val="01E0" w:firstRow="1" w:lastRow="1" w:firstColumn="1" w:lastColumn="1" w:noHBand="0" w:noVBand="0"/>
      </w:tblPr>
      <w:tblGrid>
        <w:gridCol w:w="4428"/>
        <w:gridCol w:w="1260"/>
        <w:gridCol w:w="4140"/>
      </w:tblGrid>
      <w:tr w:rsidR="00E27C53" w:rsidRPr="00001BA3" w14:paraId="669B445E" w14:textId="77777777" w:rsidTr="00C27B1D">
        <w:tc>
          <w:tcPr>
            <w:tcW w:w="4428" w:type="dxa"/>
            <w:shd w:val="clear" w:color="auto" w:fill="auto"/>
          </w:tcPr>
          <w:p w14:paraId="55C03A50" w14:textId="77777777" w:rsidR="00E27C53" w:rsidRPr="00001BA3" w:rsidRDefault="00E27C53" w:rsidP="00C27B1D">
            <w:pPr>
              <w:jc w:val="both"/>
              <w:rPr>
                <w:b/>
                <w:sz w:val="22"/>
                <w:szCs w:val="22"/>
                <w:lang w:val="sr-Cyrl-CS"/>
              </w:rPr>
            </w:pPr>
          </w:p>
        </w:tc>
        <w:tc>
          <w:tcPr>
            <w:tcW w:w="1260" w:type="dxa"/>
            <w:shd w:val="clear" w:color="auto" w:fill="auto"/>
          </w:tcPr>
          <w:p w14:paraId="4A89E980" w14:textId="77777777" w:rsidR="00E27C53" w:rsidRPr="00001BA3" w:rsidRDefault="00E27C53" w:rsidP="00C27B1D">
            <w:pPr>
              <w:jc w:val="both"/>
              <w:rPr>
                <w:b/>
                <w:sz w:val="22"/>
                <w:szCs w:val="22"/>
                <w:lang w:val="sr-Cyrl-CS"/>
              </w:rPr>
            </w:pPr>
          </w:p>
        </w:tc>
        <w:tc>
          <w:tcPr>
            <w:tcW w:w="4140" w:type="dxa"/>
            <w:shd w:val="clear" w:color="auto" w:fill="auto"/>
          </w:tcPr>
          <w:p w14:paraId="27CFB68F" w14:textId="77777777" w:rsidR="00E27C53" w:rsidRPr="00001BA3" w:rsidRDefault="00E27C53" w:rsidP="00C27B1D">
            <w:pPr>
              <w:jc w:val="center"/>
              <w:rPr>
                <w:b/>
                <w:sz w:val="22"/>
                <w:szCs w:val="22"/>
                <w:lang w:val="sr-Cyrl-CS"/>
              </w:rPr>
            </w:pPr>
          </w:p>
        </w:tc>
      </w:tr>
      <w:tr w:rsidR="00E27C53" w:rsidRPr="00001BA3" w14:paraId="3F6362A2" w14:textId="77777777" w:rsidTr="00C27B1D">
        <w:trPr>
          <w:trHeight w:val="212"/>
        </w:trPr>
        <w:tc>
          <w:tcPr>
            <w:tcW w:w="4428" w:type="dxa"/>
            <w:shd w:val="clear" w:color="auto" w:fill="auto"/>
          </w:tcPr>
          <w:p w14:paraId="6D9AC1BB" w14:textId="77777777" w:rsidR="00E27C53" w:rsidRPr="00001BA3" w:rsidRDefault="00E27C53" w:rsidP="00C27B1D">
            <w:pPr>
              <w:jc w:val="center"/>
              <w:rPr>
                <w:b/>
                <w:sz w:val="22"/>
                <w:szCs w:val="22"/>
                <w:lang w:val="sr-Cyrl-CS"/>
              </w:rPr>
            </w:pPr>
            <w:r w:rsidRPr="00001BA3">
              <w:rPr>
                <w:b/>
                <w:sz w:val="22"/>
                <w:szCs w:val="22"/>
                <w:lang w:val="sr-Cyrl-CS"/>
              </w:rPr>
              <w:t>Место и датум издавања Овлашћења:</w:t>
            </w:r>
          </w:p>
        </w:tc>
        <w:tc>
          <w:tcPr>
            <w:tcW w:w="1260" w:type="dxa"/>
            <w:shd w:val="clear" w:color="auto" w:fill="auto"/>
          </w:tcPr>
          <w:p w14:paraId="65071F3D" w14:textId="77777777" w:rsidR="00E27C53" w:rsidRPr="00001BA3" w:rsidRDefault="00E27C53" w:rsidP="00C27B1D">
            <w:pPr>
              <w:jc w:val="both"/>
              <w:rPr>
                <w:b/>
                <w:sz w:val="22"/>
                <w:szCs w:val="22"/>
                <w:lang w:val="sr-Cyrl-CS"/>
              </w:rPr>
            </w:pPr>
          </w:p>
        </w:tc>
        <w:tc>
          <w:tcPr>
            <w:tcW w:w="4140" w:type="dxa"/>
            <w:shd w:val="clear" w:color="auto" w:fill="auto"/>
          </w:tcPr>
          <w:p w14:paraId="5D464E2F" w14:textId="77777777" w:rsidR="00E27C53" w:rsidRPr="00001BA3" w:rsidRDefault="00E27C53" w:rsidP="00C27B1D">
            <w:pPr>
              <w:rPr>
                <w:b/>
                <w:sz w:val="22"/>
                <w:szCs w:val="22"/>
                <w:lang w:val="sr-Cyrl-CS"/>
              </w:rPr>
            </w:pPr>
            <w:r w:rsidRPr="00001BA3">
              <w:rPr>
                <w:b/>
                <w:sz w:val="22"/>
                <w:szCs w:val="22"/>
                <w:lang w:val="sr-Cyrl-CS"/>
              </w:rPr>
              <w:t>ДУЖНИК – ИЗДАВАЛАЦ МЕНИЦЕ</w:t>
            </w:r>
          </w:p>
          <w:p w14:paraId="6D3257E8" w14:textId="77777777" w:rsidR="00E27C53" w:rsidRPr="00001BA3" w:rsidRDefault="00E27C53" w:rsidP="00C27B1D">
            <w:pPr>
              <w:jc w:val="center"/>
              <w:rPr>
                <w:b/>
                <w:sz w:val="22"/>
                <w:szCs w:val="22"/>
                <w:lang w:val="sr-Cyrl-CS"/>
              </w:rPr>
            </w:pPr>
          </w:p>
        </w:tc>
      </w:tr>
      <w:tr w:rsidR="00E27C53" w:rsidRPr="00001BA3" w14:paraId="430FCCA2" w14:textId="77777777" w:rsidTr="00C27B1D">
        <w:tc>
          <w:tcPr>
            <w:tcW w:w="4428" w:type="dxa"/>
            <w:tcBorders>
              <w:bottom w:val="single" w:sz="4" w:space="0" w:color="auto"/>
            </w:tcBorders>
            <w:shd w:val="clear" w:color="auto" w:fill="auto"/>
          </w:tcPr>
          <w:p w14:paraId="62CBA45C" w14:textId="77777777" w:rsidR="00E27C53" w:rsidRPr="00001BA3" w:rsidRDefault="00E27C53" w:rsidP="00C27B1D">
            <w:pPr>
              <w:rPr>
                <w:sz w:val="22"/>
                <w:szCs w:val="22"/>
                <w:lang w:val="sr-Cyrl-CS"/>
              </w:rPr>
            </w:pPr>
          </w:p>
        </w:tc>
        <w:tc>
          <w:tcPr>
            <w:tcW w:w="1260" w:type="dxa"/>
            <w:shd w:val="clear" w:color="auto" w:fill="auto"/>
          </w:tcPr>
          <w:p w14:paraId="396D5083" w14:textId="77777777" w:rsidR="00E27C53" w:rsidRPr="00001BA3" w:rsidRDefault="00E27C53" w:rsidP="00C27B1D">
            <w:pPr>
              <w:jc w:val="center"/>
              <w:rPr>
                <w:b/>
                <w:sz w:val="22"/>
                <w:szCs w:val="22"/>
                <w:lang w:val="sr-Cyrl-CS"/>
              </w:rPr>
            </w:pPr>
            <w:r w:rsidRPr="00001BA3">
              <w:rPr>
                <w:sz w:val="22"/>
                <w:szCs w:val="22"/>
                <w:lang w:val="sr-Cyrl-CS"/>
              </w:rPr>
              <w:t>МП</w:t>
            </w:r>
          </w:p>
        </w:tc>
        <w:tc>
          <w:tcPr>
            <w:tcW w:w="4140" w:type="dxa"/>
            <w:tcBorders>
              <w:bottom w:val="single" w:sz="4" w:space="0" w:color="auto"/>
            </w:tcBorders>
            <w:shd w:val="clear" w:color="auto" w:fill="auto"/>
          </w:tcPr>
          <w:p w14:paraId="31B68B6E" w14:textId="77777777" w:rsidR="00E27C53" w:rsidRPr="00001BA3" w:rsidRDefault="00E27C53" w:rsidP="00C27B1D">
            <w:pPr>
              <w:rPr>
                <w:b/>
                <w:sz w:val="22"/>
                <w:szCs w:val="22"/>
                <w:lang w:val="sr-Cyrl-CS"/>
              </w:rPr>
            </w:pPr>
          </w:p>
        </w:tc>
      </w:tr>
      <w:tr w:rsidR="00E27C53" w:rsidRPr="00252BAC" w14:paraId="7018E5DB" w14:textId="77777777" w:rsidTr="00C27B1D">
        <w:tc>
          <w:tcPr>
            <w:tcW w:w="4428" w:type="dxa"/>
            <w:tcBorders>
              <w:top w:val="single" w:sz="4" w:space="0" w:color="auto"/>
            </w:tcBorders>
            <w:shd w:val="clear" w:color="auto" w:fill="auto"/>
          </w:tcPr>
          <w:p w14:paraId="502A3C3E" w14:textId="77777777" w:rsidR="00E27C53" w:rsidRPr="00001BA3" w:rsidRDefault="00E27C53" w:rsidP="00C27B1D">
            <w:pPr>
              <w:jc w:val="both"/>
              <w:rPr>
                <w:b/>
                <w:sz w:val="22"/>
                <w:szCs w:val="22"/>
                <w:lang w:val="sr-Cyrl-CS"/>
              </w:rPr>
            </w:pPr>
          </w:p>
        </w:tc>
        <w:tc>
          <w:tcPr>
            <w:tcW w:w="1260" w:type="dxa"/>
            <w:shd w:val="clear" w:color="auto" w:fill="auto"/>
          </w:tcPr>
          <w:p w14:paraId="7F55E4BF" w14:textId="77777777" w:rsidR="00E27C53" w:rsidRPr="00001BA3" w:rsidRDefault="00E27C53" w:rsidP="00C27B1D">
            <w:pPr>
              <w:jc w:val="right"/>
              <w:rPr>
                <w:sz w:val="22"/>
                <w:szCs w:val="22"/>
                <w:lang w:val="sr-Cyrl-CS"/>
              </w:rPr>
            </w:pPr>
          </w:p>
          <w:p w14:paraId="1D356581" w14:textId="77777777" w:rsidR="00E27C53" w:rsidRPr="00001BA3" w:rsidRDefault="00E27C53" w:rsidP="00C27B1D">
            <w:pPr>
              <w:jc w:val="right"/>
              <w:rPr>
                <w:sz w:val="22"/>
                <w:szCs w:val="22"/>
                <w:lang w:val="sr-Cyrl-CS"/>
              </w:rPr>
            </w:pPr>
          </w:p>
        </w:tc>
        <w:tc>
          <w:tcPr>
            <w:tcW w:w="4140" w:type="dxa"/>
            <w:tcBorders>
              <w:top w:val="single" w:sz="4" w:space="0" w:color="auto"/>
            </w:tcBorders>
            <w:shd w:val="clear" w:color="auto" w:fill="auto"/>
          </w:tcPr>
          <w:p w14:paraId="2483D1EB" w14:textId="77777777" w:rsidR="00E27C53" w:rsidRPr="00001BA3" w:rsidRDefault="00E27C53" w:rsidP="00C27B1D">
            <w:pPr>
              <w:jc w:val="center"/>
              <w:rPr>
                <w:b/>
                <w:sz w:val="22"/>
                <w:szCs w:val="22"/>
                <w:lang w:val="sr-Cyrl-CS"/>
              </w:rPr>
            </w:pPr>
            <w:r w:rsidRPr="00001BA3">
              <w:rPr>
                <w:sz w:val="22"/>
                <w:szCs w:val="22"/>
                <w:lang w:val="sr-Cyrl-CS"/>
              </w:rPr>
              <w:t>Потпис овлашћеног лица</w:t>
            </w:r>
          </w:p>
        </w:tc>
      </w:tr>
    </w:tbl>
    <w:p w14:paraId="0636F953" w14:textId="77777777" w:rsidR="00E27C53" w:rsidRDefault="00E27C53" w:rsidP="00E27C53"/>
    <w:tbl>
      <w:tblPr>
        <w:tblW w:w="9286" w:type="dxa"/>
        <w:tblLook w:val="01E0" w:firstRow="1" w:lastRow="1" w:firstColumn="1" w:lastColumn="1" w:noHBand="0" w:noVBand="0"/>
      </w:tblPr>
      <w:tblGrid>
        <w:gridCol w:w="9286"/>
      </w:tblGrid>
      <w:tr w:rsidR="00E27C53" w:rsidRPr="00001BA3" w14:paraId="7D48238A" w14:textId="77777777" w:rsidTr="00C27B1D">
        <w:tc>
          <w:tcPr>
            <w:tcW w:w="9286" w:type="dxa"/>
            <w:shd w:val="clear" w:color="auto" w:fill="auto"/>
          </w:tcPr>
          <w:p w14:paraId="060794E3" w14:textId="77777777" w:rsidR="00E27C53" w:rsidRPr="00001BA3" w:rsidRDefault="00E27C53" w:rsidP="00C27B1D">
            <w:pPr>
              <w:ind w:firstLine="720"/>
              <w:jc w:val="both"/>
              <w:rPr>
                <w:sz w:val="22"/>
                <w:szCs w:val="22"/>
                <w:lang w:val="sr-Cyrl-CS"/>
              </w:rPr>
            </w:pPr>
            <w:r w:rsidRPr="00001BA3">
              <w:rPr>
                <w:sz w:val="22"/>
                <w:szCs w:val="22"/>
                <w:lang w:val="sr-Cyrl-CS"/>
              </w:rPr>
              <w:lastRenderedPageBreak/>
              <w:t xml:space="preserve">На основу Закона о меници и тачке 1, 2. и 6. Одлуке о облику, садржини и начину коришћења јединствених инструмената платног промета, </w:t>
            </w:r>
          </w:p>
          <w:p w14:paraId="6BE770A0" w14:textId="77777777" w:rsidR="00E27C53" w:rsidRPr="00001BA3" w:rsidRDefault="00E27C53" w:rsidP="00C27B1D">
            <w:pPr>
              <w:ind w:firstLine="720"/>
              <w:rPr>
                <w:sz w:val="22"/>
                <w:szCs w:val="22"/>
                <w:lang w:val="sr-Cyrl-CS"/>
              </w:rPr>
            </w:pPr>
          </w:p>
          <w:tbl>
            <w:tblPr>
              <w:tblW w:w="0" w:type="auto"/>
              <w:tblLook w:val="01E0" w:firstRow="1" w:lastRow="1" w:firstColumn="1" w:lastColumn="1" w:noHBand="0" w:noVBand="0"/>
            </w:tblPr>
            <w:tblGrid>
              <w:gridCol w:w="1472"/>
              <w:gridCol w:w="7598"/>
            </w:tblGrid>
            <w:tr w:rsidR="00E27C53" w:rsidRPr="00001BA3" w14:paraId="27BA72D4" w14:textId="77777777" w:rsidTr="00C27B1D">
              <w:tc>
                <w:tcPr>
                  <w:tcW w:w="1548" w:type="dxa"/>
                  <w:shd w:val="clear" w:color="auto" w:fill="auto"/>
                </w:tcPr>
                <w:p w14:paraId="28D891C1" w14:textId="77777777" w:rsidR="00E27C53" w:rsidRPr="00001BA3" w:rsidRDefault="00E27C53" w:rsidP="00C27B1D">
                  <w:pPr>
                    <w:rPr>
                      <w:b/>
                      <w:sz w:val="22"/>
                      <w:szCs w:val="22"/>
                      <w:lang w:val="sr-Cyrl-CS"/>
                    </w:rPr>
                  </w:pPr>
                  <w:r w:rsidRPr="00001BA3">
                    <w:rPr>
                      <w:b/>
                      <w:sz w:val="22"/>
                      <w:szCs w:val="22"/>
                      <w:lang w:val="sr-Cyrl-CS"/>
                    </w:rPr>
                    <w:t>ДУЖНИК:</w:t>
                  </w:r>
                </w:p>
              </w:tc>
              <w:tc>
                <w:tcPr>
                  <w:tcW w:w="8100" w:type="dxa"/>
                  <w:shd w:val="clear" w:color="auto" w:fill="auto"/>
                </w:tcPr>
                <w:p w14:paraId="175C54AF" w14:textId="77777777" w:rsidR="00E27C53" w:rsidRPr="00001BA3" w:rsidRDefault="00E27C53" w:rsidP="00C27B1D">
                  <w:pPr>
                    <w:rPr>
                      <w:b/>
                      <w:sz w:val="22"/>
                      <w:szCs w:val="22"/>
                      <w:lang w:val="sr-Cyrl-CS"/>
                    </w:rPr>
                  </w:pPr>
                  <w:r w:rsidRPr="00001BA3">
                    <w:rPr>
                      <w:b/>
                      <w:sz w:val="22"/>
                      <w:szCs w:val="22"/>
                      <w:lang w:val="sr-Cyrl-CS"/>
                    </w:rPr>
                    <w:t>Пун назив и седиште:__________________________________________________</w:t>
                  </w:r>
                </w:p>
                <w:p w14:paraId="4C29808F" w14:textId="77777777" w:rsidR="00E27C53" w:rsidRPr="00001BA3" w:rsidRDefault="00E27C53" w:rsidP="00C27B1D">
                  <w:pPr>
                    <w:rPr>
                      <w:b/>
                      <w:sz w:val="22"/>
                      <w:szCs w:val="22"/>
                      <w:lang w:val="sr-Cyrl-CS"/>
                    </w:rPr>
                  </w:pPr>
                  <w:r w:rsidRPr="00001BA3">
                    <w:rPr>
                      <w:b/>
                      <w:sz w:val="22"/>
                      <w:szCs w:val="22"/>
                      <w:lang w:val="sr-Cyrl-CS"/>
                    </w:rPr>
                    <w:t>ПИБ</w:t>
                  </w:r>
                  <w:r w:rsidRPr="00001BA3">
                    <w:rPr>
                      <w:b/>
                      <w:sz w:val="22"/>
                      <w:szCs w:val="22"/>
                      <w:lang w:val="sr-Latn-CS"/>
                    </w:rPr>
                    <w:t>:</w:t>
                  </w:r>
                  <w:r w:rsidRPr="00001BA3">
                    <w:rPr>
                      <w:b/>
                      <w:sz w:val="22"/>
                      <w:szCs w:val="22"/>
                      <w:lang w:val="sr-Cyrl-CS"/>
                    </w:rPr>
                    <w:t xml:space="preserve"> </w:t>
                  </w:r>
                  <w:r w:rsidRPr="00001BA3">
                    <w:rPr>
                      <w:b/>
                      <w:sz w:val="22"/>
                      <w:szCs w:val="22"/>
                      <w:lang w:val="sr-Latn-CS"/>
                    </w:rPr>
                    <w:t>_________________</w:t>
                  </w:r>
                  <w:r w:rsidRPr="00001BA3">
                    <w:rPr>
                      <w:b/>
                      <w:sz w:val="22"/>
                      <w:szCs w:val="22"/>
                      <w:lang w:val="sr-Cyrl-CS"/>
                    </w:rPr>
                    <w:t>______  Матични број:___________________________</w:t>
                  </w:r>
                </w:p>
                <w:p w14:paraId="6F35D69F" w14:textId="77777777" w:rsidR="00E27C53" w:rsidRPr="00001BA3" w:rsidRDefault="00E27C53" w:rsidP="00C27B1D">
                  <w:pPr>
                    <w:rPr>
                      <w:b/>
                      <w:sz w:val="22"/>
                      <w:szCs w:val="22"/>
                      <w:lang w:val="sr-Cyrl-CS"/>
                    </w:rPr>
                  </w:pPr>
                  <w:r w:rsidRPr="00001BA3">
                    <w:rPr>
                      <w:b/>
                      <w:sz w:val="22"/>
                      <w:szCs w:val="22"/>
                      <w:lang w:val="sr-Cyrl-CS"/>
                    </w:rPr>
                    <w:t>Текући рачун:____________________код: _____________________(назив банке),</w:t>
                  </w:r>
                </w:p>
                <w:p w14:paraId="7F778872" w14:textId="77777777" w:rsidR="00E27C53" w:rsidRPr="00001BA3" w:rsidRDefault="00E27C53" w:rsidP="00C27B1D">
                  <w:pPr>
                    <w:rPr>
                      <w:b/>
                      <w:sz w:val="22"/>
                      <w:szCs w:val="22"/>
                      <w:lang w:val="sr-Cyrl-CS"/>
                    </w:rPr>
                  </w:pPr>
                </w:p>
              </w:tc>
            </w:tr>
          </w:tbl>
          <w:p w14:paraId="36D3FAC5" w14:textId="77777777" w:rsidR="00E27C53" w:rsidRPr="00001BA3" w:rsidRDefault="00E27C53" w:rsidP="00C27B1D">
            <w:pPr>
              <w:jc w:val="center"/>
              <w:rPr>
                <w:b/>
                <w:sz w:val="22"/>
                <w:szCs w:val="22"/>
                <w:lang w:val="sr-Cyrl-CS"/>
              </w:rPr>
            </w:pPr>
            <w:r w:rsidRPr="00001BA3">
              <w:rPr>
                <w:b/>
                <w:sz w:val="22"/>
                <w:szCs w:val="22"/>
                <w:lang w:val="sr-Cyrl-CS"/>
              </w:rPr>
              <w:t>И з д а ј е</w:t>
            </w:r>
          </w:p>
        </w:tc>
      </w:tr>
    </w:tbl>
    <w:p w14:paraId="53886C61" w14:textId="77777777" w:rsidR="00E27C53" w:rsidRPr="00001BA3" w:rsidRDefault="00E27C53" w:rsidP="00E27C53">
      <w:pPr>
        <w:rPr>
          <w:b/>
          <w:sz w:val="22"/>
          <w:szCs w:val="22"/>
          <w:lang w:val="sr-Cyrl-CS"/>
        </w:rPr>
      </w:pPr>
    </w:p>
    <w:p w14:paraId="33B299D5" w14:textId="77777777" w:rsidR="00E27C53" w:rsidRPr="00001BA3" w:rsidRDefault="00E27C53" w:rsidP="00E27C53">
      <w:pPr>
        <w:jc w:val="center"/>
        <w:rPr>
          <w:b/>
          <w:sz w:val="28"/>
          <w:szCs w:val="28"/>
          <w:lang w:val="sr-Cyrl-CS"/>
        </w:rPr>
      </w:pPr>
      <w:r w:rsidRPr="00001BA3">
        <w:rPr>
          <w:b/>
          <w:sz w:val="28"/>
          <w:szCs w:val="28"/>
          <w:lang w:val="sr-Cyrl-CS"/>
        </w:rPr>
        <w:t>МЕНИЧНО ПИСМО – ОВЛАШЋЕЊЕ</w:t>
      </w:r>
    </w:p>
    <w:p w14:paraId="65C45CFD" w14:textId="77777777" w:rsidR="00E27C53" w:rsidRPr="00001BA3" w:rsidRDefault="00E27C53" w:rsidP="00E27C53">
      <w:pPr>
        <w:jc w:val="center"/>
        <w:rPr>
          <w:b/>
          <w:sz w:val="22"/>
          <w:szCs w:val="22"/>
          <w:lang w:val="sr-Cyrl-CS"/>
        </w:rPr>
      </w:pPr>
      <w:r w:rsidRPr="00001BA3">
        <w:rPr>
          <w:b/>
          <w:sz w:val="22"/>
          <w:szCs w:val="22"/>
          <w:lang w:val="sr-Cyrl-CS"/>
        </w:rPr>
        <w:t>ЗА КОРИСНИКА БЛАНКО СОЛО МЕНИЦЕ</w:t>
      </w:r>
    </w:p>
    <w:p w14:paraId="3930433B" w14:textId="77777777" w:rsidR="00E27C53" w:rsidRPr="00001BA3" w:rsidRDefault="00E27C53" w:rsidP="00E27C53">
      <w:pPr>
        <w:rPr>
          <w:b/>
          <w:sz w:val="22"/>
          <w:szCs w:val="22"/>
          <w:lang w:val="sr-Cyrl-CS"/>
        </w:rPr>
      </w:pPr>
    </w:p>
    <w:tbl>
      <w:tblPr>
        <w:tblW w:w="0" w:type="auto"/>
        <w:tblLook w:val="01E0" w:firstRow="1" w:lastRow="1" w:firstColumn="1" w:lastColumn="1" w:noHBand="0" w:noVBand="0"/>
      </w:tblPr>
      <w:tblGrid>
        <w:gridCol w:w="1587"/>
        <w:gridCol w:w="7699"/>
      </w:tblGrid>
      <w:tr w:rsidR="00E27C53" w:rsidRPr="00001BA3" w14:paraId="458BF83D" w14:textId="77777777" w:rsidTr="00C27B1D">
        <w:tc>
          <w:tcPr>
            <w:tcW w:w="1548" w:type="dxa"/>
            <w:shd w:val="clear" w:color="auto" w:fill="auto"/>
          </w:tcPr>
          <w:p w14:paraId="0B9008CD" w14:textId="77777777" w:rsidR="00E27C53" w:rsidRPr="00001BA3" w:rsidRDefault="00E27C53" w:rsidP="00C27B1D">
            <w:pPr>
              <w:rPr>
                <w:b/>
                <w:sz w:val="22"/>
                <w:szCs w:val="22"/>
                <w:lang w:val="sr-Cyrl-CS"/>
              </w:rPr>
            </w:pPr>
            <w:r w:rsidRPr="00001BA3">
              <w:rPr>
                <w:b/>
                <w:sz w:val="22"/>
                <w:szCs w:val="22"/>
                <w:lang w:val="sr-Cyrl-CS"/>
              </w:rPr>
              <w:t>КОРИСНИК:</w:t>
            </w:r>
          </w:p>
          <w:p w14:paraId="2FAE5633" w14:textId="77777777" w:rsidR="00E27C53" w:rsidRPr="00001BA3" w:rsidRDefault="00E27C53" w:rsidP="00C27B1D">
            <w:pPr>
              <w:rPr>
                <w:b/>
                <w:sz w:val="22"/>
                <w:szCs w:val="22"/>
                <w:lang w:val="sr-Cyrl-CS"/>
              </w:rPr>
            </w:pPr>
            <w:r w:rsidRPr="00001BA3">
              <w:rPr>
                <w:b/>
                <w:sz w:val="22"/>
                <w:szCs w:val="22"/>
                <w:lang w:val="sr-Cyrl-CS"/>
              </w:rPr>
              <w:t>(поверилац)</w:t>
            </w:r>
          </w:p>
        </w:tc>
        <w:tc>
          <w:tcPr>
            <w:tcW w:w="8100" w:type="dxa"/>
            <w:shd w:val="clear" w:color="auto" w:fill="auto"/>
          </w:tcPr>
          <w:p w14:paraId="4E2D9F12" w14:textId="77777777" w:rsidR="00E27C53" w:rsidRPr="00001BA3" w:rsidRDefault="00E27C53" w:rsidP="00C27B1D">
            <w:pPr>
              <w:jc w:val="both"/>
              <w:rPr>
                <w:sz w:val="22"/>
                <w:szCs w:val="22"/>
                <w:lang w:val="sr-Cyrl-CS"/>
              </w:rPr>
            </w:pPr>
            <w:r w:rsidRPr="00001BA3">
              <w:rPr>
                <w:b/>
                <w:sz w:val="22"/>
                <w:szCs w:val="22"/>
                <w:lang w:val="sr-Cyrl-CS"/>
              </w:rPr>
              <w:t>Пун назив и седиште:</w:t>
            </w:r>
            <w:r w:rsidRPr="00001BA3">
              <w:rPr>
                <w:sz w:val="22"/>
                <w:szCs w:val="22"/>
              </w:rPr>
              <w:t xml:space="preserve"> </w:t>
            </w:r>
            <w:r w:rsidRPr="00001BA3">
              <w:rPr>
                <w:sz w:val="22"/>
                <w:szCs w:val="22"/>
                <w:lang w:val="sr-Cyrl-CS"/>
              </w:rPr>
              <w:t>КЛИНИЧКИ ЦЕНТАР ВОЈВОДИНЕ, ул. Хајдук Вељкова бр. 1, Нови Сад</w:t>
            </w:r>
          </w:p>
          <w:p w14:paraId="473C4663" w14:textId="77777777" w:rsidR="00E27C53" w:rsidRPr="00001BA3" w:rsidRDefault="00E27C53" w:rsidP="00C27B1D">
            <w:pPr>
              <w:jc w:val="both"/>
              <w:rPr>
                <w:b/>
                <w:sz w:val="22"/>
                <w:szCs w:val="22"/>
                <w:lang w:val="sr-Cyrl-CS"/>
              </w:rPr>
            </w:pPr>
            <w:r w:rsidRPr="00001BA3">
              <w:rPr>
                <w:b/>
                <w:sz w:val="22"/>
                <w:szCs w:val="22"/>
                <w:lang w:val="sr-Cyrl-CS"/>
              </w:rPr>
              <w:t>ПИБ</w:t>
            </w:r>
            <w:r w:rsidRPr="00001BA3">
              <w:rPr>
                <w:b/>
                <w:sz w:val="22"/>
                <w:szCs w:val="22"/>
                <w:lang w:val="sr-Latn-CS"/>
              </w:rPr>
              <w:t>:</w:t>
            </w:r>
            <w:r w:rsidRPr="00001BA3">
              <w:rPr>
                <w:b/>
                <w:sz w:val="22"/>
                <w:szCs w:val="22"/>
                <w:lang w:val="sr-Cyrl-CS"/>
              </w:rPr>
              <w:t xml:space="preserve"> </w:t>
            </w:r>
            <w:r w:rsidRPr="00001BA3">
              <w:rPr>
                <w:sz w:val="22"/>
                <w:szCs w:val="22"/>
                <w:lang w:val="sr-Latn-CS"/>
              </w:rPr>
              <w:t>101696893</w:t>
            </w:r>
            <w:r w:rsidRPr="00001BA3">
              <w:rPr>
                <w:b/>
                <w:sz w:val="22"/>
                <w:szCs w:val="22"/>
                <w:lang w:val="sr-Cyrl-CS"/>
              </w:rPr>
              <w:t xml:space="preserve">  Матични број:</w:t>
            </w:r>
            <w:r w:rsidRPr="00001BA3">
              <w:rPr>
                <w:sz w:val="22"/>
                <w:szCs w:val="22"/>
              </w:rPr>
              <w:t xml:space="preserve"> </w:t>
            </w:r>
            <w:r w:rsidRPr="00001BA3">
              <w:rPr>
                <w:sz w:val="22"/>
                <w:szCs w:val="22"/>
                <w:lang w:val="sr-Cyrl-CS"/>
              </w:rPr>
              <w:t>08664161</w:t>
            </w:r>
          </w:p>
          <w:p w14:paraId="6E651D6D" w14:textId="77777777" w:rsidR="00E27C53" w:rsidRPr="00001BA3" w:rsidRDefault="00E27C53" w:rsidP="00C27B1D">
            <w:pPr>
              <w:jc w:val="both"/>
              <w:rPr>
                <w:sz w:val="22"/>
                <w:szCs w:val="22"/>
                <w:lang w:val="sr-Cyrl-CS"/>
              </w:rPr>
            </w:pPr>
            <w:r w:rsidRPr="00001BA3">
              <w:rPr>
                <w:b/>
                <w:sz w:val="22"/>
                <w:szCs w:val="22"/>
                <w:lang w:val="sr-Cyrl-CS"/>
              </w:rPr>
              <w:t xml:space="preserve">Текући рачун: </w:t>
            </w:r>
            <w:r w:rsidRPr="00001BA3">
              <w:rPr>
                <w:sz w:val="22"/>
                <w:szCs w:val="22"/>
                <w:lang w:val="sr-Cyrl-CS"/>
              </w:rPr>
              <w:t>840-577661-50,</w:t>
            </w:r>
            <w:r w:rsidRPr="00001BA3">
              <w:rPr>
                <w:b/>
                <w:sz w:val="22"/>
                <w:szCs w:val="22"/>
                <w:lang w:val="sr-Cyrl-CS"/>
              </w:rPr>
              <w:t xml:space="preserve">  код : </w:t>
            </w:r>
            <w:r w:rsidRPr="00001BA3">
              <w:rPr>
                <w:sz w:val="22"/>
                <w:szCs w:val="22"/>
                <w:lang w:val="sr-Cyrl-CS"/>
              </w:rPr>
              <w:t>Управа за трезор –Република Србија,</w:t>
            </w:r>
          </w:p>
          <w:p w14:paraId="3826DA28" w14:textId="77777777" w:rsidR="00E27C53" w:rsidRPr="00001BA3" w:rsidRDefault="00E27C53" w:rsidP="00C27B1D">
            <w:pPr>
              <w:jc w:val="both"/>
              <w:rPr>
                <w:b/>
                <w:sz w:val="22"/>
                <w:szCs w:val="22"/>
                <w:lang w:val="sr-Cyrl-CS"/>
              </w:rPr>
            </w:pPr>
            <w:r w:rsidRPr="00001BA3">
              <w:rPr>
                <w:sz w:val="22"/>
                <w:szCs w:val="22"/>
                <w:lang w:val="sr-Cyrl-CS"/>
              </w:rPr>
              <w:t xml:space="preserve">Министарство финансија, </w:t>
            </w:r>
          </w:p>
        </w:tc>
      </w:tr>
    </w:tbl>
    <w:p w14:paraId="25BF0F7B" w14:textId="77777777" w:rsidR="00E27C53" w:rsidRPr="00001BA3" w:rsidRDefault="00E27C53" w:rsidP="00E27C53">
      <w:pPr>
        <w:jc w:val="both"/>
        <w:rPr>
          <w:sz w:val="22"/>
          <w:szCs w:val="22"/>
          <w:lang w:val="sr-Cyrl-CS"/>
        </w:rPr>
      </w:pPr>
    </w:p>
    <w:p w14:paraId="2DC1BAED" w14:textId="77777777" w:rsidR="00E27C53" w:rsidRPr="00001BA3" w:rsidRDefault="00E27C53" w:rsidP="00E27C53">
      <w:pPr>
        <w:ind w:firstLine="720"/>
        <w:jc w:val="both"/>
        <w:rPr>
          <w:sz w:val="22"/>
          <w:szCs w:val="22"/>
          <w:lang w:val="sr-Cyrl-CS"/>
        </w:rPr>
      </w:pPr>
      <w:r w:rsidRPr="00001BA3">
        <w:rPr>
          <w:sz w:val="22"/>
          <w:szCs w:val="22"/>
          <w:lang w:val="sr-Cyrl-CS"/>
        </w:rPr>
        <w:t xml:space="preserve">Менични дужник предаје меничном повериоцу потписану и оверену, бланко соло меницу, серијског броја _____________________ као средство финансијског обезбеђења </w:t>
      </w:r>
      <w:r w:rsidRPr="00001BA3">
        <w:rPr>
          <w:b/>
          <w:noProof/>
          <w:sz w:val="22"/>
          <w:szCs w:val="22"/>
        </w:rPr>
        <w:t>за отклањање недостатака у гарантном року</w:t>
      </w:r>
      <w:r w:rsidRPr="00001BA3">
        <w:rPr>
          <w:b/>
          <w:noProof/>
          <w:sz w:val="22"/>
          <w:szCs w:val="22"/>
          <w:lang w:val="sr-Cyrl-RS"/>
        </w:rPr>
        <w:t>,</w:t>
      </w:r>
      <w:r w:rsidRPr="00001BA3">
        <w:rPr>
          <w:sz w:val="22"/>
          <w:szCs w:val="22"/>
          <w:lang w:val="sr-Cyrl-CS"/>
        </w:rPr>
        <w:t xml:space="preserve"> и овлашћује меничног повериоца да предату меницу може попунити </w:t>
      </w:r>
      <w:r w:rsidRPr="00001BA3">
        <w:rPr>
          <w:b/>
          <w:sz w:val="22"/>
          <w:szCs w:val="22"/>
          <w:lang w:val="sr-Cyrl-CS"/>
        </w:rPr>
        <w:t xml:space="preserve">на износ од 10% од уговорене вредности без ПДВ-а </w:t>
      </w:r>
      <w:r w:rsidRPr="00001BA3">
        <w:rPr>
          <w:sz w:val="22"/>
          <w:szCs w:val="22"/>
          <w:lang w:val="sr-Cyrl-CS"/>
        </w:rPr>
        <w:t>и наплатити до максималног износа од ___________________ динара (словима ___________________________________________динара), по уговору о јавној набавци број _____________, назив јавне набавке _________________________________________________</w:t>
      </w:r>
      <w:r w:rsidRPr="00001BA3">
        <w:rPr>
          <w:sz w:val="22"/>
          <w:szCs w:val="22"/>
          <w:lang w:val="sr-Cyrl-RS"/>
        </w:rPr>
        <w:t xml:space="preserve"> </w:t>
      </w:r>
      <w:r w:rsidRPr="00001BA3">
        <w:rPr>
          <w:sz w:val="22"/>
          <w:szCs w:val="22"/>
          <w:lang w:val="sr-Cyrl-CS"/>
        </w:rPr>
        <w:t>заведен код наручиоца–повериоца под бројем____________ дана _________________, уколико као дужник не изврши предвиђене обавезе.</w:t>
      </w:r>
    </w:p>
    <w:p w14:paraId="7C2CD662" w14:textId="77777777" w:rsidR="00E27C53" w:rsidRPr="00001BA3" w:rsidRDefault="00E27C53" w:rsidP="00E27C53">
      <w:pPr>
        <w:ind w:firstLine="720"/>
        <w:jc w:val="both"/>
        <w:rPr>
          <w:sz w:val="22"/>
          <w:szCs w:val="22"/>
          <w:lang w:val="sr-Cyrl-CS"/>
        </w:rPr>
      </w:pPr>
      <w:r w:rsidRPr="00001BA3">
        <w:rPr>
          <w:sz w:val="22"/>
          <w:szCs w:val="22"/>
          <w:lang w:val="sr-Cyrl-CS"/>
        </w:rPr>
        <w:t xml:space="preserve">Рок важности менице и меничног овлашћења _________________ (најмање </w:t>
      </w:r>
      <w:r w:rsidRPr="00001BA3">
        <w:rPr>
          <w:sz w:val="22"/>
          <w:szCs w:val="22"/>
          <w:lang w:val="sr-Latn-RS"/>
        </w:rPr>
        <w:t>30</w:t>
      </w:r>
      <w:r w:rsidRPr="00001BA3">
        <w:rPr>
          <w:sz w:val="22"/>
          <w:szCs w:val="22"/>
          <w:lang w:val="sr-Cyrl-CS"/>
        </w:rPr>
        <w:t xml:space="preserve"> дана дужи од дана рока за коначно извршење обавеза за које се меница и менично овлашћење  издаје).</w:t>
      </w:r>
    </w:p>
    <w:p w14:paraId="5F2967F5" w14:textId="77777777" w:rsidR="00E27C53" w:rsidRPr="00001BA3" w:rsidRDefault="00E27C53" w:rsidP="00E27C53">
      <w:pPr>
        <w:ind w:firstLine="720"/>
        <w:jc w:val="both"/>
        <w:rPr>
          <w:sz w:val="22"/>
          <w:szCs w:val="22"/>
          <w:lang w:val="sr-Cyrl-CS"/>
        </w:rPr>
      </w:pPr>
      <w:r w:rsidRPr="00001BA3">
        <w:rPr>
          <w:sz w:val="22"/>
          <w:szCs w:val="22"/>
          <w:lang w:val="sr-Cyrl-CS"/>
        </w:rPr>
        <w:t>Меница и менично овлашћење су  важећи и у случају да у току трајања реализације наведеног уговора дође до: промена лица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28613AB" w14:textId="77777777" w:rsidR="00E27C53" w:rsidRPr="00001BA3" w:rsidRDefault="00E27C53" w:rsidP="00E27C53">
      <w:pPr>
        <w:ind w:firstLine="720"/>
        <w:jc w:val="both"/>
        <w:rPr>
          <w:sz w:val="22"/>
          <w:szCs w:val="22"/>
          <w:lang w:val="ru-RU"/>
        </w:rPr>
      </w:pPr>
      <w:r w:rsidRPr="00001BA3">
        <w:rPr>
          <w:sz w:val="22"/>
          <w:szCs w:val="22"/>
          <w:lang w:val="ru-RU"/>
        </w:rPr>
        <w:t>Дужник се одриче права на повлачење овог овлашћења, на стављање приговора на задужење и на сторнирање задужења по овом основу за наплату.</w:t>
      </w:r>
    </w:p>
    <w:p w14:paraId="7CAD7603" w14:textId="77777777" w:rsidR="00E27C53" w:rsidRPr="00001BA3" w:rsidRDefault="00E27C53" w:rsidP="00E27C53">
      <w:pPr>
        <w:ind w:firstLine="720"/>
        <w:jc w:val="both"/>
        <w:rPr>
          <w:sz w:val="22"/>
          <w:szCs w:val="22"/>
          <w:lang w:val="ru-RU"/>
        </w:rPr>
      </w:pPr>
      <w:r w:rsidRPr="00001BA3">
        <w:rPr>
          <w:sz w:val="22"/>
          <w:szCs w:val="22"/>
          <w:lang w:val="ru-RU"/>
        </w:rPr>
        <w:t>Ово менично писмо – овлашћење сачињено је у 2 (два) истоветна</w:t>
      </w:r>
      <w:r w:rsidRPr="00001BA3">
        <w:rPr>
          <w:b/>
          <w:sz w:val="22"/>
          <w:szCs w:val="22"/>
          <w:lang w:val="ru-RU"/>
        </w:rPr>
        <w:t xml:space="preserve"> </w:t>
      </w:r>
      <w:r w:rsidRPr="00001BA3">
        <w:rPr>
          <w:sz w:val="22"/>
          <w:szCs w:val="22"/>
          <w:lang w:val="ru-RU"/>
        </w:rPr>
        <w:t>примерка, од којих је 1 (један) примерак за Повериоца, а 1 (један) задржава Дужник.</w:t>
      </w:r>
    </w:p>
    <w:p w14:paraId="25954AB3" w14:textId="77777777" w:rsidR="00E27C53" w:rsidRPr="00001BA3" w:rsidRDefault="00E27C53" w:rsidP="00E27C53">
      <w:pPr>
        <w:jc w:val="both"/>
        <w:rPr>
          <w:color w:val="FF0000"/>
          <w:sz w:val="22"/>
          <w:szCs w:val="22"/>
          <w:lang w:val="sr-Cyrl-CS"/>
        </w:rPr>
      </w:pPr>
    </w:p>
    <w:p w14:paraId="6B5F875F" w14:textId="77777777" w:rsidR="00E27C53" w:rsidRPr="00001BA3" w:rsidRDefault="00E27C53" w:rsidP="00E27C53">
      <w:pPr>
        <w:jc w:val="both"/>
        <w:rPr>
          <w:sz w:val="22"/>
          <w:szCs w:val="22"/>
          <w:lang w:val="sr-Cyrl-CS"/>
        </w:rPr>
      </w:pPr>
      <w:r w:rsidRPr="00001BA3">
        <w:rPr>
          <w:sz w:val="22"/>
          <w:szCs w:val="22"/>
          <w:lang w:val="ru-RU"/>
        </w:rPr>
        <w:t xml:space="preserve">Прилог: - Меница серијски број </w:t>
      </w:r>
      <w:r w:rsidRPr="00001BA3">
        <w:rPr>
          <w:sz w:val="22"/>
          <w:szCs w:val="22"/>
          <w:lang w:val="sr-Cyrl-CS"/>
        </w:rPr>
        <w:t xml:space="preserve">_____________________  </w:t>
      </w:r>
    </w:p>
    <w:p w14:paraId="4AD93941" w14:textId="77777777" w:rsidR="00E27C53" w:rsidRPr="00001BA3" w:rsidRDefault="00E27C53" w:rsidP="00E27C53">
      <w:pPr>
        <w:jc w:val="both"/>
        <w:rPr>
          <w:sz w:val="22"/>
          <w:szCs w:val="22"/>
          <w:lang w:val="sr-Cyrl-CS"/>
        </w:rPr>
      </w:pPr>
      <w:r w:rsidRPr="00001BA3">
        <w:rPr>
          <w:sz w:val="22"/>
          <w:szCs w:val="22"/>
          <w:lang w:val="sr-Cyrl-CS"/>
        </w:rPr>
        <w:t xml:space="preserve">               - Копија картона депонованих потписа</w:t>
      </w:r>
    </w:p>
    <w:p w14:paraId="0A764244" w14:textId="77777777" w:rsidR="00E27C53" w:rsidRPr="00001BA3" w:rsidRDefault="00E27C53" w:rsidP="00E27C53">
      <w:pPr>
        <w:jc w:val="both"/>
        <w:rPr>
          <w:sz w:val="22"/>
          <w:szCs w:val="22"/>
          <w:lang w:val="sr-Cyrl-CS"/>
        </w:rPr>
      </w:pPr>
      <w:r w:rsidRPr="00001BA3">
        <w:rPr>
          <w:sz w:val="22"/>
          <w:szCs w:val="22"/>
          <w:lang w:val="sr-Cyrl-CS"/>
        </w:rPr>
        <w:t xml:space="preserve">               - </w:t>
      </w:r>
      <w:r w:rsidRPr="00001BA3">
        <w:rPr>
          <w:rFonts w:eastAsia="TimesNewRomanPSMT"/>
          <w:bCs/>
          <w:iCs/>
          <w:sz w:val="22"/>
          <w:szCs w:val="22"/>
          <w:lang w:val="sr-Cyrl-CS"/>
        </w:rPr>
        <w:t>ОП образац</w:t>
      </w:r>
    </w:p>
    <w:p w14:paraId="75D8E166" w14:textId="77777777" w:rsidR="00E27C53" w:rsidRPr="00001BA3" w:rsidRDefault="00E27C53" w:rsidP="00E27C53">
      <w:pPr>
        <w:jc w:val="both"/>
        <w:rPr>
          <w:sz w:val="22"/>
          <w:szCs w:val="22"/>
          <w:lang w:val="sr-Cyrl-CS"/>
        </w:rPr>
      </w:pPr>
      <w:r w:rsidRPr="00001BA3">
        <w:rPr>
          <w:sz w:val="22"/>
          <w:szCs w:val="22"/>
          <w:lang w:val="sr-Cyrl-CS"/>
        </w:rPr>
        <w:t xml:space="preserve">               - </w:t>
      </w:r>
      <w:r w:rsidRPr="00001BA3">
        <w:rPr>
          <w:noProof/>
          <w:sz w:val="22"/>
          <w:szCs w:val="22"/>
        </w:rPr>
        <w:t>Копија извода из Регистра  меница и овлашћења</w:t>
      </w:r>
    </w:p>
    <w:tbl>
      <w:tblPr>
        <w:tblW w:w="9828" w:type="dxa"/>
        <w:tblLook w:val="01E0" w:firstRow="1" w:lastRow="1" w:firstColumn="1" w:lastColumn="1" w:noHBand="0" w:noVBand="0"/>
      </w:tblPr>
      <w:tblGrid>
        <w:gridCol w:w="4428"/>
        <w:gridCol w:w="1260"/>
        <w:gridCol w:w="4140"/>
      </w:tblGrid>
      <w:tr w:rsidR="00E27C53" w:rsidRPr="00001BA3" w14:paraId="4FD0CB02" w14:textId="77777777" w:rsidTr="00C27B1D">
        <w:tc>
          <w:tcPr>
            <w:tcW w:w="4428" w:type="dxa"/>
            <w:shd w:val="clear" w:color="auto" w:fill="auto"/>
          </w:tcPr>
          <w:p w14:paraId="1C4BF6D3" w14:textId="77777777" w:rsidR="00E27C53" w:rsidRPr="00001BA3" w:rsidRDefault="00E27C53" w:rsidP="00C27B1D">
            <w:pPr>
              <w:jc w:val="both"/>
              <w:rPr>
                <w:b/>
                <w:sz w:val="22"/>
                <w:szCs w:val="22"/>
                <w:lang w:val="sr-Cyrl-CS"/>
              </w:rPr>
            </w:pPr>
          </w:p>
        </w:tc>
        <w:tc>
          <w:tcPr>
            <w:tcW w:w="1260" w:type="dxa"/>
            <w:shd w:val="clear" w:color="auto" w:fill="auto"/>
          </w:tcPr>
          <w:p w14:paraId="2948BE5E" w14:textId="77777777" w:rsidR="00E27C53" w:rsidRPr="00001BA3" w:rsidRDefault="00E27C53" w:rsidP="00C27B1D">
            <w:pPr>
              <w:jc w:val="both"/>
              <w:rPr>
                <w:b/>
                <w:sz w:val="22"/>
                <w:szCs w:val="22"/>
                <w:lang w:val="sr-Cyrl-CS"/>
              </w:rPr>
            </w:pPr>
          </w:p>
        </w:tc>
        <w:tc>
          <w:tcPr>
            <w:tcW w:w="4140" w:type="dxa"/>
            <w:shd w:val="clear" w:color="auto" w:fill="auto"/>
          </w:tcPr>
          <w:p w14:paraId="66BBDB16" w14:textId="77777777" w:rsidR="00E27C53" w:rsidRPr="00001BA3" w:rsidRDefault="00E27C53" w:rsidP="00C27B1D">
            <w:pPr>
              <w:jc w:val="center"/>
              <w:rPr>
                <w:b/>
                <w:sz w:val="22"/>
                <w:szCs w:val="22"/>
                <w:lang w:val="sr-Cyrl-CS"/>
              </w:rPr>
            </w:pPr>
          </w:p>
        </w:tc>
      </w:tr>
      <w:tr w:rsidR="00E27C53" w:rsidRPr="00001BA3" w14:paraId="3A632681" w14:textId="77777777" w:rsidTr="00C27B1D">
        <w:trPr>
          <w:trHeight w:val="212"/>
        </w:trPr>
        <w:tc>
          <w:tcPr>
            <w:tcW w:w="4428" w:type="dxa"/>
            <w:shd w:val="clear" w:color="auto" w:fill="auto"/>
          </w:tcPr>
          <w:p w14:paraId="1808FAC6" w14:textId="77777777" w:rsidR="00E27C53" w:rsidRPr="00001BA3" w:rsidRDefault="00E27C53" w:rsidP="00C27B1D">
            <w:pPr>
              <w:jc w:val="center"/>
              <w:rPr>
                <w:b/>
                <w:sz w:val="22"/>
                <w:szCs w:val="22"/>
                <w:lang w:val="sr-Cyrl-CS"/>
              </w:rPr>
            </w:pPr>
            <w:r w:rsidRPr="00001BA3">
              <w:rPr>
                <w:b/>
                <w:sz w:val="22"/>
                <w:szCs w:val="22"/>
                <w:lang w:val="sr-Cyrl-CS"/>
              </w:rPr>
              <w:t>Место и датум издавања Овлашћења:</w:t>
            </w:r>
          </w:p>
        </w:tc>
        <w:tc>
          <w:tcPr>
            <w:tcW w:w="1260" w:type="dxa"/>
            <w:shd w:val="clear" w:color="auto" w:fill="auto"/>
          </w:tcPr>
          <w:p w14:paraId="2B8938C0" w14:textId="77777777" w:rsidR="00E27C53" w:rsidRPr="00001BA3" w:rsidRDefault="00E27C53" w:rsidP="00C27B1D">
            <w:pPr>
              <w:jc w:val="both"/>
              <w:rPr>
                <w:b/>
                <w:sz w:val="22"/>
                <w:szCs w:val="22"/>
                <w:lang w:val="sr-Cyrl-CS"/>
              </w:rPr>
            </w:pPr>
          </w:p>
        </w:tc>
        <w:tc>
          <w:tcPr>
            <w:tcW w:w="4140" w:type="dxa"/>
            <w:shd w:val="clear" w:color="auto" w:fill="auto"/>
          </w:tcPr>
          <w:p w14:paraId="4A52E7C7" w14:textId="77777777" w:rsidR="00E27C53" w:rsidRPr="00001BA3" w:rsidRDefault="00E27C53" w:rsidP="00C27B1D">
            <w:pPr>
              <w:rPr>
                <w:b/>
                <w:sz w:val="22"/>
                <w:szCs w:val="22"/>
                <w:lang w:val="sr-Cyrl-CS"/>
              </w:rPr>
            </w:pPr>
            <w:r w:rsidRPr="00001BA3">
              <w:rPr>
                <w:b/>
                <w:sz w:val="22"/>
                <w:szCs w:val="22"/>
                <w:lang w:val="sr-Cyrl-CS"/>
              </w:rPr>
              <w:t>ДУЖНИК – ИЗДАВАЛАЦ МЕНИЦЕ</w:t>
            </w:r>
          </w:p>
          <w:p w14:paraId="6992A8D0" w14:textId="77777777" w:rsidR="00E27C53" w:rsidRPr="00001BA3" w:rsidRDefault="00E27C53" w:rsidP="00C27B1D">
            <w:pPr>
              <w:jc w:val="center"/>
              <w:rPr>
                <w:b/>
                <w:sz w:val="22"/>
                <w:szCs w:val="22"/>
                <w:lang w:val="sr-Cyrl-CS"/>
              </w:rPr>
            </w:pPr>
          </w:p>
        </w:tc>
      </w:tr>
      <w:tr w:rsidR="00E27C53" w:rsidRPr="00001BA3" w14:paraId="5A708566" w14:textId="77777777" w:rsidTr="00C27B1D">
        <w:tc>
          <w:tcPr>
            <w:tcW w:w="4428" w:type="dxa"/>
            <w:tcBorders>
              <w:bottom w:val="single" w:sz="4" w:space="0" w:color="auto"/>
            </w:tcBorders>
            <w:shd w:val="clear" w:color="auto" w:fill="auto"/>
          </w:tcPr>
          <w:p w14:paraId="08C8EEC5" w14:textId="77777777" w:rsidR="00E27C53" w:rsidRPr="00001BA3" w:rsidRDefault="00E27C53" w:rsidP="00C27B1D">
            <w:pPr>
              <w:rPr>
                <w:sz w:val="22"/>
                <w:szCs w:val="22"/>
                <w:lang w:val="sr-Cyrl-CS"/>
              </w:rPr>
            </w:pPr>
          </w:p>
        </w:tc>
        <w:tc>
          <w:tcPr>
            <w:tcW w:w="1260" w:type="dxa"/>
            <w:shd w:val="clear" w:color="auto" w:fill="auto"/>
          </w:tcPr>
          <w:p w14:paraId="1F7CAF1F" w14:textId="77777777" w:rsidR="00E27C53" w:rsidRPr="00001BA3" w:rsidRDefault="00E27C53" w:rsidP="00C27B1D">
            <w:pPr>
              <w:jc w:val="center"/>
              <w:rPr>
                <w:b/>
                <w:sz w:val="22"/>
                <w:szCs w:val="22"/>
                <w:lang w:val="sr-Cyrl-CS"/>
              </w:rPr>
            </w:pPr>
            <w:r w:rsidRPr="00001BA3">
              <w:rPr>
                <w:sz w:val="22"/>
                <w:szCs w:val="22"/>
                <w:lang w:val="sr-Cyrl-CS"/>
              </w:rPr>
              <w:t>МП</w:t>
            </w:r>
          </w:p>
        </w:tc>
        <w:tc>
          <w:tcPr>
            <w:tcW w:w="4140" w:type="dxa"/>
            <w:tcBorders>
              <w:bottom w:val="single" w:sz="4" w:space="0" w:color="auto"/>
            </w:tcBorders>
            <w:shd w:val="clear" w:color="auto" w:fill="auto"/>
          </w:tcPr>
          <w:p w14:paraId="0D56EA8B" w14:textId="77777777" w:rsidR="00E27C53" w:rsidRPr="00001BA3" w:rsidRDefault="00E27C53" w:rsidP="00C27B1D">
            <w:pPr>
              <w:rPr>
                <w:b/>
                <w:sz w:val="22"/>
                <w:szCs w:val="22"/>
                <w:lang w:val="sr-Cyrl-CS"/>
              </w:rPr>
            </w:pPr>
          </w:p>
        </w:tc>
      </w:tr>
      <w:tr w:rsidR="00E27C53" w:rsidRPr="00001BA3" w14:paraId="7CC17B19" w14:textId="77777777" w:rsidTr="00C27B1D">
        <w:tc>
          <w:tcPr>
            <w:tcW w:w="4428" w:type="dxa"/>
            <w:tcBorders>
              <w:top w:val="single" w:sz="4" w:space="0" w:color="auto"/>
            </w:tcBorders>
            <w:shd w:val="clear" w:color="auto" w:fill="auto"/>
          </w:tcPr>
          <w:p w14:paraId="29BA8F05" w14:textId="77777777" w:rsidR="00E27C53" w:rsidRPr="00001BA3" w:rsidRDefault="00E27C53" w:rsidP="00C27B1D">
            <w:pPr>
              <w:jc w:val="both"/>
              <w:rPr>
                <w:b/>
                <w:sz w:val="22"/>
                <w:szCs w:val="22"/>
                <w:lang w:val="sr-Cyrl-CS"/>
              </w:rPr>
            </w:pPr>
          </w:p>
        </w:tc>
        <w:tc>
          <w:tcPr>
            <w:tcW w:w="1260" w:type="dxa"/>
            <w:shd w:val="clear" w:color="auto" w:fill="auto"/>
          </w:tcPr>
          <w:p w14:paraId="750D7B0B" w14:textId="77777777" w:rsidR="00E27C53" w:rsidRPr="00001BA3" w:rsidRDefault="00E27C53" w:rsidP="00C27B1D">
            <w:pPr>
              <w:jc w:val="right"/>
              <w:rPr>
                <w:sz w:val="22"/>
                <w:szCs w:val="22"/>
                <w:lang w:val="sr-Cyrl-CS"/>
              </w:rPr>
            </w:pPr>
          </w:p>
          <w:p w14:paraId="21365919" w14:textId="77777777" w:rsidR="00E27C53" w:rsidRPr="00001BA3" w:rsidRDefault="00E27C53" w:rsidP="00C27B1D">
            <w:pPr>
              <w:jc w:val="right"/>
              <w:rPr>
                <w:sz w:val="22"/>
                <w:szCs w:val="22"/>
                <w:lang w:val="sr-Cyrl-CS"/>
              </w:rPr>
            </w:pPr>
          </w:p>
        </w:tc>
        <w:tc>
          <w:tcPr>
            <w:tcW w:w="4140" w:type="dxa"/>
            <w:tcBorders>
              <w:top w:val="single" w:sz="4" w:space="0" w:color="auto"/>
            </w:tcBorders>
            <w:shd w:val="clear" w:color="auto" w:fill="auto"/>
          </w:tcPr>
          <w:p w14:paraId="3D04D08D" w14:textId="77777777" w:rsidR="00E27C53" w:rsidRPr="00001BA3" w:rsidRDefault="00E27C53" w:rsidP="00C27B1D">
            <w:pPr>
              <w:jc w:val="center"/>
              <w:rPr>
                <w:b/>
                <w:sz w:val="22"/>
                <w:szCs w:val="22"/>
                <w:lang w:val="sr-Cyrl-CS"/>
              </w:rPr>
            </w:pPr>
            <w:r w:rsidRPr="00001BA3">
              <w:rPr>
                <w:sz w:val="22"/>
                <w:szCs w:val="22"/>
                <w:lang w:val="sr-Cyrl-CS"/>
              </w:rPr>
              <w:t>Потпис овлашћеног лица</w:t>
            </w:r>
          </w:p>
        </w:tc>
      </w:tr>
    </w:tbl>
    <w:p w14:paraId="7DCF71CC" w14:textId="1088C7B1" w:rsidR="00E27C53" w:rsidRPr="00001BA3" w:rsidRDefault="00E27C53" w:rsidP="00001BA3">
      <w:pPr>
        <w:rPr>
          <w:sz w:val="22"/>
          <w:szCs w:val="22"/>
          <w:lang w:val="sr-Cyrl-CS"/>
        </w:rPr>
      </w:pPr>
      <w:r w:rsidRPr="00001BA3">
        <w:rPr>
          <w:sz w:val="22"/>
          <w:szCs w:val="22"/>
          <w:lang w:val="sr-Cyrl-CS"/>
        </w:rPr>
        <w:br w:type="page"/>
      </w:r>
    </w:p>
    <w:p w14:paraId="1A4D9799" w14:textId="77777777" w:rsidR="00E27C53" w:rsidRPr="00001BA3" w:rsidRDefault="00E27C53" w:rsidP="002576AA">
      <w:pPr>
        <w:pStyle w:val="ListParagraph"/>
        <w:numPr>
          <w:ilvl w:val="0"/>
          <w:numId w:val="10"/>
        </w:numPr>
        <w:jc w:val="both"/>
      </w:pPr>
      <w:r w:rsidRPr="00001BA3">
        <w:rPr>
          <w:b/>
          <w:bCs/>
          <w:i/>
        </w:rPr>
        <w:lastRenderedPageBreak/>
        <w:t xml:space="preserve">ЗАШТИТА ПОВЕРЉИВОСТИ ПОДАТАКА КОЈЕ НАРУЧИЛАЦ СТАВЉА ПОНУЂАЧИМА НА РАСПОЛАГАЊЕ, УКЉУЧУЈУЋИ И ЊИХОВЕ ПОДИЗВОЂАЧЕ </w:t>
      </w:r>
    </w:p>
    <w:p w14:paraId="535DC928" w14:textId="475B318D" w:rsidR="00001BA3" w:rsidRDefault="00E27C53" w:rsidP="00001BA3">
      <w:pPr>
        <w:spacing w:before="120" w:after="120"/>
        <w:jc w:val="both"/>
        <w:rPr>
          <w:lang w:val="sr-Cyrl-RS"/>
        </w:rPr>
      </w:pPr>
      <w:r w:rsidRPr="00001BA3">
        <w:t>Предметна набавка не садржи поверљиве информације које наручилац ставља на располагање.</w:t>
      </w:r>
    </w:p>
    <w:p w14:paraId="6A618021" w14:textId="77777777" w:rsidR="00001BA3" w:rsidRPr="00001BA3" w:rsidRDefault="00001BA3" w:rsidP="00001BA3">
      <w:pPr>
        <w:spacing w:before="120" w:after="120"/>
        <w:jc w:val="both"/>
        <w:rPr>
          <w:lang w:val="sr-Cyrl-RS"/>
        </w:rPr>
      </w:pPr>
    </w:p>
    <w:p w14:paraId="4E0F4726" w14:textId="77777777" w:rsidR="00E27C53" w:rsidRPr="0068551F" w:rsidRDefault="00E27C53" w:rsidP="002576AA">
      <w:pPr>
        <w:pStyle w:val="ListParagraph"/>
        <w:numPr>
          <w:ilvl w:val="0"/>
          <w:numId w:val="10"/>
        </w:numPr>
        <w:jc w:val="both"/>
        <w:rPr>
          <w:b/>
          <w:bCs/>
        </w:rPr>
      </w:pPr>
      <w:r w:rsidRPr="0068551F">
        <w:rPr>
          <w:b/>
          <w:bCs/>
        </w:rPr>
        <w:t>ДОДАТНЕ ИНФОРМАЦИЈЕ ИЛИ ПОЈАШЊЕЊА У ВЕЗИ СА ПРИПРЕМАЊЕМ ПОНУДЕ</w:t>
      </w:r>
    </w:p>
    <w:p w14:paraId="3B295BE4" w14:textId="77777777" w:rsidR="00E27C53" w:rsidRPr="00642456" w:rsidRDefault="00E27C53" w:rsidP="00E27C53">
      <w:pPr>
        <w:jc w:val="both"/>
        <w:rPr>
          <w:b/>
          <w:bCs/>
        </w:rPr>
      </w:pPr>
    </w:p>
    <w:p w14:paraId="3CB70090" w14:textId="77777777" w:rsidR="00E27C53" w:rsidRDefault="00E27C53" w:rsidP="00E27C53">
      <w:pPr>
        <w:jc w:val="both"/>
        <w:rPr>
          <w:rFonts w:eastAsia="TimesNewRomanPSMT"/>
          <w:bCs/>
          <w:iCs/>
        </w:rPr>
      </w:pPr>
      <w:r w:rsidRPr="00642456">
        <w:t>Заинтересовано лице може, у писаном облику</w:t>
      </w:r>
      <w:r w:rsidRPr="00642456">
        <w:rPr>
          <w:rFonts w:eastAsia="TimesNewRomanPS-BoldMT"/>
          <w:b/>
          <w:bCs/>
        </w:rPr>
        <w:t xml:space="preserve"> </w:t>
      </w:r>
      <w:r w:rsidRPr="00642456">
        <w:t xml:space="preserve">тражити од наручиоца додатне информације или појашњења у вези са припремањем понуде, при чему може да укаже наручиоцу и на евентуалне уочене недостатке и неправилности у конкурсној документацији, најкасније 5 дана пре истека рока за подношење понуде </w:t>
      </w:r>
      <w:r w:rsidRPr="00642456">
        <w:rPr>
          <w:rFonts w:eastAsia="TimesNewRomanPSMT"/>
          <w:bCs/>
          <w:iCs/>
        </w:rPr>
        <w:t>и то на један од следећих начина:</w:t>
      </w:r>
    </w:p>
    <w:p w14:paraId="539D59C5" w14:textId="77777777" w:rsidR="00E27C53" w:rsidRPr="00642456" w:rsidRDefault="00E27C53" w:rsidP="00E27C53">
      <w:pPr>
        <w:jc w:val="both"/>
        <w:rPr>
          <w:rFonts w:eastAsia="TimesNewRomanPSMT"/>
          <w:bCs/>
          <w:iCs/>
        </w:rPr>
      </w:pPr>
    </w:p>
    <w:p w14:paraId="5689C304"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 xml:space="preserve">поштом, на адресу наручиоца: </w:t>
      </w:r>
      <w:r w:rsidRPr="00642456">
        <w:rPr>
          <w:b/>
        </w:rPr>
        <w:t>Клинички центар Војводине,</w:t>
      </w:r>
      <w:r w:rsidRPr="00642456">
        <w:t xml:space="preserve"> </w:t>
      </w:r>
      <w:r w:rsidRPr="00642456">
        <w:rPr>
          <w:rFonts w:eastAsia="TimesNewRomanPSMT"/>
          <w:b/>
          <w:bCs/>
        </w:rPr>
        <w:t>21000 Нови Сад, Хајдук Вељкова број 1</w:t>
      </w:r>
      <w:r w:rsidRPr="00642456">
        <w:rPr>
          <w:i/>
          <w:iCs/>
        </w:rPr>
        <w:t xml:space="preserve">, </w:t>
      </w:r>
      <w:r w:rsidRPr="00642456">
        <w:rPr>
          <w:iCs/>
        </w:rPr>
        <w:t xml:space="preserve">искључиво </w:t>
      </w:r>
      <w:r w:rsidRPr="00642456">
        <w:rPr>
          <w:rFonts w:eastAsia="TimesNewRomanPSMT"/>
          <w:bCs/>
        </w:rPr>
        <w:t>преко писарнице  Клиничког центра</w:t>
      </w:r>
      <w:r w:rsidRPr="00642456">
        <w:rPr>
          <w:rFonts w:eastAsia="TimesNewRomanPSMT"/>
          <w:bCs/>
          <w:iCs/>
        </w:rPr>
        <w:t xml:space="preserve">, </w:t>
      </w:r>
    </w:p>
    <w:p w14:paraId="7E0B523B" w14:textId="77777777" w:rsidR="00E27C53" w:rsidRPr="00642456" w:rsidRDefault="00E27C53" w:rsidP="00E27C53">
      <w:pPr>
        <w:pStyle w:val="ListParagraph"/>
        <w:numPr>
          <w:ilvl w:val="0"/>
          <w:numId w:val="2"/>
        </w:numPr>
        <w:jc w:val="both"/>
        <w:rPr>
          <w:rFonts w:eastAsia="TimesNewRomanPSMT"/>
          <w:bCs/>
          <w:iCs/>
        </w:rPr>
      </w:pPr>
      <w:r w:rsidRPr="00642456">
        <w:rPr>
          <w:rFonts w:eastAsia="TimesNewRomanPSMT"/>
          <w:bCs/>
          <w:iCs/>
        </w:rPr>
        <w:t>електронском поштом, на адресу:</w:t>
      </w:r>
      <w:r w:rsidRPr="00680A1E">
        <w:rPr>
          <w:rFonts w:eastAsia="TimesNewRomanPSMT"/>
          <w:bCs/>
          <w:iCs/>
        </w:rPr>
        <w:t xml:space="preserve"> </w:t>
      </w:r>
      <w:r>
        <w:rPr>
          <w:rFonts w:eastAsia="TimesNewRomanPSMT"/>
          <w:bCs/>
          <w:iCs/>
        </w:rPr>
        <w:t>nabavke@kcv.rs,</w:t>
      </w:r>
    </w:p>
    <w:p w14:paraId="135EA336" w14:textId="77777777" w:rsidR="00E27C53" w:rsidRPr="00642456" w:rsidRDefault="00E27C53" w:rsidP="00E27C53">
      <w:pPr>
        <w:pStyle w:val="ListParagraph"/>
        <w:ind w:left="360"/>
        <w:jc w:val="both"/>
        <w:rPr>
          <w:rFonts w:eastAsia="TimesNewRomanPSMT"/>
          <w:bCs/>
          <w:iCs/>
        </w:rPr>
      </w:pPr>
    </w:p>
    <w:p w14:paraId="30A8192C" w14:textId="77777777" w:rsidR="00E27C53" w:rsidRPr="00642456" w:rsidRDefault="00E27C53" w:rsidP="00E27C53">
      <w:pPr>
        <w:jc w:val="both"/>
      </w:pPr>
      <w:r w:rsidRPr="00642456">
        <w:t xml:space="preserve">Наручилац ће у року од 3 дана од дана пријема захтева за додатним информацијама или појашњењима конкурсне документације, одговор објавити на Порталу јавних набавки и на својој интернет страници. </w:t>
      </w:r>
    </w:p>
    <w:p w14:paraId="3BDA7C8F" w14:textId="77777777" w:rsidR="00E27C53" w:rsidRPr="00642456" w:rsidRDefault="00E27C53" w:rsidP="00E27C53">
      <w:pPr>
        <w:jc w:val="both"/>
      </w:pPr>
      <w:r w:rsidRPr="00642456">
        <w:t>Ако наручилац измени или допуни конкурсну документацију 8 или мање дана пре истека рока за подношење понуда, дужан је да продужи рок за подношење понуда и објави обавештење о продужењу рока за подношење понуда, које објављује на Порталу јавних набавки и на својој интернет страници</w:t>
      </w:r>
    </w:p>
    <w:p w14:paraId="47E9500B" w14:textId="77777777" w:rsidR="00E27C53" w:rsidRPr="00642456" w:rsidRDefault="00E27C53" w:rsidP="00E27C53">
      <w:pPr>
        <w:jc w:val="both"/>
      </w:pPr>
      <w:r w:rsidRPr="00642456">
        <w:t>По истеку рока предвиђеног за подношење понуда н</w:t>
      </w:r>
      <w:r w:rsidRPr="00642456">
        <w:rPr>
          <w:lang w:val="sr-Cyrl-CS"/>
        </w:rPr>
        <w:t>а</w:t>
      </w:r>
      <w:r w:rsidRPr="00642456">
        <w:t xml:space="preserve">ручилац не може да мења нити да допуњује конкурсну документацију. </w:t>
      </w:r>
    </w:p>
    <w:p w14:paraId="5CB08485" w14:textId="77777777" w:rsidR="00E27C53" w:rsidRPr="00642456" w:rsidRDefault="00E27C53" w:rsidP="00E27C53">
      <w:pPr>
        <w:jc w:val="both"/>
        <w:rPr>
          <w:bCs/>
        </w:rPr>
      </w:pPr>
      <w:r w:rsidRPr="00642456">
        <w:t xml:space="preserve">Тражење додатних информација или појашњења у вези са припремањем понуде телефоном није дозвољено. </w:t>
      </w:r>
    </w:p>
    <w:p w14:paraId="7AD8C9F0" w14:textId="77777777" w:rsidR="00E27C53" w:rsidRPr="00642456" w:rsidRDefault="00E27C53" w:rsidP="00E27C53">
      <w:pPr>
        <w:jc w:val="both"/>
      </w:pPr>
      <w:r w:rsidRPr="00642456">
        <w:rPr>
          <w:bCs/>
        </w:rPr>
        <w:t>Комуникација у поступку јавне набавке врши се искључиво на начин одређен чланом 20. Закона.</w:t>
      </w:r>
    </w:p>
    <w:p w14:paraId="69C80468" w14:textId="77777777" w:rsidR="00E27C53" w:rsidRPr="00AE1407" w:rsidRDefault="00E27C53" w:rsidP="00E27C53">
      <w:pPr>
        <w:jc w:val="both"/>
      </w:pPr>
      <w:r w:rsidRPr="00642456">
        <w:rPr>
          <w:lang w:val="sr-Cyrl-CS"/>
        </w:rPr>
        <w:t>Сваки захтев за додатним информацијама или појашњењем примљен након радног времена наручиоца, сматраће се да је примљен следећег радног дана.</w:t>
      </w:r>
    </w:p>
    <w:p w14:paraId="633F8D6E" w14:textId="77777777" w:rsidR="00E27C53" w:rsidRPr="00001BA3" w:rsidRDefault="00E27C53" w:rsidP="00E27C53">
      <w:pPr>
        <w:jc w:val="both"/>
        <w:rPr>
          <w:b/>
          <w:bCs/>
          <w:lang w:val="sr-Cyrl-RS"/>
        </w:rPr>
      </w:pPr>
    </w:p>
    <w:p w14:paraId="1821A309" w14:textId="77777777" w:rsidR="00E27C53" w:rsidRPr="0068551F" w:rsidRDefault="00E27C53" w:rsidP="002576AA">
      <w:pPr>
        <w:pStyle w:val="ListParagraph"/>
        <w:numPr>
          <w:ilvl w:val="0"/>
          <w:numId w:val="10"/>
        </w:numPr>
        <w:jc w:val="both"/>
        <w:rPr>
          <w:b/>
          <w:bCs/>
        </w:rPr>
      </w:pPr>
      <w:r w:rsidRPr="0068551F">
        <w:rPr>
          <w:b/>
          <w:bCs/>
        </w:rPr>
        <w:t xml:space="preserve">ДОДАТНА ОБЈАШЊЕЊА ОД ПОНУЂАЧА ПОСЛЕ ОТВАРАЊА ПОНУДА И КОНТРОЛА КОД ПОНУЂАЧА ОДНОСНО ЊЕГОВОГ ПОДИЗВОЂАЧА </w:t>
      </w:r>
    </w:p>
    <w:p w14:paraId="5D783D3A" w14:textId="77777777" w:rsidR="00E27C53" w:rsidRPr="00AE1407" w:rsidRDefault="00E27C53" w:rsidP="00E27C53">
      <w:pPr>
        <w:jc w:val="both"/>
        <w:rPr>
          <w:b/>
          <w:bCs/>
        </w:rPr>
      </w:pPr>
    </w:p>
    <w:p w14:paraId="68D1B34F" w14:textId="77777777" w:rsidR="00E27C53" w:rsidRPr="00AE1407" w:rsidRDefault="00E27C53" w:rsidP="00E27C53">
      <w:pPr>
        <w:jc w:val="both"/>
        <w:rPr>
          <w:rFonts w:eastAsia="TimesNewRomanPSMT"/>
          <w:bCs/>
        </w:rPr>
      </w:pPr>
      <w:r w:rsidRPr="00AE1407">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Закона). </w:t>
      </w:r>
    </w:p>
    <w:p w14:paraId="4FD8C45A" w14:textId="77777777" w:rsidR="00E27C53" w:rsidRPr="00AE1407" w:rsidRDefault="00E27C53" w:rsidP="00E27C53">
      <w:pPr>
        <w:tabs>
          <w:tab w:val="left" w:pos="-135"/>
          <w:tab w:val="left" w:pos="0"/>
          <w:tab w:val="left" w:pos="120"/>
        </w:tabs>
        <w:jc w:val="both"/>
      </w:pPr>
      <w:r w:rsidRPr="00AE1407">
        <w:rPr>
          <w:rFonts w:eastAsia="TimesNewRomanPSMT"/>
          <w:bCs/>
        </w:rPr>
        <w:t>Уколико наручилац оцени да су потребна додатна објашњења или је потребно извршити</w:t>
      </w:r>
      <w:r w:rsidRPr="00AE1407">
        <w:t xml:space="preserve"> контролу (увид) код понуђача, односно његовог подизвођача</w:t>
      </w:r>
      <w:r w:rsidRPr="00AE1407">
        <w:rPr>
          <w:rFonts w:eastAsia="TimesNewRomanPSMT"/>
          <w:b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14:paraId="49F184B1" w14:textId="77777777" w:rsidR="00E27C53" w:rsidRPr="00AE1407" w:rsidRDefault="00E27C53" w:rsidP="00E27C53">
      <w:pPr>
        <w:tabs>
          <w:tab w:val="left" w:pos="-135"/>
          <w:tab w:val="left" w:pos="0"/>
          <w:tab w:val="left" w:pos="120"/>
        </w:tabs>
        <w:jc w:val="both"/>
      </w:pPr>
      <w:r w:rsidRPr="00AE1407">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14:paraId="517C4587" w14:textId="77777777" w:rsidR="00E27C53" w:rsidRPr="00AE1407" w:rsidRDefault="00E27C53" w:rsidP="00E27C53">
      <w:pPr>
        <w:tabs>
          <w:tab w:val="left" w:pos="-135"/>
          <w:tab w:val="left" w:pos="0"/>
          <w:tab w:val="left" w:pos="120"/>
        </w:tabs>
        <w:jc w:val="both"/>
      </w:pPr>
      <w:r w:rsidRPr="00AE1407">
        <w:t>У случају разлике између јединичне и укупне цене, меродавна је јединична цена.</w:t>
      </w:r>
    </w:p>
    <w:p w14:paraId="278433F8" w14:textId="77777777" w:rsidR="00E27C53" w:rsidRPr="00AE1407" w:rsidRDefault="00E27C53" w:rsidP="00E27C53">
      <w:pPr>
        <w:jc w:val="both"/>
        <w:rPr>
          <w:b/>
          <w:bCs/>
        </w:rPr>
      </w:pPr>
      <w:r w:rsidRPr="00AE1407">
        <w:lastRenderedPageBreak/>
        <w:t>Ако се понуђач не сагласи са исправком рачунских грешака, наручил</w:t>
      </w:r>
      <w:r w:rsidRPr="00AE1407">
        <w:rPr>
          <w:lang w:val="sr-Cyrl-CS"/>
        </w:rPr>
        <w:t>а</w:t>
      </w:r>
      <w:r w:rsidRPr="00AE1407">
        <w:t xml:space="preserve">ц ће његову понуду одбити као неприхватљиву. </w:t>
      </w:r>
    </w:p>
    <w:p w14:paraId="15CA8877" w14:textId="77777777" w:rsidR="00E27C53" w:rsidRPr="00A0761E" w:rsidRDefault="00E27C53" w:rsidP="00E27C53">
      <w:pPr>
        <w:jc w:val="both"/>
        <w:rPr>
          <w:b/>
          <w:bCs/>
        </w:rPr>
      </w:pPr>
    </w:p>
    <w:p w14:paraId="15E1E8C4" w14:textId="64A40759" w:rsidR="00E27C53" w:rsidRPr="00A43FB2" w:rsidRDefault="00E27C53" w:rsidP="002576AA">
      <w:pPr>
        <w:pStyle w:val="ListParagraph"/>
        <w:numPr>
          <w:ilvl w:val="0"/>
          <w:numId w:val="10"/>
        </w:numPr>
        <w:jc w:val="both"/>
      </w:pPr>
      <w:r w:rsidRPr="00A43FB2">
        <w:rPr>
          <w:b/>
          <w:bCs/>
        </w:rPr>
        <w:t>ВРСТА КРИТЕРИЈУМА ЗА ДОДЕЛУ УГОВОРА, ЕЛЕМЕНТИ КРИТЕРИЈУМА НА ОСНОВУ КОЈИХ СЕ ДОДЕЉУЈЕ УГОВОР И МЕТОДОЛОГИЈА ЗА ДОДЕЛУ ПОНДЕРА ЗА СВАКИ ЕЛЕМЕНТ КРИТЕРИЈУМА</w:t>
      </w:r>
    </w:p>
    <w:p w14:paraId="16AB6F23" w14:textId="77777777" w:rsidR="00E27C53" w:rsidRPr="00A43FB2" w:rsidRDefault="00E27C53" w:rsidP="00E27C53">
      <w:pPr>
        <w:jc w:val="both"/>
        <w:rPr>
          <w:highlight w:val="yellow"/>
        </w:rPr>
      </w:pPr>
    </w:p>
    <w:p w14:paraId="49D35394" w14:textId="77777777" w:rsidR="00E27C53" w:rsidRPr="00001BA3" w:rsidRDefault="00E27C53" w:rsidP="00E27C53">
      <w:pPr>
        <w:jc w:val="both"/>
        <w:rPr>
          <w:b/>
          <w:bCs/>
          <w:i/>
          <w:iCs/>
        </w:rPr>
      </w:pPr>
      <w:r w:rsidRPr="00001BA3">
        <w:t>Избор најповољније понуде ће се извршити применом критеријума</w:t>
      </w:r>
      <w:r w:rsidRPr="00001BA3">
        <w:rPr>
          <w:lang w:val="sr-Cyrl-CS"/>
        </w:rPr>
        <w:t xml:space="preserve"> </w:t>
      </w:r>
      <w:sdt>
        <w:sdtPr>
          <w:rPr>
            <w:b/>
          </w:rPr>
          <w:alias w:val="критеријум"/>
          <w:tag w:val="критеријум"/>
          <w:id w:val="2031294754"/>
          <w:dropDownList>
            <w:listItem w:displayText="„економски најповољнија понуда“. " w:value="„економски најповољнија понуда“. "/>
            <w:listItem w:displayText="„најнижа понуђена цена“. " w:value="„најнижа понуђена цена“. "/>
          </w:dropDownList>
        </w:sdtPr>
        <w:sdtEndPr/>
        <w:sdtContent>
          <w:r w:rsidRPr="00001BA3">
            <w:rPr>
              <w:b/>
            </w:rPr>
            <w:t xml:space="preserve">„најнижа понуђена цена“. </w:t>
          </w:r>
        </w:sdtContent>
      </w:sdt>
      <w:r w:rsidRPr="00001BA3">
        <w:rPr>
          <w:b/>
          <w:bCs/>
        </w:rPr>
        <w:t xml:space="preserve"> </w:t>
      </w:r>
    </w:p>
    <w:p w14:paraId="21C32D68" w14:textId="77777777" w:rsidR="00E27C53" w:rsidRPr="00AE1407" w:rsidRDefault="00E27C53" w:rsidP="00E27C53">
      <w:pPr>
        <w:jc w:val="both"/>
        <w:rPr>
          <w:highlight w:val="green"/>
        </w:rPr>
      </w:pPr>
    </w:p>
    <w:p w14:paraId="57B1B7AF" w14:textId="77777777" w:rsidR="00E27C53" w:rsidRPr="00A43FB2" w:rsidRDefault="00E27C53" w:rsidP="002576AA">
      <w:pPr>
        <w:pStyle w:val="ListParagraph"/>
        <w:numPr>
          <w:ilvl w:val="0"/>
          <w:numId w:val="10"/>
        </w:numPr>
        <w:jc w:val="both"/>
        <w:rPr>
          <w:b/>
          <w:bCs/>
        </w:rPr>
      </w:pPr>
      <w:r w:rsidRPr="00A43FB2">
        <w:rPr>
          <w:b/>
          <w:bCs/>
        </w:rPr>
        <w:t xml:space="preserve">ЕЛЕМЕНТИ КРИТЕРИЈУМА НА ОСНОВУ КОЈИХ ЋЕ НАРУЧИЛАЦ ИЗВРШИТИ ДОДЕЛУ УГОВОРА У СИТУАЦИЈИ КАДА ПОСТОЈЕ ДВЕ ИЛИ ВИШЕ ПОНУДА СА ЈЕДНАКИМ БРОЈЕМ ПОНДЕРА ИЛИ ИСТОМ ПОНУЂЕНОМ ЦЕНОМ </w:t>
      </w:r>
    </w:p>
    <w:p w14:paraId="57E0AAA9" w14:textId="77777777" w:rsidR="00E27C53" w:rsidRPr="00AE1407" w:rsidRDefault="00E27C53" w:rsidP="00E27C53">
      <w:pPr>
        <w:jc w:val="both"/>
        <w:rPr>
          <w:b/>
          <w:bCs/>
          <w:highlight w:val="green"/>
        </w:rPr>
      </w:pPr>
    </w:p>
    <w:p w14:paraId="5ECFFEA6" w14:textId="77777777" w:rsidR="00001BA3" w:rsidRDefault="00001BA3" w:rsidP="00001BA3">
      <w:pPr>
        <w:jc w:val="both"/>
        <w:rPr>
          <w:noProof/>
          <w:lang w:val="sr-Cyrl-RS"/>
        </w:rPr>
      </w:pPr>
      <w:r w:rsidRPr="005514BB">
        <w:rPr>
          <w:iCs/>
        </w:rPr>
        <w:t>Уколико две или више понуда имају исту најнижу понуђену цену,</w:t>
      </w:r>
      <w:r w:rsidRPr="005514BB">
        <w:rPr>
          <w:noProof/>
        </w:rPr>
        <w:t xml:space="preserve"> </w:t>
      </w:r>
      <w:r w:rsidRPr="005514BB">
        <w:rPr>
          <w:iCs/>
        </w:rPr>
        <w:t xml:space="preserve">као најповољнија биће изабрана понуда оног понуђача </w:t>
      </w:r>
      <w:r w:rsidRPr="005514BB">
        <w:rPr>
          <w:iCs/>
          <w:lang w:val="sr-Cyrl-RS"/>
        </w:rPr>
        <w:t xml:space="preserve">који </w:t>
      </w:r>
      <w:r w:rsidRPr="005514BB">
        <w:rPr>
          <w:noProof/>
        </w:rPr>
        <w:t>понуди дужи гарантни рок</w:t>
      </w:r>
      <w:r w:rsidRPr="005514BB">
        <w:rPr>
          <w:noProof/>
          <w:lang w:val="sr-Cyrl-RS"/>
        </w:rPr>
        <w:t xml:space="preserve"> на услугу</w:t>
      </w:r>
      <w:r w:rsidRPr="005514BB">
        <w:rPr>
          <w:noProof/>
        </w:rPr>
        <w:t xml:space="preserve">; уколико је и то </w:t>
      </w:r>
      <w:r w:rsidRPr="005514BB">
        <w:rPr>
          <w:noProof/>
          <w:lang w:val="sr-Cyrl-RS"/>
        </w:rPr>
        <w:t>исто</w:t>
      </w:r>
      <w:r w:rsidRPr="005514BB">
        <w:rPr>
          <w:iCs/>
        </w:rPr>
        <w:t xml:space="preserve"> као најповољнија биће изабрана понуда оног понуђача </w:t>
      </w:r>
      <w:r w:rsidRPr="005514BB">
        <w:rPr>
          <w:iCs/>
          <w:lang w:val="sr-Cyrl-RS"/>
        </w:rPr>
        <w:t xml:space="preserve">који </w:t>
      </w:r>
      <w:r w:rsidRPr="005514BB">
        <w:rPr>
          <w:noProof/>
        </w:rPr>
        <w:t>понуди</w:t>
      </w:r>
      <w:r w:rsidRPr="005514BB">
        <w:rPr>
          <w:noProof/>
          <w:lang w:val="sr-Cyrl-RS"/>
        </w:rPr>
        <w:t xml:space="preserve"> краћи рок извршења; </w:t>
      </w:r>
      <w:r w:rsidRPr="005514BB">
        <w:rPr>
          <w:noProof/>
        </w:rPr>
        <w:t xml:space="preserve">уколико је и то </w:t>
      </w:r>
      <w:r w:rsidRPr="005514BB">
        <w:rPr>
          <w:noProof/>
          <w:lang w:val="sr-Cyrl-RS"/>
        </w:rPr>
        <w:t xml:space="preserve">исто </w:t>
      </w:r>
      <w:r w:rsidRPr="005514BB">
        <w:rPr>
          <w:iCs/>
        </w:rPr>
        <w:t xml:space="preserve">најповољнија понуда биће забрана </w:t>
      </w:r>
      <w:r w:rsidRPr="005514BB">
        <w:rPr>
          <w:noProof/>
          <w:lang w:val="sr-Cyrl-RS"/>
        </w:rPr>
        <w:t>„жребањем“ након отварања понуда, а пре извештаја о стручној оцени понуда, уз присуство овлашћених представника понуђача, о чему ће понуђачи бити благовремено обавештени.</w:t>
      </w:r>
      <w:r>
        <w:rPr>
          <w:noProof/>
          <w:lang w:val="sr-Cyrl-RS"/>
        </w:rPr>
        <w:t xml:space="preserve"> </w:t>
      </w:r>
    </w:p>
    <w:p w14:paraId="3192F01D" w14:textId="6C690337" w:rsidR="00E27C53" w:rsidRPr="00001BA3" w:rsidRDefault="00E27C53" w:rsidP="00E27C53">
      <w:pPr>
        <w:jc w:val="both"/>
        <w:rPr>
          <w:noProof/>
          <w:lang w:val="sr-Cyrl-RS"/>
        </w:rPr>
      </w:pPr>
      <w:r>
        <w:rPr>
          <w:noProof/>
          <w:lang w:val="sr-Cyrl-RS"/>
        </w:rPr>
        <w:t xml:space="preserve"> </w:t>
      </w:r>
    </w:p>
    <w:p w14:paraId="6D126359" w14:textId="77777777" w:rsidR="00E27C53" w:rsidRPr="0068551F" w:rsidRDefault="00E27C53" w:rsidP="002576AA">
      <w:pPr>
        <w:pStyle w:val="ListParagraph"/>
        <w:numPr>
          <w:ilvl w:val="0"/>
          <w:numId w:val="10"/>
        </w:numPr>
        <w:jc w:val="both"/>
        <w:rPr>
          <w:b/>
        </w:rPr>
      </w:pPr>
      <w:r w:rsidRPr="0068551F">
        <w:rPr>
          <w:b/>
        </w:rPr>
        <w:t>КОРИШЋЕЊЕ ПАТЕНТА И ОДГОВОРНОСТ ЗА ПОВРЕДУ ЗАШТИЋЕНИХ ПРАВА ИНТЕЛЕКТУАЛНЕ СВОЈИНЕ ТРЕЋИХ ЛИЦА</w:t>
      </w:r>
    </w:p>
    <w:p w14:paraId="757A2CDD" w14:textId="77777777" w:rsidR="00E27C53" w:rsidRPr="00AE1407" w:rsidRDefault="00E27C53" w:rsidP="00E27C53">
      <w:pPr>
        <w:jc w:val="both"/>
        <w:rPr>
          <w:b/>
        </w:rPr>
      </w:pPr>
    </w:p>
    <w:p w14:paraId="6B180AE6" w14:textId="77777777" w:rsidR="00E27C53" w:rsidRPr="00AE1407" w:rsidRDefault="00E27C53" w:rsidP="00E27C53">
      <w:pPr>
        <w:jc w:val="both"/>
        <w:rPr>
          <w:b/>
        </w:rPr>
      </w:pPr>
      <w:r w:rsidRPr="00AE1407">
        <w:rPr>
          <w:rFonts w:eastAsia="TimesNewRomanPSMT"/>
          <w:bCs/>
          <w:iCs/>
        </w:rPr>
        <w:t>Накнаду за коришћење патената, као и одговорност за повреду заштићених права интелектуалне својине трећих лица сноси понуђач.</w:t>
      </w:r>
    </w:p>
    <w:p w14:paraId="14671A0F" w14:textId="77777777" w:rsidR="00E27C53" w:rsidRPr="00AE1407" w:rsidRDefault="00E27C53" w:rsidP="00E27C53">
      <w:pPr>
        <w:jc w:val="both"/>
        <w:rPr>
          <w:b/>
        </w:rPr>
      </w:pPr>
    </w:p>
    <w:p w14:paraId="525F78B5" w14:textId="77777777" w:rsidR="00E27C53" w:rsidRPr="0068551F" w:rsidRDefault="00E27C53" w:rsidP="002576AA">
      <w:pPr>
        <w:pStyle w:val="ListParagraph"/>
        <w:numPr>
          <w:ilvl w:val="0"/>
          <w:numId w:val="10"/>
        </w:numPr>
        <w:jc w:val="both"/>
        <w:rPr>
          <w:b/>
          <w:bCs/>
        </w:rPr>
      </w:pPr>
      <w:r w:rsidRPr="0068551F">
        <w:rPr>
          <w:b/>
          <w:bCs/>
        </w:rPr>
        <w:t xml:space="preserve">НАЧИН И РОК ЗА ПОДНОШЕЊЕ ЗАХТЕВА ЗА ЗАШТИТУ ПРАВА ПОНУЂАЧА </w:t>
      </w:r>
    </w:p>
    <w:p w14:paraId="33A687A1" w14:textId="77777777" w:rsidR="00E27C53" w:rsidRPr="00342397" w:rsidRDefault="00E27C53" w:rsidP="00E27C53">
      <w:pPr>
        <w:jc w:val="both"/>
        <w:rPr>
          <w:b/>
          <w:bCs/>
        </w:rPr>
      </w:pPr>
      <w:r w:rsidRPr="00342397">
        <w:t>Захтев за заштиту права може да поднесе понуђач, подносилац пријаве, кандидат, односно свако заинтересовано лице, који има интерес за доделу уговора, односно оквирног споразума у конкретном поступку јавне набавке и који је претрпео или могао да претрпи штету због поступаља наручиоца противно одредбама Закона.</w:t>
      </w:r>
    </w:p>
    <w:p w14:paraId="16ADF718" w14:textId="77777777" w:rsidR="00E27C53" w:rsidRPr="00342397" w:rsidRDefault="00E27C53" w:rsidP="00E27C53">
      <w:pPr>
        <w:autoSpaceDE w:val="0"/>
        <w:autoSpaceDN w:val="0"/>
        <w:adjustRightInd w:val="0"/>
        <w:jc w:val="both"/>
      </w:pPr>
      <w:r w:rsidRPr="00342397">
        <w:t xml:space="preserve">Захтев за заштиту права подноси се наручиоцу, а копија се истовремено доставља Републичкој комисији. </w:t>
      </w:r>
    </w:p>
    <w:p w14:paraId="2AED11C3" w14:textId="77777777" w:rsidR="00E27C53" w:rsidRPr="009937CD" w:rsidRDefault="00E27C53" w:rsidP="00E27C53">
      <w:pPr>
        <w:autoSpaceDE w:val="0"/>
        <w:autoSpaceDN w:val="0"/>
        <w:adjustRightInd w:val="0"/>
        <w:jc w:val="both"/>
        <w:rPr>
          <w:rFonts w:eastAsia="TimesNewRomanPS-BoldMT"/>
          <w:bCs/>
          <w:lang w:val="sr-Cyrl-CS"/>
        </w:rPr>
      </w:pPr>
      <w:r w:rsidRPr="00342397">
        <w:rPr>
          <w:rFonts w:eastAsia="TimesNewRomanPSMT"/>
          <w:bCs/>
        </w:rPr>
        <w:t xml:space="preserve">Захтев за заштиту права подноси се </w:t>
      </w:r>
      <w:r>
        <w:rPr>
          <w:rFonts w:eastAsia="TimesNewRomanPSMT"/>
          <w:bCs/>
        </w:rPr>
        <w:t>непосредно</w:t>
      </w:r>
      <w:r>
        <w:rPr>
          <w:rFonts w:eastAsia="TimesNewRomanPSMT"/>
          <w:bCs/>
          <w:lang w:val="sr-Cyrl-CS"/>
        </w:rPr>
        <w:t xml:space="preserve"> или</w:t>
      </w:r>
      <w:r w:rsidRPr="00342397">
        <w:rPr>
          <w:rFonts w:eastAsia="TimesNewRomanPSMT"/>
          <w:bCs/>
        </w:rPr>
        <w:t xml:space="preserve"> путем поште</w:t>
      </w:r>
      <w:r>
        <w:rPr>
          <w:rFonts w:eastAsia="TimesNewRomanPSMT"/>
          <w:bCs/>
          <w:lang w:val="sr-Cyrl-CS"/>
        </w:rPr>
        <w:t xml:space="preserve"> на адресу</w:t>
      </w:r>
      <w:r w:rsidRPr="00342397">
        <w:rPr>
          <w:rFonts w:eastAsia="TimesNewRomanPSMT"/>
          <w:bCs/>
        </w:rPr>
        <w:t xml:space="preserve"> </w:t>
      </w:r>
      <w:r w:rsidRPr="00342397">
        <w:rPr>
          <w:b/>
        </w:rPr>
        <w:t>Клинички центар Војводине,</w:t>
      </w:r>
      <w:r w:rsidRPr="00342397">
        <w:t xml:space="preserve"> </w:t>
      </w:r>
      <w:r w:rsidRPr="00342397">
        <w:rPr>
          <w:rFonts w:eastAsia="TimesNewRomanPSMT"/>
          <w:b/>
          <w:bCs/>
        </w:rPr>
        <w:t>21000 Нови Сад, Хајдук Вељкова број 1</w:t>
      </w:r>
      <w:r w:rsidRPr="00342397">
        <w:rPr>
          <w:i/>
          <w:iCs/>
        </w:rPr>
        <w:t xml:space="preserve">, </w:t>
      </w:r>
      <w:r w:rsidRPr="00342397">
        <w:rPr>
          <w:iCs/>
        </w:rPr>
        <w:t xml:space="preserve">искључиво </w:t>
      </w:r>
      <w:r w:rsidRPr="00342397">
        <w:rPr>
          <w:rFonts w:eastAsia="TimesNewRomanPSMT"/>
          <w:bCs/>
        </w:rPr>
        <w:t>преко писарнице Клиничког центра Војводине</w:t>
      </w:r>
      <w:r>
        <w:rPr>
          <w:rFonts w:eastAsia="TimesNewRomanPSMT"/>
          <w:bCs/>
          <w:lang w:val="sr-Cyrl-CS"/>
        </w:rPr>
        <w:t xml:space="preserve"> или </w:t>
      </w:r>
      <w:r w:rsidRPr="00342397">
        <w:rPr>
          <w:rFonts w:eastAsia="TimesNewRomanPSMT"/>
          <w:bCs/>
        </w:rPr>
        <w:t>путем електронске поште</w:t>
      </w:r>
      <w:r>
        <w:rPr>
          <w:rFonts w:eastAsia="TimesNewRomanPSMT"/>
          <w:bCs/>
          <w:lang w:val="sr-Cyrl-CS"/>
        </w:rPr>
        <w:t xml:space="preserve"> </w:t>
      </w:r>
      <w:r w:rsidRPr="00342397">
        <w:rPr>
          <w:rFonts w:eastAsia="TimesNewRomanPS-BoldMT"/>
          <w:bCs/>
        </w:rPr>
        <w:t xml:space="preserve">на </w:t>
      </w:r>
      <w:r w:rsidRPr="00342397">
        <w:rPr>
          <w:rFonts w:eastAsia="TimesNewRomanPS-BoldMT"/>
          <w:bCs/>
          <w:lang w:val="en-US"/>
        </w:rPr>
        <w:t>e-mail</w:t>
      </w:r>
      <w:r w:rsidRPr="00342397">
        <w:rPr>
          <w:rFonts w:eastAsia="TimesNewRomanPS-BoldMT"/>
          <w:bCs/>
        </w:rPr>
        <w:t xml:space="preserve"> </w:t>
      </w:r>
      <w:r w:rsidRPr="00FD5BB0">
        <w:rPr>
          <w:rFonts w:eastAsia="TimesNewRomanPS-BoldMT"/>
          <w:bCs/>
          <w:lang w:val="en-US"/>
        </w:rPr>
        <w:t>nabavke@kcv.rs</w:t>
      </w:r>
      <w:r w:rsidRPr="00342397">
        <w:rPr>
          <w:rFonts w:eastAsia="TimesNewRomanPSMT"/>
          <w:bCs/>
        </w:rPr>
        <w:t xml:space="preserve"> и</w:t>
      </w:r>
      <w:r>
        <w:rPr>
          <w:rFonts w:eastAsia="TimesNewRomanPSMT"/>
          <w:bCs/>
          <w:lang w:val="sr-Cyrl-CS"/>
        </w:rPr>
        <w:t>ли путем</w:t>
      </w:r>
      <w:r w:rsidRPr="00342397">
        <w:rPr>
          <w:rFonts w:eastAsia="TimesNewRomanPSMT"/>
          <w:bCs/>
        </w:rPr>
        <w:t xml:space="preserve"> телефакса</w:t>
      </w:r>
      <w:r>
        <w:rPr>
          <w:rFonts w:eastAsia="TimesNewRomanPSMT"/>
          <w:bCs/>
          <w:lang w:val="sr-Cyrl-CS"/>
        </w:rPr>
        <w:t xml:space="preserve"> </w:t>
      </w:r>
      <w:r>
        <w:rPr>
          <w:rFonts w:eastAsia="TimesNewRomanPS-BoldMT"/>
          <w:bCs/>
        </w:rPr>
        <w:t>на број 021/487-22-</w:t>
      </w:r>
      <w:r>
        <w:rPr>
          <w:rFonts w:eastAsia="TimesNewRomanPS-BoldMT"/>
          <w:bCs/>
          <w:lang w:val="sr-Cyrl-CS"/>
        </w:rPr>
        <w:t>44</w:t>
      </w:r>
      <w:r>
        <w:rPr>
          <w:rFonts w:eastAsia="TimesNewRomanPSMT"/>
          <w:bCs/>
          <w:lang w:val="sr-Cyrl-CS"/>
        </w:rPr>
        <w:t>,</w:t>
      </w:r>
      <w:r w:rsidRPr="00342397">
        <w:rPr>
          <w:i/>
          <w:iCs/>
        </w:rPr>
        <w:t xml:space="preserve"> </w:t>
      </w:r>
      <w:r w:rsidRPr="00342397">
        <w:rPr>
          <w:rFonts w:eastAsia="TimesNewRomanPSMT"/>
          <w:bCs/>
        </w:rPr>
        <w:t xml:space="preserve">са назнаком </w:t>
      </w:r>
      <w:r w:rsidRPr="00342397">
        <w:rPr>
          <w:rFonts w:eastAsia="TimesNewRomanPS-BoldMT"/>
          <w:bCs/>
        </w:rPr>
        <w:t xml:space="preserve">да је реч о захтеву за заштиту права, уз обавезно </w:t>
      </w:r>
      <w:r w:rsidRPr="00342397">
        <w:rPr>
          <w:rFonts w:eastAsia="TimesNewRomanPS-BoldMT"/>
          <w:b/>
          <w:bCs/>
        </w:rPr>
        <w:t>навођење предмета набавке и редног броја</w:t>
      </w:r>
      <w:r w:rsidRPr="00342397">
        <w:rPr>
          <w:rFonts w:eastAsia="TimesNewRomanPS-BoldMT"/>
          <w:bCs/>
        </w:rPr>
        <w:t xml:space="preserve"> набавке (подаци </w:t>
      </w:r>
      <w:r w:rsidRPr="00342397">
        <w:t xml:space="preserve">дати је у </w:t>
      </w:r>
      <w:r w:rsidRPr="00342397">
        <w:rPr>
          <w:lang w:val="sr-Cyrl-CS"/>
        </w:rPr>
        <w:t xml:space="preserve">поглављу </w:t>
      </w:r>
      <w:r w:rsidRPr="00342397">
        <w:t>1.</w:t>
      </w:r>
      <w:r w:rsidRPr="00342397">
        <w:rPr>
          <w:lang w:val="ru-RU"/>
        </w:rPr>
        <w:t xml:space="preserve"> </w:t>
      </w:r>
      <w:r w:rsidRPr="00342397">
        <w:t>конкурсне документације)</w:t>
      </w:r>
      <w:r>
        <w:rPr>
          <w:rFonts w:eastAsia="TimesNewRomanPS-BoldMT"/>
          <w:bCs/>
          <w:lang w:val="sr-Cyrl-CS"/>
        </w:rPr>
        <w:t>.</w:t>
      </w:r>
    </w:p>
    <w:p w14:paraId="63CF2899" w14:textId="77777777" w:rsidR="00E27C53" w:rsidRPr="00342397" w:rsidRDefault="00E27C53" w:rsidP="00E27C53">
      <w:pPr>
        <w:jc w:val="both"/>
        <w:rPr>
          <w:lang w:val="sr-Cyrl-CS"/>
        </w:rPr>
      </w:pPr>
      <w:r w:rsidRPr="00342397">
        <w:t>Захтев за заштиту права се може поднети у току целог поступка јавне набавке, против сваке радње наручиоца, осим уколико Законом није другачије одређено.</w:t>
      </w:r>
      <w:r w:rsidRPr="00342397">
        <w:rPr>
          <w:lang w:val="sr-Cyrl-CS"/>
        </w:rPr>
        <w:t xml:space="preserve"> </w:t>
      </w:r>
    </w:p>
    <w:p w14:paraId="1D556FB8" w14:textId="77777777" w:rsidR="00E27C53" w:rsidRPr="00342397" w:rsidRDefault="00E27C53" w:rsidP="00E27C53">
      <w:pPr>
        <w:jc w:val="both"/>
      </w:pPr>
      <w:r w:rsidRPr="00342397">
        <w:t>О поднетом захтеву за заштиту права наручилац објављује обавештење о поднетом захтеву на Порталу јавних набавки и својој интернет страници најкасније у року од 2 дана од дана пријема захтева за заштиту права.</w:t>
      </w:r>
    </w:p>
    <w:p w14:paraId="71AB9C2A" w14:textId="77777777" w:rsidR="00E27C53" w:rsidRPr="00342397" w:rsidRDefault="00E27C53" w:rsidP="00E27C53">
      <w:pPr>
        <w:jc w:val="both"/>
      </w:pPr>
      <w:r w:rsidRPr="00342397">
        <w:t>Поднет захтев за заштиту прва не задржава даље активности наручиоца у поступку јавне набавке у складу са одредбама члана 150. Закона о јавним набавкама.</w:t>
      </w:r>
    </w:p>
    <w:p w14:paraId="5F92EB8B" w14:textId="77777777" w:rsidR="00E27C53" w:rsidRPr="00342397" w:rsidRDefault="00E27C53" w:rsidP="00E27C53">
      <w:pPr>
        <w:jc w:val="both"/>
      </w:pPr>
      <w:r w:rsidRPr="00342397">
        <w:lastRenderedPageBreak/>
        <w:t xml:space="preserve">Уколико се захтевом за заштиту права оспорава врста поступка, садржина позива за подношење понуда или конкурсне документације, захтев ће се сматрати благовременим уколико је примљен од стране наручиоца најкасније </w:t>
      </w:r>
      <w:r w:rsidRPr="00342397">
        <w:rPr>
          <w:lang w:val="sr-Cyrl-CS"/>
        </w:rPr>
        <w:t>7</w:t>
      </w:r>
      <w:r w:rsidRPr="00342397">
        <w:t xml:space="preserve"> дана пре истека рока за подношење понуда,  а у поступку јавне набавке мале вредности и квалификационом поступку ако је примљен од стране наручиоца у року од 3 дана пре истека рока за подношење понуда 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 </w:t>
      </w:r>
      <w:r w:rsidRPr="00342397">
        <w:rPr>
          <w:u w:val="single"/>
        </w:rPr>
        <w:t>У том случају подношења захтева за заштиту права не долази до застоја рока за подношење понуда</w:t>
      </w:r>
    </w:p>
    <w:p w14:paraId="2263301B" w14:textId="77777777" w:rsidR="00E27C53" w:rsidRPr="00342397" w:rsidRDefault="00E27C53" w:rsidP="00E27C53">
      <w:pPr>
        <w:jc w:val="both"/>
      </w:pPr>
      <w:r w:rsidRPr="00342397">
        <w:t>Захтев за заштиту права који се оспоравају радње које наручилац предузме пре истека рока за подношење понуда, а након истека рокова из члана 149. став. 3. Закона, односно горе поменутих рокова, сматраће се благовременим уколико је поднет најкасније до истека рока за подношење понуда.</w:t>
      </w:r>
    </w:p>
    <w:p w14:paraId="523931E8" w14:textId="77777777" w:rsidR="00E27C53" w:rsidRPr="00342397" w:rsidRDefault="00E27C53" w:rsidP="00E27C53">
      <w:pPr>
        <w:jc w:val="both"/>
      </w:pPr>
      <w:r w:rsidRPr="00342397">
        <w:t xml:space="preserve">После доношења одлуке о додели уговора, одлуке о закључењу оквирног споразума, одлуке о признању квалификације и одлуке о обустави поступка јавне набавке, рок за подношење захтева за заштиту права је </w:t>
      </w:r>
      <w:r w:rsidRPr="00342397">
        <w:rPr>
          <w:lang w:val="sr-Cyrl-CS"/>
        </w:rPr>
        <w:t xml:space="preserve">10 </w:t>
      </w:r>
      <w:r w:rsidRPr="00342397">
        <w:t>дана од дана објављивање одлуке на Порталу јавних набавки, а пет дана у поступку јавне набавке мале вредности  и доношења одлуке о додели уговора на основу оквирног споразума у складу са чланом 40а. Закона.</w:t>
      </w:r>
    </w:p>
    <w:p w14:paraId="773C70A9" w14:textId="77777777" w:rsidR="00E27C53" w:rsidRPr="00342397" w:rsidRDefault="00E27C53" w:rsidP="00E27C53">
      <w:pPr>
        <w:jc w:val="both"/>
      </w:pPr>
      <w:r w:rsidRPr="00342397">
        <w:t>Захтевом за заштиту права не могу се оспоравати радње наручиоца предузете у поступку јавне набавке ако су подносиоцу захтева били или могли</w:t>
      </w:r>
      <w:r w:rsidRPr="00AE1407">
        <w:t xml:space="preserve"> бити познати разлози за његово подношењ</w:t>
      </w:r>
      <w:r>
        <w:t xml:space="preserve">е пре истека рока за подношење захтева из члана 149. став 3 и 4. </w:t>
      </w:r>
      <w:r w:rsidRPr="00342397">
        <w:t xml:space="preserve">Закона, а подносилац га није поднео пре истека тог рока. </w:t>
      </w:r>
    </w:p>
    <w:p w14:paraId="64BB0C5D" w14:textId="77777777" w:rsidR="00E27C53" w:rsidRPr="00342397" w:rsidRDefault="00E27C53" w:rsidP="00E27C53">
      <w:pPr>
        <w:jc w:val="both"/>
      </w:pPr>
      <w:r w:rsidRPr="00342397">
        <w:t>Ако је у истом поступку јавне набавке поново поднет захтев за заштиту права од стр</w:t>
      </w:r>
      <w:r w:rsidRPr="00342397">
        <w:rPr>
          <w:lang w:val="sr-Cyrl-CS"/>
        </w:rPr>
        <w:t>а</w:t>
      </w:r>
      <w:r w:rsidRPr="00342397">
        <w:t xml:space="preserve">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14:paraId="76D6271F" w14:textId="77777777" w:rsidR="00E27C53" w:rsidRPr="00342397" w:rsidRDefault="00E27C53" w:rsidP="00E27C53">
      <w:pPr>
        <w:jc w:val="both"/>
      </w:pPr>
      <w:r w:rsidRPr="00342397">
        <w:t xml:space="preserve">Ако поднети захтев за заштиту права не садржи све податке из члана 151. става 1. Закона, наручилац ће такав захтев </w:t>
      </w:r>
      <w:r w:rsidRPr="00342397">
        <w:rPr>
          <w:b/>
        </w:rPr>
        <w:t>одбацити закључком</w:t>
      </w:r>
      <w:r w:rsidRPr="00342397">
        <w:t xml:space="preserve">. Наручилац ће закључак доставили подносиоцу захтева и Републичкој комисији у року од 3 дана од дана доношења. Против закључка подносилац захтева може  у року од 3 дана од дана пријема закључка поднети жалбу Републичкој комисији, </w:t>
      </w:r>
      <w:r w:rsidRPr="00342397">
        <w:rPr>
          <w:lang w:val="en-US"/>
        </w:rPr>
        <w:t>a</w:t>
      </w:r>
      <w:r w:rsidRPr="00342397">
        <w:t xml:space="preserve"> копију жалбе истовремено доставља наручиоцу. </w:t>
      </w:r>
    </w:p>
    <w:p w14:paraId="10A7BA37" w14:textId="77777777" w:rsidR="00E27C53" w:rsidRPr="006A0AB2" w:rsidRDefault="00E27C53" w:rsidP="00E27C53">
      <w:pPr>
        <w:pStyle w:val="ListParagraph"/>
        <w:ind w:left="0"/>
        <w:jc w:val="both"/>
        <w:rPr>
          <w:rFonts w:eastAsia="TimesNewRomanPSMT"/>
          <w:bCs/>
        </w:rPr>
      </w:pPr>
      <w:r w:rsidRPr="009D42DD">
        <w:rPr>
          <w:rFonts w:eastAsia="TimesNewRomanPSMT"/>
          <w:bCs/>
        </w:rPr>
        <w:t>Подносилац захтева је дужан да на број жиро рачуна: 840-30678845-06, шифра плаћања: 153</w:t>
      </w:r>
      <w:r>
        <w:rPr>
          <w:rFonts w:eastAsia="TimesNewRomanPSMT"/>
          <w:bCs/>
          <w:lang w:val="sr-Cyrl-RS"/>
        </w:rPr>
        <w:t xml:space="preserve"> или 253</w:t>
      </w:r>
      <w:r w:rsidRPr="009D42DD">
        <w:rPr>
          <w:rFonts w:eastAsia="TimesNewRomanPSMT"/>
          <w:bCs/>
        </w:rPr>
        <w:t xml:space="preserve">, позив на број </w:t>
      </w:r>
      <w:r w:rsidRPr="009D42DD">
        <w:rPr>
          <w:rFonts w:eastAsia="TimesNewRomanPSMT"/>
          <w:bCs/>
          <w:lang w:val="sr-Cyrl-RS"/>
        </w:rPr>
        <w:t xml:space="preserve">је </w:t>
      </w:r>
      <w:r w:rsidRPr="009D42DD">
        <w:rPr>
          <w:rFonts w:eastAsia="TimesNewRomanPSMT"/>
          <w:bCs/>
        </w:rPr>
        <w:t>број или друга ознака конкретне јавне набавке, сврха уплате: Републичка административна такса, корисник: буџет Републике Србије у складу са чланом 156. Закона о јавним набавкама, уплати таксу од:</w:t>
      </w:r>
    </w:p>
    <w:p w14:paraId="0D9F7D77" w14:textId="77777777" w:rsidR="00E27C53" w:rsidRDefault="00E27C53" w:rsidP="00E27C53">
      <w:pPr>
        <w:autoSpaceDE w:val="0"/>
        <w:autoSpaceDN w:val="0"/>
        <w:adjustRightInd w:val="0"/>
        <w:jc w:val="both"/>
      </w:pPr>
    </w:p>
    <w:p w14:paraId="3A9CFB86" w14:textId="77777777" w:rsidR="00E27C53" w:rsidRPr="0027515B" w:rsidRDefault="00E27C53" w:rsidP="00E27C53">
      <w:pPr>
        <w:autoSpaceDE w:val="0"/>
        <w:autoSpaceDN w:val="0"/>
        <w:adjustRightInd w:val="0"/>
        <w:jc w:val="both"/>
      </w:pPr>
      <w:r w:rsidRPr="0027515B">
        <w:rPr>
          <w:b/>
        </w:rPr>
        <w:t>1)</w:t>
      </w:r>
      <w:r w:rsidRPr="0066640F">
        <w:t xml:space="preserve"> 60.000 динара у поступку јавне набавке мале вредности и преговарачком поступку без објављивања позива за</w:t>
      </w:r>
      <w:r>
        <w:t xml:space="preserve"> </w:t>
      </w:r>
      <w:r w:rsidRPr="0066640F">
        <w:t>подно</w:t>
      </w:r>
      <w:r>
        <w:t>шење понуда;</w:t>
      </w:r>
    </w:p>
    <w:p w14:paraId="336A0D7C" w14:textId="77777777" w:rsidR="00E27C53" w:rsidRPr="0027515B" w:rsidRDefault="00E27C53" w:rsidP="00E27C53">
      <w:pPr>
        <w:autoSpaceDE w:val="0"/>
        <w:autoSpaceDN w:val="0"/>
        <w:adjustRightInd w:val="0"/>
        <w:jc w:val="both"/>
      </w:pPr>
      <w:r w:rsidRPr="0027515B">
        <w:rPr>
          <w:b/>
        </w:rPr>
        <w:t>2)</w:t>
      </w:r>
      <w:r w:rsidRPr="0066640F">
        <w:t xml:space="preserve"> 120.000 динара ако се захтев за заштиту права подноси пре отварања понуда и ако процењена вредност није већа од</w:t>
      </w:r>
      <w:r>
        <w:t xml:space="preserve"> 120.000.000 динара;</w:t>
      </w:r>
    </w:p>
    <w:p w14:paraId="069424AB" w14:textId="77777777" w:rsidR="00E27C53" w:rsidRPr="0027515B" w:rsidRDefault="00E27C53" w:rsidP="00E27C53">
      <w:pPr>
        <w:autoSpaceDE w:val="0"/>
        <w:autoSpaceDN w:val="0"/>
        <w:adjustRightInd w:val="0"/>
        <w:jc w:val="both"/>
      </w:pPr>
      <w:r w:rsidRPr="0027515B">
        <w:rPr>
          <w:b/>
        </w:rPr>
        <w:t>3)</w:t>
      </w:r>
      <w:r w:rsidRPr="0066640F">
        <w:t xml:space="preserve"> 250.000 динара ако се захтев за заштиту права подноси пре отварања понуда и ако је процењена вредност већа од</w:t>
      </w:r>
      <w:r>
        <w:t xml:space="preserve"> 120.000.000 динара;</w:t>
      </w:r>
    </w:p>
    <w:p w14:paraId="7C4F66B2" w14:textId="77777777" w:rsidR="00E27C53" w:rsidRPr="0027515B" w:rsidRDefault="00E27C53" w:rsidP="00E27C53">
      <w:pPr>
        <w:autoSpaceDE w:val="0"/>
        <w:autoSpaceDN w:val="0"/>
        <w:adjustRightInd w:val="0"/>
        <w:jc w:val="both"/>
      </w:pPr>
      <w:r w:rsidRPr="0027515B">
        <w:rPr>
          <w:b/>
        </w:rPr>
        <w:t>4)</w:t>
      </w:r>
      <w:r w:rsidRPr="0066640F">
        <w:t xml:space="preserve"> 120.000 динара ако се захтев за заштиту права подноси након отварања понуда и ако процењена вредност није већа од</w:t>
      </w:r>
      <w:r>
        <w:t xml:space="preserve"> 120.000.000 динара;</w:t>
      </w:r>
    </w:p>
    <w:p w14:paraId="0D23ABCF" w14:textId="77777777" w:rsidR="00E27C53" w:rsidRPr="00BD7B9F" w:rsidRDefault="00E27C53" w:rsidP="00E27C53">
      <w:pPr>
        <w:autoSpaceDE w:val="0"/>
        <w:autoSpaceDN w:val="0"/>
        <w:adjustRightInd w:val="0"/>
        <w:jc w:val="both"/>
      </w:pPr>
      <w:r w:rsidRPr="0027515B">
        <w:rPr>
          <w:b/>
        </w:rPr>
        <w:t>5)</w:t>
      </w:r>
      <w:r w:rsidRPr="0066640F">
        <w:t xml:space="preserve"> 120.000 динара ако се захтев за заштиту права подноси након отварања понуда и ако збир процењених вредности свих</w:t>
      </w:r>
      <w:r>
        <w:t xml:space="preserve"> </w:t>
      </w:r>
      <w:r w:rsidRPr="0066640F">
        <w:t>оспорених партија није већа од 120.000.000 динара, уколико је н</w:t>
      </w:r>
      <w:r>
        <w:t>абавка обликована по партијама;</w:t>
      </w:r>
    </w:p>
    <w:p w14:paraId="2C82E277" w14:textId="77777777" w:rsidR="00E27C53" w:rsidRPr="0027515B" w:rsidRDefault="00E27C53" w:rsidP="00E27C53">
      <w:pPr>
        <w:autoSpaceDE w:val="0"/>
        <w:autoSpaceDN w:val="0"/>
        <w:adjustRightInd w:val="0"/>
        <w:jc w:val="both"/>
      </w:pPr>
      <w:r w:rsidRPr="0027515B">
        <w:rPr>
          <w:b/>
        </w:rPr>
        <w:t>6)</w:t>
      </w:r>
      <w:r w:rsidRPr="0066640F">
        <w:t xml:space="preserve"> 0,1% процењене вредности јавне набавке, односно понуђене цене понуђача којем је додељен уговор, ако се захтев за</w:t>
      </w:r>
      <w:r>
        <w:t xml:space="preserve"> </w:t>
      </w:r>
      <w:r w:rsidRPr="0066640F">
        <w:t>заштиту права подноси након отварања понуда и ако је та вредн</w:t>
      </w:r>
      <w:r>
        <w:t>ост већа од 120.000.000 динара;</w:t>
      </w:r>
    </w:p>
    <w:p w14:paraId="3436C6E6" w14:textId="77777777" w:rsidR="00E27C53" w:rsidRPr="0027515B" w:rsidRDefault="00E27C53" w:rsidP="00E27C53">
      <w:pPr>
        <w:autoSpaceDE w:val="0"/>
        <w:autoSpaceDN w:val="0"/>
        <w:adjustRightInd w:val="0"/>
        <w:jc w:val="both"/>
      </w:pPr>
      <w:r w:rsidRPr="0027515B">
        <w:rPr>
          <w:b/>
        </w:rPr>
        <w:lastRenderedPageBreak/>
        <w:t>7)</w:t>
      </w:r>
      <w:r w:rsidRPr="0066640F">
        <w:t xml:space="preserve"> 0,1% збира процењених вредности свих оспорених партија јавне набавке, односно понуђене цене понуђача којима су</w:t>
      </w:r>
      <w:r>
        <w:t xml:space="preserve"> </w:t>
      </w:r>
      <w:r w:rsidRPr="0066640F">
        <w:t>додељени уговори, ако се захтев за заштиту права подноси након отварања понуда и ако је та вредност већа од 120.000.000</w:t>
      </w:r>
      <w:r>
        <w:t xml:space="preserve"> динара.</w:t>
      </w:r>
    </w:p>
    <w:p w14:paraId="34792CF6" w14:textId="77777777" w:rsidR="00E27C53" w:rsidRDefault="00E27C53" w:rsidP="00E27C53">
      <w:pPr>
        <w:jc w:val="both"/>
      </w:pPr>
    </w:p>
    <w:p w14:paraId="27BEB72E" w14:textId="77777777" w:rsidR="00E27C53" w:rsidRPr="00AE1407" w:rsidRDefault="00E27C53" w:rsidP="00E27C53">
      <w:pPr>
        <w:jc w:val="both"/>
      </w:pPr>
      <w:r w:rsidRPr="0066640F">
        <w:t>Свака странка у поступку сноси трошкове које проузрокује својим радњама</w:t>
      </w:r>
      <w:r w:rsidRPr="00342397">
        <w:rPr>
          <w:rFonts w:eastAsia="TimesNewRomanPSMT"/>
          <w:bCs/>
        </w:rPr>
        <w:t>.</w:t>
      </w:r>
    </w:p>
    <w:p w14:paraId="5A862312" w14:textId="77777777" w:rsidR="00E27C53" w:rsidRDefault="00E27C53" w:rsidP="00E27C53">
      <w:pPr>
        <w:pStyle w:val="ListParagraph"/>
        <w:ind w:left="0"/>
        <w:jc w:val="both"/>
        <w:rPr>
          <w:rFonts w:eastAsia="TimesNewRomanPSMT"/>
          <w:bCs/>
          <w:color w:val="FF0000"/>
        </w:rPr>
      </w:pPr>
    </w:p>
    <w:p w14:paraId="66FC4EB1" w14:textId="77777777" w:rsidR="00E27C53" w:rsidRPr="0068551F" w:rsidRDefault="00E27C53" w:rsidP="002576AA">
      <w:pPr>
        <w:pStyle w:val="ListParagraph"/>
        <w:numPr>
          <w:ilvl w:val="0"/>
          <w:numId w:val="10"/>
        </w:numPr>
        <w:jc w:val="both"/>
        <w:rPr>
          <w:b/>
        </w:rPr>
      </w:pPr>
      <w:r w:rsidRPr="0068551F">
        <w:rPr>
          <w:b/>
        </w:rPr>
        <w:t>РОК У КОЈЕМ ЋЕ УГОВОР БИТИ ЗАКЉУЧЕН</w:t>
      </w:r>
    </w:p>
    <w:p w14:paraId="7863BE61" w14:textId="77777777" w:rsidR="00E27C53" w:rsidRPr="0004342C" w:rsidRDefault="00E27C53" w:rsidP="00E27C53">
      <w:pPr>
        <w:jc w:val="both"/>
        <w:rPr>
          <w:b/>
        </w:rPr>
      </w:pPr>
    </w:p>
    <w:p w14:paraId="258B8687" w14:textId="77777777" w:rsidR="00E27C53" w:rsidRPr="0004342C" w:rsidRDefault="00E27C53" w:rsidP="00E27C53">
      <w:pPr>
        <w:jc w:val="both"/>
      </w:pPr>
      <w:r w:rsidRPr="0004342C">
        <w:t>Уговор о јавној набавци наручилац ће доставити понуђачу којем је додељен уговор у року од 8 дана од дана протека рока за подношење захт</w:t>
      </w:r>
      <w:r w:rsidRPr="0004342C">
        <w:rPr>
          <w:lang w:val="sr-Cyrl-CS"/>
        </w:rPr>
        <w:t>е</w:t>
      </w:r>
      <w:r w:rsidRPr="0004342C">
        <w:t>ва за заштиту права.</w:t>
      </w:r>
    </w:p>
    <w:p w14:paraId="74B4A31C" w14:textId="77777777" w:rsidR="00E27C53" w:rsidRPr="0004342C" w:rsidRDefault="00E27C53" w:rsidP="00E27C53">
      <w:pPr>
        <w:jc w:val="both"/>
      </w:pPr>
      <w:r>
        <w:rPr>
          <w:lang w:val="sr-Cyrl-RS"/>
        </w:rPr>
        <w:t>Н</w:t>
      </w:r>
      <w:r w:rsidRPr="0004342C">
        <w:t>аручилац може закључити уговор пре истека рока за подношење захтева за заштиту права, у складу са чланом 112. став 2. тачка од 1) до 5) Закона.</w:t>
      </w:r>
    </w:p>
    <w:p w14:paraId="50E2609B" w14:textId="77777777" w:rsidR="00E27C53" w:rsidRDefault="00E27C53" w:rsidP="00E27C53">
      <w:pPr>
        <w:jc w:val="both"/>
        <w:rPr>
          <w:lang w:val="en-US"/>
        </w:rPr>
      </w:pPr>
      <w:r w:rsidRPr="0004342C">
        <w:t>Одлуку о додели уговора из члана 108. Закона, наручилац ће у року од 3 дана од дана доношења, објавити на Порталу јавних набавки и својој интернет страници.</w:t>
      </w:r>
    </w:p>
    <w:p w14:paraId="1CA8284F" w14:textId="77777777" w:rsidR="00E27C53" w:rsidRPr="004947FB" w:rsidRDefault="00E27C53" w:rsidP="00E27C53">
      <w:pPr>
        <w:pStyle w:val="ListParagraph"/>
        <w:ind w:left="360"/>
        <w:jc w:val="both"/>
        <w:rPr>
          <w:b/>
          <w:lang w:val="en-US"/>
        </w:rPr>
      </w:pPr>
    </w:p>
    <w:p w14:paraId="7A1F1D90" w14:textId="77777777" w:rsidR="00E27C53" w:rsidRPr="0068551F" w:rsidRDefault="00E27C53" w:rsidP="002576AA">
      <w:pPr>
        <w:pStyle w:val="ListParagraph"/>
        <w:numPr>
          <w:ilvl w:val="0"/>
          <w:numId w:val="10"/>
        </w:numPr>
        <w:jc w:val="both"/>
        <w:rPr>
          <w:b/>
          <w:lang w:val="en-US"/>
        </w:rPr>
      </w:pPr>
      <w:r w:rsidRPr="0068551F">
        <w:rPr>
          <w:b/>
        </w:rPr>
        <w:t>ИЗМЕНЕ ТОКОМ ТРАЈАЊА УГОВОРА</w:t>
      </w:r>
    </w:p>
    <w:p w14:paraId="16BE1D5E" w14:textId="77777777" w:rsidR="00E27C53" w:rsidRPr="00F726E2" w:rsidRDefault="00E27C53" w:rsidP="00E27C53">
      <w:pPr>
        <w:ind w:firstLine="720"/>
        <w:jc w:val="both"/>
        <w:rPr>
          <w:lang w:val="en-US"/>
        </w:rPr>
      </w:pPr>
    </w:p>
    <w:p w14:paraId="167962F6" w14:textId="77777777" w:rsidR="00E27C53" w:rsidRDefault="00E27C53" w:rsidP="00E27C53">
      <w:pPr>
        <w:ind w:firstLine="360"/>
        <w:jc w:val="both"/>
      </w:pPr>
      <w:r>
        <w:t>У складу са чланом 115. Закона,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Pr>
          <w:lang w:val="en-US"/>
        </w:rPr>
        <w:t xml:space="preserve"> </w:t>
      </w:r>
      <w:r>
        <w:t>првобитно закљученог уговора, при чему укупна вредност повећања уговора не може да буде већа од вредности из члана 39. став 1. Закона</w:t>
      </w:r>
      <w:r>
        <w:rPr>
          <w:lang w:val="en-US"/>
        </w:rPr>
        <w:t>.</w:t>
      </w:r>
    </w:p>
    <w:p w14:paraId="49D6399B" w14:textId="77777777" w:rsidR="00E27C53" w:rsidRDefault="00E27C53" w:rsidP="00E27C53">
      <w:pPr>
        <w:ind w:firstLine="720"/>
        <w:jc w:val="both"/>
        <w:rPr>
          <w:shd w:val="clear" w:color="auto" w:fill="FFFFFF"/>
        </w:rPr>
      </w:pPr>
      <w:r>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 Променом цене не сматра се усклађивање цене са унапред јасно дефинисаним параметрима у уговору и конкурсној документацији.</w:t>
      </w:r>
    </w:p>
    <w:p w14:paraId="3A6CB8AA" w14:textId="77777777" w:rsidR="00E27C53" w:rsidRDefault="00E27C53" w:rsidP="00E27C53">
      <w:pPr>
        <w:ind w:firstLine="720"/>
        <w:jc w:val="both"/>
        <w:rPr>
          <w:shd w:val="clear" w:color="auto" w:fill="FFFFFF"/>
        </w:rPr>
      </w:pPr>
    </w:p>
    <w:p w14:paraId="77F524ED" w14:textId="77777777" w:rsidR="00E27C53" w:rsidRDefault="00E27C53" w:rsidP="00E27C53">
      <w:pPr>
        <w:jc w:val="both"/>
      </w:pPr>
      <w:r>
        <w:t>Наручилац ће дозволити измене уговора у следећим ситуацијама:</w:t>
      </w:r>
    </w:p>
    <w:p w14:paraId="129689C4" w14:textId="77777777" w:rsidR="00E27C53" w:rsidRDefault="00E27C53" w:rsidP="00E27C53">
      <w:pPr>
        <w:pStyle w:val="ListParagraph"/>
        <w:numPr>
          <w:ilvl w:val="0"/>
          <w:numId w:val="1"/>
        </w:numPr>
        <w:ind w:left="405"/>
        <w:jc w:val="both"/>
      </w:pPr>
      <w:r>
        <w:t>Уколико се повећа обим предмета јавне набавке због непредвиђених околности;</w:t>
      </w:r>
    </w:p>
    <w:p w14:paraId="342FECCF" w14:textId="77777777" w:rsidR="00E27C53" w:rsidRDefault="00E27C53" w:rsidP="00E27C53">
      <w:pPr>
        <w:pStyle w:val="ListParagraph"/>
        <w:numPr>
          <w:ilvl w:val="0"/>
          <w:numId w:val="1"/>
        </w:numPr>
        <w:ind w:left="405"/>
        <w:jc w:val="both"/>
      </w:pPr>
      <w:r>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2D9C9B6A" w14:textId="77777777" w:rsidR="00E27C53" w:rsidRDefault="00E27C53" w:rsidP="00E27C53">
      <w:pPr>
        <w:pStyle w:val="ListParagraph"/>
        <w:numPr>
          <w:ilvl w:val="0"/>
          <w:numId w:val="1"/>
        </w:numPr>
        <w:ind w:left="405"/>
        <w:jc w:val="both"/>
      </w:pPr>
      <w:r>
        <w:t>Уколико наступе оне околности дефинисане чланом. 8 овог уговора, а које су проузроковале немогућност испуњења уговорених обавеза уговорних страна у уговором одређеном року;</w:t>
      </w:r>
    </w:p>
    <w:p w14:paraId="6C02FFA8" w14:textId="77777777" w:rsidR="00E27C53" w:rsidRDefault="00E27C53" w:rsidP="00E27C53">
      <w:pPr>
        <w:pStyle w:val="ListParagraph"/>
        <w:numPr>
          <w:ilvl w:val="0"/>
          <w:numId w:val="1"/>
        </w:numPr>
        <w:ind w:left="405"/>
        <w:jc w:val="both"/>
      </w:pPr>
      <w:r>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56F9DC72" w14:textId="77777777" w:rsidR="00E27C53" w:rsidRPr="00001BA3" w:rsidRDefault="00E27C53" w:rsidP="00E27C53">
      <w:pPr>
        <w:ind w:firstLine="720"/>
        <w:jc w:val="both"/>
        <w:rPr>
          <w:lang w:val="sr-Cyrl-RS"/>
        </w:rPr>
      </w:pPr>
    </w:p>
    <w:p w14:paraId="4A8AF793" w14:textId="77777777" w:rsidR="00E27C53" w:rsidRPr="00066B40" w:rsidRDefault="00E27C53" w:rsidP="00E27C53">
      <w:r w:rsidRPr="00F726E2">
        <w:rPr>
          <w:b/>
        </w:rPr>
        <w:t>НАПОМЕНА</w:t>
      </w:r>
      <w:r w:rsidRPr="00066B40">
        <w:rPr>
          <w:b/>
        </w:rPr>
        <w:t>:</w:t>
      </w:r>
    </w:p>
    <w:p w14:paraId="0F310A95" w14:textId="13AD37D0" w:rsidR="00E27C53" w:rsidRPr="00001BA3" w:rsidRDefault="00E27C53" w:rsidP="00001BA3">
      <w:pPr>
        <w:jc w:val="both"/>
        <w:rPr>
          <w:lang w:val="sr-Cyrl-RS"/>
        </w:rPr>
      </w:pPr>
      <w:r w:rsidRPr="00F726E2">
        <w:t>Сходно члану 20. став 6. Закона о јавним набавкама, наручилац напомиње понуђачима да су дужни да без одлагања потврде пријем свих докумената које им наручилац достави путем електронске поште или телефакса на адресе, односно бројеве које су назначили у својим понудама.</w:t>
      </w:r>
    </w:p>
    <w:p w14:paraId="7D91D235" w14:textId="409D997F" w:rsidR="00E27C53" w:rsidRPr="00001BA3" w:rsidRDefault="00E27C53" w:rsidP="00E27C53">
      <w:pPr>
        <w:jc w:val="both"/>
        <w:rPr>
          <w:noProof/>
        </w:rPr>
      </w:pPr>
      <w:r>
        <w:t xml:space="preserve">Документа у вези поступка јавне набавке која је по ЗоЈН (измене и допуне) наручилац дужан да објави на порталу УЈН и интернет страници наручиоца сматрају се достављеним даном објаве. </w:t>
      </w:r>
      <w:r w:rsidRPr="00AE1407">
        <w:rPr>
          <w:noProof/>
        </w:rPr>
        <w:br w:type="page"/>
      </w:r>
      <w:bookmarkStart w:id="47" w:name="_Toc375826009"/>
      <w:bookmarkStart w:id="48" w:name="_Toc389030816"/>
    </w:p>
    <w:p w14:paraId="5E3A42CC" w14:textId="77777777" w:rsidR="00E27C53" w:rsidRPr="00CC366C" w:rsidRDefault="00E27C53" w:rsidP="002576AA">
      <w:pPr>
        <w:pStyle w:val="Heading1"/>
        <w:numPr>
          <w:ilvl w:val="0"/>
          <w:numId w:val="15"/>
        </w:numPr>
        <w:jc w:val="center"/>
      </w:pPr>
      <w:bookmarkStart w:id="49" w:name="_Toc448222240"/>
      <w:bookmarkStart w:id="50" w:name="_Toc477327712"/>
      <w:bookmarkStart w:id="51" w:name="_Toc477327995"/>
      <w:bookmarkStart w:id="52" w:name="_Toc477328724"/>
      <w:bookmarkStart w:id="53" w:name="_Toc477329195"/>
      <w:bookmarkStart w:id="54" w:name="_Toc479747427"/>
      <w:r w:rsidRPr="00CC366C">
        <w:lastRenderedPageBreak/>
        <w:t>МОДЕЛ УГОВОРА</w:t>
      </w:r>
      <w:bookmarkEnd w:id="47"/>
      <w:bookmarkEnd w:id="48"/>
      <w:bookmarkEnd w:id="49"/>
      <w:bookmarkEnd w:id="50"/>
      <w:bookmarkEnd w:id="51"/>
      <w:bookmarkEnd w:id="52"/>
      <w:bookmarkEnd w:id="53"/>
      <w:bookmarkEnd w:id="54"/>
      <w:r w:rsidRPr="00CC366C">
        <w:t xml:space="preserve"> </w:t>
      </w:r>
    </w:p>
    <w:p w14:paraId="7F52FB88" w14:textId="77777777" w:rsidR="00E27C53" w:rsidRPr="002050CA" w:rsidRDefault="00E27C53" w:rsidP="00E27C53">
      <w:pPr>
        <w:rPr>
          <w:noProof/>
        </w:rPr>
      </w:pPr>
      <w:bookmarkStart w:id="55" w:name="_Toc375826010"/>
      <w:bookmarkStart w:id="56" w:name="_Toc389030817"/>
    </w:p>
    <w:p w14:paraId="58E0DFCE" w14:textId="77777777" w:rsidR="00EE4866" w:rsidRPr="00EE4866" w:rsidRDefault="00EE4866" w:rsidP="00EE4866">
      <w:pPr>
        <w:spacing w:before="100" w:beforeAutospacing="1" w:line="210" w:lineRule="atLeast"/>
        <w:ind w:firstLine="720"/>
        <w:contextualSpacing/>
        <w:jc w:val="both"/>
        <w:rPr>
          <w:b/>
          <w:noProof/>
          <w:lang w:val="sr-Cyrl-RS"/>
        </w:rPr>
      </w:pPr>
      <w:r w:rsidRPr="00EE4866">
        <w:rPr>
          <w:noProof/>
        </w:rPr>
        <w:t>На основу члана 112. Закона о јавним набавкама („Службени гласник Републике Србије” бр. 124/12</w:t>
      </w:r>
      <w:r w:rsidRPr="00EE4866">
        <w:rPr>
          <w:noProof/>
          <w:lang w:val="sr-Cyrl-RS"/>
        </w:rPr>
        <w:t>, 14/15 и 68/15</w:t>
      </w:r>
      <w:r w:rsidRPr="00EE4866">
        <w:rPr>
          <w:noProof/>
        </w:rPr>
        <w:t>), а у складу са извештајем Комисије за јавну набавку и Одлуком о додели уговора, дана _______ године закључује се следећи</w:t>
      </w:r>
      <w:r w:rsidRPr="00EE4866">
        <w:rPr>
          <w:noProof/>
          <w:lang w:val="sr-Cyrl-RS"/>
        </w:rPr>
        <w:t>:</w:t>
      </w:r>
    </w:p>
    <w:p w14:paraId="45F6C7AA" w14:textId="77777777" w:rsidR="00EE4866" w:rsidRPr="00EE4866" w:rsidRDefault="00EE4866" w:rsidP="00EE4866">
      <w:pPr>
        <w:jc w:val="center"/>
        <w:rPr>
          <w:noProof/>
        </w:rPr>
      </w:pPr>
    </w:p>
    <w:p w14:paraId="275698D4" w14:textId="77777777" w:rsidR="00EE4866" w:rsidRPr="00EE4866" w:rsidRDefault="00EE4866" w:rsidP="00EE4866">
      <w:pPr>
        <w:jc w:val="center"/>
        <w:rPr>
          <w:b/>
          <w:noProof/>
        </w:rPr>
      </w:pPr>
      <w:r w:rsidRPr="00EE4866">
        <w:rPr>
          <w:b/>
          <w:noProof/>
        </w:rPr>
        <w:t>УГОВОР</w:t>
      </w:r>
    </w:p>
    <w:p w14:paraId="4031CF36" w14:textId="77777777" w:rsidR="00EE4866" w:rsidRPr="00EE4866" w:rsidRDefault="00EE4866" w:rsidP="00EE4866">
      <w:pPr>
        <w:tabs>
          <w:tab w:val="left" w:pos="720"/>
          <w:tab w:val="center" w:pos="4320"/>
          <w:tab w:val="right" w:pos="8640"/>
        </w:tabs>
        <w:jc w:val="center"/>
        <w:rPr>
          <w:b/>
          <w:noProof/>
          <w:lang w:val="sr-Latn-RS"/>
        </w:rPr>
      </w:pPr>
      <w:r w:rsidRPr="00EE4866">
        <w:rPr>
          <w:b/>
          <w:noProof/>
        </w:rPr>
        <w:t xml:space="preserve"> О ЈАВНОЈ НАБАВЦИ БРОЈ </w:t>
      </w:r>
      <w:r w:rsidRPr="00EE4866">
        <w:rPr>
          <w:b/>
          <w:noProof/>
          <w:lang w:val="en-US"/>
        </w:rPr>
        <w:t>87-19</w:t>
      </w:r>
      <w:r w:rsidRPr="00EE4866">
        <w:rPr>
          <w:b/>
          <w:noProof/>
          <w:lang w:val="sr-Latn-RS"/>
        </w:rPr>
        <w:t>-O</w:t>
      </w:r>
    </w:p>
    <w:p w14:paraId="51E72E6C" w14:textId="77777777" w:rsidR="00EE4866" w:rsidRPr="00EE4866" w:rsidRDefault="00EE4866" w:rsidP="00EE4866">
      <w:pPr>
        <w:rPr>
          <w:noProof/>
        </w:rPr>
      </w:pPr>
    </w:p>
    <w:p w14:paraId="2CECBCFA" w14:textId="77777777" w:rsidR="00EE4866" w:rsidRPr="00EE4866" w:rsidRDefault="00EE4866" w:rsidP="00EE4866">
      <w:pPr>
        <w:rPr>
          <w:noProof/>
        </w:rPr>
      </w:pPr>
      <w:r w:rsidRPr="00EE4866">
        <w:rPr>
          <w:noProof/>
        </w:rPr>
        <w:t xml:space="preserve">Уговорне стране: </w:t>
      </w:r>
    </w:p>
    <w:p w14:paraId="111A9133" w14:textId="77777777" w:rsidR="00EE4866" w:rsidRPr="00EE4866" w:rsidRDefault="00EE4866" w:rsidP="00EE4866">
      <w:pPr>
        <w:rPr>
          <w:noProof/>
        </w:rPr>
      </w:pPr>
    </w:p>
    <w:p w14:paraId="434104DA" w14:textId="77777777" w:rsidR="00EE4866" w:rsidRPr="00EE4866" w:rsidRDefault="00EE4866" w:rsidP="00EE4866">
      <w:pPr>
        <w:numPr>
          <w:ilvl w:val="0"/>
          <w:numId w:val="6"/>
        </w:numPr>
        <w:jc w:val="both"/>
        <w:rPr>
          <w:noProof/>
        </w:rPr>
      </w:pPr>
      <w:r w:rsidRPr="00EE4866">
        <w:rPr>
          <w:b/>
          <w:noProof/>
        </w:rPr>
        <w:t>КЛИНИЧКИ ЦЕНТАР ВОЈВОДИНЕ</w:t>
      </w:r>
      <w:r w:rsidRPr="00EE4866">
        <w:rPr>
          <w:noProof/>
        </w:rPr>
        <w:t xml:space="preserve">,  ул. Хајдук Вељкова бр. 1, Нови Сад, </w:t>
      </w:r>
    </w:p>
    <w:p w14:paraId="3064094C" w14:textId="77777777" w:rsidR="00EE4866" w:rsidRPr="00EE4866" w:rsidRDefault="00EE4866" w:rsidP="00EE4866">
      <w:pPr>
        <w:ind w:left="720"/>
        <w:jc w:val="both"/>
        <w:rPr>
          <w:noProof/>
        </w:rPr>
      </w:pPr>
      <w:r w:rsidRPr="00EE4866">
        <w:rPr>
          <w:noProof/>
        </w:rPr>
        <w:t>ПИБ: 101696893 Матични број: 08664161,</w:t>
      </w:r>
    </w:p>
    <w:p w14:paraId="08C563E2" w14:textId="77777777" w:rsidR="00EE4866" w:rsidRPr="00EE4866" w:rsidRDefault="00EE4866" w:rsidP="00EE4866">
      <w:pPr>
        <w:ind w:left="720"/>
        <w:jc w:val="both"/>
        <w:rPr>
          <w:noProof/>
        </w:rPr>
      </w:pPr>
      <w:r w:rsidRPr="00EE4866">
        <w:rPr>
          <w:noProof/>
        </w:rPr>
        <w:t xml:space="preserve">Број рачуна: 840-577661-50, </w:t>
      </w:r>
      <w:r w:rsidRPr="00EE4866">
        <w:rPr>
          <w:noProof/>
          <w:lang w:val="sr-Cyrl-CS"/>
        </w:rPr>
        <w:t>Управа за трезор - Република Србија Министарство финансија</w:t>
      </w:r>
      <w:r w:rsidRPr="00EE4866">
        <w:rPr>
          <w:noProof/>
        </w:rPr>
        <w:t>,</w:t>
      </w:r>
      <w:r w:rsidRPr="00EE4866">
        <w:rPr>
          <w:noProof/>
          <w:lang w:val="sr-Cyrl-CS"/>
        </w:rPr>
        <w:t xml:space="preserve"> </w:t>
      </w:r>
      <w:r w:rsidRPr="00EE4866">
        <w:rPr>
          <w:noProof/>
        </w:rPr>
        <w:t>Телефон: 021/484-3-484,</w:t>
      </w:r>
    </w:p>
    <w:p w14:paraId="17957C38" w14:textId="77777777" w:rsidR="00EE4866" w:rsidRPr="00EE4866" w:rsidRDefault="00EE4866" w:rsidP="00EE4866">
      <w:pPr>
        <w:ind w:left="720"/>
        <w:jc w:val="both"/>
        <w:rPr>
          <w:noProof/>
        </w:rPr>
      </w:pPr>
      <w:r w:rsidRPr="00EE4866">
        <w:rPr>
          <w:noProof/>
        </w:rPr>
        <w:t xml:space="preserve">(у даљем тексту: наручилац), кога заступа </w:t>
      </w:r>
      <w:r w:rsidRPr="00EE4866">
        <w:rPr>
          <w:noProof/>
          <w:lang w:val="sr-Cyrl-RS"/>
        </w:rPr>
        <w:t>в.д. директор проф. др Едита Стокић</w:t>
      </w:r>
      <w:r w:rsidRPr="00EE4866">
        <w:rPr>
          <w:noProof/>
        </w:rPr>
        <w:t>.</w:t>
      </w:r>
    </w:p>
    <w:p w14:paraId="5CCB1CC6" w14:textId="77777777" w:rsidR="00EE4866" w:rsidRPr="00EE4866" w:rsidRDefault="00EE4866" w:rsidP="00EE4866">
      <w:pPr>
        <w:jc w:val="both"/>
        <w:rPr>
          <w:noProof/>
        </w:rPr>
      </w:pPr>
    </w:p>
    <w:p w14:paraId="771BCD1D" w14:textId="77777777" w:rsidR="00EE4866" w:rsidRPr="00EE4866" w:rsidRDefault="00EE4866" w:rsidP="00EE4866">
      <w:pPr>
        <w:numPr>
          <w:ilvl w:val="0"/>
          <w:numId w:val="6"/>
        </w:numPr>
        <w:jc w:val="both"/>
        <w:rPr>
          <w:noProof/>
        </w:rPr>
      </w:pPr>
      <w:r w:rsidRPr="00EE4866">
        <w:rPr>
          <w:noProof/>
        </w:rPr>
        <w:t>____________________________________________________________________,</w:t>
      </w:r>
    </w:p>
    <w:p w14:paraId="0098D50A" w14:textId="77777777" w:rsidR="00EE4866" w:rsidRPr="00EE4866" w:rsidRDefault="00EE4866" w:rsidP="00EE4866">
      <w:pPr>
        <w:jc w:val="center"/>
      </w:pPr>
      <w:r w:rsidRPr="00EE4866">
        <w:rPr>
          <w:noProof/>
        </w:rPr>
        <w:t>(</w:t>
      </w:r>
      <w:r w:rsidRPr="00EE4866">
        <w:rPr>
          <w:i/>
          <w:noProof/>
        </w:rPr>
        <w:t>назив и адреса)</w:t>
      </w:r>
    </w:p>
    <w:p w14:paraId="02318BB8" w14:textId="77777777" w:rsidR="00EE4866" w:rsidRPr="00EE4866" w:rsidRDefault="00EE4866" w:rsidP="00EE4866">
      <w:pPr>
        <w:ind w:left="720"/>
        <w:jc w:val="both"/>
        <w:rPr>
          <w:noProof/>
        </w:rPr>
      </w:pPr>
      <w:r w:rsidRPr="00EE4866">
        <w:rPr>
          <w:noProof/>
        </w:rPr>
        <w:t>ПИБ:.......................... Матични број: ........................................,</w:t>
      </w:r>
    </w:p>
    <w:p w14:paraId="41C9D654" w14:textId="77777777" w:rsidR="00EE4866" w:rsidRPr="00EE4866" w:rsidRDefault="00EE4866" w:rsidP="00EE4866">
      <w:pPr>
        <w:ind w:left="720"/>
        <w:jc w:val="both"/>
        <w:rPr>
          <w:noProof/>
        </w:rPr>
      </w:pPr>
      <w:r w:rsidRPr="00EE4866">
        <w:rPr>
          <w:noProof/>
        </w:rPr>
        <w:t>Број рачуна: ............................................ Назив банке:......................................,</w:t>
      </w:r>
    </w:p>
    <w:p w14:paraId="77303A9A" w14:textId="77777777" w:rsidR="00EE4866" w:rsidRPr="00EE4866" w:rsidRDefault="00EE4866" w:rsidP="00EE4866">
      <w:pPr>
        <w:ind w:left="720"/>
        <w:jc w:val="both"/>
        <w:rPr>
          <w:noProof/>
        </w:rPr>
      </w:pPr>
      <w:r w:rsidRPr="00EE4866">
        <w:rPr>
          <w:noProof/>
        </w:rPr>
        <w:t>Телефон:............................Телефакс:......................................</w:t>
      </w:r>
    </w:p>
    <w:p w14:paraId="10450EA0" w14:textId="77777777" w:rsidR="00EE4866" w:rsidRPr="00EE4866" w:rsidRDefault="00EE4866" w:rsidP="00EE4866">
      <w:pPr>
        <w:ind w:left="720"/>
        <w:jc w:val="both"/>
        <w:rPr>
          <w:noProof/>
        </w:rPr>
      </w:pPr>
      <w:r w:rsidRPr="00EE4866">
        <w:rPr>
          <w:noProof/>
        </w:rPr>
        <w:t>(у даљем тексту: добављач), кога заступа ________________________________ .</w:t>
      </w:r>
    </w:p>
    <w:p w14:paraId="444EBA29" w14:textId="77777777" w:rsidR="00EE4866" w:rsidRPr="00EE4866" w:rsidRDefault="00EE4866" w:rsidP="00EE4866">
      <w:pPr>
        <w:jc w:val="both"/>
        <w:rPr>
          <w:noProof/>
          <w:lang w:val="sr-Cyrl-RS"/>
        </w:rPr>
      </w:pPr>
    </w:p>
    <w:p w14:paraId="1B488CEA" w14:textId="77777777" w:rsidR="00EE4866" w:rsidRPr="00EE4866" w:rsidRDefault="00EE4866" w:rsidP="00EE4866">
      <w:pPr>
        <w:jc w:val="center"/>
        <w:outlineLvl w:val="0"/>
        <w:rPr>
          <w:noProof/>
        </w:rPr>
      </w:pPr>
      <w:r w:rsidRPr="00EE4866">
        <w:rPr>
          <w:b/>
          <w:noProof/>
        </w:rPr>
        <w:t>Члан 1.</w:t>
      </w:r>
    </w:p>
    <w:p w14:paraId="4952B490" w14:textId="77777777" w:rsidR="00EE4866" w:rsidRPr="00EE4866" w:rsidRDefault="00EE4866" w:rsidP="00EE4866">
      <w:pPr>
        <w:pStyle w:val="Footer"/>
        <w:jc w:val="both"/>
        <w:rPr>
          <w:b/>
          <w:noProof/>
          <w:lang w:val="sr-Cyrl-RS"/>
        </w:rPr>
      </w:pPr>
      <w:r w:rsidRPr="00EE4866">
        <w:rPr>
          <w:noProof/>
          <w:lang w:val="sr-Latn-CS"/>
        </w:rPr>
        <w:tab/>
        <w:t xml:space="preserve">           Предмет овог уговора је</w:t>
      </w:r>
      <w:r w:rsidRPr="00EE4866">
        <w:rPr>
          <w:noProof/>
          <w:lang w:val="sr-Cyrl-CS"/>
        </w:rPr>
        <w:t xml:space="preserve"> </w:t>
      </w:r>
      <w:r w:rsidRPr="00EE4866">
        <w:rPr>
          <w:noProof/>
        </w:rPr>
        <w:t xml:space="preserve">набавка </w:t>
      </w:r>
      <w:r w:rsidRPr="00EE4866">
        <w:rPr>
          <w:noProof/>
          <w:lang w:val="sr-Cyrl-RS"/>
        </w:rPr>
        <w:t>услуга</w:t>
      </w:r>
      <w:r w:rsidRPr="00EE4866">
        <w:rPr>
          <w:b/>
          <w:noProof/>
        </w:rPr>
        <w:t xml:space="preserve"> - </w:t>
      </w:r>
      <w:r w:rsidRPr="00EE4866">
        <w:rPr>
          <w:b/>
        </w:rPr>
        <w:t>Поправка апарата „CONSTALLATION VISION SYSTEM“</w:t>
      </w:r>
      <w:r w:rsidRPr="00EE4866">
        <w:rPr>
          <w:b/>
          <w:noProof/>
          <w:lang w:val="sr-Latn-RS"/>
        </w:rPr>
        <w:t xml:space="preserve"> </w:t>
      </w:r>
      <w:r w:rsidRPr="00EE4866">
        <w:rPr>
          <w:noProof/>
        </w:rPr>
        <w:t>–</w:t>
      </w:r>
      <w:r w:rsidRPr="00EE4866">
        <w:rPr>
          <w:noProof/>
          <w:lang w:val="sr-Cyrl-CS"/>
        </w:rPr>
        <w:t xml:space="preserve"> </w:t>
      </w:r>
      <w:r w:rsidRPr="00EE4866">
        <w:rPr>
          <w:lang w:val="sr-Latn-CS"/>
        </w:rPr>
        <w:t>кој</w:t>
      </w:r>
      <w:r w:rsidRPr="00EE4866">
        <w:t>а</w:t>
      </w:r>
      <w:r w:rsidRPr="00EE4866">
        <w:rPr>
          <w:lang w:val="sr-Latn-CS"/>
        </w:rPr>
        <w:t xml:space="preserve"> је тражен</w:t>
      </w:r>
      <w:r w:rsidRPr="00EE4866">
        <w:t>а</w:t>
      </w:r>
      <w:r w:rsidRPr="00EE4866">
        <w:rPr>
          <w:lang w:val="sr-Latn-CS"/>
        </w:rPr>
        <w:t xml:space="preserve"> у позиву за</w:t>
      </w:r>
      <w:r w:rsidRPr="00EE4866">
        <w:t xml:space="preserve"> подношење понуда у </w:t>
      </w:r>
      <w:r w:rsidRPr="00EE4866">
        <w:rPr>
          <w:lang w:val="sr-Cyrl-RS"/>
        </w:rPr>
        <w:t xml:space="preserve">отвореном </w:t>
      </w:r>
      <w:r w:rsidRPr="00EE4866">
        <w:rPr>
          <w:lang w:val="sr-Latn-CS"/>
        </w:rPr>
        <w:t>поступ</w:t>
      </w:r>
      <w:r w:rsidRPr="00EE4866">
        <w:t>ку</w:t>
      </w:r>
      <w:r w:rsidRPr="00EE4866">
        <w:rPr>
          <w:lang w:val="sr-Latn-CS"/>
        </w:rPr>
        <w:t xml:space="preserve"> јавне набавке</w:t>
      </w:r>
      <w:r w:rsidRPr="00EE4866">
        <w:rPr>
          <w:lang w:val="sr-Cyrl-RS"/>
        </w:rPr>
        <w:t xml:space="preserve"> </w:t>
      </w:r>
      <w:r w:rsidRPr="00EE4866">
        <w:rPr>
          <w:lang w:val="sr-Latn-CS"/>
        </w:rPr>
        <w:t xml:space="preserve">број </w:t>
      </w:r>
      <w:r w:rsidRPr="00EE4866">
        <w:rPr>
          <w:noProof/>
          <w:lang w:val="en-US"/>
        </w:rPr>
        <w:t>8</w:t>
      </w:r>
      <w:r w:rsidRPr="00EE4866">
        <w:rPr>
          <w:noProof/>
          <w:lang w:val="sr-Cyrl-RS"/>
        </w:rPr>
        <w:t>7</w:t>
      </w:r>
      <w:r w:rsidRPr="00EE4866">
        <w:rPr>
          <w:noProof/>
          <w:lang w:val="en-US"/>
        </w:rPr>
        <w:t>-19</w:t>
      </w:r>
      <w:r w:rsidRPr="00EE4866">
        <w:rPr>
          <w:noProof/>
          <w:lang w:val="sr-Latn-RS"/>
        </w:rPr>
        <w:t>-</w:t>
      </w:r>
      <w:r w:rsidRPr="00EE4866">
        <w:rPr>
          <w:lang w:val="sr-Cyrl-RS"/>
        </w:rPr>
        <w:t>О</w:t>
      </w:r>
      <w:r w:rsidRPr="00EE4866">
        <w:t xml:space="preserve">, </w:t>
      </w:r>
      <w:r w:rsidRPr="00EE4866">
        <w:rPr>
          <w:lang w:val="sr-Cyrl-RS"/>
        </w:rPr>
        <w:t>од дана ___________ године.</w:t>
      </w:r>
    </w:p>
    <w:p w14:paraId="04E5E410" w14:textId="77777777" w:rsidR="00EE4866" w:rsidRPr="00EE4866" w:rsidRDefault="00EE4866" w:rsidP="00EE4866">
      <w:pPr>
        <w:ind w:firstLine="720"/>
        <w:jc w:val="both"/>
        <w:rPr>
          <w:noProof/>
          <w:lang w:val="sr-Cyrl-RS"/>
        </w:rPr>
      </w:pPr>
    </w:p>
    <w:p w14:paraId="026AF4EF" w14:textId="77777777" w:rsidR="00EE4866" w:rsidRPr="00EE4866" w:rsidRDefault="00EE4866" w:rsidP="00EE4866">
      <w:pPr>
        <w:jc w:val="center"/>
        <w:outlineLvl w:val="0"/>
        <w:rPr>
          <w:b/>
          <w:noProof/>
        </w:rPr>
      </w:pPr>
      <w:r w:rsidRPr="00EE4866">
        <w:rPr>
          <w:b/>
          <w:noProof/>
        </w:rPr>
        <w:t>Члан 2.</w:t>
      </w:r>
    </w:p>
    <w:p w14:paraId="5C43345D" w14:textId="77777777" w:rsidR="00EE4866" w:rsidRPr="00EE4866" w:rsidRDefault="00EE4866" w:rsidP="00EE4866">
      <w:pPr>
        <w:pStyle w:val="BodyTextIndent"/>
        <w:ind w:left="0" w:firstLine="720"/>
        <w:jc w:val="both"/>
        <w:rPr>
          <w:b w:val="0"/>
          <w:noProof/>
        </w:rPr>
      </w:pPr>
      <w:r w:rsidRPr="00EE4866">
        <w:rPr>
          <w:b w:val="0"/>
        </w:rPr>
        <w:t>Добављач се обавезује да услугу која је предмет овог уговора изврши у свему према својој понуди број</w:t>
      </w:r>
      <w:r w:rsidRPr="00EE4866">
        <w:t xml:space="preserve"> </w:t>
      </w:r>
      <w:r w:rsidRPr="00EE4866">
        <w:rPr>
          <w:b w:val="0"/>
          <w:noProof/>
        </w:rPr>
        <w:t>__________ од ___________ године која је саставни део овог уговора.</w:t>
      </w:r>
    </w:p>
    <w:p w14:paraId="193CAED4" w14:textId="77777777" w:rsidR="00EE4866" w:rsidRPr="00EE4866" w:rsidRDefault="00EE4866" w:rsidP="00EE4866">
      <w:pPr>
        <w:pStyle w:val="BodyTextIndent"/>
        <w:ind w:left="0" w:firstLine="708"/>
        <w:jc w:val="both"/>
        <w:rPr>
          <w:lang w:val="sr-Latn-RS"/>
        </w:rPr>
      </w:pPr>
      <w:r w:rsidRPr="00EE4866">
        <w:rPr>
          <w:b w:val="0"/>
          <w:bCs w:val="0"/>
        </w:rPr>
        <w:t xml:space="preserve">Цена </w:t>
      </w:r>
      <w:r w:rsidRPr="00EE4866">
        <w:rPr>
          <w:b w:val="0"/>
          <w:bCs w:val="0"/>
          <w:lang w:val="sr-Cyrl-RS"/>
        </w:rPr>
        <w:t xml:space="preserve">услуге </w:t>
      </w:r>
      <w:r w:rsidRPr="00EE4866">
        <w:rPr>
          <w:b w:val="0"/>
          <w:bCs w:val="0"/>
        </w:rPr>
        <w:t xml:space="preserve">из члана 1. овог уговора без пореза на додату вредност износи </w:t>
      </w:r>
      <w:r w:rsidRPr="00EE4866">
        <w:rPr>
          <w:b w:val="0"/>
        </w:rPr>
        <w:t>___________</w:t>
      </w:r>
      <w:r w:rsidRPr="00EE4866">
        <w:rPr>
          <w:b w:val="0"/>
          <w:bCs w:val="0"/>
        </w:rPr>
        <w:t xml:space="preserve"> (словима: ___________________)</w:t>
      </w:r>
      <w:r w:rsidRPr="00EE4866">
        <w:rPr>
          <w:b w:val="0"/>
          <w:bCs w:val="0"/>
          <w:lang w:val="sr-Cyrl-RS"/>
        </w:rPr>
        <w:t>(попуњава наручилац)</w:t>
      </w:r>
      <w:r w:rsidRPr="00EE4866">
        <w:rPr>
          <w:b w:val="0"/>
          <w:bCs w:val="0"/>
          <w:lang w:val="sr-Latn-RS"/>
        </w:rPr>
        <w:t>,</w:t>
      </w:r>
      <w:r w:rsidRPr="00EE4866">
        <w:rPr>
          <w:b w:val="0"/>
          <w:bCs w:val="0"/>
        </w:rPr>
        <w:t xml:space="preserve"> односно са порезом на додату вредност износи </w:t>
      </w:r>
      <w:r w:rsidRPr="00EE4866">
        <w:rPr>
          <w:b w:val="0"/>
        </w:rPr>
        <w:t>______________________</w:t>
      </w:r>
      <w:r w:rsidRPr="00EE4866">
        <w:rPr>
          <w:b w:val="0"/>
          <w:bCs w:val="0"/>
        </w:rPr>
        <w:t xml:space="preserve"> (словима: __________________________)</w:t>
      </w:r>
      <w:r w:rsidRPr="00EE4866">
        <w:rPr>
          <w:b w:val="0"/>
          <w:bCs w:val="0"/>
          <w:lang w:val="sr-Cyrl-RS"/>
        </w:rPr>
        <w:t>(попуњава наручилац)</w:t>
      </w:r>
      <w:r w:rsidRPr="00EE4866">
        <w:rPr>
          <w:b w:val="0"/>
          <w:bCs w:val="0"/>
          <w:lang w:val="sr-Latn-RS"/>
        </w:rPr>
        <w:t>.</w:t>
      </w:r>
    </w:p>
    <w:p w14:paraId="480BB9BB" w14:textId="77777777" w:rsidR="00EE4866" w:rsidRPr="00EE4866" w:rsidRDefault="00EE4866" w:rsidP="00EE4866">
      <w:pPr>
        <w:ind w:firstLine="720"/>
        <w:jc w:val="both"/>
        <w:rPr>
          <w:bCs/>
          <w:noProof/>
        </w:rPr>
      </w:pPr>
      <w:proofErr w:type="gramStart"/>
      <w:r w:rsidRPr="00EE4866">
        <w:t>Овако уговорена цена се сматра фиксном за време трајања уговора.</w:t>
      </w:r>
      <w:proofErr w:type="gramEnd"/>
      <w:r w:rsidRPr="00EE4866">
        <w:rPr>
          <w:bCs/>
          <w:noProof/>
        </w:rPr>
        <w:t xml:space="preserve"> </w:t>
      </w:r>
    </w:p>
    <w:p w14:paraId="04E1160D" w14:textId="77777777" w:rsidR="00EE4866" w:rsidRPr="00EE4866" w:rsidRDefault="00EE4866" w:rsidP="00EE4866">
      <w:pPr>
        <w:rPr>
          <w:noProof/>
          <w:lang w:val="sr-Cyrl-RS"/>
        </w:rPr>
      </w:pPr>
    </w:p>
    <w:p w14:paraId="4A179F67" w14:textId="77777777" w:rsidR="00EE4866" w:rsidRPr="00EE4866" w:rsidRDefault="00EE4866" w:rsidP="00EE4866">
      <w:pPr>
        <w:jc w:val="center"/>
        <w:outlineLvl w:val="0"/>
        <w:rPr>
          <w:b/>
          <w:noProof/>
          <w:lang w:val="sr-Cyrl-RS"/>
        </w:rPr>
      </w:pPr>
      <w:r w:rsidRPr="00EE4866">
        <w:rPr>
          <w:b/>
          <w:noProof/>
        </w:rPr>
        <w:t>Члан 3.</w:t>
      </w:r>
    </w:p>
    <w:p w14:paraId="074B127B" w14:textId="77777777" w:rsidR="00EE4866" w:rsidRPr="00EE4866" w:rsidRDefault="00EE4866" w:rsidP="00EE4866">
      <w:pPr>
        <w:jc w:val="both"/>
        <w:rPr>
          <w:noProof/>
          <w:lang w:val="sr-Cyrl-RS"/>
        </w:rPr>
      </w:pPr>
      <w:r w:rsidRPr="00EE4866">
        <w:rPr>
          <w:noProof/>
          <w:lang w:val="sr-Cyrl-RS"/>
        </w:rPr>
        <w:t xml:space="preserve">          Добављач се</w:t>
      </w:r>
      <w:r w:rsidRPr="00EE4866">
        <w:rPr>
          <w:noProof/>
        </w:rPr>
        <w:t xml:space="preserve"> </w:t>
      </w:r>
      <w:r w:rsidRPr="00EE4866">
        <w:rPr>
          <w:noProof/>
          <w:lang w:val="sr-Cyrl-RS"/>
        </w:rPr>
        <w:t xml:space="preserve">обавезује да </w:t>
      </w:r>
      <w:r w:rsidRPr="00EE4866">
        <w:rPr>
          <w:noProof/>
        </w:rPr>
        <w:t xml:space="preserve">изврши </w:t>
      </w:r>
      <w:r w:rsidRPr="00EE4866">
        <w:rPr>
          <w:noProof/>
          <w:lang w:val="sr-Cyrl-RS"/>
        </w:rPr>
        <w:t xml:space="preserve">услугу </w:t>
      </w:r>
      <w:r w:rsidRPr="00EE4866">
        <w:rPr>
          <w:noProof/>
          <w:lang w:val="sr-Cyrl-CS"/>
        </w:rPr>
        <w:t xml:space="preserve">сервиса и поправке </w:t>
      </w:r>
      <w:r w:rsidRPr="00EE4866">
        <w:rPr>
          <w:noProof/>
        </w:rPr>
        <w:t>a</w:t>
      </w:r>
      <w:r w:rsidRPr="00EE4866">
        <w:rPr>
          <w:noProof/>
          <w:lang w:val="sr-Cyrl-RS"/>
        </w:rPr>
        <w:t>парата „</w:t>
      </w:r>
      <w:r w:rsidRPr="00EE4866">
        <w:rPr>
          <w:b/>
          <w:i/>
          <w:noProof/>
          <w:lang w:val="sr-Latn-RS"/>
        </w:rPr>
        <w:t>CONSTALLATION VISION SYSTEM</w:t>
      </w:r>
      <w:r w:rsidRPr="00EE4866">
        <w:rPr>
          <w:b/>
          <w:i/>
          <w:noProof/>
          <w:lang w:val="sr-Cyrl-RS"/>
        </w:rPr>
        <w:t xml:space="preserve">“ </w:t>
      </w:r>
      <w:r w:rsidRPr="00EE4866">
        <w:rPr>
          <w:noProof/>
          <w:lang w:val="sr-Cyrl-RS"/>
        </w:rPr>
        <w:t xml:space="preserve">произвођача </w:t>
      </w:r>
      <w:r w:rsidRPr="00EE4866">
        <w:rPr>
          <w:b/>
          <w:noProof/>
          <w:lang w:val="sr-Cyrl-RS"/>
        </w:rPr>
        <w:t>„</w:t>
      </w:r>
      <w:r w:rsidRPr="00EE4866">
        <w:rPr>
          <w:b/>
          <w:i/>
          <w:noProof/>
          <w:lang w:val="sr-Latn-RS"/>
        </w:rPr>
        <w:t>ALCON –USA</w:t>
      </w:r>
      <w:r w:rsidRPr="00EE4866">
        <w:rPr>
          <w:b/>
          <w:i/>
          <w:noProof/>
          <w:lang w:val="sr-Cyrl-RS"/>
        </w:rPr>
        <w:t>“</w:t>
      </w:r>
      <w:r w:rsidRPr="00EE4866">
        <w:rPr>
          <w:b/>
          <w:lang w:val="sr-Cyrl-RS"/>
        </w:rPr>
        <w:t xml:space="preserve"> </w:t>
      </w:r>
      <w:r w:rsidRPr="00EE4866">
        <w:rPr>
          <w:noProof/>
          <w:lang w:val="sr-Cyrl-RS"/>
        </w:rPr>
        <w:t xml:space="preserve">(у даљем тексту: услуга), а </w:t>
      </w:r>
      <w:r w:rsidRPr="00EE4866">
        <w:rPr>
          <w:noProof/>
        </w:rPr>
        <w:t>у свему према захтевима наручиоца из конкурсне документације</w:t>
      </w:r>
      <w:r w:rsidRPr="00EE4866">
        <w:rPr>
          <w:noProof/>
          <w:lang w:val="en-US"/>
        </w:rPr>
        <w:t>.</w:t>
      </w:r>
    </w:p>
    <w:p w14:paraId="6610A6EA" w14:textId="77777777" w:rsidR="00EE4866" w:rsidRPr="00EE4866" w:rsidRDefault="00EE4866" w:rsidP="00EE4866">
      <w:pPr>
        <w:ind w:firstLine="708"/>
        <w:jc w:val="both"/>
        <w:rPr>
          <w:bCs/>
          <w:iCs/>
          <w:lang w:val="sr-Cyrl-RS"/>
        </w:rPr>
      </w:pPr>
      <w:r w:rsidRPr="00EE4866">
        <w:rPr>
          <w:bCs/>
          <w:iCs/>
          <w:lang w:val="sr-Cyrl-RS"/>
        </w:rPr>
        <w:t>Добављ</w:t>
      </w:r>
      <w:r w:rsidRPr="00EE4866">
        <w:rPr>
          <w:bCs/>
          <w:iCs/>
        </w:rPr>
        <w:t xml:space="preserve">ач је дужан да наведене послове обавља савесно и благовремено у циљу обезбеђивања продужавања века трајања апарата, а према упутствима и прописима произвођача. </w:t>
      </w:r>
      <w:proofErr w:type="gramStart"/>
      <w:r w:rsidRPr="00EE4866">
        <w:rPr>
          <w:bCs/>
          <w:iCs/>
        </w:rPr>
        <w:t>Све услуге потребно је извршити у реалном времену извршења и уз реалан утрошак сервисног, резервног и осталог материјала</w:t>
      </w:r>
      <w:r w:rsidRPr="00EE4866">
        <w:rPr>
          <w:bCs/>
          <w:iCs/>
          <w:lang w:val="sr-Cyrl-RS"/>
        </w:rPr>
        <w:t>.</w:t>
      </w:r>
      <w:proofErr w:type="gramEnd"/>
    </w:p>
    <w:p w14:paraId="27E03B9F" w14:textId="77777777" w:rsidR="00EE4866" w:rsidRPr="00EE4866" w:rsidRDefault="00EE4866" w:rsidP="00EE4866">
      <w:pPr>
        <w:ind w:firstLine="708"/>
        <w:jc w:val="both"/>
        <w:rPr>
          <w:bCs/>
          <w:lang w:val="sr-Cyrl-RS"/>
        </w:rPr>
      </w:pPr>
      <w:r w:rsidRPr="00EE4866">
        <w:rPr>
          <w:noProof/>
        </w:rPr>
        <w:t xml:space="preserve">Добављач се обавезује да </w:t>
      </w:r>
      <w:r w:rsidRPr="00EE4866">
        <w:rPr>
          <w:noProof/>
          <w:lang w:val="sr-Cyrl-RS"/>
        </w:rPr>
        <w:t>се ради извршења предметне услуге одазове у року од______(</w:t>
      </w:r>
      <w:r w:rsidRPr="00EE4866">
        <w:rPr>
          <w:i/>
          <w:noProof/>
          <w:lang w:val="sr-Cyrl-RS"/>
        </w:rPr>
        <w:t xml:space="preserve">најдуже </w:t>
      </w:r>
      <w:r w:rsidRPr="00EE4866">
        <w:rPr>
          <w:i/>
          <w:noProof/>
          <w:lang w:val="sr-Latn-RS"/>
        </w:rPr>
        <w:t>48</w:t>
      </w:r>
      <w:r w:rsidRPr="00EE4866">
        <w:rPr>
          <w:i/>
          <w:noProof/>
          <w:lang w:val="sr-Cyrl-RS"/>
        </w:rPr>
        <w:t xml:space="preserve"> часова),</w:t>
      </w:r>
      <w:r w:rsidRPr="00EE4866">
        <w:rPr>
          <w:noProof/>
        </w:rPr>
        <w:t xml:space="preserve"> од </w:t>
      </w:r>
      <w:r w:rsidRPr="00EE4866">
        <w:rPr>
          <w:noProof/>
          <w:lang w:val="sr-Cyrl-RS"/>
        </w:rPr>
        <w:t xml:space="preserve">момента </w:t>
      </w:r>
      <w:r w:rsidRPr="00EE4866">
        <w:rPr>
          <w:noProof/>
        </w:rPr>
        <w:t xml:space="preserve">пријема </w:t>
      </w:r>
      <w:r w:rsidRPr="00EE4866">
        <w:rPr>
          <w:noProof/>
          <w:lang w:val="sr-Cyrl-RS"/>
        </w:rPr>
        <w:t xml:space="preserve">писаног захтева </w:t>
      </w:r>
      <w:r w:rsidRPr="00EE4866">
        <w:rPr>
          <w:noProof/>
        </w:rPr>
        <w:t>наручиоц</w:t>
      </w:r>
      <w:r w:rsidRPr="00EE4866">
        <w:rPr>
          <w:noProof/>
          <w:lang w:val="sr-Cyrl-RS"/>
        </w:rPr>
        <w:t xml:space="preserve">а, и исту изврши </w:t>
      </w:r>
      <w:r w:rsidRPr="00EE4866">
        <w:rPr>
          <w:i/>
          <w:noProof/>
          <w:lang w:val="sr-Cyrl-RS"/>
        </w:rPr>
        <w:t>(</w:t>
      </w:r>
      <w:r w:rsidRPr="00EE4866">
        <w:rPr>
          <w:bCs/>
          <w:i/>
          <w:lang w:val="sr-Cyrl-RS"/>
        </w:rPr>
        <w:t>рок испоруке,  уградње и стављање апарата у функцију)</w:t>
      </w:r>
      <w:r w:rsidRPr="00EE4866">
        <w:rPr>
          <w:noProof/>
          <w:lang w:val="sr-Cyrl-RS"/>
        </w:rPr>
        <w:t xml:space="preserve"> у року од______(</w:t>
      </w:r>
      <w:r w:rsidRPr="00EE4866">
        <w:rPr>
          <w:i/>
          <w:noProof/>
          <w:lang w:val="sr-Cyrl-RS"/>
        </w:rPr>
        <w:t xml:space="preserve">најдуже </w:t>
      </w:r>
      <w:r w:rsidRPr="00EE4866">
        <w:rPr>
          <w:i/>
          <w:noProof/>
          <w:lang w:val="en-US"/>
        </w:rPr>
        <w:t xml:space="preserve">8 </w:t>
      </w:r>
      <w:r w:rsidRPr="00EE4866">
        <w:rPr>
          <w:i/>
          <w:noProof/>
          <w:lang w:val="sr-Cyrl-RS"/>
        </w:rPr>
        <w:t xml:space="preserve"> радних дана),</w:t>
      </w:r>
      <w:r w:rsidRPr="00EE4866">
        <w:rPr>
          <w:bCs/>
          <w:lang w:val="sr-Latn-CS"/>
        </w:rPr>
        <w:t xml:space="preserve"> од </w:t>
      </w:r>
      <w:r w:rsidRPr="00EE4866">
        <w:rPr>
          <w:bCs/>
          <w:lang w:val="sr-Cyrl-RS"/>
        </w:rPr>
        <w:t>тренутка одзива.</w:t>
      </w:r>
    </w:p>
    <w:p w14:paraId="605C09B8" w14:textId="77777777" w:rsidR="00EE4866" w:rsidRPr="00EE4866" w:rsidRDefault="00EE4866" w:rsidP="00EE4866">
      <w:pPr>
        <w:ind w:firstLine="708"/>
        <w:jc w:val="both"/>
        <w:rPr>
          <w:noProof/>
          <w:lang w:val="sr-Cyrl-RS"/>
        </w:rPr>
      </w:pPr>
      <w:r w:rsidRPr="00EE4866">
        <w:rPr>
          <w:noProof/>
        </w:rPr>
        <w:lastRenderedPageBreak/>
        <w:t xml:space="preserve">Место извршења је </w:t>
      </w:r>
      <w:r w:rsidRPr="00EE4866">
        <w:rPr>
          <w:noProof/>
          <w:lang w:val="sr-Cyrl-RS"/>
        </w:rPr>
        <w:t xml:space="preserve">Клиника за очне болести – операциона сала, </w:t>
      </w:r>
      <w:r w:rsidRPr="00EE4866">
        <w:rPr>
          <w:noProof/>
        </w:rPr>
        <w:t>Клинички центар Војводине, Хајдук Вељкова 1</w:t>
      </w:r>
      <w:r w:rsidRPr="00EE4866">
        <w:rPr>
          <w:noProof/>
          <w:lang w:val="sr-Cyrl-RS"/>
        </w:rPr>
        <w:t>-9</w:t>
      </w:r>
      <w:r w:rsidRPr="00EE4866">
        <w:rPr>
          <w:noProof/>
        </w:rPr>
        <w:t>, Нови Сад.</w:t>
      </w:r>
    </w:p>
    <w:p w14:paraId="45EDB235" w14:textId="77777777" w:rsidR="00EE4866" w:rsidRPr="00EE4866" w:rsidRDefault="00EE4866" w:rsidP="00EE4866">
      <w:pPr>
        <w:ind w:firstLine="708"/>
        <w:jc w:val="both"/>
        <w:rPr>
          <w:noProof/>
          <w:lang w:val="sr-Cyrl-RS"/>
        </w:rPr>
      </w:pPr>
      <w:r w:rsidRPr="00EE4866">
        <w:rPr>
          <w:noProof/>
        </w:rPr>
        <w:t xml:space="preserve">Добављач се обавезује да </w:t>
      </w:r>
      <w:r w:rsidRPr="00EE4866">
        <w:rPr>
          <w:noProof/>
          <w:lang w:val="sr-Cyrl-RS"/>
        </w:rPr>
        <w:t>услугу која је предмет овог уговора изврши</w:t>
      </w:r>
      <w:r w:rsidRPr="00EE4866">
        <w:rPr>
          <w:noProof/>
        </w:rPr>
        <w:t xml:space="preserve"> на основу писаног захтева који наручилац доставља добављачу путем електронске поште на адресу _________________, а уколико то из било ког разлога није могуће, путем телефакса на број ___________________.</w:t>
      </w:r>
    </w:p>
    <w:p w14:paraId="4ADA7757" w14:textId="77777777" w:rsidR="00EE4866" w:rsidRPr="00EE4866" w:rsidRDefault="00EE4866" w:rsidP="00EE4866">
      <w:pPr>
        <w:ind w:firstLine="708"/>
        <w:jc w:val="both"/>
        <w:rPr>
          <w:iCs/>
          <w:lang w:val="sr-Cyrl-RS"/>
        </w:rPr>
      </w:pPr>
      <w:r w:rsidRPr="00EE4866">
        <w:rPr>
          <w:noProof/>
        </w:rPr>
        <w:t xml:space="preserve">Добављач </w:t>
      </w:r>
      <w:r w:rsidRPr="00EE4866">
        <w:rPr>
          <w:noProof/>
          <w:lang w:val="sr-Cyrl-RS"/>
        </w:rPr>
        <w:t>даје</w:t>
      </w:r>
      <w:r w:rsidRPr="00EE4866">
        <w:rPr>
          <w:noProof/>
        </w:rPr>
        <w:t xml:space="preserve"> гарантни рок на </w:t>
      </w:r>
      <w:r w:rsidRPr="00EE4866">
        <w:rPr>
          <w:iCs/>
          <w:lang w:val="sr-Cyrl-RS"/>
        </w:rPr>
        <w:t xml:space="preserve">извршену услугу </w:t>
      </w:r>
      <w:r w:rsidRPr="00EE4866">
        <w:rPr>
          <w:i/>
          <w:iCs/>
          <w:lang w:val="sr-Cyrl-RS"/>
        </w:rPr>
        <w:t>____</w:t>
      </w:r>
      <w:proofErr w:type="gramStart"/>
      <w:r w:rsidRPr="00EE4866">
        <w:rPr>
          <w:i/>
          <w:iCs/>
          <w:lang w:val="sr-Cyrl-RS"/>
        </w:rPr>
        <w:t>_(</w:t>
      </w:r>
      <w:proofErr w:type="gramEnd"/>
      <w:r w:rsidRPr="00EE4866">
        <w:rPr>
          <w:i/>
          <w:iCs/>
          <w:lang w:val="sr-Cyrl-RS"/>
        </w:rPr>
        <w:t>најкраће</w:t>
      </w:r>
      <w:r w:rsidRPr="00EE4866">
        <w:rPr>
          <w:i/>
          <w:iCs/>
          <w:lang w:val="sr-Latn-RS"/>
        </w:rPr>
        <w:t xml:space="preserve"> </w:t>
      </w:r>
      <w:r w:rsidRPr="00EE4866">
        <w:rPr>
          <w:i/>
          <w:iCs/>
          <w:lang w:val="sr-Cyrl-RS"/>
        </w:rPr>
        <w:t>12 месеци),</w:t>
      </w:r>
      <w:r w:rsidRPr="00EE4866">
        <w:rPr>
          <w:iCs/>
          <w:lang w:val="sr-Cyrl-RS"/>
        </w:rPr>
        <w:t xml:space="preserve"> а на резервне делове по препоруци произвођача, од дана извршења услуге, односно дана уградње резервног дела.</w:t>
      </w:r>
    </w:p>
    <w:p w14:paraId="3A212783" w14:textId="77777777" w:rsidR="00EE4866" w:rsidRPr="00EE4866" w:rsidRDefault="00EE4866" w:rsidP="00EE4866">
      <w:pPr>
        <w:ind w:firstLine="720"/>
        <w:jc w:val="both"/>
        <w:rPr>
          <w:bCs/>
          <w:noProof/>
          <w:lang w:val="sr-Cyrl-RS"/>
        </w:rPr>
      </w:pPr>
      <w:r w:rsidRPr="00EE4866">
        <w:rPr>
          <w:bCs/>
          <w:noProof/>
        </w:rPr>
        <w:t xml:space="preserve">Добављач се обавезује да након </w:t>
      </w:r>
      <w:r w:rsidRPr="00EE4866">
        <w:rPr>
          <w:bCs/>
          <w:noProof/>
          <w:lang w:val="sr-Cyrl-RS"/>
        </w:rPr>
        <w:t xml:space="preserve">испоруке и уградње резервних делова, као и стављања опреме у функцију, сачини </w:t>
      </w:r>
      <w:r w:rsidRPr="00EE4866">
        <w:rPr>
          <w:bCs/>
          <w:noProof/>
        </w:rPr>
        <w:t xml:space="preserve">уредну документацију о </w:t>
      </w:r>
      <w:r w:rsidRPr="00EE4866">
        <w:rPr>
          <w:bCs/>
          <w:noProof/>
          <w:lang w:val="sr-Cyrl-RS"/>
        </w:rPr>
        <w:t xml:space="preserve">извршеној услузи, </w:t>
      </w:r>
      <w:r w:rsidRPr="00EE4866">
        <w:rPr>
          <w:bCs/>
          <w:noProof/>
        </w:rPr>
        <w:t>извршеном раду сервисера и утрошеном материјалу</w:t>
      </w:r>
      <w:r w:rsidRPr="00EE4866">
        <w:rPr>
          <w:bCs/>
          <w:noProof/>
          <w:lang w:val="sr-Cyrl-RS"/>
        </w:rPr>
        <w:t xml:space="preserve">, као и да попуни </w:t>
      </w:r>
      <w:r w:rsidRPr="00EE4866">
        <w:rPr>
          <w:bCs/>
          <w:iCs/>
        </w:rPr>
        <w:t>“СЕРВИСНУ КЊИЖИЦУ“</w:t>
      </w:r>
      <w:r w:rsidRPr="00EE4866">
        <w:rPr>
          <w:bCs/>
          <w:noProof/>
          <w:lang w:val="sr-Cyrl-RS"/>
        </w:rPr>
        <w:t xml:space="preserve">и да уредно попуни и потпише </w:t>
      </w:r>
      <w:r w:rsidRPr="00EE4866">
        <w:rPr>
          <w:bCs/>
          <w:noProof/>
          <w:lang w:val="sr-Cyrl-CS"/>
        </w:rPr>
        <w:t xml:space="preserve">радни налог </w:t>
      </w:r>
      <w:r w:rsidRPr="00EE4866">
        <w:rPr>
          <w:bCs/>
          <w:noProof/>
          <w:lang w:val="sr-Cyrl-RS"/>
        </w:rPr>
        <w:t xml:space="preserve">и преда исти овлашћеном лицу </w:t>
      </w:r>
      <w:r w:rsidRPr="00EE4866">
        <w:rPr>
          <w:bCs/>
          <w:noProof/>
        </w:rPr>
        <w:t>за техничк</w:t>
      </w:r>
      <w:r w:rsidRPr="00EE4866">
        <w:rPr>
          <w:bCs/>
          <w:noProof/>
          <w:lang w:val="sr-Cyrl-RS"/>
        </w:rPr>
        <w:t xml:space="preserve">у </w:t>
      </w:r>
      <w:r w:rsidRPr="00EE4866">
        <w:rPr>
          <w:bCs/>
          <w:noProof/>
        </w:rPr>
        <w:t>реализациј</w:t>
      </w:r>
      <w:r w:rsidRPr="00EE4866">
        <w:rPr>
          <w:bCs/>
          <w:noProof/>
          <w:lang w:val="sr-Cyrl-RS"/>
        </w:rPr>
        <w:t>у из члана 11. овог уговора.</w:t>
      </w:r>
    </w:p>
    <w:p w14:paraId="24F59D70" w14:textId="77777777" w:rsidR="00EE4866" w:rsidRPr="00EE4866" w:rsidRDefault="00EE4866" w:rsidP="00EE4866">
      <w:pPr>
        <w:ind w:firstLine="720"/>
        <w:jc w:val="both"/>
        <w:rPr>
          <w:bCs/>
          <w:noProof/>
          <w:lang w:val="sr-Cyrl-RS"/>
        </w:rPr>
      </w:pPr>
    </w:p>
    <w:p w14:paraId="7DA5AB26" w14:textId="77777777" w:rsidR="00EE4866" w:rsidRPr="00EE4866" w:rsidRDefault="00EE4866" w:rsidP="00EE4866">
      <w:pPr>
        <w:jc w:val="both"/>
        <w:rPr>
          <w:b/>
          <w:noProof/>
          <w:lang w:val="sr-Cyrl-RS"/>
        </w:rPr>
      </w:pPr>
    </w:p>
    <w:p w14:paraId="57A3CC5C" w14:textId="77777777" w:rsidR="00EE4866" w:rsidRPr="00EE4866" w:rsidRDefault="00EE4866" w:rsidP="00EE4866">
      <w:pPr>
        <w:tabs>
          <w:tab w:val="center" w:pos="4536"/>
          <w:tab w:val="left" w:pos="5644"/>
        </w:tabs>
        <w:outlineLvl w:val="0"/>
        <w:rPr>
          <w:b/>
          <w:noProof/>
        </w:rPr>
      </w:pPr>
      <w:r w:rsidRPr="00EE4866">
        <w:rPr>
          <w:b/>
          <w:noProof/>
        </w:rPr>
        <w:tab/>
        <w:t>Члан 4.</w:t>
      </w:r>
      <w:r w:rsidRPr="00EE4866">
        <w:rPr>
          <w:b/>
          <w:noProof/>
        </w:rPr>
        <w:tab/>
      </w:r>
    </w:p>
    <w:p w14:paraId="41E3D37E" w14:textId="77777777" w:rsidR="00EE4866" w:rsidRPr="00EE4866" w:rsidRDefault="00EE4866" w:rsidP="00EE4866">
      <w:pPr>
        <w:ind w:firstLine="708"/>
        <w:jc w:val="both"/>
        <w:rPr>
          <w:bCs/>
          <w:noProof/>
          <w:lang w:val="sr-Cyrl-RS"/>
        </w:rPr>
      </w:pPr>
      <w:r w:rsidRPr="00EE4866">
        <w:rPr>
          <w:noProof/>
        </w:rPr>
        <w:t xml:space="preserve">Добављач се обавезује да квалитет </w:t>
      </w:r>
      <w:r w:rsidRPr="00EE4866">
        <w:rPr>
          <w:noProof/>
          <w:lang w:val="sr-Cyrl-RS"/>
        </w:rPr>
        <w:t>услуга</w:t>
      </w:r>
      <w:r w:rsidRPr="00EE4866">
        <w:rPr>
          <w:noProof/>
        </w:rPr>
        <w:t xml:space="preserve"> кој</w:t>
      </w:r>
      <w:r w:rsidRPr="00EE4866">
        <w:rPr>
          <w:noProof/>
          <w:lang w:val="sr-Cyrl-RS"/>
        </w:rPr>
        <w:t>е</w:t>
      </w:r>
      <w:r w:rsidRPr="00EE4866">
        <w:rPr>
          <w:noProof/>
        </w:rPr>
        <w:t xml:space="preserve"> су предмет овог уговора одговара стандардима и прописима </w:t>
      </w:r>
      <w:r w:rsidRPr="00EE4866">
        <w:rPr>
          <w:noProof/>
          <w:lang w:val="sr-Cyrl-RS"/>
        </w:rPr>
        <w:t>Р</w:t>
      </w:r>
      <w:r w:rsidRPr="00EE4866">
        <w:rPr>
          <w:noProof/>
        </w:rPr>
        <w:t xml:space="preserve">епублике Србије и Европске </w:t>
      </w:r>
      <w:r w:rsidRPr="00EE4866">
        <w:rPr>
          <w:noProof/>
          <w:lang w:val="sr-Cyrl-RS"/>
        </w:rPr>
        <w:t>у</w:t>
      </w:r>
      <w:r w:rsidRPr="00EE4866">
        <w:rPr>
          <w:noProof/>
        </w:rPr>
        <w:t>није</w:t>
      </w:r>
      <w:r w:rsidRPr="00EE4866">
        <w:rPr>
          <w:noProof/>
          <w:lang w:val="sr-Cyrl-RS"/>
        </w:rPr>
        <w:t xml:space="preserve"> </w:t>
      </w:r>
      <w:r w:rsidRPr="00EE4866">
        <w:rPr>
          <w:noProof/>
        </w:rPr>
        <w:t xml:space="preserve">и захтевима из конкурсне документације, те да ће </w:t>
      </w:r>
      <w:r w:rsidRPr="00EE4866">
        <w:rPr>
          <w:noProof/>
          <w:lang w:val="sr-Cyrl-RS"/>
        </w:rPr>
        <w:t>услугу</w:t>
      </w:r>
      <w:r w:rsidRPr="00EE4866">
        <w:rPr>
          <w:noProof/>
        </w:rPr>
        <w:t xml:space="preserve"> вршити </w:t>
      </w:r>
      <w:r w:rsidRPr="00EE4866">
        <w:rPr>
          <w:noProof/>
          <w:lang w:val="sr-Cyrl-RS"/>
        </w:rPr>
        <w:t>стручни кадар</w:t>
      </w:r>
      <w:r w:rsidRPr="00EE4866">
        <w:rPr>
          <w:noProof/>
        </w:rPr>
        <w:t xml:space="preserve"> код добављача</w:t>
      </w:r>
      <w:r w:rsidRPr="00EE4866">
        <w:rPr>
          <w:noProof/>
          <w:lang w:val="sr-Cyrl-RS"/>
        </w:rPr>
        <w:t>.</w:t>
      </w:r>
    </w:p>
    <w:p w14:paraId="5C355C18" w14:textId="77777777" w:rsidR="00EE4866" w:rsidRPr="00EE4866" w:rsidRDefault="00EE4866" w:rsidP="00EE4866">
      <w:pPr>
        <w:ind w:firstLine="720"/>
        <w:jc w:val="both"/>
        <w:rPr>
          <w:bCs/>
          <w:noProof/>
        </w:rPr>
      </w:pPr>
      <w:r w:rsidRPr="00EE4866">
        <w:rPr>
          <w:bCs/>
          <w:noProof/>
          <w:lang w:val="sr-Latn-CS"/>
        </w:rPr>
        <w:t>У случају да се установи да услуга која је предмет овог уговора</w:t>
      </w:r>
      <w:r w:rsidRPr="00EE4866">
        <w:rPr>
          <w:b/>
          <w:bCs/>
          <w:noProof/>
          <w:lang w:val="sr-Latn-CS"/>
        </w:rPr>
        <w:t xml:space="preserve"> </w:t>
      </w:r>
      <w:r w:rsidRPr="00EE4866">
        <w:rPr>
          <w:bCs/>
          <w:noProof/>
          <w:lang w:val="sr-Latn-CS"/>
        </w:rPr>
        <w:t xml:space="preserve">одступа од стандарда из претходног става, добављач се обавезује да услугу уговореног квалитета изврши у најкраћем могућем року, а најкасније у року од </w:t>
      </w:r>
      <w:r w:rsidRPr="00EE4866">
        <w:rPr>
          <w:bCs/>
          <w:noProof/>
          <w:lang w:val="sr-Cyrl-RS"/>
        </w:rPr>
        <w:t>24 часа</w:t>
      </w:r>
      <w:r w:rsidRPr="00EE4866">
        <w:rPr>
          <w:bCs/>
          <w:noProof/>
          <w:lang w:val="sr-Latn-CS"/>
        </w:rPr>
        <w:t xml:space="preserve"> од дана пријема писане рекламације наручиоца.</w:t>
      </w:r>
    </w:p>
    <w:p w14:paraId="061ADDF6" w14:textId="77777777" w:rsidR="00EE4866" w:rsidRPr="00EE4866" w:rsidRDefault="00EE4866" w:rsidP="00EE4866">
      <w:pPr>
        <w:jc w:val="both"/>
        <w:rPr>
          <w:bCs/>
          <w:noProof/>
          <w:lang w:val="sr-Cyrl-RS"/>
        </w:rPr>
      </w:pPr>
    </w:p>
    <w:p w14:paraId="4FC1E6A8" w14:textId="77777777" w:rsidR="00EE4866" w:rsidRPr="00EE4866" w:rsidRDefault="00EE4866" w:rsidP="00EE4866">
      <w:pPr>
        <w:ind w:firstLine="708"/>
        <w:rPr>
          <w:b/>
          <w:noProof/>
          <w:lang w:val="sr-Cyrl-RS"/>
        </w:rPr>
      </w:pPr>
      <w:r w:rsidRPr="00EE4866">
        <w:rPr>
          <w:b/>
          <w:noProof/>
          <w:lang w:val="sr-Cyrl-RS"/>
        </w:rPr>
        <w:t xml:space="preserve">                                                          </w:t>
      </w:r>
      <w:r w:rsidRPr="00EE4866">
        <w:rPr>
          <w:b/>
          <w:noProof/>
        </w:rPr>
        <w:t>Члан 5.</w:t>
      </w:r>
    </w:p>
    <w:p w14:paraId="5CBA8F06" w14:textId="77777777" w:rsidR="00EE4866" w:rsidRPr="00EE4866" w:rsidRDefault="00EE4866" w:rsidP="00EE4866">
      <w:pPr>
        <w:ind w:firstLine="708"/>
        <w:jc w:val="both"/>
        <w:rPr>
          <w:iCs/>
        </w:rPr>
      </w:pPr>
      <w:r w:rsidRPr="00EE4866">
        <w:rPr>
          <w:iCs/>
        </w:rPr>
        <w:t xml:space="preserve"> </w:t>
      </w:r>
      <w:proofErr w:type="gramStart"/>
      <w:r w:rsidRPr="00EE4866">
        <w:rPr>
          <w:iCs/>
        </w:rPr>
        <w:t>Рачун за извршене услуге и</w:t>
      </w:r>
      <w:r w:rsidRPr="00EE4866">
        <w:rPr>
          <w:noProof/>
          <w:lang w:val="sr-Cyrl-CS"/>
        </w:rPr>
        <w:t xml:space="preserve"> уграђене резервне делове и/или потрошни материјал </w:t>
      </w:r>
      <w:r w:rsidRPr="00EE4866">
        <w:rPr>
          <w:iCs/>
        </w:rPr>
        <w:t>испоставља се на основу потписаног документа-радног налога</w:t>
      </w:r>
      <w:r w:rsidRPr="00EE4866">
        <w:rPr>
          <w:iCs/>
          <w:lang w:val="sr-Cyrl-RS"/>
        </w:rPr>
        <w:t>,</w:t>
      </w:r>
      <w:r w:rsidRPr="00EE4866">
        <w:rPr>
          <w:iCs/>
        </w:rPr>
        <w:t xml:space="preserve"> од стране овлашћеног лица </w:t>
      </w:r>
      <w:r w:rsidRPr="00EE4866">
        <w:rPr>
          <w:bCs/>
          <w:noProof/>
        </w:rPr>
        <w:t>за техничк</w:t>
      </w:r>
      <w:r w:rsidRPr="00EE4866">
        <w:rPr>
          <w:bCs/>
          <w:noProof/>
          <w:lang w:val="sr-Cyrl-RS"/>
        </w:rPr>
        <w:t xml:space="preserve">у </w:t>
      </w:r>
      <w:r w:rsidRPr="00EE4866">
        <w:rPr>
          <w:bCs/>
          <w:noProof/>
        </w:rPr>
        <w:t>реализациј</w:t>
      </w:r>
      <w:r w:rsidRPr="00EE4866">
        <w:rPr>
          <w:bCs/>
          <w:noProof/>
          <w:lang w:val="sr-Cyrl-RS"/>
        </w:rPr>
        <w:t xml:space="preserve">у </w:t>
      </w:r>
      <w:r w:rsidRPr="00EE4866">
        <w:rPr>
          <w:iCs/>
          <w:lang w:val="sr-Cyrl-RS"/>
        </w:rPr>
        <w:t>из члана 11.</w:t>
      </w:r>
      <w:proofErr w:type="gramEnd"/>
      <w:r w:rsidRPr="00EE4866">
        <w:rPr>
          <w:iCs/>
          <w:lang w:val="sr-Cyrl-RS"/>
        </w:rPr>
        <w:t xml:space="preserve"> овог уговора</w:t>
      </w:r>
      <w:r w:rsidRPr="00EE4866">
        <w:rPr>
          <w:iCs/>
        </w:rPr>
        <w:t xml:space="preserve"> којим се верификује квалитет извршених услуга, односно испорука резервног дела. </w:t>
      </w:r>
    </w:p>
    <w:p w14:paraId="7C0DCAC5" w14:textId="77777777" w:rsidR="00EE4866" w:rsidRPr="00EE4866" w:rsidRDefault="00EE4866" w:rsidP="00EE4866">
      <w:pPr>
        <w:ind w:firstLine="708"/>
        <w:jc w:val="both"/>
        <w:rPr>
          <w:bCs/>
          <w:noProof/>
          <w:lang w:val="sr-Cyrl-RS"/>
        </w:rPr>
      </w:pPr>
      <w:r w:rsidRPr="00EE4866">
        <w:rPr>
          <w:noProof/>
          <w:lang w:val="sr-Cyrl-CS"/>
        </w:rPr>
        <w:t xml:space="preserve">Наручилац се обавезује да ће уговорену цену </w:t>
      </w:r>
      <w:r w:rsidRPr="00EE4866">
        <w:rPr>
          <w:noProof/>
        </w:rPr>
        <w:t>добављачу испла</w:t>
      </w:r>
      <w:r w:rsidRPr="00EE4866">
        <w:rPr>
          <w:noProof/>
          <w:lang w:val="sr-Cyrl-RS"/>
        </w:rPr>
        <w:t>тити у року од 90 дана</w:t>
      </w:r>
      <w:r w:rsidRPr="00EE4866">
        <w:rPr>
          <w:noProof/>
          <w:lang w:val="en-US"/>
        </w:rPr>
        <w:t>,</w:t>
      </w:r>
      <w:r w:rsidRPr="00EE4866">
        <w:rPr>
          <w:noProof/>
          <w:lang w:val="sr-Cyrl-CS"/>
        </w:rPr>
        <w:t xml:space="preserve"> </w:t>
      </w:r>
      <w:r w:rsidRPr="00EE4866">
        <w:rPr>
          <w:bCs/>
          <w:noProof/>
        </w:rPr>
        <w:t xml:space="preserve">од дана када му добављач достави </w:t>
      </w:r>
      <w:r w:rsidRPr="00EE4866">
        <w:rPr>
          <w:noProof/>
          <w:lang w:val="sr-Cyrl-CS"/>
        </w:rPr>
        <w:t>исправан рачун, испостављен уз документ–радни налог</w:t>
      </w:r>
      <w:r w:rsidRPr="00EE4866">
        <w:rPr>
          <w:iCs/>
          <w:lang w:val="sr-Cyrl-RS"/>
        </w:rPr>
        <w:t>,</w:t>
      </w:r>
      <w:r w:rsidRPr="00EE4866">
        <w:rPr>
          <w:bCs/>
          <w:noProof/>
        </w:rPr>
        <w:t xml:space="preserve"> за услугe којe је извршио</w:t>
      </w:r>
      <w:r w:rsidRPr="00EE4866">
        <w:rPr>
          <w:noProof/>
          <w:lang w:val="sr-Cyrl-CS"/>
        </w:rPr>
        <w:t>,</w:t>
      </w:r>
      <w:r w:rsidRPr="00EE4866">
        <w:rPr>
          <w:bCs/>
          <w:noProof/>
          <w:lang w:val="sr-Latn-CS"/>
        </w:rPr>
        <w:t xml:space="preserve"> о чему потврду даје овлашћено лице</w:t>
      </w:r>
      <w:r w:rsidRPr="00EE4866">
        <w:rPr>
          <w:bCs/>
          <w:noProof/>
        </w:rPr>
        <w:t xml:space="preserve"> за техничк</w:t>
      </w:r>
      <w:r w:rsidRPr="00EE4866">
        <w:rPr>
          <w:bCs/>
          <w:noProof/>
          <w:lang w:val="sr-Cyrl-RS"/>
        </w:rPr>
        <w:t xml:space="preserve">у </w:t>
      </w:r>
      <w:r w:rsidRPr="00EE4866">
        <w:rPr>
          <w:bCs/>
          <w:noProof/>
        </w:rPr>
        <w:t>реализациј</w:t>
      </w:r>
      <w:r w:rsidRPr="00EE4866">
        <w:rPr>
          <w:bCs/>
          <w:noProof/>
          <w:lang w:val="sr-Cyrl-RS"/>
        </w:rPr>
        <w:t>у</w:t>
      </w:r>
      <w:r w:rsidRPr="00EE4866">
        <w:rPr>
          <w:bCs/>
          <w:noProof/>
          <w:lang w:val="sr-Latn-CS"/>
        </w:rPr>
        <w:t xml:space="preserve"> из члана </w:t>
      </w:r>
      <w:r w:rsidRPr="00EE4866">
        <w:rPr>
          <w:bCs/>
          <w:noProof/>
          <w:lang w:val="sr-Cyrl-RS"/>
        </w:rPr>
        <w:t>11</w:t>
      </w:r>
      <w:r w:rsidRPr="00EE4866">
        <w:rPr>
          <w:bCs/>
          <w:noProof/>
          <w:lang w:val="sr-Latn-CS"/>
        </w:rPr>
        <w:t>. овог уговора.</w:t>
      </w:r>
    </w:p>
    <w:p w14:paraId="3828CF7E" w14:textId="77777777" w:rsidR="00EE4866" w:rsidRPr="00EE4866" w:rsidRDefault="00EE4866" w:rsidP="00EE4866">
      <w:pPr>
        <w:ind w:firstLine="708"/>
        <w:jc w:val="both"/>
        <w:outlineLvl w:val="0"/>
        <w:rPr>
          <w:noProof/>
          <w:lang w:val="sr-Cyrl-RS"/>
        </w:rPr>
      </w:pPr>
      <w:r w:rsidRPr="00EE4866">
        <w:rPr>
          <w:noProof/>
          <w:lang w:val="sr-Cyrl-CS"/>
        </w:rPr>
        <w:t>Добављач се обавезује да рачун достави преко писарнице наручиоца, адресирано на седиште наручиоца.</w:t>
      </w:r>
    </w:p>
    <w:p w14:paraId="10ACEC38" w14:textId="77777777" w:rsidR="00EE4866" w:rsidRPr="00EE4866" w:rsidRDefault="00EE4866" w:rsidP="00EE4866">
      <w:pPr>
        <w:framePr w:hSpace="180" w:wrap="around" w:vAnchor="text" w:hAnchor="margin" w:y="1"/>
        <w:ind w:firstLine="720"/>
        <w:jc w:val="both"/>
        <w:rPr>
          <w:lang w:val="sr-Cyrl-RS"/>
        </w:rPr>
      </w:pPr>
      <w:proofErr w:type="gramStart"/>
      <w:r w:rsidRPr="00EE4866">
        <w:t>Плаћање по овом уговору вршиће се до нивоа средстава обезбеђених Финансијским планом за ове намене</w:t>
      </w:r>
      <w:r w:rsidRPr="00EE4866">
        <w:rPr>
          <w:lang w:val="sr-Cyrl-RS"/>
        </w:rPr>
        <w:t>, а обавезе које доспевају у наредној буџетској години биће реализоване највише до износа средстава која ће за ту намену бити одобрена у тој буџетској години.</w:t>
      </w:r>
      <w:proofErr w:type="gramEnd"/>
      <w:r w:rsidRPr="00EE4866">
        <w:rPr>
          <w:lang w:val="sr-Cyrl-RS"/>
        </w:rPr>
        <w:t xml:space="preserve"> </w:t>
      </w:r>
    </w:p>
    <w:p w14:paraId="54EED2D8" w14:textId="77777777" w:rsidR="00EE4866" w:rsidRPr="00EE4866" w:rsidRDefault="00EE4866" w:rsidP="00EE4866">
      <w:pPr>
        <w:framePr w:hSpace="180" w:wrap="around" w:vAnchor="text" w:hAnchor="margin" w:y="1"/>
        <w:ind w:firstLine="720"/>
        <w:jc w:val="both"/>
        <w:rPr>
          <w:lang w:val="sr-Cyrl-RS"/>
        </w:rPr>
      </w:pPr>
      <w:proofErr w:type="gramStart"/>
      <w:r w:rsidRPr="00EE4866">
        <w:t>У супротном уговор престаје да важи без накнаде штете због немогућности преузимања обавеза од стране наручиоца.</w:t>
      </w:r>
      <w:proofErr w:type="gramEnd"/>
    </w:p>
    <w:p w14:paraId="691B92A4" w14:textId="77777777" w:rsidR="00EE4866" w:rsidRPr="00EE4866" w:rsidRDefault="00EE4866" w:rsidP="00EE4866">
      <w:pPr>
        <w:outlineLvl w:val="0"/>
        <w:rPr>
          <w:b/>
          <w:noProof/>
          <w:lang w:val="sr-Cyrl-RS"/>
        </w:rPr>
      </w:pPr>
    </w:p>
    <w:p w14:paraId="61D5862D" w14:textId="77777777" w:rsidR="00EE4866" w:rsidRPr="00EE4866" w:rsidRDefault="00EE4866" w:rsidP="00EE4866">
      <w:pPr>
        <w:jc w:val="center"/>
        <w:outlineLvl w:val="0"/>
        <w:rPr>
          <w:noProof/>
          <w:lang w:val="sr-Cyrl-CS"/>
        </w:rPr>
      </w:pPr>
      <w:r w:rsidRPr="00EE4866">
        <w:rPr>
          <w:b/>
          <w:noProof/>
          <w:lang w:val="en-US"/>
        </w:rPr>
        <w:t>Члан 6.</w:t>
      </w:r>
    </w:p>
    <w:p w14:paraId="57895C11" w14:textId="77777777" w:rsidR="00EE4866" w:rsidRPr="00EE4866" w:rsidRDefault="00EE4866" w:rsidP="00EE4866">
      <w:pPr>
        <w:ind w:firstLine="720"/>
        <w:jc w:val="both"/>
        <w:rPr>
          <w:noProof/>
          <w:lang w:val="sr-Cyrl-RS"/>
        </w:rPr>
      </w:pPr>
      <w:r w:rsidRPr="00EE4866">
        <w:rPr>
          <w:noProof/>
        </w:rPr>
        <w:t>Уговорне стране констатују да је добављач доставио наручиоцу следећа средства обезбеђења са овлашћењима за наплату:</w:t>
      </w:r>
    </w:p>
    <w:p w14:paraId="4B9DCB59" w14:textId="77777777" w:rsidR="00EE4866" w:rsidRPr="00EE4866" w:rsidRDefault="00EE4866" w:rsidP="00EE4866">
      <w:pPr>
        <w:ind w:firstLine="720"/>
        <w:jc w:val="both"/>
        <w:rPr>
          <w:noProof/>
          <w:lang w:val="sr-Cyrl-RS"/>
        </w:rPr>
      </w:pPr>
    </w:p>
    <w:p w14:paraId="7F8EE0A2" w14:textId="77777777" w:rsidR="00EE4866" w:rsidRPr="00EE4866" w:rsidRDefault="00EE4866" w:rsidP="00EE4866">
      <w:pPr>
        <w:pStyle w:val="ListParagraph"/>
        <w:numPr>
          <w:ilvl w:val="0"/>
          <w:numId w:val="21"/>
        </w:numPr>
        <w:jc w:val="both"/>
        <w:rPr>
          <w:noProof/>
        </w:rPr>
      </w:pPr>
      <w:r w:rsidRPr="00EE4866">
        <w:rPr>
          <w:b/>
        </w:rPr>
        <w:t>регистровану бланко меницу и менично овлашћење</w:t>
      </w:r>
      <w:r w:rsidRPr="00EE4866">
        <w:rPr>
          <w:b/>
          <w:noProof/>
        </w:rPr>
        <w:t xml:space="preserve"> за извршење уговорне обавезе</w:t>
      </w:r>
      <w:r w:rsidRPr="00EE4866">
        <w:rPr>
          <w:noProof/>
        </w:rPr>
        <w:t>, попуњену на износ од 10% од укупне вредности уговора</w:t>
      </w:r>
      <w:r w:rsidRPr="00EE4866">
        <w:rPr>
          <w:noProof/>
          <w:lang w:val="sr-Cyrl-RS"/>
        </w:rPr>
        <w:t xml:space="preserve"> без ПДВ-а</w:t>
      </w:r>
      <w:r w:rsidRPr="00EE4866">
        <w:rPr>
          <w:noProof/>
        </w:rPr>
        <w:t xml:space="preserve">, која је наплатива у случајевима предвиђеним конкурсном документацијом, тј. у случају да </w:t>
      </w:r>
      <w:r w:rsidRPr="00EE4866">
        <w:rPr>
          <w:noProof/>
          <w:lang w:val="sr-Cyrl-RS"/>
        </w:rPr>
        <w:t>добављач</w:t>
      </w:r>
      <w:r w:rsidRPr="00EE4866">
        <w:rPr>
          <w:noProof/>
        </w:rPr>
        <w:t xml:space="preserve"> не испуњава своје обавезе из уговора. </w:t>
      </w:r>
    </w:p>
    <w:p w14:paraId="274C95BF" w14:textId="77777777" w:rsidR="00EE4866" w:rsidRPr="00EE4866" w:rsidRDefault="00EE4866" w:rsidP="00EE4866">
      <w:pPr>
        <w:pStyle w:val="ListParagraph"/>
        <w:numPr>
          <w:ilvl w:val="0"/>
          <w:numId w:val="21"/>
        </w:numPr>
        <w:jc w:val="both"/>
        <w:rPr>
          <w:noProof/>
        </w:rPr>
      </w:pPr>
      <w:r w:rsidRPr="00EE4866">
        <w:rPr>
          <w:b/>
        </w:rPr>
        <w:lastRenderedPageBreak/>
        <w:t>регистровану бланко меницу и менично овлашћење</w:t>
      </w:r>
      <w:r w:rsidRPr="00EE4866">
        <w:rPr>
          <w:b/>
          <w:noProof/>
        </w:rPr>
        <w:t xml:space="preserve"> за отклањање недостатака у гарантном року</w:t>
      </w:r>
      <w:r w:rsidRPr="00EE4866">
        <w:rPr>
          <w:noProof/>
        </w:rPr>
        <w:t>, попуњену на износ од 10% од укупне вредности Уговора</w:t>
      </w:r>
      <w:r w:rsidRPr="00EE4866">
        <w:rPr>
          <w:noProof/>
          <w:lang w:val="sr-Cyrl-RS"/>
        </w:rPr>
        <w:t>, без ПДВ-а,</w:t>
      </w:r>
      <w:r w:rsidRPr="00EE4866">
        <w:rPr>
          <w:noProof/>
        </w:rPr>
        <w:t xml:space="preserve"> која је наплатива у случајевима предвиђеним конкурсном документацијом, тј. у случају да </w:t>
      </w:r>
      <w:r w:rsidRPr="00EE4866">
        <w:rPr>
          <w:noProof/>
          <w:lang w:val="sr-Cyrl-RS"/>
        </w:rPr>
        <w:t>добављач</w:t>
      </w:r>
      <w:r w:rsidRPr="00EE4866">
        <w:rPr>
          <w:noProof/>
        </w:rPr>
        <w:t xml:space="preserve"> не испуњава своје обавезе из уговора.</w:t>
      </w:r>
    </w:p>
    <w:p w14:paraId="401993A2" w14:textId="77777777" w:rsidR="00EE4866" w:rsidRPr="00EE4866" w:rsidRDefault="00EE4866" w:rsidP="00EE4866">
      <w:pPr>
        <w:jc w:val="both"/>
        <w:rPr>
          <w:b/>
          <w:noProof/>
          <w:lang w:val="sr-Cyrl-RS"/>
        </w:rPr>
      </w:pPr>
    </w:p>
    <w:p w14:paraId="30418020" w14:textId="77777777" w:rsidR="00EE4866" w:rsidRPr="00EE4866" w:rsidRDefault="00EE4866" w:rsidP="00EE4866">
      <w:pPr>
        <w:pStyle w:val="BodyTextIndent"/>
        <w:ind w:left="0" w:firstLine="0"/>
        <w:jc w:val="center"/>
        <w:outlineLvl w:val="0"/>
        <w:rPr>
          <w:noProof/>
          <w:color w:val="000000" w:themeColor="text1"/>
        </w:rPr>
      </w:pPr>
      <w:bookmarkStart w:id="57" w:name="_Toc448141809"/>
      <w:r w:rsidRPr="00EE4866">
        <w:rPr>
          <w:noProof/>
          <w:color w:val="000000" w:themeColor="text1"/>
        </w:rPr>
        <w:t xml:space="preserve">Члан </w:t>
      </w:r>
      <w:r w:rsidRPr="00EE4866">
        <w:rPr>
          <w:noProof/>
          <w:color w:val="000000" w:themeColor="text1"/>
          <w:lang w:val="sr-Cyrl-RS"/>
        </w:rPr>
        <w:t>7</w:t>
      </w:r>
      <w:r w:rsidRPr="00EE4866">
        <w:rPr>
          <w:noProof/>
          <w:color w:val="000000" w:themeColor="text1"/>
        </w:rPr>
        <w:t>.</w:t>
      </w:r>
      <w:bookmarkEnd w:id="57"/>
    </w:p>
    <w:p w14:paraId="5BDD1008" w14:textId="77777777" w:rsidR="00EE4866" w:rsidRPr="00EE4866" w:rsidRDefault="00EE4866" w:rsidP="00EE4866">
      <w:pPr>
        <w:ind w:firstLine="720"/>
        <w:jc w:val="both"/>
        <w:rPr>
          <w:noProof/>
        </w:rPr>
      </w:pPr>
      <w:r w:rsidRPr="00EE4866">
        <w:rPr>
          <w:noProof/>
        </w:rPr>
        <w:t xml:space="preserve">У случају наступања чињеница које могу утицати да </w:t>
      </w:r>
      <w:r w:rsidRPr="00EE4866">
        <w:rPr>
          <w:noProof/>
          <w:lang w:val="sr-Cyrl-RS"/>
        </w:rPr>
        <w:t>предмет овог уговора</w:t>
      </w:r>
      <w:r w:rsidRPr="00EE4866">
        <w:rPr>
          <w:noProof/>
        </w:rPr>
        <w:t xml:space="preserve"> не бу</w:t>
      </w:r>
      <w:r w:rsidRPr="00EE4866">
        <w:rPr>
          <w:noProof/>
          <w:lang w:val="sr-Cyrl-RS"/>
        </w:rPr>
        <w:t>де</w:t>
      </w:r>
      <w:r w:rsidRPr="00EE4866">
        <w:rPr>
          <w:noProof/>
        </w:rPr>
        <w:t xml:space="preserve"> извршен</w:t>
      </w:r>
      <w:r w:rsidRPr="00EE4866">
        <w:rPr>
          <w:noProof/>
          <w:lang w:val="sr-Cyrl-RS"/>
        </w:rPr>
        <w:t xml:space="preserve"> у роковима предвиђеним овим уговором</w:t>
      </w:r>
      <w:r w:rsidRPr="00EE4866">
        <w:rPr>
          <w:noProof/>
        </w:rPr>
        <w:t xml:space="preserve">, </w:t>
      </w:r>
      <w:r w:rsidRPr="00EE4866">
        <w:rPr>
          <w:noProof/>
          <w:lang w:val="sr-Cyrl-RS"/>
        </w:rPr>
        <w:t xml:space="preserve">једна уговорна страна </w:t>
      </w:r>
      <w:r w:rsidRPr="00EE4866">
        <w:rPr>
          <w:noProof/>
        </w:rPr>
        <w:t>је дужн</w:t>
      </w:r>
      <w:r w:rsidRPr="00EE4866">
        <w:rPr>
          <w:noProof/>
          <w:lang w:val="sr-Cyrl-RS"/>
        </w:rPr>
        <w:t>а</w:t>
      </w:r>
      <w:r w:rsidRPr="00EE4866">
        <w:rPr>
          <w:noProof/>
        </w:rPr>
        <w:t xml:space="preserve"> да одмах по њиховом сазнању о истим писмено обавести </w:t>
      </w:r>
      <w:r w:rsidRPr="00EE4866">
        <w:rPr>
          <w:noProof/>
          <w:lang w:val="sr-Cyrl-RS"/>
        </w:rPr>
        <w:t>другу уговорну страну</w:t>
      </w:r>
      <w:r w:rsidRPr="00EE4866">
        <w:rPr>
          <w:noProof/>
        </w:rPr>
        <w:t>.</w:t>
      </w:r>
    </w:p>
    <w:p w14:paraId="4ABCFCE4" w14:textId="77777777" w:rsidR="00EE4866" w:rsidRPr="00EE4866" w:rsidRDefault="00EE4866" w:rsidP="00EE4866">
      <w:pPr>
        <w:ind w:firstLine="720"/>
        <w:jc w:val="both"/>
        <w:rPr>
          <w:noProof/>
        </w:rPr>
      </w:pPr>
      <w:r w:rsidRPr="00EE4866">
        <w:rPr>
          <w:noProof/>
        </w:rPr>
        <w:t>Сва обавештења која нису дата у писаном облику неће производити правно дејство.</w:t>
      </w:r>
    </w:p>
    <w:p w14:paraId="4F3E8594" w14:textId="77777777" w:rsidR="00EE4866" w:rsidRPr="00EE4866" w:rsidRDefault="00EE4866" w:rsidP="00EE4866">
      <w:pPr>
        <w:ind w:firstLine="708"/>
        <w:jc w:val="both"/>
        <w:rPr>
          <w:lang w:val="sr-Cyrl-RS"/>
        </w:rPr>
      </w:pPr>
      <w:r w:rsidRPr="00EE4866">
        <w:rPr>
          <w:noProof/>
          <w:lang w:val="sr-Cyrl-RS"/>
        </w:rPr>
        <w:t>Рокови  предвиђени овим уговором</w:t>
      </w:r>
      <w:r w:rsidRPr="00EE4866">
        <w:rPr>
          <w:noProof/>
        </w:rPr>
        <w:t xml:space="preserve"> могу бити продужени услед настанка случаја више силе,</w:t>
      </w:r>
      <w:r w:rsidRPr="00EE4866">
        <w:rPr>
          <w:shd w:val="clear" w:color="auto" w:fill="FFFFFF"/>
        </w:rPr>
        <w:t xml:space="preserve"> </w:t>
      </w:r>
      <w:r w:rsidRPr="00EE4866">
        <w:rPr>
          <w:shd w:val="clear" w:color="auto" w:fill="FFFFFF"/>
          <w:lang w:val="sr-Cyrl-RS"/>
        </w:rPr>
        <w:t xml:space="preserve">односно наступања свих оних </w:t>
      </w:r>
      <w:r w:rsidRPr="00EE4866">
        <w:rPr>
          <w:lang w:val="sr-Cyrl-RS"/>
        </w:rPr>
        <w:t xml:space="preserve"> догађаја који се нису могли предвидвети, </w:t>
      </w:r>
      <w:r w:rsidRPr="00EE4866">
        <w:t>избећи или отклонити</w:t>
      </w:r>
      <w:r w:rsidRPr="00EE4866">
        <w:rPr>
          <w:lang w:val="sr-Cyrl-RS"/>
        </w:rPr>
        <w:t>,</w:t>
      </w:r>
      <w:r w:rsidRPr="00EE4866">
        <w:rPr>
          <w:shd w:val="clear" w:color="auto" w:fill="FFFFFF"/>
          <w:lang w:val="sr-Cyrl-RS"/>
        </w:rPr>
        <w:t xml:space="preserve"> </w:t>
      </w:r>
      <w:r w:rsidRPr="00EE4866">
        <w:rPr>
          <w:shd w:val="clear" w:color="auto" w:fill="FFFFFF"/>
        </w:rPr>
        <w:t xml:space="preserve">у тренутку </w:t>
      </w:r>
      <w:r w:rsidRPr="00EE4866">
        <w:rPr>
          <w:shd w:val="clear" w:color="auto" w:fill="FFFFFF"/>
          <w:lang w:val="sr-Cyrl-RS"/>
        </w:rPr>
        <w:t>закључења</w:t>
      </w:r>
      <w:r w:rsidRPr="00EE4866">
        <w:rPr>
          <w:rStyle w:val="apple-converted-space"/>
          <w:shd w:val="clear" w:color="auto" w:fill="FFFFFF"/>
        </w:rPr>
        <w:t> </w:t>
      </w:r>
      <w:r w:rsidRPr="00EE4866">
        <w:rPr>
          <w:shd w:val="clear" w:color="auto" w:fill="FFFFFF"/>
          <w:lang w:val="sr-Cyrl-RS"/>
        </w:rPr>
        <w:t>У</w:t>
      </w:r>
      <w:r w:rsidRPr="00EE4866">
        <w:rPr>
          <w:shd w:val="clear" w:color="auto" w:fill="FFFFFF"/>
        </w:rPr>
        <w:t>говора</w:t>
      </w:r>
      <w:r w:rsidRPr="00EE4866">
        <w:rPr>
          <w:rStyle w:val="apple-converted-space"/>
          <w:shd w:val="clear" w:color="auto" w:fill="FFFFFF"/>
          <w:lang w:val="sr-Cyrl-RS"/>
        </w:rPr>
        <w:t xml:space="preserve">, </w:t>
      </w:r>
      <w:r w:rsidRPr="00EE4866">
        <w:rPr>
          <w:shd w:val="clear" w:color="auto" w:fill="FFFFFF"/>
        </w:rPr>
        <w:t xml:space="preserve">и на који уговорне стране објективно не могу и нису могле </w:t>
      </w:r>
      <w:r w:rsidRPr="00EE4866">
        <w:rPr>
          <w:shd w:val="clear" w:color="auto" w:fill="FFFFFF"/>
          <w:lang w:val="sr-Cyrl-RS"/>
        </w:rPr>
        <w:t xml:space="preserve">да утичу </w:t>
      </w:r>
      <w:r w:rsidRPr="00EE4866">
        <w:rPr>
          <w:shd w:val="clear" w:color="auto" w:fill="FFFFFF"/>
        </w:rPr>
        <w:t xml:space="preserve">(догађај мора бити за </w:t>
      </w:r>
      <w:r w:rsidRPr="00EE4866">
        <w:rPr>
          <w:shd w:val="clear" w:color="auto" w:fill="FFFFFF"/>
          <w:lang w:val="sr-Cyrl-RS"/>
        </w:rPr>
        <w:t>уговорне стране</w:t>
      </w:r>
      <w:r w:rsidRPr="00EE4866">
        <w:rPr>
          <w:shd w:val="clear" w:color="auto" w:fill="FFFFFF"/>
        </w:rPr>
        <w:t xml:space="preserve"> неочекиван, изванредан, непредвидив), нпр.</w:t>
      </w:r>
      <w:r w:rsidRPr="00EE4866">
        <w:rPr>
          <w:rStyle w:val="apple-converted-space"/>
          <w:shd w:val="clear" w:color="auto" w:fill="FFFFFF"/>
        </w:rPr>
        <w:t> </w:t>
      </w:r>
      <w:r w:rsidRPr="00EE4866">
        <w:rPr>
          <w:shd w:val="clear" w:color="auto" w:fill="FFFFFF"/>
        </w:rPr>
        <w:t>ратно</w:t>
      </w:r>
      <w:r w:rsidRPr="00EE4866">
        <w:rPr>
          <w:rStyle w:val="apple-converted-space"/>
          <w:shd w:val="clear" w:color="auto" w:fill="FFFFFF"/>
        </w:rPr>
        <w:t> </w:t>
      </w:r>
      <w:r w:rsidRPr="00EE4866">
        <w:rPr>
          <w:shd w:val="clear" w:color="auto" w:fill="FFFFFF"/>
        </w:rPr>
        <w:t>стање,</w:t>
      </w:r>
      <w:r w:rsidRPr="00EE4866">
        <w:rPr>
          <w:rStyle w:val="apple-converted-space"/>
          <w:shd w:val="clear" w:color="auto" w:fill="FFFFFF"/>
        </w:rPr>
        <w:t> </w:t>
      </w:r>
      <w:r w:rsidRPr="00EE4866">
        <w:rPr>
          <w:shd w:val="clear" w:color="auto" w:fill="FFFFFF"/>
        </w:rPr>
        <w:t>штрајк,</w:t>
      </w:r>
      <w:r w:rsidRPr="00EE4866">
        <w:rPr>
          <w:shd w:val="clear" w:color="auto" w:fill="FFFFFF"/>
          <w:lang w:val="sr-Cyrl-RS"/>
        </w:rPr>
        <w:t xml:space="preserve"> </w:t>
      </w:r>
      <w:r w:rsidRPr="00EE4866">
        <w:rPr>
          <w:shd w:val="clear" w:color="auto" w:fill="FFFFFF"/>
        </w:rPr>
        <w:t>елементарне непогоде</w:t>
      </w:r>
      <w:r w:rsidRPr="00EE4866">
        <w:rPr>
          <w:shd w:val="clear" w:color="auto" w:fill="FFFFFF"/>
          <w:lang w:val="sr-Cyrl-RS"/>
        </w:rPr>
        <w:t xml:space="preserve">, природне катастрофе, </w:t>
      </w:r>
      <w:r w:rsidRPr="00EE4866">
        <w:t>пожар, поплава, експлозија, транспортне несреће</w:t>
      </w:r>
      <w:r w:rsidRPr="00EE4866">
        <w:rPr>
          <w:lang w:val="sr-Cyrl-RS"/>
        </w:rPr>
        <w:t xml:space="preserve"> изазване природним катастрофама</w:t>
      </w:r>
      <w:r w:rsidRPr="00EE4866">
        <w:t>, одлуке органа власти</w:t>
      </w:r>
      <w:r w:rsidRPr="00EE4866">
        <w:rPr>
          <w:lang w:val="sr-Cyrl-RS"/>
        </w:rPr>
        <w:t xml:space="preserve">, </w:t>
      </w:r>
      <w:r w:rsidRPr="00EE4866">
        <w:t>забране увоза, извоза и други случајеви, који су законом утврђени као виша сила</w:t>
      </w:r>
      <w:r w:rsidRPr="00EE4866">
        <w:rPr>
          <w:lang w:val="sr-Cyrl-RS"/>
        </w:rPr>
        <w:t xml:space="preserve">, те се у предвиђеним случајевима </w:t>
      </w:r>
      <w:r w:rsidRPr="00EE4866">
        <w:rPr>
          <w:lang w:val="sr-Latn-RS"/>
        </w:rPr>
        <w:t xml:space="preserve"> </w:t>
      </w:r>
      <w:r w:rsidRPr="00EE4866">
        <w:rPr>
          <w:lang w:val="sr-Cyrl-RS"/>
        </w:rPr>
        <w:t xml:space="preserve">уговорне стране </w:t>
      </w:r>
      <w:r w:rsidRPr="00EE4866">
        <w:t>ослобођ</w:t>
      </w:r>
      <w:r w:rsidRPr="00EE4866">
        <w:rPr>
          <w:lang w:val="sr-Cyrl-RS"/>
        </w:rPr>
        <w:t>ају су</w:t>
      </w:r>
      <w:r w:rsidRPr="00EE4866">
        <w:t xml:space="preserve"> одговорности за штету</w:t>
      </w:r>
      <w:r w:rsidRPr="00EE4866">
        <w:rPr>
          <w:lang w:val="sr-Cyrl-RS"/>
        </w:rPr>
        <w:t>.</w:t>
      </w:r>
    </w:p>
    <w:p w14:paraId="2C9754EF" w14:textId="77777777" w:rsidR="00EE4866" w:rsidRPr="00EE4866" w:rsidRDefault="00EE4866" w:rsidP="00EE4866">
      <w:pPr>
        <w:ind w:firstLine="708"/>
        <w:jc w:val="both"/>
        <w:rPr>
          <w:rStyle w:val="Hyperlink"/>
          <w:lang w:val="sr-Cyrl-RS"/>
        </w:rPr>
      </w:pPr>
      <w:r w:rsidRPr="00EE4866">
        <w:rPr>
          <w:lang w:val="sr-Cyrl-RS"/>
        </w:rPr>
        <w:t xml:space="preserve">Уколико наступе случајеви одређени као виша сила, односно оних случајева </w:t>
      </w:r>
      <w:r w:rsidRPr="00EE4866">
        <w:t>на које уговорне стране не могу утицати, а које чине испуњење уговора трајно или привремено немогућим</w:t>
      </w:r>
      <w:r w:rsidRPr="00EE4866">
        <w:rPr>
          <w:lang w:val="sr-Cyrl-RS"/>
        </w:rPr>
        <w:t>, наручилац може да обустави испуњење уговорних обавеза до момента отклањања догађаја који је наступио</w:t>
      </w:r>
      <w:r w:rsidRPr="00EE4866">
        <w:t xml:space="preserve"> или</w:t>
      </w:r>
      <w:r w:rsidRPr="00EE4866">
        <w:rPr>
          <w:rStyle w:val="apple-converted-space"/>
        </w:rPr>
        <w:t> </w:t>
      </w:r>
      <w:r w:rsidRPr="00EE4866">
        <w:rPr>
          <w:rStyle w:val="apple-converted-space"/>
          <w:lang w:val="sr-Cyrl-RS"/>
        </w:rPr>
        <w:t xml:space="preserve">да приступи </w:t>
      </w:r>
      <w:r w:rsidRPr="00EE4866">
        <w:t>раскид</w:t>
      </w:r>
      <w:r w:rsidRPr="00EE4866">
        <w:rPr>
          <w:lang w:val="sr-Cyrl-RS"/>
        </w:rPr>
        <w:t>у у</w:t>
      </w:r>
      <w:r w:rsidRPr="00EE4866">
        <w:t>говора</w:t>
      </w:r>
      <w:r w:rsidRPr="00EE4866">
        <w:rPr>
          <w:rStyle w:val="Hyperlink"/>
          <w:lang w:val="sr-Cyrl-RS"/>
        </w:rPr>
        <w:t xml:space="preserve">, </w:t>
      </w:r>
    </w:p>
    <w:p w14:paraId="44A22A51" w14:textId="77777777" w:rsidR="00EE4866" w:rsidRPr="00EE4866" w:rsidRDefault="00EE4866" w:rsidP="00EE4866">
      <w:pPr>
        <w:ind w:firstLine="708"/>
        <w:jc w:val="both"/>
        <w:rPr>
          <w:lang w:val="sr-Cyrl-RS"/>
        </w:rPr>
      </w:pPr>
      <w:r w:rsidRPr="00EE4866">
        <w:rPr>
          <w:lang w:val="sr-Cyrl-RS"/>
        </w:rPr>
        <w:t>У случају наступања чињеница из претходног става наручилац ће измене уговорних обавеза  регулисати  у складу са чланом 12. овог уговора.</w:t>
      </w:r>
    </w:p>
    <w:p w14:paraId="1C3E48EF" w14:textId="77777777" w:rsidR="00EE4866" w:rsidRPr="00EE4866" w:rsidRDefault="00EE4866" w:rsidP="00EE4866">
      <w:pPr>
        <w:jc w:val="both"/>
        <w:rPr>
          <w:b/>
          <w:noProof/>
          <w:color w:val="000000" w:themeColor="text1"/>
          <w:lang w:val="sr-Cyrl-RS"/>
        </w:rPr>
      </w:pPr>
    </w:p>
    <w:p w14:paraId="1C80B4B2" w14:textId="77777777" w:rsidR="00EE4866" w:rsidRPr="00EE4866" w:rsidRDefault="00EE4866" w:rsidP="00EE4866">
      <w:pPr>
        <w:jc w:val="center"/>
        <w:outlineLvl w:val="0"/>
        <w:rPr>
          <w:b/>
          <w:noProof/>
          <w:color w:val="000000" w:themeColor="text1"/>
          <w:lang w:val="sr-Cyrl-RS"/>
        </w:rPr>
      </w:pPr>
      <w:bookmarkStart w:id="58" w:name="_Toc380740085"/>
      <w:bookmarkStart w:id="59" w:name="_Toc389742047"/>
      <w:bookmarkStart w:id="60" w:name="_Toc448141813"/>
      <w:r w:rsidRPr="00EE4866">
        <w:rPr>
          <w:b/>
          <w:noProof/>
          <w:color w:val="000000" w:themeColor="text1"/>
        </w:rPr>
        <w:t xml:space="preserve">Члан </w:t>
      </w:r>
      <w:r w:rsidRPr="00EE4866">
        <w:rPr>
          <w:b/>
          <w:noProof/>
          <w:color w:val="000000" w:themeColor="text1"/>
          <w:lang w:val="sr-Cyrl-RS"/>
        </w:rPr>
        <w:t>8</w:t>
      </w:r>
      <w:r w:rsidRPr="00EE4866">
        <w:rPr>
          <w:b/>
          <w:noProof/>
          <w:color w:val="000000" w:themeColor="text1"/>
        </w:rPr>
        <w:t>.</w:t>
      </w:r>
      <w:bookmarkEnd w:id="58"/>
      <w:bookmarkEnd w:id="59"/>
      <w:bookmarkEnd w:id="60"/>
    </w:p>
    <w:p w14:paraId="10A0C92A" w14:textId="77777777" w:rsidR="00EE4866" w:rsidRPr="00EE4866" w:rsidRDefault="00EE4866" w:rsidP="00EE4866">
      <w:pPr>
        <w:ind w:firstLine="720"/>
        <w:jc w:val="both"/>
        <w:rPr>
          <w:noProof/>
          <w:color w:val="000000" w:themeColor="text1"/>
        </w:rPr>
      </w:pPr>
      <w:proofErr w:type="gramStart"/>
      <w:r w:rsidRPr="00EE4866">
        <w:t>У складу са чланом 115.</w:t>
      </w:r>
      <w:proofErr w:type="gramEnd"/>
      <w:r w:rsidRPr="00EE4866">
        <w:t xml:space="preserve"> </w:t>
      </w:r>
      <w:r w:rsidRPr="00EE4866">
        <w:rPr>
          <w:noProof/>
          <w:color w:val="000000" w:themeColor="text1"/>
        </w:rPr>
        <w:t>Закона о јавним набавкама</w:t>
      </w:r>
      <w:r w:rsidRPr="00EE4866">
        <w:t xml:space="preserve"> 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w:t>
      </w:r>
      <w:r w:rsidRPr="00EE4866">
        <w:rPr>
          <w:lang w:val="en-US"/>
        </w:rPr>
        <w:t xml:space="preserve"> </w:t>
      </w:r>
      <w:r w:rsidRPr="00EE4866">
        <w:t xml:space="preserve">првобитно закљученог уговора, при чему укупна вредност повећања уговора не може да буде већа од вредности из члана 39. </w:t>
      </w:r>
      <w:proofErr w:type="gramStart"/>
      <w:r w:rsidRPr="00EE4866">
        <w:t>став</w:t>
      </w:r>
      <w:proofErr w:type="gramEnd"/>
      <w:r w:rsidRPr="00EE4866">
        <w:t xml:space="preserve"> 1. </w:t>
      </w:r>
      <w:r w:rsidRPr="00EE4866">
        <w:rPr>
          <w:noProof/>
          <w:color w:val="000000" w:themeColor="text1"/>
        </w:rPr>
        <w:t>Закона о јавним набавкама.</w:t>
      </w:r>
    </w:p>
    <w:p w14:paraId="03520217" w14:textId="77777777" w:rsidR="00EE4866" w:rsidRPr="00EE4866" w:rsidRDefault="00EE4866" w:rsidP="00EE4866">
      <w:pPr>
        <w:ind w:firstLine="720"/>
        <w:jc w:val="both"/>
      </w:pPr>
      <w:proofErr w:type="gramStart"/>
      <w:r w:rsidRPr="00EE4866">
        <w:rPr>
          <w:shd w:val="clear" w:color="auto" w:fill="FFFFFF"/>
        </w:rPr>
        <w:t>Након закључења уговора о јавној набавци наручилац може да дозволи промену цене и других битних елемената уговора из објективних разлога који морају бити јасно и прецизно одређени и образложени, односно предвиђени посебним прописима.</w:t>
      </w:r>
      <w:proofErr w:type="gramEnd"/>
      <w:r w:rsidRPr="00EE4866">
        <w:rPr>
          <w:shd w:val="clear" w:color="auto" w:fill="FFFFFF"/>
        </w:rPr>
        <w:t xml:space="preserve"> </w:t>
      </w:r>
      <w:proofErr w:type="gramStart"/>
      <w:r w:rsidRPr="00EE4866">
        <w:rPr>
          <w:shd w:val="clear" w:color="auto" w:fill="FFFFFF"/>
        </w:rPr>
        <w:t>Променом цене не сматра се усклађивање цене са унапред јасно дефинисаним параметрима у овом уговору и конкурсној документацији.</w:t>
      </w:r>
      <w:proofErr w:type="gramEnd"/>
    </w:p>
    <w:p w14:paraId="7C26D7CF" w14:textId="77777777" w:rsidR="00EE4866" w:rsidRPr="00EE4866" w:rsidRDefault="00EE4866" w:rsidP="00EE4866">
      <w:pPr>
        <w:ind w:firstLine="720"/>
        <w:jc w:val="both"/>
      </w:pPr>
    </w:p>
    <w:p w14:paraId="79322DE3" w14:textId="77777777" w:rsidR="00EE4866" w:rsidRPr="00EE4866" w:rsidRDefault="00EE4866" w:rsidP="00EE4866">
      <w:pPr>
        <w:ind w:firstLine="720"/>
        <w:jc w:val="both"/>
      </w:pPr>
      <w:r w:rsidRPr="00EE4866">
        <w:t>Наручилац ће дозволити измене уговора у следећим ситуацијама:</w:t>
      </w:r>
    </w:p>
    <w:p w14:paraId="151760D1" w14:textId="77777777" w:rsidR="00EE4866" w:rsidRPr="00EE4866" w:rsidRDefault="00EE4866" w:rsidP="00EE4866">
      <w:pPr>
        <w:ind w:firstLine="720"/>
        <w:jc w:val="both"/>
      </w:pPr>
    </w:p>
    <w:p w14:paraId="3CE9F570" w14:textId="77777777" w:rsidR="00EE4866" w:rsidRPr="00EE4866" w:rsidRDefault="00EE4866" w:rsidP="00EE4866">
      <w:pPr>
        <w:pStyle w:val="ListParagraph"/>
        <w:numPr>
          <w:ilvl w:val="0"/>
          <w:numId w:val="1"/>
        </w:numPr>
        <w:ind w:left="405"/>
        <w:jc w:val="both"/>
      </w:pPr>
      <w:r w:rsidRPr="00EE4866">
        <w:t>Уколико се повећа обим предмета јавне набавке због непредвиђених околности;</w:t>
      </w:r>
    </w:p>
    <w:p w14:paraId="76799669" w14:textId="77777777" w:rsidR="00EE4866" w:rsidRPr="00EE4866" w:rsidRDefault="00EE4866" w:rsidP="00EE4866">
      <w:pPr>
        <w:pStyle w:val="ListParagraph"/>
        <w:numPr>
          <w:ilvl w:val="0"/>
          <w:numId w:val="1"/>
        </w:numPr>
        <w:ind w:left="405"/>
        <w:jc w:val="both"/>
      </w:pPr>
      <w:r w:rsidRPr="00EE4866">
        <w:t>У случајевима да наступе оне околности за које наручилац и добављач нису знали нити могли да знају у моменту закључења Уговора, те сходно томе нису у могућности да у потпуности изврше Уговором преузете обавезе;</w:t>
      </w:r>
    </w:p>
    <w:p w14:paraId="318C3A59" w14:textId="77777777" w:rsidR="00EE4866" w:rsidRPr="00EE4866" w:rsidRDefault="00EE4866" w:rsidP="00EE4866">
      <w:pPr>
        <w:pStyle w:val="ListParagraph"/>
        <w:numPr>
          <w:ilvl w:val="0"/>
          <w:numId w:val="1"/>
        </w:numPr>
        <w:ind w:left="405"/>
        <w:jc w:val="both"/>
      </w:pPr>
      <w:r w:rsidRPr="00EE4866">
        <w:t>Уколико наступе оне околности дефинисане чланом. 7. овог уговора, а које су проузроковале немогућност испуњења уговорених обавеза уговорних страна у уговором одређеном року;</w:t>
      </w:r>
    </w:p>
    <w:p w14:paraId="6BA73A14" w14:textId="77777777" w:rsidR="00EE4866" w:rsidRPr="00EE4866" w:rsidRDefault="00EE4866" w:rsidP="00EE4866">
      <w:pPr>
        <w:pStyle w:val="ListParagraph"/>
        <w:numPr>
          <w:ilvl w:val="0"/>
          <w:numId w:val="1"/>
        </w:numPr>
        <w:ind w:left="405"/>
        <w:jc w:val="both"/>
      </w:pPr>
      <w:r w:rsidRPr="00EE4866">
        <w:lastRenderedPageBreak/>
        <w:t>Као и уколико наступе све оне околности које представљају основ за измену Уговора али су у интересу наручиоца као здравствене уставове и корисника задравствене услуге.</w:t>
      </w:r>
    </w:p>
    <w:p w14:paraId="096BF1A1" w14:textId="77777777" w:rsidR="00EE4866" w:rsidRPr="00EE4866" w:rsidRDefault="00EE4866" w:rsidP="00EE4866">
      <w:pPr>
        <w:outlineLvl w:val="0"/>
        <w:rPr>
          <w:b/>
          <w:noProof/>
          <w:color w:val="000000" w:themeColor="text1"/>
          <w:lang w:val="sr-Cyrl-RS"/>
        </w:rPr>
      </w:pPr>
    </w:p>
    <w:p w14:paraId="0D21513C" w14:textId="77777777" w:rsidR="00EE4866" w:rsidRPr="00EE4866" w:rsidRDefault="00EE4866" w:rsidP="00EE4866">
      <w:pPr>
        <w:jc w:val="center"/>
        <w:outlineLvl w:val="0"/>
        <w:rPr>
          <w:b/>
          <w:noProof/>
          <w:color w:val="000000" w:themeColor="text1"/>
          <w:lang w:val="sr-Cyrl-RS"/>
        </w:rPr>
      </w:pPr>
      <w:r w:rsidRPr="00EE4866">
        <w:rPr>
          <w:b/>
          <w:noProof/>
          <w:color w:val="000000" w:themeColor="text1"/>
        </w:rPr>
        <w:t xml:space="preserve">Члан </w:t>
      </w:r>
      <w:r w:rsidRPr="00EE4866">
        <w:rPr>
          <w:b/>
          <w:noProof/>
          <w:color w:val="000000" w:themeColor="text1"/>
          <w:lang w:val="sr-Cyrl-RS"/>
        </w:rPr>
        <w:t>9</w:t>
      </w:r>
      <w:r w:rsidRPr="00EE4866">
        <w:rPr>
          <w:b/>
          <w:noProof/>
          <w:color w:val="000000" w:themeColor="text1"/>
        </w:rPr>
        <w:t>.</w:t>
      </w:r>
    </w:p>
    <w:p w14:paraId="5236108F" w14:textId="77777777" w:rsidR="00EE4866" w:rsidRPr="00EE4866" w:rsidRDefault="00EE4866" w:rsidP="00EE4866">
      <w:pPr>
        <w:shd w:val="clear" w:color="auto" w:fill="FFFFFF"/>
        <w:ind w:firstLine="720"/>
        <w:jc w:val="both"/>
        <w:rPr>
          <w:color w:val="000000"/>
          <w:lang w:val="sr-Cyrl-RS"/>
        </w:rPr>
      </w:pPr>
      <w:r w:rsidRPr="00EE4866">
        <w:rPr>
          <w:color w:val="000000"/>
          <w:lang w:val="sr-Cyrl-RS"/>
        </w:rPr>
        <w:t xml:space="preserve">Свака </w:t>
      </w:r>
      <w:r w:rsidRPr="00EE4866">
        <w:rPr>
          <w:color w:val="000000"/>
        </w:rPr>
        <w:t>уговорна страна незадовољна испуњењем уговорних обавеза друге уговорне стране може захтевати раскид уговора</w:t>
      </w:r>
      <w:r w:rsidRPr="00EE4866">
        <w:rPr>
          <w:color w:val="000000"/>
          <w:lang w:val="sr-Cyrl-RS"/>
        </w:rPr>
        <w:t>.</w:t>
      </w:r>
    </w:p>
    <w:p w14:paraId="7F262CC4" w14:textId="77777777" w:rsidR="00EE4866" w:rsidRPr="00EE4866" w:rsidRDefault="00EE4866" w:rsidP="00EE4866">
      <w:pPr>
        <w:ind w:firstLine="720"/>
        <w:jc w:val="both"/>
        <w:rPr>
          <w:noProof/>
          <w:color w:val="000000" w:themeColor="text1"/>
          <w:lang w:val="sr-Cyrl-RS"/>
        </w:rPr>
      </w:pPr>
      <w:r w:rsidRPr="00EE4866">
        <w:rPr>
          <w:noProof/>
          <w:color w:val="000000" w:themeColor="text1"/>
        </w:rPr>
        <w:t>Уговорна страна која жели да раскине уговор се обавезује да претходно, другој уговорној страни, достави писано обавештење о разлозима за раскид уговора и да јој остави примерен рок од 7 (седам) дана за испуњење обавеза. Уколико друга уговорна страна не испуни обавезу ни у накнадно остављеном примереном року – Уговор се може раскинути</w:t>
      </w:r>
      <w:r w:rsidRPr="00EE4866">
        <w:rPr>
          <w:noProof/>
          <w:color w:val="000000" w:themeColor="text1"/>
          <w:lang w:val="sr-Cyrl-RS"/>
        </w:rPr>
        <w:t>, осим у случају неиспуњења незнатног дела обавезе.</w:t>
      </w:r>
    </w:p>
    <w:p w14:paraId="76904DD7" w14:textId="77777777" w:rsidR="00EE4866" w:rsidRPr="00EE4866" w:rsidRDefault="00EE4866" w:rsidP="00EE4866">
      <w:pPr>
        <w:ind w:firstLine="720"/>
        <w:jc w:val="both"/>
        <w:rPr>
          <w:noProof/>
          <w:color w:val="000000" w:themeColor="text1"/>
          <w:lang w:val="sr-Cyrl-RS"/>
        </w:rPr>
      </w:pPr>
      <w:r w:rsidRPr="00EE4866">
        <w:rPr>
          <w:noProof/>
          <w:color w:val="000000" w:themeColor="text1"/>
        </w:rPr>
        <w:t xml:space="preserve">Уколико добављач не поступи у складу са обавезама које је преузеo  закључењем овог уговора и писменим обавештењем,  наручилац </w:t>
      </w:r>
      <w:r w:rsidRPr="00EE4866">
        <w:rPr>
          <w:noProof/>
          <w:color w:val="000000" w:themeColor="text1"/>
          <w:lang w:val="sr-Cyrl-RS"/>
        </w:rPr>
        <w:t xml:space="preserve">ће поступити у складу са чланом 10. овог уговора. </w:t>
      </w:r>
    </w:p>
    <w:p w14:paraId="19072DDD" w14:textId="77777777" w:rsidR="00EE4866" w:rsidRPr="00EE4866" w:rsidRDefault="00EE4866" w:rsidP="00EE4866">
      <w:pPr>
        <w:ind w:firstLine="708"/>
        <w:jc w:val="both"/>
      </w:pPr>
      <w:proofErr w:type="gramStart"/>
      <w:r w:rsidRPr="00EE4866">
        <w:t>У случaју рaскидa уговорa, примењивaће се одредбе Зaконa о облигaционим односимa.</w:t>
      </w:r>
      <w:proofErr w:type="gramEnd"/>
    </w:p>
    <w:p w14:paraId="43773B65" w14:textId="77777777" w:rsidR="00EE4866" w:rsidRPr="00EE4866" w:rsidRDefault="00EE4866" w:rsidP="00EE4866">
      <w:pPr>
        <w:jc w:val="center"/>
        <w:outlineLvl w:val="0"/>
        <w:rPr>
          <w:b/>
          <w:noProof/>
          <w:color w:val="000000" w:themeColor="text1"/>
        </w:rPr>
      </w:pPr>
    </w:p>
    <w:p w14:paraId="502E6FCD" w14:textId="77777777" w:rsidR="00EE4866" w:rsidRPr="00EE4866" w:rsidRDefault="00EE4866" w:rsidP="00EE4866">
      <w:pPr>
        <w:jc w:val="center"/>
        <w:outlineLvl w:val="0"/>
        <w:rPr>
          <w:b/>
          <w:noProof/>
          <w:color w:val="000000" w:themeColor="text1"/>
          <w:lang w:val="sr-Cyrl-RS"/>
        </w:rPr>
      </w:pPr>
      <w:r w:rsidRPr="00EE4866">
        <w:rPr>
          <w:b/>
          <w:noProof/>
          <w:color w:val="000000" w:themeColor="text1"/>
          <w:lang w:val="sr-Cyrl-RS"/>
        </w:rPr>
        <w:t>Члан 10.</w:t>
      </w:r>
    </w:p>
    <w:p w14:paraId="2083EAB5" w14:textId="77777777" w:rsidR="00EE4866" w:rsidRPr="00EE4866" w:rsidRDefault="00EE4866" w:rsidP="00EE4866">
      <w:pPr>
        <w:ind w:firstLine="708"/>
        <w:jc w:val="both"/>
      </w:pPr>
      <w:proofErr w:type="gramStart"/>
      <w:r w:rsidRPr="00EE4866">
        <w:t>Наручилац ће добављачу наплатити уговорну казну или средство обезбеђења из члана 6.</w:t>
      </w:r>
      <w:proofErr w:type="gramEnd"/>
      <w:r w:rsidRPr="00EE4866">
        <w:rPr>
          <w:lang w:val="sr-Cyrl-RS"/>
        </w:rPr>
        <w:t xml:space="preserve"> став 1. алинеја 1.</w:t>
      </w:r>
      <w:r w:rsidRPr="00EE4866">
        <w:t xml:space="preserve"> </w:t>
      </w:r>
      <w:proofErr w:type="gramStart"/>
      <w:r w:rsidRPr="00EE4866">
        <w:t>овог</w:t>
      </w:r>
      <w:proofErr w:type="gramEnd"/>
      <w:r w:rsidRPr="00EE4866">
        <w:t xml:space="preserve"> уговора, уколико добављач задоцни или неиспуњава своје oбавезе из уговора.</w:t>
      </w:r>
    </w:p>
    <w:p w14:paraId="7FCFF66B" w14:textId="77777777" w:rsidR="00EE4866" w:rsidRPr="00EE4866" w:rsidRDefault="00EE4866" w:rsidP="00EE4866">
      <w:pPr>
        <w:pStyle w:val="NoSpacing"/>
        <w:ind w:firstLine="708"/>
        <w:jc w:val="both"/>
        <w:rPr>
          <w:rFonts w:ascii="Times New Roman" w:hAnsi="Times New Roman" w:cs="Times New Roman"/>
          <w:noProof/>
          <w:sz w:val="24"/>
          <w:szCs w:val="24"/>
        </w:rPr>
      </w:pPr>
      <w:r w:rsidRPr="00EE4866">
        <w:rPr>
          <w:rFonts w:ascii="Times New Roman" w:hAnsi="Times New Roman" w:cs="Times New Roman"/>
          <w:noProof/>
          <w:sz w:val="24"/>
          <w:szCs w:val="24"/>
        </w:rPr>
        <w:t xml:space="preserve">Уколико добављач не </w:t>
      </w:r>
      <w:r w:rsidRPr="00EE4866">
        <w:rPr>
          <w:rFonts w:ascii="Times New Roman" w:hAnsi="Times New Roman" w:cs="Times New Roman"/>
          <w:noProof/>
          <w:sz w:val="24"/>
          <w:szCs w:val="24"/>
          <w:lang w:val="sr-Cyrl-RS"/>
        </w:rPr>
        <w:t>изврши предметну услугу</w:t>
      </w:r>
      <w:r w:rsidRPr="00EE4866">
        <w:rPr>
          <w:rFonts w:ascii="Times New Roman" w:hAnsi="Times New Roman" w:cs="Times New Roman"/>
          <w:noProof/>
          <w:sz w:val="24"/>
          <w:szCs w:val="24"/>
        </w:rPr>
        <w:t xml:space="preserve"> у роковима предвиђеним овим уговором,односно задоцни са испуњењем уговорне обавезе, наручилац има право да:</w:t>
      </w:r>
    </w:p>
    <w:p w14:paraId="682D70D0" w14:textId="77777777" w:rsidR="00EE4866" w:rsidRPr="00EE4866" w:rsidRDefault="00EE4866" w:rsidP="00EE4866">
      <w:pPr>
        <w:pStyle w:val="NoSpacing"/>
        <w:numPr>
          <w:ilvl w:val="0"/>
          <w:numId w:val="22"/>
        </w:numPr>
        <w:jc w:val="both"/>
        <w:rPr>
          <w:rFonts w:ascii="Times New Roman" w:hAnsi="Times New Roman" w:cs="Times New Roman"/>
          <w:noProof/>
          <w:sz w:val="24"/>
          <w:szCs w:val="24"/>
        </w:rPr>
      </w:pPr>
      <w:r w:rsidRPr="00EE4866">
        <w:rPr>
          <w:rFonts w:ascii="Times New Roman" w:hAnsi="Times New Roman" w:cs="Times New Roman"/>
          <w:noProof/>
          <w:sz w:val="24"/>
          <w:szCs w:val="24"/>
        </w:rPr>
        <w:t>наплати уговорну казну и укупном износу од највише до 10% од укупне уговорене вредности, и то тако што ће укупну вредност уговора умањити за одговарајући износ, захтевати испуњење обавезе и уговор оставити на снази, о чему ће добављача без одлагања обавестити.</w:t>
      </w:r>
    </w:p>
    <w:p w14:paraId="324DC4D7" w14:textId="77777777" w:rsidR="00EE4866" w:rsidRPr="00EE4866" w:rsidRDefault="00EE4866" w:rsidP="00EE4866">
      <w:pPr>
        <w:pStyle w:val="Normal1"/>
        <w:shd w:val="clear" w:color="auto" w:fill="FFFFFF"/>
        <w:spacing w:before="0" w:beforeAutospacing="0" w:after="0" w:afterAutospacing="0"/>
        <w:ind w:firstLine="706"/>
        <w:jc w:val="both"/>
        <w:rPr>
          <w:noProof/>
          <w:lang w:val="sr-Cyrl-RS"/>
        </w:rPr>
      </w:pPr>
      <w:r w:rsidRPr="00EE4866">
        <w:rPr>
          <w:noProof/>
        </w:rPr>
        <w:t>Уколико наступи случај из става</w:t>
      </w:r>
      <w:r w:rsidRPr="00EE4866">
        <w:rPr>
          <w:noProof/>
          <w:lang w:val="sr-Cyrl-RS"/>
        </w:rPr>
        <w:t xml:space="preserve"> 2</w:t>
      </w:r>
      <w:r w:rsidRPr="00EE4866">
        <w:rPr>
          <w:noProof/>
          <w:lang w:val="en-US"/>
        </w:rPr>
        <w:t>.</w:t>
      </w:r>
      <w:r w:rsidRPr="00EE4866">
        <w:rPr>
          <w:noProof/>
          <w:lang w:val="sr-Cyrl-RS"/>
        </w:rPr>
        <w:t xml:space="preserve"> овог члана а добављач изврши услугу</w:t>
      </w:r>
      <w:r w:rsidRPr="00EE4866">
        <w:rPr>
          <w:noProof/>
        </w:rPr>
        <w:t xml:space="preserve"> </w:t>
      </w:r>
      <w:r w:rsidRPr="00EE4866">
        <w:rPr>
          <w:noProof/>
          <w:lang w:val="sr-Cyrl-RS"/>
        </w:rPr>
        <w:t>и</w:t>
      </w:r>
      <w:r w:rsidRPr="00EE4866">
        <w:rPr>
          <w:noProof/>
        </w:rPr>
        <w:t xml:space="preserve"> наручилац</w:t>
      </w:r>
      <w:r w:rsidRPr="00EE4866">
        <w:rPr>
          <w:noProof/>
          <w:lang w:val="sr-Cyrl-RS"/>
        </w:rPr>
        <w:t xml:space="preserve"> прими испуњење уговорне обавезе он</w:t>
      </w:r>
      <w:r w:rsidRPr="00EE4866">
        <w:rPr>
          <w:noProof/>
        </w:rPr>
        <w:t xml:space="preserve"> ће без одлагања обавестити </w:t>
      </w:r>
      <w:r w:rsidRPr="00EE4866">
        <w:rPr>
          <w:noProof/>
          <w:lang w:val="sr-Cyrl-RS"/>
        </w:rPr>
        <w:t>добављача</w:t>
      </w:r>
      <w:r w:rsidRPr="00EE4866">
        <w:rPr>
          <w:noProof/>
        </w:rPr>
        <w:t xml:space="preserve"> да задржава своје право на уговорну казну из став</w:t>
      </w:r>
      <w:r w:rsidRPr="00EE4866">
        <w:rPr>
          <w:noProof/>
          <w:lang w:val="sr-Cyrl-RS"/>
        </w:rPr>
        <w:t>а</w:t>
      </w:r>
      <w:r w:rsidRPr="00EE4866">
        <w:rPr>
          <w:noProof/>
        </w:rPr>
        <w:t xml:space="preserve"> 2. овог </w:t>
      </w:r>
      <w:r w:rsidRPr="00EE4866">
        <w:rPr>
          <w:noProof/>
          <w:lang w:val="sr-Cyrl-RS"/>
        </w:rPr>
        <w:t>члана.</w:t>
      </w:r>
    </w:p>
    <w:p w14:paraId="6C852772" w14:textId="77777777" w:rsidR="00EE4866" w:rsidRPr="00EE4866" w:rsidRDefault="00EE4866" w:rsidP="00EE4866">
      <w:pPr>
        <w:pStyle w:val="NoSpacing"/>
        <w:ind w:firstLine="708"/>
        <w:jc w:val="both"/>
        <w:rPr>
          <w:rFonts w:ascii="Times New Roman" w:hAnsi="Times New Roman" w:cs="Times New Roman"/>
          <w:noProof/>
          <w:sz w:val="24"/>
          <w:szCs w:val="24"/>
        </w:rPr>
      </w:pPr>
      <w:r w:rsidRPr="00EE4866">
        <w:rPr>
          <w:rFonts w:ascii="Times New Roman" w:hAnsi="Times New Roman" w:cs="Times New Roman"/>
          <w:noProof/>
          <w:sz w:val="24"/>
          <w:szCs w:val="24"/>
        </w:rPr>
        <w:t xml:space="preserve">Уколико добављач не </w:t>
      </w:r>
      <w:r w:rsidRPr="00EE4866">
        <w:rPr>
          <w:rFonts w:ascii="Times New Roman" w:hAnsi="Times New Roman" w:cs="Times New Roman"/>
          <w:noProof/>
          <w:sz w:val="24"/>
          <w:szCs w:val="24"/>
          <w:lang w:val="sr-Cyrl-RS"/>
        </w:rPr>
        <w:t>изврши предметну услугу</w:t>
      </w:r>
      <w:r w:rsidRPr="00EE4866">
        <w:rPr>
          <w:rFonts w:ascii="Times New Roman" w:hAnsi="Times New Roman" w:cs="Times New Roman"/>
          <w:noProof/>
          <w:sz w:val="24"/>
          <w:szCs w:val="24"/>
        </w:rPr>
        <w:t xml:space="preserve"> у роковима предвиђеним овим уговором,односно неиспуњава уговорне обавезе, наручилац има право да:</w:t>
      </w:r>
    </w:p>
    <w:p w14:paraId="4B473B39" w14:textId="77777777" w:rsidR="00EE4866" w:rsidRPr="00EE4866" w:rsidRDefault="00EE4866" w:rsidP="00EE4866">
      <w:pPr>
        <w:pStyle w:val="NoSpacing"/>
        <w:numPr>
          <w:ilvl w:val="0"/>
          <w:numId w:val="22"/>
        </w:numPr>
        <w:jc w:val="both"/>
        <w:rPr>
          <w:rFonts w:ascii="Times New Roman" w:hAnsi="Times New Roman" w:cs="Times New Roman"/>
          <w:noProof/>
          <w:sz w:val="24"/>
          <w:szCs w:val="24"/>
        </w:rPr>
      </w:pPr>
      <w:r w:rsidRPr="00EE4866">
        <w:rPr>
          <w:rFonts w:ascii="Times New Roman" w:hAnsi="Times New Roman" w:cs="Times New Roman"/>
          <w:noProof/>
          <w:sz w:val="24"/>
          <w:szCs w:val="24"/>
        </w:rPr>
        <w:t xml:space="preserve">да једнострано раскине овај уговор и да наплати средства обезбеђења из члана </w:t>
      </w:r>
      <w:r w:rsidRPr="00EE4866">
        <w:rPr>
          <w:rFonts w:ascii="Times New Roman" w:hAnsi="Times New Roman" w:cs="Times New Roman"/>
          <w:noProof/>
          <w:sz w:val="24"/>
          <w:szCs w:val="24"/>
          <w:lang w:val="sr-Cyrl-RS"/>
        </w:rPr>
        <w:t>6</w:t>
      </w:r>
      <w:r w:rsidRPr="00EE4866">
        <w:rPr>
          <w:rFonts w:ascii="Times New Roman" w:hAnsi="Times New Roman" w:cs="Times New Roman"/>
          <w:noProof/>
          <w:sz w:val="24"/>
          <w:szCs w:val="24"/>
        </w:rPr>
        <w:t xml:space="preserve">. </w:t>
      </w:r>
      <w:r w:rsidRPr="00EE4866">
        <w:rPr>
          <w:rFonts w:ascii="Times New Roman" w:hAnsi="Times New Roman" w:cs="Times New Roman"/>
          <w:noProof/>
          <w:sz w:val="24"/>
          <w:szCs w:val="24"/>
          <w:lang w:val="sr-Cyrl-RS"/>
        </w:rPr>
        <w:t>став 1. алинеја 1.</w:t>
      </w:r>
      <w:r w:rsidRPr="00EE4866">
        <w:rPr>
          <w:rFonts w:ascii="Times New Roman" w:hAnsi="Times New Roman" w:cs="Times New Roman"/>
          <w:noProof/>
          <w:sz w:val="24"/>
          <w:szCs w:val="24"/>
        </w:rPr>
        <w:t>овог уговора.</w:t>
      </w:r>
    </w:p>
    <w:p w14:paraId="06B7C876" w14:textId="77777777" w:rsidR="00EE4866" w:rsidRPr="00EE4866" w:rsidRDefault="00EE4866" w:rsidP="00EE4866">
      <w:pPr>
        <w:pStyle w:val="NoSpacing"/>
        <w:ind w:firstLine="708"/>
        <w:jc w:val="both"/>
        <w:rPr>
          <w:rFonts w:ascii="Times New Roman" w:hAnsi="Times New Roman" w:cs="Times New Roman"/>
          <w:noProof/>
          <w:sz w:val="24"/>
          <w:szCs w:val="24"/>
        </w:rPr>
      </w:pPr>
      <w:r w:rsidRPr="00EE4866">
        <w:rPr>
          <w:rFonts w:ascii="Times New Roman" w:hAnsi="Times New Roman" w:cs="Times New Roman"/>
          <w:noProof/>
          <w:sz w:val="24"/>
          <w:szCs w:val="24"/>
        </w:rPr>
        <w:t xml:space="preserve">У случају наступања чињеница које могу утицати да предметна </w:t>
      </w:r>
      <w:r w:rsidRPr="00EE4866">
        <w:rPr>
          <w:rFonts w:ascii="Times New Roman" w:hAnsi="Times New Roman" w:cs="Times New Roman"/>
          <w:noProof/>
          <w:sz w:val="24"/>
          <w:szCs w:val="24"/>
          <w:lang w:val="sr-Cyrl-RS"/>
        </w:rPr>
        <w:t>услуга не буде</w:t>
      </w:r>
      <w:r w:rsidRPr="00EE4866">
        <w:rPr>
          <w:rFonts w:ascii="Times New Roman" w:hAnsi="Times New Roman" w:cs="Times New Roman"/>
          <w:noProof/>
          <w:sz w:val="24"/>
          <w:szCs w:val="24"/>
        </w:rPr>
        <w:t xml:space="preserve"> </w:t>
      </w:r>
      <w:r w:rsidRPr="00EE4866">
        <w:rPr>
          <w:rFonts w:ascii="Times New Roman" w:hAnsi="Times New Roman" w:cs="Times New Roman"/>
          <w:noProof/>
          <w:sz w:val="24"/>
          <w:szCs w:val="24"/>
          <w:lang w:val="sr-Cyrl-RS"/>
        </w:rPr>
        <w:t>извршена</w:t>
      </w:r>
      <w:r w:rsidRPr="00EE4866">
        <w:rPr>
          <w:rFonts w:ascii="Times New Roman" w:hAnsi="Times New Roman" w:cs="Times New Roman"/>
          <w:noProof/>
          <w:sz w:val="24"/>
          <w:szCs w:val="24"/>
        </w:rPr>
        <w:t xml:space="preserve"> у роковима из овог уговора, добављач је дужан да одмах по њиховом сазнању о истим писмено обавести наручиоца.</w:t>
      </w:r>
    </w:p>
    <w:p w14:paraId="539206AC" w14:textId="77777777" w:rsidR="00EE4866" w:rsidRPr="00EE4866" w:rsidRDefault="00EE4866" w:rsidP="00EE4866">
      <w:pPr>
        <w:pStyle w:val="NoSpacing"/>
        <w:ind w:firstLine="708"/>
        <w:jc w:val="both"/>
        <w:rPr>
          <w:rFonts w:ascii="Times New Roman" w:hAnsi="Times New Roman" w:cs="Times New Roman"/>
          <w:noProof/>
          <w:sz w:val="24"/>
          <w:szCs w:val="24"/>
        </w:rPr>
      </w:pPr>
      <w:r w:rsidRPr="00EE4866">
        <w:rPr>
          <w:rFonts w:ascii="Times New Roman" w:hAnsi="Times New Roman" w:cs="Times New Roman"/>
          <w:noProof/>
          <w:sz w:val="24"/>
          <w:szCs w:val="24"/>
        </w:rPr>
        <w:t>Сва обавештења која нису дата у писаном облику сходно претходном ставу неће производити правно дејство.</w:t>
      </w:r>
    </w:p>
    <w:p w14:paraId="2416C9FB" w14:textId="77777777" w:rsidR="00EE4866" w:rsidRPr="00EE4866" w:rsidRDefault="00EE4866" w:rsidP="00EE4866">
      <w:pPr>
        <w:pStyle w:val="NoSpacing"/>
        <w:ind w:firstLine="708"/>
        <w:jc w:val="both"/>
        <w:rPr>
          <w:rFonts w:ascii="Times New Roman" w:hAnsi="Times New Roman" w:cs="Times New Roman"/>
          <w:noProof/>
          <w:sz w:val="24"/>
          <w:szCs w:val="24"/>
          <w:lang w:val="sr-Cyrl-RS"/>
        </w:rPr>
      </w:pPr>
      <w:proofErr w:type="gramStart"/>
      <w:r w:rsidRPr="00EE4866">
        <w:rPr>
          <w:rFonts w:ascii="Times New Roman" w:hAnsi="Times New Roman" w:cs="Times New Roman"/>
          <w:noProof/>
          <w:sz w:val="24"/>
          <w:szCs w:val="24"/>
        </w:rPr>
        <w:t xml:space="preserve">Наплатом уговорне казне </w:t>
      </w:r>
      <w:r w:rsidRPr="00EE4866">
        <w:rPr>
          <w:rFonts w:ascii="Times New Roman" w:hAnsi="Times New Roman" w:cs="Times New Roman"/>
          <w:sz w:val="24"/>
          <w:szCs w:val="24"/>
        </w:rPr>
        <w:t xml:space="preserve">и средства обезбеђења из </w:t>
      </w:r>
      <w:r w:rsidRPr="00EE4866">
        <w:rPr>
          <w:rFonts w:ascii="Times New Roman" w:hAnsi="Times New Roman" w:cs="Times New Roman"/>
          <w:noProof/>
          <w:sz w:val="24"/>
          <w:szCs w:val="24"/>
        </w:rPr>
        <w:t xml:space="preserve">члана </w:t>
      </w:r>
      <w:r w:rsidRPr="00EE4866">
        <w:rPr>
          <w:rFonts w:ascii="Times New Roman" w:hAnsi="Times New Roman" w:cs="Times New Roman"/>
          <w:noProof/>
          <w:sz w:val="24"/>
          <w:szCs w:val="24"/>
          <w:lang w:val="sr-Cyrl-RS"/>
        </w:rPr>
        <w:t>6</w:t>
      </w:r>
      <w:r w:rsidRPr="00EE4866">
        <w:rPr>
          <w:rFonts w:ascii="Times New Roman" w:hAnsi="Times New Roman" w:cs="Times New Roman"/>
          <w:noProof/>
          <w:sz w:val="24"/>
          <w:szCs w:val="24"/>
        </w:rPr>
        <w:t>.</w:t>
      </w:r>
      <w:proofErr w:type="gramEnd"/>
      <w:r w:rsidRPr="00EE4866">
        <w:rPr>
          <w:rFonts w:ascii="Times New Roman" w:hAnsi="Times New Roman" w:cs="Times New Roman"/>
          <w:noProof/>
          <w:sz w:val="24"/>
          <w:szCs w:val="24"/>
        </w:rPr>
        <w:t xml:space="preserve"> </w:t>
      </w:r>
      <w:r w:rsidRPr="00EE4866">
        <w:rPr>
          <w:rFonts w:ascii="Times New Roman" w:hAnsi="Times New Roman" w:cs="Times New Roman"/>
          <w:noProof/>
          <w:sz w:val="24"/>
          <w:szCs w:val="24"/>
          <w:lang w:val="sr-Cyrl-RS"/>
        </w:rPr>
        <w:t>став 1. алинеја 1.</w:t>
      </w:r>
      <w:r w:rsidRPr="00EE4866">
        <w:rPr>
          <w:rFonts w:ascii="Times New Roman" w:hAnsi="Times New Roman" w:cs="Times New Roman"/>
          <w:noProof/>
          <w:sz w:val="24"/>
          <w:szCs w:val="24"/>
        </w:rPr>
        <w:t>овог уговора</w:t>
      </w:r>
      <w:r w:rsidRPr="00EE4866">
        <w:rPr>
          <w:rFonts w:ascii="Times New Roman" w:hAnsi="Times New Roman" w:cs="Times New Roman"/>
          <w:sz w:val="24"/>
          <w:szCs w:val="24"/>
        </w:rPr>
        <w:t xml:space="preserve">, </w:t>
      </w:r>
      <w:r w:rsidRPr="00EE4866">
        <w:rPr>
          <w:rFonts w:ascii="Times New Roman" w:hAnsi="Times New Roman" w:cs="Times New Roman"/>
          <w:noProof/>
          <w:sz w:val="24"/>
          <w:szCs w:val="24"/>
        </w:rPr>
        <w:t xml:space="preserve"> не утиче и не умањује право наручиоца на накнаду стварно претрпљене штете</w:t>
      </w:r>
      <w:r w:rsidRPr="00EE4866">
        <w:rPr>
          <w:rFonts w:ascii="Times New Roman" w:hAnsi="Times New Roman" w:cs="Times New Roman"/>
          <w:noProof/>
          <w:sz w:val="24"/>
          <w:szCs w:val="24"/>
          <w:lang w:val="sr-Cyrl-RS"/>
        </w:rPr>
        <w:t>.</w:t>
      </w:r>
    </w:p>
    <w:p w14:paraId="194F5F54" w14:textId="77777777" w:rsidR="00EE4866" w:rsidRPr="00EE4866" w:rsidRDefault="00EE4866" w:rsidP="00EE4866">
      <w:pPr>
        <w:pStyle w:val="NoSpacing"/>
        <w:ind w:firstLine="708"/>
        <w:jc w:val="both"/>
        <w:rPr>
          <w:rFonts w:ascii="Times New Roman" w:hAnsi="Times New Roman" w:cs="Times New Roman"/>
          <w:noProof/>
          <w:sz w:val="24"/>
          <w:szCs w:val="24"/>
          <w:lang w:val="sr-Cyrl-RS"/>
        </w:rPr>
      </w:pPr>
    </w:p>
    <w:p w14:paraId="1508D563" w14:textId="77777777" w:rsidR="00EE4866" w:rsidRPr="00EE4866" w:rsidRDefault="00EE4866" w:rsidP="00EE4866">
      <w:pPr>
        <w:jc w:val="center"/>
        <w:outlineLvl w:val="0"/>
        <w:rPr>
          <w:noProof/>
        </w:rPr>
      </w:pPr>
      <w:r w:rsidRPr="00EE4866">
        <w:rPr>
          <w:b/>
          <w:noProof/>
        </w:rPr>
        <w:t xml:space="preserve">Члан </w:t>
      </w:r>
      <w:r w:rsidRPr="00EE4866">
        <w:rPr>
          <w:b/>
          <w:noProof/>
          <w:lang w:val="sr-Cyrl-RS"/>
        </w:rPr>
        <w:t>11</w:t>
      </w:r>
      <w:r w:rsidRPr="00EE4866">
        <w:rPr>
          <w:b/>
          <w:noProof/>
        </w:rPr>
        <w:t>.</w:t>
      </w:r>
    </w:p>
    <w:p w14:paraId="0EEEEF77" w14:textId="77777777" w:rsidR="00EE4866" w:rsidRPr="00EE4866" w:rsidRDefault="00EE4866" w:rsidP="00EE4866">
      <w:pPr>
        <w:ind w:firstLine="720"/>
        <w:jc w:val="both"/>
        <w:rPr>
          <w:noProof/>
          <w:lang w:val="sr-Latn-RS"/>
        </w:rPr>
      </w:pPr>
      <w:r w:rsidRPr="00EE4866">
        <w:rPr>
          <w:noProof/>
          <w:lang w:val="en-US"/>
        </w:rPr>
        <w:t xml:space="preserve">За праћење техничке реализације </w:t>
      </w:r>
      <w:r w:rsidRPr="00EE4866">
        <w:rPr>
          <w:noProof/>
          <w:lang w:val="sr-Cyrl-RS"/>
        </w:rPr>
        <w:t xml:space="preserve">и </w:t>
      </w:r>
      <w:r w:rsidRPr="00EE4866">
        <w:rPr>
          <w:noProof/>
          <w:lang w:val="en-US"/>
        </w:rPr>
        <w:t>извршења уговорних обавеза уговорних страна</w:t>
      </w:r>
      <w:r w:rsidRPr="00EE4866">
        <w:rPr>
          <w:noProof/>
          <w:lang w:val="sr-Cyrl-RS"/>
        </w:rPr>
        <w:t xml:space="preserve"> </w:t>
      </w:r>
      <w:r w:rsidRPr="00EE4866">
        <w:rPr>
          <w:noProof/>
          <w:lang w:val="en-US"/>
        </w:rPr>
        <w:t xml:space="preserve">у име наручиоца </w:t>
      </w:r>
      <w:r w:rsidRPr="00EE4866">
        <w:rPr>
          <w:noProof/>
          <w:lang w:val="sr-Cyrl-RS"/>
        </w:rPr>
        <w:t>задужује</w:t>
      </w:r>
      <w:r w:rsidRPr="00EE4866">
        <w:rPr>
          <w:noProof/>
          <w:lang w:val="en-US"/>
        </w:rPr>
        <w:t xml:space="preserve"> се </w:t>
      </w:r>
      <w:r w:rsidRPr="00EE4866">
        <w:rPr>
          <w:noProof/>
          <w:lang w:val="sr-Latn-RS"/>
        </w:rPr>
        <w:t>______________________.</w:t>
      </w:r>
    </w:p>
    <w:p w14:paraId="7F655A0E" w14:textId="77777777" w:rsidR="00EE4866" w:rsidRPr="00EE4866" w:rsidRDefault="00EE4866" w:rsidP="00EE4866">
      <w:pPr>
        <w:ind w:firstLine="720"/>
        <w:jc w:val="both"/>
        <w:rPr>
          <w:noProof/>
          <w:lang w:val="sr-Latn-RS"/>
        </w:rPr>
      </w:pPr>
      <w:r w:rsidRPr="00EE4866">
        <w:rPr>
          <w:noProof/>
          <w:lang w:val="en-US"/>
        </w:rPr>
        <w:t>За праћењ</w:t>
      </w:r>
      <w:r w:rsidRPr="00EE4866">
        <w:rPr>
          <w:noProof/>
          <w:lang w:val="sr-Cyrl-RS"/>
        </w:rPr>
        <w:t>е</w:t>
      </w:r>
      <w:r w:rsidRPr="00EE4866">
        <w:rPr>
          <w:noProof/>
          <w:lang w:val="en-US"/>
        </w:rPr>
        <w:t xml:space="preserve"> финансијске реализације овог уговора у име наручиоца </w:t>
      </w:r>
      <w:r w:rsidRPr="00EE4866">
        <w:rPr>
          <w:noProof/>
          <w:lang w:val="sr-Cyrl-RS"/>
        </w:rPr>
        <w:t>задужује</w:t>
      </w:r>
      <w:r w:rsidRPr="00EE4866">
        <w:rPr>
          <w:noProof/>
          <w:lang w:val="en-US"/>
        </w:rPr>
        <w:t xml:space="preserve"> се </w:t>
      </w:r>
      <w:r w:rsidRPr="00EE4866">
        <w:rPr>
          <w:noProof/>
          <w:lang w:val="sr-Latn-RS"/>
        </w:rPr>
        <w:t>___________________________.</w:t>
      </w:r>
    </w:p>
    <w:p w14:paraId="6E3CC345" w14:textId="77777777" w:rsidR="00EE4866" w:rsidRPr="00EE4866" w:rsidRDefault="00EE4866" w:rsidP="00EE4866">
      <w:pPr>
        <w:jc w:val="center"/>
        <w:outlineLvl w:val="0"/>
        <w:rPr>
          <w:noProof/>
          <w:lang w:val="sr-Cyrl-RS"/>
        </w:rPr>
      </w:pPr>
    </w:p>
    <w:p w14:paraId="2C1C1565" w14:textId="77777777" w:rsidR="00EE4866" w:rsidRPr="00EE4866" w:rsidRDefault="00EE4866" w:rsidP="00EE4866">
      <w:pPr>
        <w:jc w:val="center"/>
        <w:outlineLvl w:val="0"/>
        <w:rPr>
          <w:noProof/>
          <w:lang w:val="sr-Cyrl-CS"/>
        </w:rPr>
      </w:pPr>
      <w:r w:rsidRPr="00EE4866">
        <w:rPr>
          <w:b/>
          <w:noProof/>
        </w:rPr>
        <w:t xml:space="preserve">Члан </w:t>
      </w:r>
      <w:r w:rsidRPr="00EE4866">
        <w:rPr>
          <w:b/>
          <w:noProof/>
          <w:lang w:val="sr-Cyrl-RS"/>
        </w:rPr>
        <w:t>12</w:t>
      </w:r>
      <w:r w:rsidRPr="00EE4866">
        <w:rPr>
          <w:b/>
          <w:noProof/>
        </w:rPr>
        <w:t>.</w:t>
      </w:r>
    </w:p>
    <w:p w14:paraId="4C6D89C0" w14:textId="77777777" w:rsidR="00EE4866" w:rsidRPr="00EE4866" w:rsidRDefault="00EE4866" w:rsidP="00EE4866">
      <w:pPr>
        <w:ind w:firstLine="720"/>
        <w:jc w:val="both"/>
        <w:rPr>
          <w:noProof/>
        </w:rPr>
      </w:pPr>
      <w:r w:rsidRPr="00EE4866">
        <w:rPr>
          <w:noProof/>
          <w:lang w:val="en-US"/>
        </w:rPr>
        <w:lastRenderedPageBreak/>
        <w:t>Уговорне стране су сагласне да се ближе одређење начина реализације овог уговора врш</w:t>
      </w:r>
      <w:r w:rsidRPr="00EE4866">
        <w:rPr>
          <w:noProof/>
        </w:rPr>
        <w:t>и</w:t>
      </w:r>
      <w:r w:rsidRPr="00EE4866">
        <w:rPr>
          <w:noProof/>
          <w:lang w:val="en-US"/>
        </w:rPr>
        <w:t xml:space="preserve"> путем протокола о спровођењу овог уговора закљученим између уговорних страна.</w:t>
      </w:r>
    </w:p>
    <w:p w14:paraId="214A5E39" w14:textId="77777777" w:rsidR="00EE4866" w:rsidRPr="00EE4866" w:rsidRDefault="00EE4866" w:rsidP="00EE4866">
      <w:pPr>
        <w:rPr>
          <w:noProof/>
          <w:lang w:val="sr-Cyrl-RS"/>
        </w:rPr>
      </w:pPr>
    </w:p>
    <w:p w14:paraId="3D0D7185" w14:textId="77777777" w:rsidR="00EE4866" w:rsidRPr="00EE4866" w:rsidRDefault="00EE4866" w:rsidP="00EE4866">
      <w:pPr>
        <w:jc w:val="center"/>
        <w:outlineLvl w:val="0"/>
        <w:rPr>
          <w:noProof/>
        </w:rPr>
      </w:pPr>
      <w:r w:rsidRPr="00EE4866">
        <w:rPr>
          <w:b/>
          <w:noProof/>
        </w:rPr>
        <w:t>Члан 1</w:t>
      </w:r>
      <w:r w:rsidRPr="00EE4866">
        <w:rPr>
          <w:b/>
          <w:noProof/>
          <w:lang w:val="sr-Cyrl-RS"/>
        </w:rPr>
        <w:t>3</w:t>
      </w:r>
      <w:r w:rsidRPr="00EE4866">
        <w:rPr>
          <w:b/>
          <w:noProof/>
        </w:rPr>
        <w:t>.</w:t>
      </w:r>
    </w:p>
    <w:p w14:paraId="47C8D9BA" w14:textId="77777777" w:rsidR="00EE4866" w:rsidRPr="00EE4866" w:rsidRDefault="00EE4866" w:rsidP="00EE4866">
      <w:pPr>
        <w:ind w:firstLine="720"/>
        <w:jc w:val="both"/>
        <w:rPr>
          <w:noProof/>
        </w:rPr>
      </w:pPr>
      <w:r w:rsidRPr="00EE4866">
        <w:rPr>
          <w:noProof/>
        </w:rPr>
        <w:t>Уговорне стране овај уговор закључују до дана док добављач за потребе наручиоца не изврши услуге које су предмет овог уговора, a до максималног износа из члана 2. овог уговора, односно најдуже годину дана од дана закључења овог уговора.</w:t>
      </w:r>
    </w:p>
    <w:p w14:paraId="7F558950" w14:textId="77777777" w:rsidR="00EE4866" w:rsidRPr="00EE4866" w:rsidRDefault="00EE4866" w:rsidP="00EE4866">
      <w:pPr>
        <w:jc w:val="center"/>
        <w:outlineLvl w:val="0"/>
        <w:rPr>
          <w:noProof/>
          <w:lang w:val="sr-Cyrl-RS"/>
        </w:rPr>
      </w:pPr>
    </w:p>
    <w:p w14:paraId="0F81AC9D" w14:textId="77777777" w:rsidR="00EE4866" w:rsidRPr="00EE4866" w:rsidRDefault="00EE4866" w:rsidP="00EE4866">
      <w:pPr>
        <w:jc w:val="center"/>
        <w:outlineLvl w:val="0"/>
        <w:rPr>
          <w:noProof/>
        </w:rPr>
      </w:pPr>
      <w:r w:rsidRPr="00EE4866">
        <w:rPr>
          <w:b/>
          <w:noProof/>
        </w:rPr>
        <w:t>Члан 1</w:t>
      </w:r>
      <w:r w:rsidRPr="00EE4866">
        <w:rPr>
          <w:b/>
          <w:noProof/>
          <w:lang w:val="sr-Cyrl-RS"/>
        </w:rPr>
        <w:t>4</w:t>
      </w:r>
      <w:r w:rsidRPr="00EE4866">
        <w:rPr>
          <w:b/>
          <w:noProof/>
        </w:rPr>
        <w:t>.</w:t>
      </w:r>
    </w:p>
    <w:p w14:paraId="7CC7C1BF" w14:textId="77777777" w:rsidR="00EE4866" w:rsidRPr="00EE4866" w:rsidRDefault="00EE4866" w:rsidP="00EE4866">
      <w:pPr>
        <w:ind w:firstLine="741"/>
        <w:jc w:val="both"/>
        <w:rPr>
          <w:noProof/>
          <w:lang w:val="sr-Cyrl-RS"/>
        </w:rPr>
      </w:pPr>
      <w:r w:rsidRPr="00EE4866">
        <w:rPr>
          <w:noProof/>
        </w:rPr>
        <w:t>Уговорне стране ће споразумно решавати све спорове и разлике у тумачењу и примени овог уговора, у противном се уговара надлежност суда у Новом Саду.</w:t>
      </w:r>
    </w:p>
    <w:p w14:paraId="009CBA7D" w14:textId="77777777" w:rsidR="00EE4866" w:rsidRPr="00CB73F2" w:rsidRDefault="00EE4866" w:rsidP="00EE4866">
      <w:pPr>
        <w:jc w:val="both"/>
        <w:rPr>
          <w:noProof/>
          <w:lang w:val="sr-Latn-RS"/>
        </w:rPr>
      </w:pPr>
    </w:p>
    <w:p w14:paraId="17AB0A08" w14:textId="77777777" w:rsidR="00EE4866" w:rsidRPr="00EE4866" w:rsidRDefault="00EE4866" w:rsidP="00EE4866">
      <w:pPr>
        <w:jc w:val="center"/>
        <w:outlineLvl w:val="0"/>
        <w:rPr>
          <w:noProof/>
        </w:rPr>
      </w:pPr>
      <w:r w:rsidRPr="00EE4866">
        <w:rPr>
          <w:b/>
          <w:noProof/>
        </w:rPr>
        <w:t>Члан 1</w:t>
      </w:r>
      <w:r w:rsidRPr="00EE4866">
        <w:rPr>
          <w:b/>
          <w:noProof/>
          <w:lang w:val="sr-Cyrl-RS"/>
        </w:rPr>
        <w:t>5</w:t>
      </w:r>
      <w:r w:rsidRPr="00EE4866">
        <w:rPr>
          <w:b/>
          <w:noProof/>
        </w:rPr>
        <w:t>.</w:t>
      </w:r>
    </w:p>
    <w:p w14:paraId="17AC865D" w14:textId="77777777" w:rsidR="00EE4866" w:rsidRPr="00EE4866" w:rsidRDefault="00EE4866" w:rsidP="00EE4866">
      <w:pPr>
        <w:ind w:firstLine="741"/>
        <w:jc w:val="both"/>
        <w:rPr>
          <w:noProof/>
        </w:rPr>
      </w:pPr>
      <w:r w:rsidRPr="00EE4866">
        <w:rPr>
          <w:noProof/>
        </w:rPr>
        <w:t xml:space="preserve">Овај уговор је сачињен у </w:t>
      </w:r>
      <w:r w:rsidRPr="00EE4866">
        <w:rPr>
          <w:noProof/>
          <w:lang w:val="sr-Cyrl-RS"/>
        </w:rPr>
        <w:t xml:space="preserve">четири </w:t>
      </w:r>
      <w:r w:rsidRPr="00EE4866">
        <w:rPr>
          <w:noProof/>
        </w:rPr>
        <w:t>истоветн</w:t>
      </w:r>
      <w:r w:rsidRPr="00EE4866">
        <w:rPr>
          <w:noProof/>
          <w:lang w:val="sr-Cyrl-RS"/>
        </w:rPr>
        <w:t>а</w:t>
      </w:r>
      <w:r w:rsidRPr="00EE4866">
        <w:rPr>
          <w:noProof/>
        </w:rPr>
        <w:t xml:space="preserve"> примерка од којих наручилац задржава </w:t>
      </w:r>
      <w:r w:rsidRPr="00EE4866">
        <w:rPr>
          <w:noProof/>
          <w:lang w:val="sr-Cyrl-RS"/>
        </w:rPr>
        <w:t>три</w:t>
      </w:r>
      <w:r w:rsidRPr="00EE4866">
        <w:rPr>
          <w:noProof/>
        </w:rPr>
        <w:t xml:space="preserve">, а добављач </w:t>
      </w:r>
      <w:r w:rsidRPr="00EE4866">
        <w:rPr>
          <w:noProof/>
          <w:lang w:val="sr-Cyrl-RS"/>
        </w:rPr>
        <w:t>један</w:t>
      </w:r>
      <w:r w:rsidRPr="00EE4866">
        <w:rPr>
          <w:noProof/>
        </w:rPr>
        <w:t xml:space="preserve"> пример</w:t>
      </w:r>
      <w:r w:rsidRPr="00EE4866">
        <w:rPr>
          <w:noProof/>
          <w:lang w:val="sr-Cyrl-RS"/>
        </w:rPr>
        <w:t>ак</w:t>
      </w:r>
      <w:r w:rsidRPr="00EE4866">
        <w:rPr>
          <w:noProof/>
        </w:rPr>
        <w:t>.</w:t>
      </w:r>
    </w:p>
    <w:p w14:paraId="50AB5844" w14:textId="77777777" w:rsidR="00EE4866" w:rsidRPr="00EE4866" w:rsidRDefault="00EE4866" w:rsidP="00EE4866">
      <w:pPr>
        <w:rPr>
          <w:noProof/>
          <w:lang w:val="sr-Cyrl-RS"/>
        </w:rPr>
      </w:pPr>
    </w:p>
    <w:tbl>
      <w:tblPr>
        <w:tblpPr w:leftFromText="180" w:rightFromText="180" w:vertAnchor="text" w:horzAnchor="margin" w:tblpY="-25"/>
        <w:tblW w:w="9322" w:type="dxa"/>
        <w:tblLook w:val="0000" w:firstRow="0" w:lastRow="0" w:firstColumn="0" w:lastColumn="0" w:noHBand="0" w:noVBand="0"/>
      </w:tblPr>
      <w:tblGrid>
        <w:gridCol w:w="3216"/>
        <w:gridCol w:w="2279"/>
        <w:gridCol w:w="3827"/>
      </w:tblGrid>
      <w:tr w:rsidR="00EE4866" w:rsidRPr="00EE4866" w14:paraId="1EA57959" w14:textId="77777777" w:rsidTr="00314BF9">
        <w:trPr>
          <w:trHeight w:val="347"/>
        </w:trPr>
        <w:tc>
          <w:tcPr>
            <w:tcW w:w="3216" w:type="dxa"/>
            <w:vAlign w:val="center"/>
          </w:tcPr>
          <w:p w14:paraId="58660CEB" w14:textId="77777777" w:rsidR="00EE4866" w:rsidRPr="00EE4866" w:rsidRDefault="00EE4866" w:rsidP="00314BF9">
            <w:pPr>
              <w:jc w:val="center"/>
              <w:rPr>
                <w:noProof/>
              </w:rPr>
            </w:pPr>
            <w:r w:rsidRPr="00EE4866">
              <w:rPr>
                <w:noProof/>
              </w:rPr>
              <w:t>ЗА ДОБАВЉАЧА:</w:t>
            </w:r>
          </w:p>
        </w:tc>
        <w:tc>
          <w:tcPr>
            <w:tcW w:w="2279" w:type="dxa"/>
          </w:tcPr>
          <w:p w14:paraId="5E0A7E4B" w14:textId="77777777" w:rsidR="00EE4866" w:rsidRPr="00EE4866" w:rsidRDefault="00EE4866" w:rsidP="00314BF9">
            <w:pPr>
              <w:jc w:val="center"/>
              <w:rPr>
                <w:noProof/>
              </w:rPr>
            </w:pPr>
          </w:p>
        </w:tc>
        <w:tc>
          <w:tcPr>
            <w:tcW w:w="3827" w:type="dxa"/>
            <w:vAlign w:val="center"/>
          </w:tcPr>
          <w:p w14:paraId="539BE4CD" w14:textId="77777777" w:rsidR="00EE4866" w:rsidRPr="00EE4866" w:rsidRDefault="00EE4866" w:rsidP="00314BF9">
            <w:pPr>
              <w:jc w:val="center"/>
              <w:rPr>
                <w:noProof/>
              </w:rPr>
            </w:pPr>
            <w:r w:rsidRPr="00EE4866">
              <w:rPr>
                <w:noProof/>
              </w:rPr>
              <w:t>ЗА НАРУЧИОЦА:</w:t>
            </w:r>
          </w:p>
        </w:tc>
      </w:tr>
      <w:tr w:rsidR="00EE4866" w:rsidRPr="00EE4866" w14:paraId="371CB5BC" w14:textId="77777777" w:rsidTr="00314BF9">
        <w:trPr>
          <w:trHeight w:val="359"/>
        </w:trPr>
        <w:tc>
          <w:tcPr>
            <w:tcW w:w="3216" w:type="dxa"/>
            <w:vAlign w:val="center"/>
          </w:tcPr>
          <w:p w14:paraId="4D2CFBE3" w14:textId="77777777" w:rsidR="00EE4866" w:rsidRPr="00EE4866" w:rsidRDefault="00EE4866" w:rsidP="00314BF9">
            <w:pPr>
              <w:jc w:val="center"/>
              <w:rPr>
                <w:noProof/>
              </w:rPr>
            </w:pPr>
            <w:r w:rsidRPr="00EE4866">
              <w:rPr>
                <w:noProof/>
              </w:rPr>
              <w:t>ДИРЕКТОР</w:t>
            </w:r>
          </w:p>
        </w:tc>
        <w:tc>
          <w:tcPr>
            <w:tcW w:w="2279" w:type="dxa"/>
          </w:tcPr>
          <w:p w14:paraId="51C801EA" w14:textId="77777777" w:rsidR="00EE4866" w:rsidRPr="00EE4866" w:rsidRDefault="00EE4866" w:rsidP="00314BF9">
            <w:pPr>
              <w:jc w:val="center"/>
              <w:rPr>
                <w:noProof/>
              </w:rPr>
            </w:pPr>
          </w:p>
        </w:tc>
        <w:tc>
          <w:tcPr>
            <w:tcW w:w="3827" w:type="dxa"/>
            <w:vAlign w:val="center"/>
          </w:tcPr>
          <w:p w14:paraId="00FE4EAB" w14:textId="77777777" w:rsidR="00EE4866" w:rsidRPr="00EE4866" w:rsidRDefault="00EE4866" w:rsidP="00314BF9">
            <w:pPr>
              <w:jc w:val="center"/>
              <w:rPr>
                <w:noProof/>
              </w:rPr>
            </w:pPr>
            <w:r w:rsidRPr="00EE4866">
              <w:rPr>
                <w:noProof/>
                <w:lang w:val="sr-Cyrl-RS"/>
              </w:rPr>
              <w:t xml:space="preserve">В. Д. </w:t>
            </w:r>
            <w:r w:rsidRPr="00EE4866">
              <w:rPr>
                <w:noProof/>
              </w:rPr>
              <w:t>ДИРЕКТОР</w:t>
            </w:r>
          </w:p>
        </w:tc>
      </w:tr>
      <w:tr w:rsidR="00EE4866" w:rsidRPr="00EE4866" w14:paraId="57C19984" w14:textId="77777777" w:rsidTr="00314BF9">
        <w:trPr>
          <w:trHeight w:val="347"/>
        </w:trPr>
        <w:tc>
          <w:tcPr>
            <w:tcW w:w="3216" w:type="dxa"/>
            <w:vAlign w:val="bottom"/>
          </w:tcPr>
          <w:p w14:paraId="6374CF4D" w14:textId="77777777" w:rsidR="00EE4866" w:rsidRPr="00EE4866" w:rsidRDefault="00EE4866" w:rsidP="00314BF9">
            <w:pPr>
              <w:jc w:val="center"/>
              <w:rPr>
                <w:noProof/>
              </w:rPr>
            </w:pPr>
          </w:p>
          <w:p w14:paraId="1341B8C2" w14:textId="77777777" w:rsidR="00EE4866" w:rsidRPr="00EE4866" w:rsidRDefault="00EE4866" w:rsidP="00314BF9">
            <w:pPr>
              <w:jc w:val="center"/>
              <w:rPr>
                <w:noProof/>
              </w:rPr>
            </w:pPr>
            <w:r w:rsidRPr="00EE4866">
              <w:rPr>
                <w:noProof/>
              </w:rPr>
              <w:t>_________________________</w:t>
            </w:r>
          </w:p>
        </w:tc>
        <w:tc>
          <w:tcPr>
            <w:tcW w:w="2279" w:type="dxa"/>
            <w:vAlign w:val="bottom"/>
          </w:tcPr>
          <w:p w14:paraId="5B59A0A6" w14:textId="77777777" w:rsidR="00EE4866" w:rsidRPr="00EE4866" w:rsidRDefault="00EE4866" w:rsidP="00314BF9">
            <w:pPr>
              <w:jc w:val="both"/>
              <w:rPr>
                <w:noProof/>
              </w:rPr>
            </w:pPr>
          </w:p>
        </w:tc>
        <w:tc>
          <w:tcPr>
            <w:tcW w:w="3827" w:type="dxa"/>
            <w:vAlign w:val="bottom"/>
          </w:tcPr>
          <w:p w14:paraId="1874E6A9" w14:textId="77777777" w:rsidR="00EE4866" w:rsidRPr="00EE4866" w:rsidRDefault="00EE4866" w:rsidP="00314BF9">
            <w:pPr>
              <w:jc w:val="center"/>
              <w:rPr>
                <w:noProof/>
              </w:rPr>
            </w:pPr>
            <w:r w:rsidRPr="00EE4866">
              <w:rPr>
                <w:noProof/>
              </w:rPr>
              <w:t>___________________________</w:t>
            </w:r>
          </w:p>
        </w:tc>
      </w:tr>
      <w:tr w:rsidR="00EE4866" w:rsidRPr="00EE4866" w14:paraId="3698BAA3" w14:textId="77777777" w:rsidTr="00314BF9">
        <w:trPr>
          <w:trHeight w:val="359"/>
        </w:trPr>
        <w:tc>
          <w:tcPr>
            <w:tcW w:w="3216" w:type="dxa"/>
            <w:vAlign w:val="center"/>
          </w:tcPr>
          <w:p w14:paraId="392B38AB" w14:textId="77777777" w:rsidR="00EE4866" w:rsidRPr="00EE4866" w:rsidRDefault="00EE4866" w:rsidP="00314BF9">
            <w:pPr>
              <w:jc w:val="center"/>
              <w:rPr>
                <w:i/>
                <w:noProof/>
              </w:rPr>
            </w:pPr>
          </w:p>
        </w:tc>
        <w:tc>
          <w:tcPr>
            <w:tcW w:w="2279" w:type="dxa"/>
          </w:tcPr>
          <w:p w14:paraId="4A29B82F" w14:textId="77777777" w:rsidR="00EE4866" w:rsidRPr="00EE4866" w:rsidRDefault="00EE4866" w:rsidP="00314BF9">
            <w:pPr>
              <w:jc w:val="both"/>
              <w:rPr>
                <w:i/>
                <w:noProof/>
              </w:rPr>
            </w:pPr>
          </w:p>
        </w:tc>
        <w:tc>
          <w:tcPr>
            <w:tcW w:w="3827" w:type="dxa"/>
            <w:vAlign w:val="center"/>
          </w:tcPr>
          <w:p w14:paraId="3D8BC887" w14:textId="77777777" w:rsidR="00EE4866" w:rsidRPr="00EE4866" w:rsidRDefault="00EE4866" w:rsidP="00314BF9">
            <w:pPr>
              <w:jc w:val="center"/>
              <w:rPr>
                <w:i/>
                <w:noProof/>
              </w:rPr>
            </w:pPr>
            <w:r w:rsidRPr="00EE4866">
              <w:rPr>
                <w:i/>
                <w:noProof/>
                <w:lang w:val="sr-Cyrl-RS"/>
              </w:rPr>
              <w:t>проф. др Едита Стокић</w:t>
            </w:r>
          </w:p>
        </w:tc>
      </w:tr>
    </w:tbl>
    <w:p w14:paraId="2D889435" w14:textId="77777777" w:rsidR="00E27C53" w:rsidRDefault="00E27C53" w:rsidP="00E27C53">
      <w:pPr>
        <w:rPr>
          <w:noProof/>
        </w:rPr>
      </w:pPr>
    </w:p>
    <w:p w14:paraId="6BAA7C35" w14:textId="77777777" w:rsidR="00E27C53" w:rsidRDefault="00E27C53" w:rsidP="00E27C53">
      <w:pPr>
        <w:rPr>
          <w:noProof/>
        </w:rPr>
      </w:pPr>
    </w:p>
    <w:p w14:paraId="066BFDFC" w14:textId="77777777" w:rsidR="00E27C53" w:rsidRDefault="00E27C53" w:rsidP="00E27C53">
      <w:pPr>
        <w:rPr>
          <w:noProof/>
        </w:rPr>
      </w:pPr>
    </w:p>
    <w:p w14:paraId="77FB626B" w14:textId="77777777" w:rsidR="00E27C53" w:rsidRDefault="00E27C53" w:rsidP="00E27C53">
      <w:pPr>
        <w:rPr>
          <w:noProof/>
        </w:rPr>
      </w:pPr>
    </w:p>
    <w:p w14:paraId="01FB93B8" w14:textId="77777777" w:rsidR="00E27C53" w:rsidRDefault="00E27C53" w:rsidP="00E27C53">
      <w:pPr>
        <w:rPr>
          <w:noProof/>
        </w:rPr>
      </w:pPr>
    </w:p>
    <w:p w14:paraId="2B5E9C3D" w14:textId="77777777" w:rsidR="00E27C53" w:rsidRDefault="00E27C53" w:rsidP="00E27C53">
      <w:pPr>
        <w:rPr>
          <w:noProof/>
        </w:rPr>
      </w:pPr>
    </w:p>
    <w:p w14:paraId="679C91F3" w14:textId="77777777" w:rsidR="00E27C53" w:rsidRDefault="00E27C53" w:rsidP="00E27C53">
      <w:pPr>
        <w:rPr>
          <w:noProof/>
        </w:rPr>
      </w:pPr>
    </w:p>
    <w:p w14:paraId="7C97F42F" w14:textId="77777777" w:rsidR="00E27C53" w:rsidRDefault="00E27C53" w:rsidP="00E27C53">
      <w:pPr>
        <w:rPr>
          <w:noProof/>
        </w:rPr>
      </w:pPr>
    </w:p>
    <w:p w14:paraId="6C7FB844" w14:textId="77777777" w:rsidR="00E27C53" w:rsidRDefault="00E27C53" w:rsidP="00E27C53">
      <w:pPr>
        <w:rPr>
          <w:noProof/>
        </w:rPr>
      </w:pPr>
    </w:p>
    <w:p w14:paraId="7ACCF904" w14:textId="77777777" w:rsidR="00E27C53" w:rsidRDefault="00E27C53" w:rsidP="00E27C53">
      <w:pPr>
        <w:rPr>
          <w:noProof/>
        </w:rPr>
      </w:pPr>
    </w:p>
    <w:p w14:paraId="247A1972" w14:textId="77777777" w:rsidR="00E27C53" w:rsidRDefault="00E27C53" w:rsidP="00E27C53">
      <w:pPr>
        <w:rPr>
          <w:noProof/>
        </w:rPr>
      </w:pPr>
    </w:p>
    <w:p w14:paraId="7B2F0227" w14:textId="77777777" w:rsidR="00E27C53" w:rsidRDefault="00E27C53" w:rsidP="00E27C53">
      <w:pPr>
        <w:rPr>
          <w:noProof/>
        </w:rPr>
      </w:pPr>
    </w:p>
    <w:p w14:paraId="557286E8" w14:textId="77777777" w:rsidR="00E27C53" w:rsidRDefault="00E27C53" w:rsidP="00E27C53">
      <w:pPr>
        <w:rPr>
          <w:noProof/>
        </w:rPr>
      </w:pPr>
    </w:p>
    <w:p w14:paraId="25AE4C1F" w14:textId="77777777" w:rsidR="00E27C53" w:rsidRDefault="00E27C53" w:rsidP="00E27C53">
      <w:pPr>
        <w:rPr>
          <w:noProof/>
        </w:rPr>
      </w:pPr>
    </w:p>
    <w:p w14:paraId="2AAB12EF" w14:textId="77777777" w:rsidR="00E27C53" w:rsidRDefault="00E27C53" w:rsidP="00E27C53">
      <w:pPr>
        <w:rPr>
          <w:noProof/>
        </w:rPr>
      </w:pPr>
    </w:p>
    <w:p w14:paraId="00023438" w14:textId="77777777" w:rsidR="00E27C53" w:rsidRDefault="00E27C53" w:rsidP="00E27C53">
      <w:pPr>
        <w:rPr>
          <w:noProof/>
        </w:rPr>
      </w:pPr>
    </w:p>
    <w:p w14:paraId="6F99F034" w14:textId="77777777" w:rsidR="00E27C53" w:rsidRDefault="00E27C53" w:rsidP="00E27C53">
      <w:pPr>
        <w:rPr>
          <w:noProof/>
        </w:rPr>
      </w:pPr>
    </w:p>
    <w:p w14:paraId="7FA0ED01" w14:textId="77777777" w:rsidR="00E27C53" w:rsidRDefault="00E27C53" w:rsidP="00E27C53">
      <w:pPr>
        <w:rPr>
          <w:noProof/>
        </w:rPr>
      </w:pPr>
    </w:p>
    <w:p w14:paraId="5BB13F90" w14:textId="77777777" w:rsidR="00E27C53" w:rsidRDefault="00E27C53" w:rsidP="00E27C53">
      <w:pPr>
        <w:rPr>
          <w:noProof/>
        </w:rPr>
      </w:pPr>
    </w:p>
    <w:p w14:paraId="39E06F6C" w14:textId="77777777" w:rsidR="00E27C53" w:rsidRDefault="00E27C53" w:rsidP="00E27C53">
      <w:pPr>
        <w:rPr>
          <w:noProof/>
        </w:rPr>
      </w:pPr>
    </w:p>
    <w:p w14:paraId="721F6297" w14:textId="77777777" w:rsidR="00E27C53" w:rsidRDefault="00E27C53" w:rsidP="00E27C53">
      <w:pPr>
        <w:rPr>
          <w:noProof/>
        </w:rPr>
      </w:pPr>
    </w:p>
    <w:p w14:paraId="39162B53" w14:textId="77777777" w:rsidR="00E27C53" w:rsidRDefault="00E27C53" w:rsidP="00E27C53">
      <w:pPr>
        <w:rPr>
          <w:noProof/>
        </w:rPr>
      </w:pPr>
    </w:p>
    <w:p w14:paraId="2288DB5B" w14:textId="77777777" w:rsidR="00E27C53" w:rsidRDefault="00E27C53" w:rsidP="00E27C53">
      <w:pPr>
        <w:rPr>
          <w:noProof/>
        </w:rPr>
      </w:pPr>
    </w:p>
    <w:p w14:paraId="7754017B" w14:textId="77777777" w:rsidR="00E27C53" w:rsidRDefault="00E27C53" w:rsidP="00E27C53">
      <w:pPr>
        <w:rPr>
          <w:noProof/>
        </w:rPr>
      </w:pPr>
    </w:p>
    <w:p w14:paraId="6CC9BA33" w14:textId="77777777" w:rsidR="00E27C53" w:rsidRDefault="00E27C53" w:rsidP="00E27C53">
      <w:pPr>
        <w:rPr>
          <w:noProof/>
        </w:rPr>
      </w:pPr>
    </w:p>
    <w:p w14:paraId="6FF9AA36" w14:textId="77777777" w:rsidR="00260946" w:rsidRPr="00CB73F2" w:rsidRDefault="00260946" w:rsidP="00E27C53">
      <w:pPr>
        <w:rPr>
          <w:noProof/>
          <w:lang w:val="sr-Latn-RS"/>
        </w:rPr>
      </w:pPr>
    </w:p>
    <w:p w14:paraId="57629654" w14:textId="77777777" w:rsidR="00260946" w:rsidRPr="00260946" w:rsidRDefault="00260946" w:rsidP="00E27C53">
      <w:pPr>
        <w:rPr>
          <w:noProof/>
          <w:lang w:val="sr-Cyrl-RS"/>
        </w:rPr>
      </w:pPr>
    </w:p>
    <w:p w14:paraId="749B08C3" w14:textId="77777777" w:rsidR="00E27C53" w:rsidRPr="00CC366C" w:rsidRDefault="00E27C53" w:rsidP="002576AA">
      <w:pPr>
        <w:pStyle w:val="Heading1"/>
        <w:numPr>
          <w:ilvl w:val="0"/>
          <w:numId w:val="15"/>
        </w:numPr>
        <w:jc w:val="center"/>
      </w:pPr>
      <w:bookmarkStart w:id="61" w:name="_Toc448222241"/>
      <w:bookmarkStart w:id="62" w:name="_Toc477327713"/>
      <w:bookmarkStart w:id="63" w:name="_Toc477327996"/>
      <w:bookmarkStart w:id="64" w:name="_Toc477328725"/>
      <w:bookmarkStart w:id="65" w:name="_Toc477329196"/>
      <w:bookmarkStart w:id="66" w:name="_Toc479747428"/>
      <w:r w:rsidRPr="00CC366C">
        <w:lastRenderedPageBreak/>
        <w:t>ИЗЈАВА О НЕЗАВИСНОЈ ПОНУДИ</w:t>
      </w:r>
      <w:bookmarkEnd w:id="55"/>
      <w:bookmarkEnd w:id="56"/>
      <w:bookmarkEnd w:id="61"/>
      <w:bookmarkEnd w:id="62"/>
      <w:bookmarkEnd w:id="63"/>
      <w:bookmarkEnd w:id="64"/>
      <w:bookmarkEnd w:id="65"/>
      <w:bookmarkEnd w:id="66"/>
    </w:p>
    <w:p w14:paraId="7AAC22C3" w14:textId="77777777" w:rsidR="00E27C53" w:rsidRPr="00AE1407" w:rsidRDefault="00E27C53" w:rsidP="00E27C53">
      <w:pPr>
        <w:jc w:val="center"/>
        <w:rPr>
          <w:b/>
          <w:noProof/>
        </w:rPr>
      </w:pPr>
    </w:p>
    <w:p w14:paraId="38BE91D8" w14:textId="77777777" w:rsidR="00E27C53" w:rsidRPr="00AE1407" w:rsidRDefault="00E27C53" w:rsidP="00E27C53">
      <w:pPr>
        <w:jc w:val="both"/>
        <w:rPr>
          <w:noProof/>
        </w:rPr>
      </w:pPr>
    </w:p>
    <w:p w14:paraId="01EDE0D1" w14:textId="77777777" w:rsidR="00E27C53" w:rsidRPr="00AE1407" w:rsidRDefault="00E27C53" w:rsidP="00E27C53">
      <w:pPr>
        <w:ind w:firstLine="720"/>
        <w:jc w:val="both"/>
        <w:rPr>
          <w:noProof/>
        </w:rPr>
      </w:pPr>
      <w:r w:rsidRPr="00AE1407">
        <w:rPr>
          <w:noProof/>
        </w:rPr>
        <w:t xml:space="preserve">У </w:t>
      </w:r>
      <w:r>
        <w:rPr>
          <w:noProof/>
        </w:rPr>
        <w:t xml:space="preserve"> складу </w:t>
      </w:r>
      <w:r w:rsidRPr="00AE1407">
        <w:rPr>
          <w:noProof/>
        </w:rPr>
        <w:t>са чланом 26. Закона о јавним набавк</w:t>
      </w:r>
      <w:r>
        <w:rPr>
          <w:noProof/>
        </w:rPr>
        <w:t>ама („Сл. гласник РС” бр. 124/</w:t>
      </w:r>
      <w:r w:rsidRPr="00AE1407">
        <w:rPr>
          <w:noProof/>
        </w:rPr>
        <w:t>12</w:t>
      </w:r>
      <w:r>
        <w:rPr>
          <w:noProof/>
        </w:rPr>
        <w:t>, 14/15 и 68/15</w:t>
      </w:r>
      <w:r w:rsidRPr="00AE1407">
        <w:rPr>
          <w:noProof/>
        </w:rPr>
        <w:t>), као заступник понуђача дајем:</w:t>
      </w:r>
    </w:p>
    <w:p w14:paraId="1DD66122" w14:textId="77777777" w:rsidR="00E27C53" w:rsidRPr="00AE1407" w:rsidRDefault="00E27C53" w:rsidP="00E27C53">
      <w:pPr>
        <w:tabs>
          <w:tab w:val="left" w:pos="6028"/>
        </w:tabs>
        <w:autoSpaceDE w:val="0"/>
        <w:ind w:left="360"/>
        <w:rPr>
          <w:bCs/>
          <w:iCs/>
        </w:rPr>
      </w:pPr>
    </w:p>
    <w:p w14:paraId="44591977" w14:textId="77777777" w:rsidR="00E27C53" w:rsidRPr="00AE1407" w:rsidRDefault="00E27C53" w:rsidP="00E27C53">
      <w:pPr>
        <w:tabs>
          <w:tab w:val="left" w:pos="6028"/>
        </w:tabs>
        <w:autoSpaceDE w:val="0"/>
        <w:ind w:left="360"/>
        <w:rPr>
          <w:bCs/>
          <w:iCs/>
        </w:rPr>
      </w:pPr>
    </w:p>
    <w:p w14:paraId="2932B8FB" w14:textId="77777777" w:rsidR="00E27C53" w:rsidRPr="00AE1407" w:rsidRDefault="00E27C53" w:rsidP="00E27C53">
      <w:pPr>
        <w:tabs>
          <w:tab w:val="left" w:pos="6028"/>
        </w:tabs>
        <w:autoSpaceDE w:val="0"/>
        <w:ind w:left="360"/>
        <w:rPr>
          <w:bCs/>
          <w:iCs/>
        </w:rPr>
      </w:pPr>
    </w:p>
    <w:p w14:paraId="19EF4B5B" w14:textId="77777777" w:rsidR="00E27C53" w:rsidRPr="00AE1407" w:rsidRDefault="00E27C53" w:rsidP="00E27C53">
      <w:pPr>
        <w:tabs>
          <w:tab w:val="left" w:pos="6028"/>
        </w:tabs>
        <w:autoSpaceDE w:val="0"/>
        <w:ind w:left="360"/>
        <w:rPr>
          <w:bCs/>
          <w:iCs/>
        </w:rPr>
      </w:pPr>
    </w:p>
    <w:p w14:paraId="0C2A9131" w14:textId="77777777" w:rsidR="00E27C53" w:rsidRPr="00AE1407" w:rsidRDefault="00E27C53" w:rsidP="00E27C53">
      <w:pPr>
        <w:tabs>
          <w:tab w:val="left" w:pos="6028"/>
        </w:tabs>
        <w:autoSpaceDE w:val="0"/>
        <w:ind w:left="360"/>
        <w:rPr>
          <w:bCs/>
          <w:iCs/>
        </w:rPr>
      </w:pPr>
    </w:p>
    <w:p w14:paraId="5810C1F1" w14:textId="77777777" w:rsidR="00E27C53" w:rsidRDefault="00E27C53" w:rsidP="00E27C53">
      <w:pPr>
        <w:tabs>
          <w:tab w:val="left" w:pos="6028"/>
        </w:tabs>
        <w:autoSpaceDE w:val="0"/>
        <w:ind w:left="360"/>
        <w:rPr>
          <w:bCs/>
          <w:iCs/>
        </w:rPr>
      </w:pPr>
    </w:p>
    <w:p w14:paraId="15ED1CC9" w14:textId="77777777" w:rsidR="00E27C53" w:rsidRPr="00AE1407" w:rsidRDefault="00E27C53" w:rsidP="00E27C53">
      <w:pPr>
        <w:tabs>
          <w:tab w:val="left" w:pos="6028"/>
        </w:tabs>
        <w:autoSpaceDE w:val="0"/>
        <w:ind w:left="360"/>
        <w:rPr>
          <w:bCs/>
          <w:iCs/>
        </w:rPr>
      </w:pPr>
    </w:p>
    <w:p w14:paraId="44760384" w14:textId="77777777" w:rsidR="00E27C53" w:rsidRPr="00AE1407" w:rsidRDefault="00E27C53" w:rsidP="00E27C53">
      <w:pPr>
        <w:tabs>
          <w:tab w:val="left" w:pos="6028"/>
        </w:tabs>
        <w:autoSpaceDE w:val="0"/>
        <w:ind w:left="360"/>
        <w:rPr>
          <w:bCs/>
          <w:iCs/>
        </w:rPr>
      </w:pPr>
    </w:p>
    <w:p w14:paraId="7E71B724"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6B8BD843" w14:textId="77777777" w:rsidR="00E27C53" w:rsidRPr="00AE1407" w:rsidRDefault="00E27C53" w:rsidP="00E27C53">
      <w:pPr>
        <w:tabs>
          <w:tab w:val="left" w:pos="6028"/>
        </w:tabs>
        <w:autoSpaceDE w:val="0"/>
        <w:ind w:left="360"/>
        <w:jc w:val="center"/>
        <w:rPr>
          <w:b/>
          <w:bCs/>
          <w:iCs/>
        </w:rPr>
      </w:pPr>
      <w:r w:rsidRPr="00AE1407">
        <w:rPr>
          <w:b/>
          <w:bCs/>
          <w:iCs/>
        </w:rPr>
        <w:t>О НЕЗАВИСНОЈ ПОНУДИ</w:t>
      </w:r>
    </w:p>
    <w:p w14:paraId="6EF469AA" w14:textId="77777777" w:rsidR="00E27C53" w:rsidRDefault="00E27C53" w:rsidP="00E27C53">
      <w:pPr>
        <w:rPr>
          <w:b/>
          <w:bCs/>
          <w:iCs/>
          <w:lang w:val="sr-Cyrl-CS"/>
        </w:rPr>
      </w:pPr>
    </w:p>
    <w:p w14:paraId="31868B2E" w14:textId="77777777" w:rsidR="00E27C53" w:rsidRDefault="00E27C53" w:rsidP="00E27C53">
      <w:pPr>
        <w:rPr>
          <w:noProof/>
          <w:lang w:val="sr-Cyrl-CS"/>
        </w:rPr>
      </w:pPr>
    </w:p>
    <w:p w14:paraId="11963742"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AD2A6C2"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0E543AC5" w14:textId="77777777" w:rsidR="00E27C53" w:rsidRDefault="00E27C53" w:rsidP="00E27C53">
      <w:pPr>
        <w:ind w:firstLine="720"/>
        <w:jc w:val="both"/>
        <w:rPr>
          <w:lang w:val="sr-Cyrl-CS"/>
        </w:rPr>
      </w:pPr>
    </w:p>
    <w:p w14:paraId="505F4652" w14:textId="77777777" w:rsidR="00E27C53" w:rsidRDefault="00E27C53" w:rsidP="00E27C53">
      <w:pPr>
        <w:jc w:val="both"/>
        <w:rPr>
          <w:lang w:val="sr-Cyrl-CS"/>
        </w:rPr>
      </w:pPr>
    </w:p>
    <w:p w14:paraId="72199ED0" w14:textId="77777777" w:rsidR="00E27C53" w:rsidRDefault="00E27C53" w:rsidP="00E27C53">
      <w:pPr>
        <w:jc w:val="both"/>
        <w:rPr>
          <w:lang w:val="sr-Cyrl-CS"/>
        </w:rPr>
      </w:pPr>
      <w:r w:rsidRPr="00AE1407">
        <w:t xml:space="preserve">у поступку јавне набавке </w:t>
      </w:r>
    </w:p>
    <w:p w14:paraId="5BEE8866" w14:textId="77777777" w:rsidR="00E27C53" w:rsidRDefault="00E27C53" w:rsidP="00E27C53">
      <w:pPr>
        <w:jc w:val="both"/>
        <w:rPr>
          <w:lang w:val="sr-Cyrl-CS"/>
        </w:rPr>
      </w:pPr>
    </w:p>
    <w:p w14:paraId="68F38E30"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62A2BF2C" w14:textId="77777777" w:rsidR="00E27C53" w:rsidRDefault="00E27C53" w:rsidP="00E27C53">
      <w:pPr>
        <w:jc w:val="both"/>
        <w:rPr>
          <w:i/>
          <w:lang w:val="sr-Cyrl-CS"/>
        </w:rPr>
      </w:pPr>
    </w:p>
    <w:p w14:paraId="6F4EA2FE" w14:textId="77777777" w:rsidR="00E27C53" w:rsidRDefault="00E27C53" w:rsidP="00E27C53">
      <w:pPr>
        <w:jc w:val="both"/>
        <w:rPr>
          <w:lang w:val="sr-Cyrl-CS"/>
        </w:rPr>
      </w:pPr>
    </w:p>
    <w:p w14:paraId="36CFDAE4" w14:textId="77777777" w:rsidR="00E27C53" w:rsidRPr="00AE1407" w:rsidRDefault="00E27C53" w:rsidP="00E27C53">
      <w:pPr>
        <w:jc w:val="both"/>
        <w:rPr>
          <w:noProof/>
        </w:rPr>
      </w:pPr>
      <w:r w:rsidRPr="00AE1407">
        <w:rPr>
          <w:noProof/>
        </w:rPr>
        <w:t>под пуном материјалном и кривичном одговорношћу потврђује да је понуду поднео независно, без договора са другим понуђачима или заинтересованим лицима.</w:t>
      </w:r>
    </w:p>
    <w:p w14:paraId="5F0D36F7" w14:textId="77777777" w:rsidR="00E27C53" w:rsidRPr="00AE1407" w:rsidRDefault="00E27C53" w:rsidP="00E27C53">
      <w:pPr>
        <w:tabs>
          <w:tab w:val="left" w:pos="6028"/>
        </w:tabs>
        <w:autoSpaceDE w:val="0"/>
        <w:ind w:left="360"/>
        <w:rPr>
          <w:bCs/>
          <w:iCs/>
        </w:rPr>
      </w:pPr>
    </w:p>
    <w:p w14:paraId="19028F47" w14:textId="77777777" w:rsidR="00E27C53" w:rsidRDefault="00E27C53" w:rsidP="00E27C53">
      <w:pPr>
        <w:tabs>
          <w:tab w:val="left" w:pos="6028"/>
        </w:tabs>
        <w:autoSpaceDE w:val="0"/>
        <w:rPr>
          <w:bCs/>
          <w:iCs/>
        </w:rPr>
      </w:pPr>
    </w:p>
    <w:p w14:paraId="123F5FB4" w14:textId="77777777" w:rsidR="00E27C53" w:rsidRPr="00E564C8" w:rsidRDefault="00E27C53" w:rsidP="00E27C53">
      <w:pPr>
        <w:tabs>
          <w:tab w:val="left" w:pos="6028"/>
        </w:tabs>
        <w:autoSpaceDE w:val="0"/>
        <w:rPr>
          <w:bCs/>
          <w:iCs/>
        </w:rPr>
      </w:pPr>
    </w:p>
    <w:p w14:paraId="244725C1" w14:textId="77777777" w:rsidR="00E27C53" w:rsidRDefault="00E27C53" w:rsidP="00E27C53">
      <w:pPr>
        <w:tabs>
          <w:tab w:val="left" w:pos="6028"/>
        </w:tabs>
        <w:autoSpaceDE w:val="0"/>
        <w:rPr>
          <w:bCs/>
          <w:iCs/>
        </w:rPr>
      </w:pPr>
    </w:p>
    <w:p w14:paraId="58801AC7" w14:textId="77777777" w:rsidR="00E27C53" w:rsidRPr="00AE1407" w:rsidRDefault="00E27C53" w:rsidP="00E27C53">
      <w:pPr>
        <w:tabs>
          <w:tab w:val="left" w:pos="6028"/>
        </w:tabs>
        <w:autoSpaceDE w:val="0"/>
        <w:ind w:left="360"/>
        <w:rPr>
          <w:bCs/>
          <w:iCs/>
        </w:rPr>
      </w:pPr>
    </w:p>
    <w:p w14:paraId="459030F0" w14:textId="77777777" w:rsidR="00E27C53" w:rsidRPr="00AE1407" w:rsidRDefault="00E27C53" w:rsidP="00E27C53">
      <w:pPr>
        <w:tabs>
          <w:tab w:val="left" w:pos="6028"/>
        </w:tabs>
        <w:autoSpaceDE w:val="0"/>
        <w:ind w:left="360"/>
        <w:rPr>
          <w:bCs/>
          <w:iCs/>
        </w:rPr>
      </w:pPr>
    </w:p>
    <w:p w14:paraId="47B24F90" w14:textId="77777777" w:rsidR="00E27C53" w:rsidRDefault="00E27C53" w:rsidP="00E27C53">
      <w:pPr>
        <w:rPr>
          <w:noProof/>
          <w:lang w:val="sr-Cyrl-R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33486C26" w14:textId="77777777" w:rsidTr="00C27B1D">
        <w:tc>
          <w:tcPr>
            <w:tcW w:w="3095" w:type="dxa"/>
            <w:tcBorders>
              <w:bottom w:val="single" w:sz="4" w:space="0" w:color="auto"/>
            </w:tcBorders>
          </w:tcPr>
          <w:p w14:paraId="1EA32221" w14:textId="77777777" w:rsidR="00E27C53" w:rsidRPr="00CF619E" w:rsidRDefault="00E27C53" w:rsidP="00C27B1D">
            <w:pPr>
              <w:rPr>
                <w:bCs/>
                <w:iCs/>
                <w:noProof/>
                <w:lang w:val="sr-Cyrl-CS"/>
              </w:rPr>
            </w:pPr>
          </w:p>
        </w:tc>
        <w:tc>
          <w:tcPr>
            <w:tcW w:w="3095" w:type="dxa"/>
          </w:tcPr>
          <w:p w14:paraId="73610528" w14:textId="77777777" w:rsidR="00E27C53" w:rsidRPr="00CF619E" w:rsidRDefault="00E27C53" w:rsidP="00C27B1D">
            <w:pPr>
              <w:rPr>
                <w:bCs/>
                <w:iCs/>
                <w:noProof/>
                <w:lang w:val="sr-Cyrl-CS"/>
              </w:rPr>
            </w:pPr>
          </w:p>
        </w:tc>
        <w:tc>
          <w:tcPr>
            <w:tcW w:w="3096" w:type="dxa"/>
            <w:tcBorders>
              <w:bottom w:val="single" w:sz="4" w:space="0" w:color="auto"/>
            </w:tcBorders>
          </w:tcPr>
          <w:p w14:paraId="6C0FC012" w14:textId="77777777" w:rsidR="00E27C53" w:rsidRPr="00CF619E" w:rsidRDefault="00E27C53" w:rsidP="00C27B1D">
            <w:pPr>
              <w:rPr>
                <w:bCs/>
                <w:iCs/>
                <w:noProof/>
                <w:lang w:val="sr-Cyrl-CS"/>
              </w:rPr>
            </w:pPr>
          </w:p>
        </w:tc>
      </w:tr>
      <w:tr w:rsidR="00E27C53" w:rsidRPr="00CF619E" w14:paraId="676C755C" w14:textId="77777777" w:rsidTr="00C27B1D">
        <w:tc>
          <w:tcPr>
            <w:tcW w:w="3095" w:type="dxa"/>
            <w:tcBorders>
              <w:top w:val="single" w:sz="4" w:space="0" w:color="auto"/>
            </w:tcBorders>
          </w:tcPr>
          <w:p w14:paraId="7C69C026" w14:textId="77777777" w:rsidR="00E27C53" w:rsidRPr="00CF619E" w:rsidRDefault="00E27C53" w:rsidP="00C27B1D">
            <w:pPr>
              <w:jc w:val="center"/>
              <w:rPr>
                <w:bCs/>
                <w:iCs/>
                <w:noProof/>
                <w:lang w:val="sr-Cyrl-CS"/>
              </w:rPr>
            </w:pPr>
            <w:r w:rsidRPr="00CF619E">
              <w:rPr>
                <w:bCs/>
                <w:iCs/>
                <w:noProof/>
                <w:lang w:val="hr-HR"/>
              </w:rPr>
              <w:t>ДАТУМ</w:t>
            </w:r>
          </w:p>
        </w:tc>
        <w:tc>
          <w:tcPr>
            <w:tcW w:w="3095" w:type="dxa"/>
          </w:tcPr>
          <w:p w14:paraId="7FFD638B" w14:textId="77777777" w:rsidR="00E27C53" w:rsidRPr="00CF619E" w:rsidRDefault="00E27C53" w:rsidP="00C27B1D">
            <w:pPr>
              <w:jc w:val="center"/>
              <w:rPr>
                <w:bCs/>
                <w:iCs/>
                <w:noProof/>
                <w:lang w:val="sr-Cyrl-CS"/>
              </w:rPr>
            </w:pPr>
            <w:r w:rsidRPr="00CF619E">
              <w:rPr>
                <w:bCs/>
                <w:iCs/>
                <w:noProof/>
                <w:lang w:val="hr-HR"/>
              </w:rPr>
              <w:t>М.П.</w:t>
            </w:r>
          </w:p>
        </w:tc>
        <w:tc>
          <w:tcPr>
            <w:tcW w:w="3096" w:type="dxa"/>
            <w:tcBorders>
              <w:top w:val="single" w:sz="4" w:space="0" w:color="auto"/>
            </w:tcBorders>
          </w:tcPr>
          <w:p w14:paraId="36E0C182" w14:textId="77777777" w:rsidR="00E27C53" w:rsidRPr="00CF619E" w:rsidRDefault="00E27C53" w:rsidP="00C27B1D">
            <w:pPr>
              <w:jc w:val="center"/>
              <w:rPr>
                <w:bCs/>
                <w:iCs/>
                <w:noProof/>
                <w:lang w:val="sr-Cyrl-CS"/>
              </w:rPr>
            </w:pPr>
            <w:r w:rsidRPr="00CF619E">
              <w:rPr>
                <w:bCs/>
                <w:iCs/>
                <w:noProof/>
                <w:lang w:val="sr-Cyrl-CS"/>
              </w:rPr>
              <w:t>ПОНУЂАЧ</w:t>
            </w:r>
          </w:p>
        </w:tc>
      </w:tr>
      <w:tr w:rsidR="00E27C53" w:rsidRPr="00CF619E" w14:paraId="0AA78AB4" w14:textId="77777777" w:rsidTr="00C27B1D">
        <w:tc>
          <w:tcPr>
            <w:tcW w:w="3095" w:type="dxa"/>
          </w:tcPr>
          <w:p w14:paraId="46DF4228" w14:textId="77777777" w:rsidR="00E27C53" w:rsidRPr="00CF619E" w:rsidRDefault="00E27C53" w:rsidP="00C27B1D">
            <w:pPr>
              <w:rPr>
                <w:bCs/>
                <w:iCs/>
                <w:noProof/>
                <w:lang w:val="hr-HR"/>
              </w:rPr>
            </w:pPr>
          </w:p>
        </w:tc>
        <w:tc>
          <w:tcPr>
            <w:tcW w:w="3095" w:type="dxa"/>
          </w:tcPr>
          <w:p w14:paraId="7DF9DC68" w14:textId="77777777" w:rsidR="00E27C53" w:rsidRPr="00CF619E" w:rsidRDefault="00E27C53" w:rsidP="00C27B1D">
            <w:pPr>
              <w:rPr>
                <w:bCs/>
                <w:iCs/>
                <w:noProof/>
                <w:lang w:val="hr-HR"/>
              </w:rPr>
            </w:pPr>
          </w:p>
        </w:tc>
        <w:tc>
          <w:tcPr>
            <w:tcW w:w="3096" w:type="dxa"/>
            <w:tcBorders>
              <w:bottom w:val="single" w:sz="4" w:space="0" w:color="auto"/>
            </w:tcBorders>
          </w:tcPr>
          <w:p w14:paraId="758986DA" w14:textId="77777777" w:rsidR="00E27C53" w:rsidRPr="00CF619E" w:rsidRDefault="00E27C53" w:rsidP="00C27B1D">
            <w:pPr>
              <w:rPr>
                <w:bCs/>
                <w:iCs/>
                <w:noProof/>
                <w:lang w:val="sr-Cyrl-CS"/>
              </w:rPr>
            </w:pPr>
          </w:p>
          <w:p w14:paraId="380749D0" w14:textId="77777777" w:rsidR="00E27C53" w:rsidRPr="00CF619E" w:rsidRDefault="00E27C53" w:rsidP="00C27B1D">
            <w:pPr>
              <w:rPr>
                <w:bCs/>
                <w:iCs/>
                <w:noProof/>
                <w:lang w:val="sr-Cyrl-CS"/>
              </w:rPr>
            </w:pPr>
          </w:p>
        </w:tc>
      </w:tr>
      <w:tr w:rsidR="00E27C53" w:rsidRPr="00CF619E" w14:paraId="1EB5C5FD" w14:textId="77777777" w:rsidTr="00C27B1D">
        <w:tc>
          <w:tcPr>
            <w:tcW w:w="3095" w:type="dxa"/>
          </w:tcPr>
          <w:p w14:paraId="5880E292" w14:textId="77777777" w:rsidR="00E27C53" w:rsidRDefault="00E27C53" w:rsidP="00C27B1D">
            <w:pPr>
              <w:rPr>
                <w:bCs/>
                <w:iCs/>
                <w:noProof/>
                <w:lang w:val="hr-HR"/>
              </w:rPr>
            </w:pPr>
          </w:p>
          <w:p w14:paraId="6380EA4E" w14:textId="77777777" w:rsidR="00E27C53" w:rsidRPr="00CF619E" w:rsidRDefault="00E27C53" w:rsidP="00C27B1D">
            <w:pPr>
              <w:rPr>
                <w:bCs/>
                <w:iCs/>
                <w:noProof/>
                <w:lang w:val="hr-HR"/>
              </w:rPr>
            </w:pPr>
          </w:p>
        </w:tc>
        <w:tc>
          <w:tcPr>
            <w:tcW w:w="3095" w:type="dxa"/>
          </w:tcPr>
          <w:p w14:paraId="63A9A86C" w14:textId="77777777" w:rsidR="00E27C53" w:rsidRPr="00CF619E" w:rsidRDefault="00E27C53" w:rsidP="00C27B1D">
            <w:pPr>
              <w:rPr>
                <w:bCs/>
                <w:iCs/>
                <w:noProof/>
                <w:lang w:val="hr-HR"/>
              </w:rPr>
            </w:pPr>
          </w:p>
        </w:tc>
        <w:tc>
          <w:tcPr>
            <w:tcW w:w="3096" w:type="dxa"/>
            <w:tcBorders>
              <w:top w:val="single" w:sz="4" w:space="0" w:color="auto"/>
            </w:tcBorders>
          </w:tcPr>
          <w:p w14:paraId="7EAF1B43" w14:textId="77777777" w:rsidR="00E27C53" w:rsidRPr="00CF619E" w:rsidRDefault="00E27C53" w:rsidP="00C27B1D">
            <w:pPr>
              <w:jc w:val="center"/>
              <w:rPr>
                <w:bCs/>
                <w:iCs/>
                <w:noProof/>
                <w:lang w:val="sr-Cyrl-CS"/>
              </w:rPr>
            </w:pPr>
            <w:r w:rsidRPr="00CF619E">
              <w:rPr>
                <w:bCs/>
                <w:iCs/>
                <w:noProof/>
              </w:rPr>
              <w:t>ПОТПИС</w:t>
            </w:r>
          </w:p>
        </w:tc>
      </w:tr>
    </w:tbl>
    <w:p w14:paraId="3E793D12" w14:textId="77777777" w:rsidR="00E27C53" w:rsidRDefault="00E27C53" w:rsidP="00E27C53">
      <w:pPr>
        <w:jc w:val="both"/>
        <w:rPr>
          <w:noProof/>
          <w:lang w:val="sr-Cyrl-RS"/>
        </w:rPr>
      </w:pPr>
      <w:r>
        <w:rPr>
          <w:noProof/>
          <w:lang w:val="sr-Cyrl-RS"/>
        </w:rPr>
        <w:t xml:space="preserve">НАПОМЕНА: </w:t>
      </w:r>
    </w:p>
    <w:p w14:paraId="4C28C44A" w14:textId="77777777" w:rsidR="00E27C53" w:rsidRDefault="00E27C53" w:rsidP="00E27C53">
      <w:pPr>
        <w:ind w:firstLine="360"/>
        <w:jc w:val="both"/>
        <w:rPr>
          <w:i/>
          <w:noProof/>
          <w:lang w:val="sr-Cyrl-R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 xml:space="preserve">понуда, поред носиоца посла, обавезу попуњавања </w:t>
      </w:r>
      <w:r>
        <w:rPr>
          <w:i/>
          <w:noProof/>
          <w:lang w:val="sr-Cyrl-RS"/>
        </w:rPr>
        <w:t>ове изјаве има</w:t>
      </w:r>
      <w:r w:rsidRPr="00E8644E">
        <w:rPr>
          <w:i/>
          <w:noProof/>
          <w:lang w:val="sr-Cyrl-RS"/>
        </w:rPr>
        <w:t xml:space="preserve"> и сваки понуђач из</w:t>
      </w:r>
      <w:r>
        <w:rPr>
          <w:i/>
          <w:noProof/>
          <w:lang w:val="sr-Cyrl-RS"/>
        </w:rPr>
        <w:t xml:space="preserve"> групе понуђача.</w:t>
      </w:r>
      <w:bookmarkStart w:id="67" w:name="_Toc375826011"/>
      <w:bookmarkStart w:id="68" w:name="_Toc389030818"/>
      <w:bookmarkStart w:id="69" w:name="_Toc448222242"/>
    </w:p>
    <w:p w14:paraId="1193C1D2" w14:textId="6C7F44DE" w:rsidR="00CB73F2" w:rsidRDefault="00E27C53" w:rsidP="00E27C53">
      <w:pPr>
        <w:rPr>
          <w:sz w:val="28"/>
          <w:szCs w:val="28"/>
        </w:rPr>
      </w:pPr>
      <w:r>
        <w:rPr>
          <w:sz w:val="28"/>
          <w:szCs w:val="28"/>
        </w:rPr>
        <w:br w:type="page"/>
      </w:r>
      <w:bookmarkStart w:id="70" w:name="_GoBack"/>
      <w:bookmarkEnd w:id="70"/>
    </w:p>
    <w:p w14:paraId="20CEE347" w14:textId="77777777" w:rsidR="00E27C53" w:rsidRPr="00CC366C" w:rsidRDefault="00E27C53" w:rsidP="002576AA">
      <w:pPr>
        <w:pStyle w:val="Heading1"/>
        <w:numPr>
          <w:ilvl w:val="0"/>
          <w:numId w:val="15"/>
        </w:numPr>
        <w:jc w:val="center"/>
      </w:pPr>
      <w:bookmarkStart w:id="71" w:name="_Toc477327714"/>
      <w:bookmarkStart w:id="72" w:name="_Toc477327997"/>
      <w:bookmarkStart w:id="73" w:name="_Toc477328726"/>
      <w:bookmarkStart w:id="74" w:name="_Toc477329197"/>
      <w:bookmarkStart w:id="75" w:name="_Toc479747429"/>
      <w:r w:rsidRPr="00CC366C">
        <w:lastRenderedPageBreak/>
        <w:t>ОБРАЗАЦ ИЗЈАВЕ О ПОШТОВАЊУ ОБАВЕЗА</w:t>
      </w:r>
      <w:bookmarkEnd w:id="67"/>
      <w:bookmarkEnd w:id="68"/>
      <w:bookmarkEnd w:id="71"/>
      <w:bookmarkEnd w:id="72"/>
      <w:bookmarkEnd w:id="73"/>
      <w:bookmarkEnd w:id="74"/>
      <w:bookmarkEnd w:id="75"/>
    </w:p>
    <w:bookmarkEnd w:id="69"/>
    <w:p w14:paraId="3BF1E6D9" w14:textId="77777777" w:rsidR="00E27C53" w:rsidRPr="00AE1407" w:rsidRDefault="00E27C53" w:rsidP="00E27C53">
      <w:pPr>
        <w:tabs>
          <w:tab w:val="left" w:pos="6028"/>
        </w:tabs>
        <w:autoSpaceDE w:val="0"/>
        <w:ind w:left="360"/>
        <w:rPr>
          <w:b/>
          <w:bCs/>
          <w:iCs/>
          <w:lang w:val="ru-RU"/>
        </w:rPr>
      </w:pPr>
    </w:p>
    <w:p w14:paraId="4A31D452" w14:textId="77777777" w:rsidR="00E27C53" w:rsidRPr="00AE1407" w:rsidRDefault="00E27C53" w:rsidP="00E27C53">
      <w:pPr>
        <w:tabs>
          <w:tab w:val="left" w:pos="6028"/>
        </w:tabs>
        <w:autoSpaceDE w:val="0"/>
        <w:ind w:left="360"/>
        <w:rPr>
          <w:bCs/>
          <w:iCs/>
          <w:lang w:val="ru-RU"/>
        </w:rPr>
      </w:pPr>
    </w:p>
    <w:p w14:paraId="74AB1E2F" w14:textId="77777777" w:rsidR="00E27C53" w:rsidRPr="00AE1407" w:rsidRDefault="00E27C53" w:rsidP="00E27C53">
      <w:pPr>
        <w:tabs>
          <w:tab w:val="left" w:pos="709"/>
        </w:tabs>
        <w:autoSpaceDE w:val="0"/>
        <w:jc w:val="both"/>
        <w:rPr>
          <w:bCs/>
          <w:iCs/>
        </w:rPr>
      </w:pPr>
      <w:r w:rsidRPr="00AE1407">
        <w:rPr>
          <w:bCs/>
          <w:iCs/>
        </w:rPr>
        <w:tab/>
        <w:t>У</w:t>
      </w:r>
      <w:r>
        <w:rPr>
          <w:bCs/>
          <w:iCs/>
        </w:rPr>
        <w:t xml:space="preserve"> </w:t>
      </w:r>
      <w:r w:rsidRPr="00AE1407">
        <w:rPr>
          <w:bCs/>
          <w:iCs/>
        </w:rPr>
        <w:t xml:space="preserve"> </w:t>
      </w:r>
      <w:r>
        <w:rPr>
          <w:noProof/>
        </w:rPr>
        <w:t>складу</w:t>
      </w:r>
      <w:r w:rsidRPr="00AE1407">
        <w:rPr>
          <w:bCs/>
          <w:iCs/>
        </w:rPr>
        <w:t xml:space="preserve"> са чланом 75. став 2. Закона о јавним набавкама</w:t>
      </w:r>
      <w:r>
        <w:rPr>
          <w:bCs/>
          <w:iCs/>
        </w:rPr>
        <w:t xml:space="preserve"> („Сл. гласник РС” бр. 124/</w:t>
      </w:r>
      <w:r w:rsidRPr="00AE1407">
        <w:rPr>
          <w:bCs/>
          <w:iCs/>
        </w:rPr>
        <w:t>12</w:t>
      </w:r>
      <w:r>
        <w:rPr>
          <w:bCs/>
          <w:iCs/>
        </w:rPr>
        <w:t>, 14/15 и 68/15</w:t>
      </w:r>
      <w:r w:rsidRPr="00AE1407">
        <w:rPr>
          <w:bCs/>
          <w:iCs/>
        </w:rPr>
        <w:t>), као заступник понуђача дајем:</w:t>
      </w:r>
    </w:p>
    <w:p w14:paraId="63B1ED74" w14:textId="77777777" w:rsidR="00E27C53" w:rsidRPr="00AE1407" w:rsidRDefault="00E27C53" w:rsidP="00E27C53">
      <w:pPr>
        <w:tabs>
          <w:tab w:val="left" w:pos="6028"/>
        </w:tabs>
        <w:autoSpaceDE w:val="0"/>
        <w:ind w:left="360"/>
        <w:rPr>
          <w:bCs/>
          <w:iCs/>
        </w:rPr>
      </w:pPr>
    </w:p>
    <w:p w14:paraId="3BEF6910" w14:textId="77777777" w:rsidR="00E27C53" w:rsidRPr="00AE1407" w:rsidRDefault="00E27C53" w:rsidP="00E27C53">
      <w:pPr>
        <w:tabs>
          <w:tab w:val="left" w:pos="6028"/>
        </w:tabs>
        <w:autoSpaceDE w:val="0"/>
        <w:ind w:left="360"/>
        <w:rPr>
          <w:bCs/>
          <w:iCs/>
        </w:rPr>
      </w:pPr>
    </w:p>
    <w:p w14:paraId="6A9E5032" w14:textId="77777777" w:rsidR="00E27C53" w:rsidRPr="00AE1407" w:rsidRDefault="00E27C53" w:rsidP="00E27C53">
      <w:pPr>
        <w:tabs>
          <w:tab w:val="left" w:pos="6028"/>
        </w:tabs>
        <w:autoSpaceDE w:val="0"/>
        <w:ind w:left="360"/>
        <w:rPr>
          <w:bCs/>
          <w:iCs/>
        </w:rPr>
      </w:pPr>
    </w:p>
    <w:p w14:paraId="56776FA5" w14:textId="77777777" w:rsidR="00E27C53" w:rsidRPr="00AE1407" w:rsidRDefault="00E27C53" w:rsidP="00E27C53">
      <w:pPr>
        <w:tabs>
          <w:tab w:val="left" w:pos="6028"/>
        </w:tabs>
        <w:autoSpaceDE w:val="0"/>
        <w:ind w:left="360"/>
        <w:rPr>
          <w:bCs/>
          <w:iCs/>
        </w:rPr>
      </w:pPr>
    </w:p>
    <w:p w14:paraId="3F02F2D8" w14:textId="77777777" w:rsidR="00E27C53" w:rsidRPr="00AE1407" w:rsidRDefault="00E27C53" w:rsidP="00E27C53">
      <w:pPr>
        <w:tabs>
          <w:tab w:val="left" w:pos="6028"/>
        </w:tabs>
        <w:autoSpaceDE w:val="0"/>
        <w:ind w:left="360"/>
        <w:rPr>
          <w:bCs/>
          <w:iCs/>
        </w:rPr>
      </w:pPr>
    </w:p>
    <w:p w14:paraId="6F2B2381" w14:textId="77777777" w:rsidR="00E27C53" w:rsidRPr="00AE1407" w:rsidRDefault="00E27C53" w:rsidP="00E27C53">
      <w:pPr>
        <w:tabs>
          <w:tab w:val="left" w:pos="6028"/>
        </w:tabs>
        <w:autoSpaceDE w:val="0"/>
        <w:ind w:left="360"/>
        <w:rPr>
          <w:bCs/>
          <w:iCs/>
        </w:rPr>
      </w:pPr>
    </w:p>
    <w:p w14:paraId="64FE004D" w14:textId="77777777" w:rsidR="00E27C53" w:rsidRPr="00AE1407" w:rsidRDefault="00E27C53" w:rsidP="00E27C53">
      <w:pPr>
        <w:tabs>
          <w:tab w:val="left" w:pos="6028"/>
        </w:tabs>
        <w:autoSpaceDE w:val="0"/>
        <w:ind w:left="360"/>
        <w:rPr>
          <w:bCs/>
          <w:iCs/>
        </w:rPr>
      </w:pPr>
    </w:p>
    <w:p w14:paraId="7F5E6E4C" w14:textId="77777777" w:rsidR="00E27C53" w:rsidRPr="00AE1407" w:rsidRDefault="00E27C53" w:rsidP="00E27C53">
      <w:pPr>
        <w:tabs>
          <w:tab w:val="left" w:pos="6028"/>
        </w:tabs>
        <w:autoSpaceDE w:val="0"/>
        <w:ind w:left="360"/>
        <w:rPr>
          <w:bCs/>
          <w:iCs/>
        </w:rPr>
      </w:pPr>
    </w:p>
    <w:p w14:paraId="64BA6220" w14:textId="77777777" w:rsidR="00E27C53" w:rsidRPr="00AE1407" w:rsidRDefault="00E27C53" w:rsidP="00E27C53">
      <w:pPr>
        <w:tabs>
          <w:tab w:val="left" w:pos="6028"/>
        </w:tabs>
        <w:autoSpaceDE w:val="0"/>
        <w:ind w:left="360"/>
        <w:jc w:val="center"/>
        <w:rPr>
          <w:b/>
          <w:bCs/>
          <w:iCs/>
        </w:rPr>
      </w:pPr>
      <w:r w:rsidRPr="00AE1407">
        <w:rPr>
          <w:b/>
          <w:bCs/>
          <w:iCs/>
        </w:rPr>
        <w:t>ИЗЈАВУ</w:t>
      </w:r>
    </w:p>
    <w:p w14:paraId="5D536407" w14:textId="77777777" w:rsidR="00E27C53" w:rsidRPr="00AE1407" w:rsidRDefault="00E27C53" w:rsidP="00E27C53">
      <w:pPr>
        <w:tabs>
          <w:tab w:val="left" w:pos="6028"/>
        </w:tabs>
        <w:autoSpaceDE w:val="0"/>
        <w:ind w:left="360"/>
        <w:jc w:val="center"/>
        <w:rPr>
          <w:bCs/>
          <w:iCs/>
        </w:rPr>
      </w:pPr>
    </w:p>
    <w:p w14:paraId="63314ACA" w14:textId="77777777" w:rsidR="00E27C53" w:rsidRPr="00AE1407" w:rsidRDefault="00E27C53" w:rsidP="00E27C53">
      <w:pPr>
        <w:tabs>
          <w:tab w:val="left" w:pos="6028"/>
        </w:tabs>
        <w:autoSpaceDE w:val="0"/>
        <w:ind w:left="360"/>
        <w:jc w:val="center"/>
        <w:rPr>
          <w:bCs/>
          <w:iCs/>
        </w:rPr>
      </w:pPr>
    </w:p>
    <w:p w14:paraId="750F16F3" w14:textId="77777777" w:rsidR="00E27C53" w:rsidRPr="00AE1407" w:rsidRDefault="00E27C53" w:rsidP="00E27C53">
      <w:pPr>
        <w:tabs>
          <w:tab w:val="left" w:pos="6028"/>
        </w:tabs>
        <w:autoSpaceDE w:val="0"/>
        <w:ind w:left="360"/>
        <w:jc w:val="center"/>
        <w:rPr>
          <w:bCs/>
          <w:iCs/>
        </w:rPr>
      </w:pPr>
    </w:p>
    <w:p w14:paraId="5EF053DF"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44CE8BEC"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42DAA484" w14:textId="77777777" w:rsidR="00E27C53" w:rsidRDefault="00E27C53" w:rsidP="00E27C53">
      <w:pPr>
        <w:ind w:firstLine="720"/>
        <w:jc w:val="both"/>
        <w:rPr>
          <w:lang w:val="sr-Cyrl-CS"/>
        </w:rPr>
      </w:pPr>
    </w:p>
    <w:p w14:paraId="58E6363E" w14:textId="77777777" w:rsidR="00E27C53" w:rsidRDefault="00E27C53" w:rsidP="00E27C53">
      <w:pPr>
        <w:jc w:val="both"/>
        <w:rPr>
          <w:lang w:val="sr-Cyrl-CS"/>
        </w:rPr>
      </w:pPr>
    </w:p>
    <w:p w14:paraId="12BBBDA5" w14:textId="77777777" w:rsidR="00E27C53" w:rsidRDefault="00E27C53" w:rsidP="00E27C53">
      <w:pPr>
        <w:jc w:val="both"/>
        <w:rPr>
          <w:lang w:val="sr-Cyrl-CS"/>
        </w:rPr>
      </w:pPr>
      <w:r w:rsidRPr="00AE1407">
        <w:t xml:space="preserve">у поступку јавне набавке </w:t>
      </w:r>
    </w:p>
    <w:p w14:paraId="4767239B" w14:textId="77777777" w:rsidR="00E27C53" w:rsidRDefault="00E27C53" w:rsidP="00E27C53">
      <w:pPr>
        <w:jc w:val="both"/>
        <w:rPr>
          <w:lang w:val="sr-Cyrl-CS"/>
        </w:rPr>
      </w:pPr>
    </w:p>
    <w:p w14:paraId="5ACDC1C8"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228FF2A5" w14:textId="77777777" w:rsidR="00E27C53" w:rsidRDefault="00E27C53" w:rsidP="00E27C53">
      <w:pPr>
        <w:jc w:val="both"/>
        <w:rPr>
          <w:i/>
          <w:lang w:val="sr-Cyrl-CS"/>
        </w:rPr>
      </w:pPr>
    </w:p>
    <w:p w14:paraId="075C6761" w14:textId="7916861C" w:rsidR="00E27C53" w:rsidRDefault="00E27C53" w:rsidP="00E27C53">
      <w:pPr>
        <w:jc w:val="both"/>
        <w:rPr>
          <w:lang w:val="sr-Cyrl-CS"/>
        </w:rPr>
      </w:pPr>
    </w:p>
    <w:p w14:paraId="7EF6B9FE" w14:textId="77777777" w:rsidR="00E27C53" w:rsidRDefault="00E27C53" w:rsidP="00E27C53">
      <w:pPr>
        <w:tabs>
          <w:tab w:val="left" w:pos="6028"/>
        </w:tabs>
        <w:autoSpaceDE w:val="0"/>
        <w:jc w:val="both"/>
        <w:rPr>
          <w:bCs/>
          <w:iCs/>
          <w:lang w:val="sr-Cyrl-CS"/>
        </w:rPr>
      </w:pPr>
    </w:p>
    <w:p w14:paraId="5A4A4998" w14:textId="77777777" w:rsidR="00E27C53" w:rsidRPr="007645CC" w:rsidRDefault="00E27C53" w:rsidP="00E27C53">
      <w:pPr>
        <w:tabs>
          <w:tab w:val="left" w:pos="6028"/>
        </w:tabs>
        <w:autoSpaceDE w:val="0"/>
        <w:jc w:val="both"/>
        <w:rPr>
          <w:bCs/>
          <w:iCs/>
        </w:rPr>
      </w:pPr>
      <w:r w:rsidRPr="00AE1407">
        <w:rPr>
          <w:bCs/>
          <w:iCs/>
        </w:rPr>
        <w:t xml:space="preserve">изјављује да је поштовао обавезе које произлазе из важећих прописа о заштити на раду, запошљавању и условима рада, заштити животне средине и </w:t>
      </w:r>
      <w:r>
        <w:rPr>
          <w:bCs/>
          <w:iCs/>
        </w:rPr>
        <w:t xml:space="preserve">да </w:t>
      </w:r>
      <w:r w:rsidRPr="004617AA">
        <w:rPr>
          <w:bCs/>
          <w:iCs/>
        </w:rPr>
        <w:t>нема забрану обављања делатности која је на снази у време подношења понуде.</w:t>
      </w:r>
    </w:p>
    <w:p w14:paraId="6EF64407" w14:textId="77777777" w:rsidR="00E27C53" w:rsidRPr="00AE1407" w:rsidRDefault="00E27C53" w:rsidP="00E27C53">
      <w:pPr>
        <w:tabs>
          <w:tab w:val="left" w:pos="6028"/>
        </w:tabs>
        <w:autoSpaceDE w:val="0"/>
        <w:ind w:left="360"/>
        <w:rPr>
          <w:bCs/>
          <w:iCs/>
        </w:rPr>
      </w:pPr>
    </w:p>
    <w:p w14:paraId="789CAB63" w14:textId="77777777" w:rsidR="00E27C53" w:rsidRPr="00AE1407" w:rsidRDefault="00E27C53" w:rsidP="00E27C53">
      <w:pPr>
        <w:tabs>
          <w:tab w:val="left" w:pos="6028"/>
        </w:tabs>
        <w:autoSpaceDE w:val="0"/>
        <w:ind w:left="360"/>
        <w:rPr>
          <w:bCs/>
          <w:iCs/>
        </w:rPr>
      </w:pPr>
    </w:p>
    <w:p w14:paraId="2D67F611" w14:textId="77777777" w:rsidR="00E27C53" w:rsidRPr="00AE1407" w:rsidRDefault="00E27C53" w:rsidP="00E27C53">
      <w:pPr>
        <w:tabs>
          <w:tab w:val="left" w:pos="6028"/>
        </w:tabs>
        <w:autoSpaceDE w:val="0"/>
        <w:ind w:left="360"/>
        <w:rPr>
          <w:bCs/>
          <w:iCs/>
        </w:rPr>
      </w:pPr>
    </w:p>
    <w:p w14:paraId="0857C2D2" w14:textId="77777777" w:rsidR="00E27C53" w:rsidRDefault="00E27C53" w:rsidP="00E27C53">
      <w:pPr>
        <w:tabs>
          <w:tab w:val="left" w:pos="6028"/>
        </w:tabs>
        <w:autoSpaceDE w:val="0"/>
        <w:ind w:left="360"/>
        <w:rPr>
          <w:bCs/>
          <w:iCs/>
        </w:rPr>
      </w:pPr>
    </w:p>
    <w:p w14:paraId="29D9A132" w14:textId="77777777" w:rsidR="00E27C53" w:rsidRDefault="00E27C53" w:rsidP="00E27C53">
      <w:pPr>
        <w:tabs>
          <w:tab w:val="left" w:pos="6028"/>
        </w:tabs>
        <w:autoSpaceDE w:val="0"/>
        <w:ind w:left="360"/>
        <w:rPr>
          <w:bCs/>
          <w:iCs/>
        </w:rPr>
      </w:pPr>
    </w:p>
    <w:p w14:paraId="1D09C9C4" w14:textId="77777777" w:rsidR="00E27C53" w:rsidRDefault="00E27C53" w:rsidP="00E27C53">
      <w:pPr>
        <w:tabs>
          <w:tab w:val="left" w:pos="6028"/>
        </w:tabs>
        <w:autoSpaceDE w:val="0"/>
        <w:ind w:left="360"/>
        <w:rPr>
          <w:bCs/>
          <w:iCs/>
        </w:rPr>
      </w:pPr>
    </w:p>
    <w:p w14:paraId="1B8E2C70" w14:textId="77777777" w:rsidR="00E27C53" w:rsidRPr="00AE1407" w:rsidRDefault="00E27C53" w:rsidP="00E27C53">
      <w:pPr>
        <w:tabs>
          <w:tab w:val="left" w:pos="6028"/>
        </w:tabs>
        <w:autoSpaceDE w:val="0"/>
        <w:ind w:left="360"/>
        <w:rPr>
          <w:bCs/>
          <w:iCs/>
        </w:rPr>
      </w:pPr>
    </w:p>
    <w:p w14:paraId="384B7C0F" w14:textId="77777777" w:rsidR="00E27C53" w:rsidRPr="00576ADF" w:rsidRDefault="00E27C53" w:rsidP="00E27C53">
      <w:pPr>
        <w:tabs>
          <w:tab w:val="left" w:pos="6028"/>
        </w:tabs>
        <w:autoSpaceDE w:val="0"/>
        <w:rPr>
          <w:bCs/>
          <w:iCs/>
          <w:lang w:val="sr-Cyrl-RS"/>
        </w:rPr>
      </w:pPr>
    </w:p>
    <w:p w14:paraId="42E32E34" w14:textId="77777777" w:rsidR="00E27C53" w:rsidRPr="00AE1407" w:rsidRDefault="00E27C53" w:rsidP="00E27C53">
      <w:pPr>
        <w:tabs>
          <w:tab w:val="left" w:pos="6028"/>
        </w:tabs>
        <w:autoSpaceDE w:val="0"/>
        <w:ind w:left="360"/>
        <w:rPr>
          <w:bCs/>
          <w:i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2CAA305" w14:textId="77777777" w:rsidTr="00C27B1D">
        <w:tc>
          <w:tcPr>
            <w:tcW w:w="3095" w:type="dxa"/>
            <w:tcBorders>
              <w:bottom w:val="single" w:sz="4" w:space="0" w:color="auto"/>
            </w:tcBorders>
          </w:tcPr>
          <w:p w14:paraId="20706A2B" w14:textId="77777777" w:rsidR="00E27C53" w:rsidRPr="00CF619E" w:rsidRDefault="00E27C53" w:rsidP="00C27B1D">
            <w:pPr>
              <w:rPr>
                <w:bCs/>
                <w:iCs/>
                <w:noProof/>
                <w:lang w:val="sr-Cyrl-CS"/>
              </w:rPr>
            </w:pPr>
          </w:p>
        </w:tc>
        <w:tc>
          <w:tcPr>
            <w:tcW w:w="3095" w:type="dxa"/>
          </w:tcPr>
          <w:p w14:paraId="13A5AEF8" w14:textId="77777777" w:rsidR="00E27C53" w:rsidRPr="00CF619E" w:rsidRDefault="00E27C53" w:rsidP="00C27B1D">
            <w:pPr>
              <w:rPr>
                <w:bCs/>
                <w:iCs/>
                <w:noProof/>
                <w:lang w:val="sr-Cyrl-CS"/>
              </w:rPr>
            </w:pPr>
          </w:p>
        </w:tc>
        <w:tc>
          <w:tcPr>
            <w:tcW w:w="3096" w:type="dxa"/>
            <w:tcBorders>
              <w:bottom w:val="single" w:sz="4" w:space="0" w:color="auto"/>
            </w:tcBorders>
          </w:tcPr>
          <w:p w14:paraId="56360E2C" w14:textId="77777777" w:rsidR="00E27C53" w:rsidRPr="00CF619E" w:rsidRDefault="00E27C53" w:rsidP="00C27B1D">
            <w:pPr>
              <w:rPr>
                <w:bCs/>
                <w:iCs/>
                <w:noProof/>
                <w:lang w:val="sr-Cyrl-CS"/>
              </w:rPr>
            </w:pPr>
          </w:p>
        </w:tc>
      </w:tr>
      <w:tr w:rsidR="00E27C53" w:rsidRPr="00CF619E" w14:paraId="548AE3CB" w14:textId="77777777" w:rsidTr="00C27B1D">
        <w:tc>
          <w:tcPr>
            <w:tcW w:w="3095" w:type="dxa"/>
            <w:tcBorders>
              <w:top w:val="single" w:sz="4" w:space="0" w:color="auto"/>
            </w:tcBorders>
          </w:tcPr>
          <w:p w14:paraId="62DCEC61" w14:textId="77777777" w:rsidR="00E27C53" w:rsidRPr="00CF619E" w:rsidRDefault="00E27C53" w:rsidP="00C27B1D">
            <w:pPr>
              <w:jc w:val="center"/>
              <w:rPr>
                <w:bCs/>
                <w:iCs/>
                <w:noProof/>
                <w:lang w:val="sr-Cyrl-CS"/>
              </w:rPr>
            </w:pPr>
            <w:r w:rsidRPr="00CF619E">
              <w:rPr>
                <w:bCs/>
                <w:iCs/>
                <w:noProof/>
                <w:lang w:val="hr-HR"/>
              </w:rPr>
              <w:t>ДАТУМ</w:t>
            </w:r>
          </w:p>
        </w:tc>
        <w:tc>
          <w:tcPr>
            <w:tcW w:w="3095" w:type="dxa"/>
          </w:tcPr>
          <w:p w14:paraId="50651EED" w14:textId="77777777" w:rsidR="00E27C53" w:rsidRPr="00CF619E" w:rsidRDefault="00E27C53" w:rsidP="00C27B1D">
            <w:pPr>
              <w:jc w:val="center"/>
              <w:rPr>
                <w:bCs/>
                <w:iCs/>
                <w:noProof/>
                <w:lang w:val="sr-Cyrl-CS"/>
              </w:rPr>
            </w:pPr>
            <w:r w:rsidRPr="00CF619E">
              <w:rPr>
                <w:bCs/>
                <w:iCs/>
                <w:noProof/>
                <w:lang w:val="hr-HR"/>
              </w:rPr>
              <w:t>М.П.</w:t>
            </w:r>
          </w:p>
        </w:tc>
        <w:tc>
          <w:tcPr>
            <w:tcW w:w="3096" w:type="dxa"/>
            <w:tcBorders>
              <w:top w:val="single" w:sz="4" w:space="0" w:color="auto"/>
            </w:tcBorders>
          </w:tcPr>
          <w:p w14:paraId="52605432" w14:textId="77777777" w:rsidR="00E27C53" w:rsidRPr="00CF619E" w:rsidRDefault="00E27C53" w:rsidP="00C27B1D">
            <w:pPr>
              <w:jc w:val="center"/>
              <w:rPr>
                <w:bCs/>
                <w:iCs/>
                <w:noProof/>
                <w:lang w:val="sr-Cyrl-CS"/>
              </w:rPr>
            </w:pPr>
            <w:r w:rsidRPr="00CF619E">
              <w:rPr>
                <w:bCs/>
                <w:iCs/>
                <w:noProof/>
                <w:lang w:val="sr-Cyrl-CS"/>
              </w:rPr>
              <w:t>ПОНУЂАЧ</w:t>
            </w:r>
          </w:p>
        </w:tc>
      </w:tr>
      <w:tr w:rsidR="00E27C53" w:rsidRPr="00CF619E" w14:paraId="3CF9F617" w14:textId="77777777" w:rsidTr="00C27B1D">
        <w:tc>
          <w:tcPr>
            <w:tcW w:w="3095" w:type="dxa"/>
          </w:tcPr>
          <w:p w14:paraId="6F51D695" w14:textId="77777777" w:rsidR="00E27C53" w:rsidRPr="00CF619E" w:rsidRDefault="00E27C53" w:rsidP="00C27B1D">
            <w:pPr>
              <w:rPr>
                <w:bCs/>
                <w:iCs/>
                <w:noProof/>
                <w:lang w:val="hr-HR"/>
              </w:rPr>
            </w:pPr>
          </w:p>
        </w:tc>
        <w:tc>
          <w:tcPr>
            <w:tcW w:w="3095" w:type="dxa"/>
          </w:tcPr>
          <w:p w14:paraId="31A20B4A" w14:textId="77777777" w:rsidR="00E27C53" w:rsidRPr="00CF619E" w:rsidRDefault="00E27C53" w:rsidP="00C27B1D">
            <w:pPr>
              <w:rPr>
                <w:bCs/>
                <w:iCs/>
                <w:noProof/>
                <w:lang w:val="hr-HR"/>
              </w:rPr>
            </w:pPr>
          </w:p>
        </w:tc>
        <w:tc>
          <w:tcPr>
            <w:tcW w:w="3096" w:type="dxa"/>
            <w:tcBorders>
              <w:bottom w:val="single" w:sz="4" w:space="0" w:color="auto"/>
            </w:tcBorders>
          </w:tcPr>
          <w:p w14:paraId="3097E4C9" w14:textId="77777777" w:rsidR="00E27C53" w:rsidRPr="00CF619E" w:rsidRDefault="00E27C53" w:rsidP="00C27B1D">
            <w:pPr>
              <w:rPr>
                <w:bCs/>
                <w:iCs/>
                <w:noProof/>
                <w:lang w:val="sr-Cyrl-CS"/>
              </w:rPr>
            </w:pPr>
          </w:p>
          <w:p w14:paraId="4E30B0C3" w14:textId="77777777" w:rsidR="00E27C53" w:rsidRPr="00CF619E" w:rsidRDefault="00E27C53" w:rsidP="00C27B1D">
            <w:pPr>
              <w:rPr>
                <w:bCs/>
                <w:iCs/>
                <w:noProof/>
                <w:lang w:val="sr-Cyrl-CS"/>
              </w:rPr>
            </w:pPr>
          </w:p>
        </w:tc>
      </w:tr>
      <w:tr w:rsidR="00E27C53" w:rsidRPr="00CF619E" w14:paraId="22B72AC3" w14:textId="77777777" w:rsidTr="00C27B1D">
        <w:tc>
          <w:tcPr>
            <w:tcW w:w="3095" w:type="dxa"/>
          </w:tcPr>
          <w:p w14:paraId="5C62B49C" w14:textId="77777777" w:rsidR="00E27C53" w:rsidRPr="00CF619E" w:rsidRDefault="00E27C53" w:rsidP="00C27B1D">
            <w:pPr>
              <w:rPr>
                <w:bCs/>
                <w:iCs/>
                <w:noProof/>
                <w:lang w:val="hr-HR"/>
              </w:rPr>
            </w:pPr>
          </w:p>
        </w:tc>
        <w:tc>
          <w:tcPr>
            <w:tcW w:w="3095" w:type="dxa"/>
          </w:tcPr>
          <w:p w14:paraId="51B79FDC" w14:textId="77777777" w:rsidR="00E27C53" w:rsidRPr="00CF619E" w:rsidRDefault="00E27C53" w:rsidP="00C27B1D">
            <w:pPr>
              <w:rPr>
                <w:bCs/>
                <w:iCs/>
                <w:noProof/>
                <w:lang w:val="hr-HR"/>
              </w:rPr>
            </w:pPr>
          </w:p>
        </w:tc>
        <w:tc>
          <w:tcPr>
            <w:tcW w:w="3096" w:type="dxa"/>
            <w:tcBorders>
              <w:top w:val="single" w:sz="4" w:space="0" w:color="auto"/>
            </w:tcBorders>
          </w:tcPr>
          <w:p w14:paraId="0C7C96F0" w14:textId="77777777" w:rsidR="00E27C53" w:rsidRPr="00CF619E" w:rsidRDefault="00E27C53" w:rsidP="00C27B1D">
            <w:pPr>
              <w:jc w:val="center"/>
              <w:rPr>
                <w:bCs/>
                <w:iCs/>
                <w:noProof/>
                <w:lang w:val="sr-Cyrl-CS"/>
              </w:rPr>
            </w:pPr>
            <w:r w:rsidRPr="00CF619E">
              <w:rPr>
                <w:bCs/>
                <w:iCs/>
                <w:noProof/>
              </w:rPr>
              <w:t>ПОТПИС</w:t>
            </w:r>
          </w:p>
        </w:tc>
      </w:tr>
    </w:tbl>
    <w:p w14:paraId="67F04FCE" w14:textId="77777777" w:rsidR="00E27C53" w:rsidRDefault="00E27C53" w:rsidP="00E27C53">
      <w:pPr>
        <w:jc w:val="both"/>
        <w:rPr>
          <w:noProof/>
          <w:lang w:val="sr-Cyrl-RS"/>
        </w:rPr>
      </w:pPr>
    </w:p>
    <w:p w14:paraId="0932914B" w14:textId="77777777" w:rsidR="00E27C53" w:rsidRDefault="00E27C53" w:rsidP="00E27C53">
      <w:pPr>
        <w:jc w:val="both"/>
        <w:rPr>
          <w:noProof/>
          <w:lang w:val="sr-Cyrl-RS"/>
        </w:rPr>
      </w:pPr>
      <w:r>
        <w:rPr>
          <w:noProof/>
          <w:lang w:val="sr-Cyrl-RS"/>
        </w:rPr>
        <w:t xml:space="preserve">НАПОМЕНА: </w:t>
      </w:r>
    </w:p>
    <w:p w14:paraId="73FC9C98" w14:textId="77777777" w:rsidR="00E27C53" w:rsidRPr="00AE1407" w:rsidRDefault="00E27C53" w:rsidP="00E27C53">
      <w:pPr>
        <w:ind w:firstLine="360"/>
        <w:jc w:val="both"/>
        <w:rPr>
          <w:bCs/>
          <w:iCs/>
        </w:rPr>
      </w:pPr>
      <w:r w:rsidRPr="00E8644E">
        <w:rPr>
          <w:i/>
          <w:noProof/>
          <w:lang w:val="sr-Cyrl-RS"/>
        </w:rPr>
        <w:t xml:space="preserve">Уколико је поднета </w:t>
      </w:r>
      <w:r>
        <w:rPr>
          <w:i/>
          <w:noProof/>
          <w:lang w:val="sr-Cyrl-RS"/>
        </w:rPr>
        <w:t xml:space="preserve">заједничка </w:t>
      </w:r>
      <w:r w:rsidRPr="00E8644E">
        <w:rPr>
          <w:i/>
          <w:noProof/>
          <w:lang w:val="sr-Cyrl-RS"/>
        </w:rPr>
        <w:t>понуда, поред носиоца посла, обавезу попуњавања овог обрасца</w:t>
      </w:r>
      <w:r>
        <w:rPr>
          <w:i/>
          <w:noProof/>
          <w:lang w:val="sr-Cyrl-RS"/>
        </w:rPr>
        <w:t xml:space="preserve"> има</w:t>
      </w:r>
      <w:r w:rsidRPr="00E8644E">
        <w:rPr>
          <w:i/>
          <w:noProof/>
          <w:lang w:val="sr-Cyrl-RS"/>
        </w:rPr>
        <w:t xml:space="preserve"> и сваки понуђач из</w:t>
      </w:r>
      <w:r>
        <w:rPr>
          <w:i/>
          <w:noProof/>
          <w:lang w:val="sr-Cyrl-RS"/>
        </w:rPr>
        <w:t xml:space="preserve"> групе понуђача.</w:t>
      </w:r>
    </w:p>
    <w:p w14:paraId="3D1075D2" w14:textId="77777777" w:rsidR="00E27C53" w:rsidRDefault="00E27C53" w:rsidP="00E27C53">
      <w:pPr>
        <w:rPr>
          <w:b/>
          <w:bCs/>
          <w:sz w:val="28"/>
          <w:szCs w:val="28"/>
          <w:highlight w:val="lightGray"/>
          <w:lang w:val="hr-HR"/>
        </w:rPr>
      </w:pPr>
      <w:bookmarkStart w:id="76" w:name="_Toc375826012"/>
      <w:bookmarkStart w:id="77" w:name="_Toc389030819"/>
      <w:bookmarkStart w:id="78" w:name="_Toc448222243"/>
      <w:r>
        <w:rPr>
          <w:sz w:val="28"/>
          <w:szCs w:val="28"/>
          <w:highlight w:val="lightGray"/>
        </w:rPr>
        <w:br w:type="page"/>
      </w:r>
    </w:p>
    <w:p w14:paraId="3B84C3D8" w14:textId="77777777" w:rsidR="00E27C53" w:rsidRPr="00001BA3" w:rsidRDefault="00E27C53" w:rsidP="002576AA">
      <w:pPr>
        <w:pStyle w:val="Heading1"/>
        <w:numPr>
          <w:ilvl w:val="0"/>
          <w:numId w:val="15"/>
        </w:numPr>
        <w:jc w:val="center"/>
      </w:pPr>
      <w:bookmarkStart w:id="79" w:name="_Toc477327715"/>
      <w:bookmarkStart w:id="80" w:name="_Toc477327998"/>
      <w:bookmarkStart w:id="81" w:name="_Toc477328727"/>
      <w:bookmarkStart w:id="82" w:name="_Toc477329198"/>
      <w:bookmarkStart w:id="83" w:name="_Toc479747430"/>
      <w:r w:rsidRPr="00001BA3">
        <w:lastRenderedPageBreak/>
        <w:t>ОБРАЗАЦ СТРУКТУРЕ ПОНУЂЕНЕ ЦЕНЕ</w:t>
      </w:r>
      <w:bookmarkEnd w:id="76"/>
      <w:bookmarkEnd w:id="77"/>
      <w:bookmarkEnd w:id="78"/>
      <w:bookmarkEnd w:id="79"/>
      <w:bookmarkEnd w:id="80"/>
      <w:bookmarkEnd w:id="81"/>
      <w:bookmarkEnd w:id="82"/>
      <w:bookmarkEnd w:id="83"/>
    </w:p>
    <w:p w14:paraId="6F5A050A" w14:textId="77777777" w:rsidR="00E27C53" w:rsidRPr="00AE1407" w:rsidRDefault="00E27C53" w:rsidP="00E27C53">
      <w:pPr>
        <w:jc w:val="center"/>
        <w:rPr>
          <w:b/>
          <w:noProof/>
        </w:rPr>
      </w:pPr>
      <w:r w:rsidRPr="00001BA3">
        <w:rPr>
          <w:b/>
          <w:noProof/>
        </w:rPr>
        <w:t xml:space="preserve">(са упутством </w:t>
      </w:r>
      <w:r w:rsidRPr="00001BA3">
        <w:rPr>
          <w:b/>
          <w:noProof/>
          <w:lang w:val="sr-Cyrl-CS"/>
        </w:rPr>
        <w:t>како да се понуди</w:t>
      </w:r>
      <w:r w:rsidRPr="00001BA3">
        <w:rPr>
          <w:b/>
          <w:noProof/>
        </w:rPr>
        <w:t>)</w:t>
      </w:r>
    </w:p>
    <w:p w14:paraId="6B804D16" w14:textId="77777777" w:rsidR="00E27C53" w:rsidRPr="00AE1407" w:rsidRDefault="00E27C53" w:rsidP="00E27C53">
      <w:pPr>
        <w:rPr>
          <w:b/>
          <w:noProof/>
        </w:rPr>
      </w:pPr>
    </w:p>
    <w:p w14:paraId="341A39F5" w14:textId="77777777" w:rsidR="00E27C53" w:rsidRPr="00AE1407" w:rsidRDefault="00E27C53" w:rsidP="00E27C53">
      <w:pPr>
        <w:jc w:val="center"/>
        <w:rPr>
          <w:b/>
          <w:noProof/>
        </w:rPr>
      </w:pPr>
    </w:p>
    <w:p w14:paraId="6D2E344F" w14:textId="77777777" w:rsidR="00E27C53" w:rsidRPr="00C35CDB" w:rsidRDefault="00E27C53" w:rsidP="00E27C53">
      <w:pPr>
        <w:rPr>
          <w:b/>
          <w:noProof/>
        </w:rPr>
      </w:pPr>
    </w:p>
    <w:tbl>
      <w:tblPr>
        <w:tblStyle w:val="TableGrid"/>
        <w:tblW w:w="9215" w:type="dxa"/>
        <w:jc w:val="center"/>
        <w:tblLayout w:type="fixed"/>
        <w:tblLook w:val="04A0" w:firstRow="1" w:lastRow="0" w:firstColumn="1" w:lastColumn="0" w:noHBand="0" w:noVBand="1"/>
      </w:tblPr>
      <w:tblGrid>
        <w:gridCol w:w="514"/>
        <w:gridCol w:w="2176"/>
        <w:gridCol w:w="2175"/>
        <w:gridCol w:w="2175"/>
        <w:gridCol w:w="2175"/>
      </w:tblGrid>
      <w:tr w:rsidR="00E27C53" w:rsidRPr="00284225" w14:paraId="5657B632" w14:textId="77777777" w:rsidTr="00C27B1D">
        <w:trPr>
          <w:jc w:val="center"/>
        </w:trPr>
        <w:tc>
          <w:tcPr>
            <w:tcW w:w="567" w:type="dxa"/>
            <w:vAlign w:val="center"/>
          </w:tcPr>
          <w:p w14:paraId="20999F68" w14:textId="77777777" w:rsidR="00E27C53" w:rsidRPr="00284225" w:rsidRDefault="00E27C53" w:rsidP="00C27B1D">
            <w:pPr>
              <w:jc w:val="center"/>
              <w:rPr>
                <w:b/>
                <w:noProof/>
                <w:sz w:val="22"/>
                <w:szCs w:val="22"/>
              </w:rPr>
            </w:pPr>
            <w:r w:rsidRPr="00284225">
              <w:rPr>
                <w:b/>
                <w:noProof/>
                <w:sz w:val="22"/>
                <w:szCs w:val="22"/>
              </w:rPr>
              <w:t>РБ</w:t>
            </w:r>
          </w:p>
        </w:tc>
        <w:tc>
          <w:tcPr>
            <w:tcW w:w="2552" w:type="dxa"/>
            <w:vAlign w:val="center"/>
          </w:tcPr>
          <w:p w14:paraId="4085110D" w14:textId="77777777" w:rsidR="00E27C53" w:rsidRPr="00284225" w:rsidRDefault="00E27C53" w:rsidP="00C27B1D">
            <w:pPr>
              <w:jc w:val="center"/>
              <w:rPr>
                <w:b/>
                <w:noProof/>
                <w:sz w:val="22"/>
                <w:szCs w:val="22"/>
              </w:rPr>
            </w:pPr>
            <w:r w:rsidRPr="00284225">
              <w:rPr>
                <w:b/>
                <w:noProof/>
                <w:sz w:val="22"/>
                <w:szCs w:val="22"/>
              </w:rPr>
              <w:t>Јединична цена без ПДВ-а</w:t>
            </w:r>
          </w:p>
        </w:tc>
        <w:tc>
          <w:tcPr>
            <w:tcW w:w="2552" w:type="dxa"/>
            <w:vAlign w:val="center"/>
          </w:tcPr>
          <w:p w14:paraId="4BEC095F" w14:textId="77777777" w:rsidR="00E27C53" w:rsidRPr="00284225" w:rsidRDefault="00E27C53" w:rsidP="00C27B1D">
            <w:pPr>
              <w:jc w:val="center"/>
              <w:rPr>
                <w:b/>
                <w:noProof/>
                <w:sz w:val="22"/>
                <w:szCs w:val="22"/>
              </w:rPr>
            </w:pPr>
            <w:r w:rsidRPr="00284225">
              <w:rPr>
                <w:b/>
                <w:noProof/>
                <w:sz w:val="22"/>
                <w:szCs w:val="22"/>
              </w:rPr>
              <w:t>Јединична цена са ПДВ-ом</w:t>
            </w:r>
          </w:p>
        </w:tc>
        <w:tc>
          <w:tcPr>
            <w:tcW w:w="2552" w:type="dxa"/>
            <w:vAlign w:val="center"/>
          </w:tcPr>
          <w:p w14:paraId="39305FB3" w14:textId="77777777" w:rsidR="00E27C53" w:rsidRPr="00284225" w:rsidRDefault="00E27C53" w:rsidP="00C27B1D">
            <w:pPr>
              <w:jc w:val="center"/>
              <w:rPr>
                <w:b/>
                <w:noProof/>
                <w:sz w:val="22"/>
                <w:szCs w:val="22"/>
              </w:rPr>
            </w:pPr>
            <w:r w:rsidRPr="00284225">
              <w:rPr>
                <w:b/>
                <w:noProof/>
                <w:sz w:val="22"/>
                <w:szCs w:val="22"/>
              </w:rPr>
              <w:t>Укупна цена без ПДВ-а</w:t>
            </w:r>
          </w:p>
        </w:tc>
        <w:tc>
          <w:tcPr>
            <w:tcW w:w="2552" w:type="dxa"/>
            <w:vAlign w:val="center"/>
          </w:tcPr>
          <w:p w14:paraId="0FD415DF" w14:textId="77777777" w:rsidR="00E27C53" w:rsidRPr="00284225" w:rsidRDefault="00E27C53" w:rsidP="00C27B1D">
            <w:pPr>
              <w:jc w:val="center"/>
              <w:rPr>
                <w:b/>
                <w:noProof/>
                <w:sz w:val="22"/>
                <w:szCs w:val="22"/>
              </w:rPr>
            </w:pPr>
            <w:r w:rsidRPr="00284225">
              <w:rPr>
                <w:b/>
                <w:noProof/>
                <w:sz w:val="22"/>
                <w:szCs w:val="22"/>
              </w:rPr>
              <w:t>Укупна цена са ПДВ-ом</w:t>
            </w:r>
          </w:p>
        </w:tc>
      </w:tr>
      <w:tr w:rsidR="00E27C53" w:rsidRPr="00284225" w14:paraId="632A8880" w14:textId="77777777" w:rsidTr="00C27B1D">
        <w:trPr>
          <w:jc w:val="center"/>
        </w:trPr>
        <w:tc>
          <w:tcPr>
            <w:tcW w:w="567" w:type="dxa"/>
            <w:vAlign w:val="center"/>
          </w:tcPr>
          <w:p w14:paraId="7DF5801D" w14:textId="77777777" w:rsidR="00E27C53" w:rsidRPr="00284225" w:rsidRDefault="00E27C53" w:rsidP="00C27B1D">
            <w:pPr>
              <w:jc w:val="center"/>
              <w:rPr>
                <w:b/>
                <w:noProof/>
                <w:sz w:val="22"/>
                <w:szCs w:val="22"/>
              </w:rPr>
            </w:pPr>
            <w:r w:rsidRPr="00284225">
              <w:rPr>
                <w:b/>
                <w:noProof/>
                <w:sz w:val="22"/>
                <w:szCs w:val="22"/>
              </w:rPr>
              <w:t>1.</w:t>
            </w:r>
          </w:p>
        </w:tc>
        <w:tc>
          <w:tcPr>
            <w:tcW w:w="2552" w:type="dxa"/>
            <w:vAlign w:val="center"/>
          </w:tcPr>
          <w:p w14:paraId="4E40E493" w14:textId="77777777" w:rsidR="00E27C53" w:rsidRPr="00284225" w:rsidRDefault="00E27C53" w:rsidP="00C27B1D">
            <w:pPr>
              <w:jc w:val="center"/>
              <w:rPr>
                <w:b/>
                <w:noProof/>
                <w:sz w:val="22"/>
                <w:szCs w:val="22"/>
              </w:rPr>
            </w:pPr>
          </w:p>
        </w:tc>
        <w:tc>
          <w:tcPr>
            <w:tcW w:w="2552" w:type="dxa"/>
            <w:vAlign w:val="center"/>
          </w:tcPr>
          <w:p w14:paraId="2A8DC7FA" w14:textId="77777777" w:rsidR="00E27C53" w:rsidRPr="00284225" w:rsidRDefault="00E27C53" w:rsidP="00C27B1D">
            <w:pPr>
              <w:jc w:val="center"/>
              <w:rPr>
                <w:b/>
                <w:noProof/>
                <w:sz w:val="22"/>
                <w:szCs w:val="22"/>
              </w:rPr>
            </w:pPr>
          </w:p>
        </w:tc>
        <w:tc>
          <w:tcPr>
            <w:tcW w:w="2552" w:type="dxa"/>
            <w:vAlign w:val="center"/>
          </w:tcPr>
          <w:p w14:paraId="1C3D7CDE" w14:textId="77777777" w:rsidR="00E27C53" w:rsidRPr="00284225" w:rsidRDefault="00E27C53" w:rsidP="00C27B1D">
            <w:pPr>
              <w:jc w:val="center"/>
              <w:rPr>
                <w:b/>
                <w:noProof/>
                <w:sz w:val="22"/>
                <w:szCs w:val="22"/>
              </w:rPr>
            </w:pPr>
          </w:p>
        </w:tc>
        <w:tc>
          <w:tcPr>
            <w:tcW w:w="2552" w:type="dxa"/>
            <w:vAlign w:val="center"/>
          </w:tcPr>
          <w:p w14:paraId="7DEC0937" w14:textId="77777777" w:rsidR="00E27C53" w:rsidRPr="00284225" w:rsidRDefault="00E27C53" w:rsidP="00C27B1D">
            <w:pPr>
              <w:jc w:val="center"/>
              <w:rPr>
                <w:b/>
                <w:noProof/>
                <w:sz w:val="22"/>
                <w:szCs w:val="22"/>
              </w:rPr>
            </w:pPr>
          </w:p>
        </w:tc>
      </w:tr>
      <w:tr w:rsidR="00E27C53" w:rsidRPr="00284225" w14:paraId="2967E310" w14:textId="77777777" w:rsidTr="00C27B1D">
        <w:trPr>
          <w:jc w:val="center"/>
        </w:trPr>
        <w:tc>
          <w:tcPr>
            <w:tcW w:w="567" w:type="dxa"/>
            <w:vAlign w:val="center"/>
          </w:tcPr>
          <w:p w14:paraId="71C38AB6" w14:textId="77777777" w:rsidR="00E27C53" w:rsidRPr="00CF79F4" w:rsidRDefault="00E27C53" w:rsidP="00C27B1D">
            <w:pPr>
              <w:jc w:val="center"/>
              <w:rPr>
                <w:b/>
                <w:noProof/>
                <w:sz w:val="22"/>
                <w:szCs w:val="22"/>
                <w:lang w:val="sr-Cyrl-RS"/>
              </w:rPr>
            </w:pPr>
            <w:r>
              <w:rPr>
                <w:b/>
                <w:noProof/>
                <w:sz w:val="22"/>
                <w:szCs w:val="22"/>
                <w:lang w:val="sr-Cyrl-RS"/>
              </w:rPr>
              <w:t>2.</w:t>
            </w:r>
          </w:p>
        </w:tc>
        <w:tc>
          <w:tcPr>
            <w:tcW w:w="2552" w:type="dxa"/>
            <w:vAlign w:val="center"/>
          </w:tcPr>
          <w:p w14:paraId="75AD5DC0" w14:textId="77777777" w:rsidR="00E27C53" w:rsidRPr="00284225" w:rsidRDefault="00E27C53" w:rsidP="00C27B1D">
            <w:pPr>
              <w:jc w:val="center"/>
              <w:rPr>
                <w:b/>
                <w:noProof/>
                <w:sz w:val="22"/>
                <w:szCs w:val="22"/>
              </w:rPr>
            </w:pPr>
          </w:p>
        </w:tc>
        <w:tc>
          <w:tcPr>
            <w:tcW w:w="2552" w:type="dxa"/>
            <w:vAlign w:val="center"/>
          </w:tcPr>
          <w:p w14:paraId="16F295D9" w14:textId="77777777" w:rsidR="00E27C53" w:rsidRPr="00284225" w:rsidRDefault="00E27C53" w:rsidP="00C27B1D">
            <w:pPr>
              <w:jc w:val="center"/>
              <w:rPr>
                <w:b/>
                <w:noProof/>
                <w:sz w:val="22"/>
                <w:szCs w:val="22"/>
              </w:rPr>
            </w:pPr>
          </w:p>
        </w:tc>
        <w:tc>
          <w:tcPr>
            <w:tcW w:w="2552" w:type="dxa"/>
            <w:vAlign w:val="center"/>
          </w:tcPr>
          <w:p w14:paraId="736B6C7D" w14:textId="77777777" w:rsidR="00E27C53" w:rsidRPr="00284225" w:rsidRDefault="00E27C53" w:rsidP="00C27B1D">
            <w:pPr>
              <w:jc w:val="center"/>
              <w:rPr>
                <w:b/>
                <w:noProof/>
                <w:sz w:val="22"/>
                <w:szCs w:val="22"/>
              </w:rPr>
            </w:pPr>
          </w:p>
        </w:tc>
        <w:tc>
          <w:tcPr>
            <w:tcW w:w="2552" w:type="dxa"/>
            <w:vAlign w:val="center"/>
          </w:tcPr>
          <w:p w14:paraId="7B2DDC43" w14:textId="77777777" w:rsidR="00E27C53" w:rsidRPr="00284225" w:rsidRDefault="00E27C53" w:rsidP="00C27B1D">
            <w:pPr>
              <w:jc w:val="center"/>
              <w:rPr>
                <w:b/>
                <w:noProof/>
                <w:sz w:val="22"/>
                <w:szCs w:val="22"/>
              </w:rPr>
            </w:pPr>
          </w:p>
        </w:tc>
      </w:tr>
      <w:tr w:rsidR="00E27C53" w:rsidRPr="00284225" w14:paraId="50D52691" w14:textId="77777777" w:rsidTr="00C27B1D">
        <w:trPr>
          <w:jc w:val="center"/>
        </w:trPr>
        <w:tc>
          <w:tcPr>
            <w:tcW w:w="567" w:type="dxa"/>
            <w:vAlign w:val="center"/>
          </w:tcPr>
          <w:p w14:paraId="117EA5DF" w14:textId="77777777" w:rsidR="00E27C53" w:rsidRPr="00CF79F4" w:rsidRDefault="00E27C53" w:rsidP="00C27B1D">
            <w:pPr>
              <w:jc w:val="center"/>
              <w:rPr>
                <w:b/>
                <w:noProof/>
                <w:sz w:val="22"/>
                <w:szCs w:val="22"/>
                <w:lang w:val="sr-Cyrl-RS"/>
              </w:rPr>
            </w:pPr>
            <w:r>
              <w:rPr>
                <w:b/>
                <w:noProof/>
                <w:sz w:val="22"/>
                <w:szCs w:val="22"/>
                <w:lang w:val="sr-Cyrl-RS"/>
              </w:rPr>
              <w:t>3.</w:t>
            </w:r>
          </w:p>
        </w:tc>
        <w:tc>
          <w:tcPr>
            <w:tcW w:w="2552" w:type="dxa"/>
            <w:vAlign w:val="center"/>
          </w:tcPr>
          <w:p w14:paraId="42AE134F" w14:textId="77777777" w:rsidR="00E27C53" w:rsidRPr="00284225" w:rsidRDefault="00E27C53" w:rsidP="00C27B1D">
            <w:pPr>
              <w:jc w:val="center"/>
              <w:rPr>
                <w:b/>
                <w:noProof/>
                <w:sz w:val="22"/>
                <w:szCs w:val="22"/>
              </w:rPr>
            </w:pPr>
          </w:p>
        </w:tc>
        <w:tc>
          <w:tcPr>
            <w:tcW w:w="2552" w:type="dxa"/>
            <w:vAlign w:val="center"/>
          </w:tcPr>
          <w:p w14:paraId="2B27997D" w14:textId="77777777" w:rsidR="00E27C53" w:rsidRPr="00284225" w:rsidRDefault="00E27C53" w:rsidP="00C27B1D">
            <w:pPr>
              <w:jc w:val="center"/>
              <w:rPr>
                <w:b/>
                <w:noProof/>
                <w:sz w:val="22"/>
                <w:szCs w:val="22"/>
              </w:rPr>
            </w:pPr>
          </w:p>
        </w:tc>
        <w:tc>
          <w:tcPr>
            <w:tcW w:w="2552" w:type="dxa"/>
            <w:vAlign w:val="center"/>
          </w:tcPr>
          <w:p w14:paraId="29381772" w14:textId="77777777" w:rsidR="00E27C53" w:rsidRPr="00284225" w:rsidRDefault="00E27C53" w:rsidP="00C27B1D">
            <w:pPr>
              <w:jc w:val="center"/>
              <w:rPr>
                <w:b/>
                <w:noProof/>
                <w:sz w:val="22"/>
                <w:szCs w:val="22"/>
              </w:rPr>
            </w:pPr>
          </w:p>
        </w:tc>
        <w:tc>
          <w:tcPr>
            <w:tcW w:w="2552" w:type="dxa"/>
            <w:vAlign w:val="center"/>
          </w:tcPr>
          <w:p w14:paraId="67E82B61" w14:textId="77777777" w:rsidR="00E27C53" w:rsidRPr="00284225" w:rsidRDefault="00E27C53" w:rsidP="00C27B1D">
            <w:pPr>
              <w:jc w:val="center"/>
              <w:rPr>
                <w:b/>
                <w:noProof/>
                <w:sz w:val="22"/>
                <w:szCs w:val="22"/>
              </w:rPr>
            </w:pPr>
          </w:p>
        </w:tc>
      </w:tr>
      <w:tr w:rsidR="00E27C53" w:rsidRPr="00284225" w14:paraId="4B2E076B" w14:textId="77777777" w:rsidTr="00C27B1D">
        <w:trPr>
          <w:jc w:val="center"/>
        </w:trPr>
        <w:tc>
          <w:tcPr>
            <w:tcW w:w="567" w:type="dxa"/>
            <w:vAlign w:val="center"/>
          </w:tcPr>
          <w:p w14:paraId="1C356BF5" w14:textId="77777777" w:rsidR="00E27C53" w:rsidRPr="00CF79F4" w:rsidRDefault="00E27C53" w:rsidP="00C27B1D">
            <w:pPr>
              <w:jc w:val="center"/>
              <w:rPr>
                <w:b/>
                <w:noProof/>
                <w:sz w:val="22"/>
                <w:szCs w:val="22"/>
                <w:lang w:val="sr-Cyrl-RS"/>
              </w:rPr>
            </w:pPr>
            <w:r>
              <w:rPr>
                <w:b/>
                <w:noProof/>
                <w:sz w:val="22"/>
                <w:szCs w:val="22"/>
                <w:lang w:val="sr-Cyrl-RS"/>
              </w:rPr>
              <w:t>4.</w:t>
            </w:r>
          </w:p>
        </w:tc>
        <w:tc>
          <w:tcPr>
            <w:tcW w:w="2552" w:type="dxa"/>
            <w:vAlign w:val="center"/>
          </w:tcPr>
          <w:p w14:paraId="487B6354" w14:textId="77777777" w:rsidR="00E27C53" w:rsidRPr="00284225" w:rsidRDefault="00E27C53" w:rsidP="00C27B1D">
            <w:pPr>
              <w:jc w:val="center"/>
              <w:rPr>
                <w:b/>
                <w:noProof/>
                <w:sz w:val="22"/>
                <w:szCs w:val="22"/>
              </w:rPr>
            </w:pPr>
          </w:p>
        </w:tc>
        <w:tc>
          <w:tcPr>
            <w:tcW w:w="2552" w:type="dxa"/>
            <w:vAlign w:val="center"/>
          </w:tcPr>
          <w:p w14:paraId="409E78BD" w14:textId="77777777" w:rsidR="00E27C53" w:rsidRPr="00284225" w:rsidRDefault="00E27C53" w:rsidP="00C27B1D">
            <w:pPr>
              <w:jc w:val="center"/>
              <w:rPr>
                <w:b/>
                <w:noProof/>
                <w:sz w:val="22"/>
                <w:szCs w:val="22"/>
              </w:rPr>
            </w:pPr>
          </w:p>
        </w:tc>
        <w:tc>
          <w:tcPr>
            <w:tcW w:w="2552" w:type="dxa"/>
            <w:vAlign w:val="center"/>
          </w:tcPr>
          <w:p w14:paraId="1A8AC1BB" w14:textId="77777777" w:rsidR="00E27C53" w:rsidRPr="00284225" w:rsidRDefault="00E27C53" w:rsidP="00C27B1D">
            <w:pPr>
              <w:jc w:val="center"/>
              <w:rPr>
                <w:b/>
                <w:noProof/>
                <w:sz w:val="22"/>
                <w:szCs w:val="22"/>
              </w:rPr>
            </w:pPr>
          </w:p>
        </w:tc>
        <w:tc>
          <w:tcPr>
            <w:tcW w:w="2552" w:type="dxa"/>
            <w:vAlign w:val="center"/>
          </w:tcPr>
          <w:p w14:paraId="5836D8F5" w14:textId="77777777" w:rsidR="00E27C53" w:rsidRPr="00284225" w:rsidRDefault="00E27C53" w:rsidP="00C27B1D">
            <w:pPr>
              <w:jc w:val="center"/>
              <w:rPr>
                <w:b/>
                <w:noProof/>
                <w:sz w:val="22"/>
                <w:szCs w:val="22"/>
              </w:rPr>
            </w:pPr>
          </w:p>
        </w:tc>
      </w:tr>
      <w:tr w:rsidR="00E27C53" w:rsidRPr="00284225" w14:paraId="6E786C2A" w14:textId="77777777" w:rsidTr="00C27B1D">
        <w:trPr>
          <w:jc w:val="center"/>
        </w:trPr>
        <w:tc>
          <w:tcPr>
            <w:tcW w:w="567" w:type="dxa"/>
            <w:vAlign w:val="center"/>
          </w:tcPr>
          <w:p w14:paraId="3FDF7A99" w14:textId="77777777" w:rsidR="00E27C53" w:rsidRPr="00CF79F4" w:rsidRDefault="00E27C53" w:rsidP="00C27B1D">
            <w:pPr>
              <w:jc w:val="center"/>
              <w:rPr>
                <w:b/>
                <w:noProof/>
                <w:sz w:val="22"/>
                <w:szCs w:val="22"/>
                <w:lang w:val="sr-Cyrl-RS"/>
              </w:rPr>
            </w:pPr>
            <w:r>
              <w:rPr>
                <w:b/>
                <w:noProof/>
                <w:sz w:val="22"/>
                <w:szCs w:val="22"/>
                <w:lang w:val="sr-Cyrl-RS"/>
              </w:rPr>
              <w:t>5.</w:t>
            </w:r>
          </w:p>
        </w:tc>
        <w:tc>
          <w:tcPr>
            <w:tcW w:w="2552" w:type="dxa"/>
            <w:vAlign w:val="center"/>
          </w:tcPr>
          <w:p w14:paraId="7B6F1A8B" w14:textId="77777777" w:rsidR="00E27C53" w:rsidRPr="00284225" w:rsidRDefault="00E27C53" w:rsidP="00C27B1D">
            <w:pPr>
              <w:jc w:val="center"/>
              <w:rPr>
                <w:b/>
                <w:noProof/>
                <w:sz w:val="22"/>
                <w:szCs w:val="22"/>
              </w:rPr>
            </w:pPr>
          </w:p>
        </w:tc>
        <w:tc>
          <w:tcPr>
            <w:tcW w:w="2552" w:type="dxa"/>
            <w:vAlign w:val="center"/>
          </w:tcPr>
          <w:p w14:paraId="705A33F7" w14:textId="77777777" w:rsidR="00E27C53" w:rsidRPr="00284225" w:rsidRDefault="00E27C53" w:rsidP="00C27B1D">
            <w:pPr>
              <w:jc w:val="center"/>
              <w:rPr>
                <w:b/>
                <w:noProof/>
                <w:sz w:val="22"/>
                <w:szCs w:val="22"/>
              </w:rPr>
            </w:pPr>
          </w:p>
        </w:tc>
        <w:tc>
          <w:tcPr>
            <w:tcW w:w="2552" w:type="dxa"/>
            <w:vAlign w:val="center"/>
          </w:tcPr>
          <w:p w14:paraId="4F88731B" w14:textId="77777777" w:rsidR="00E27C53" w:rsidRPr="00284225" w:rsidRDefault="00E27C53" w:rsidP="00C27B1D">
            <w:pPr>
              <w:jc w:val="center"/>
              <w:rPr>
                <w:b/>
                <w:noProof/>
                <w:sz w:val="22"/>
                <w:szCs w:val="22"/>
              </w:rPr>
            </w:pPr>
          </w:p>
        </w:tc>
        <w:tc>
          <w:tcPr>
            <w:tcW w:w="2552" w:type="dxa"/>
            <w:vAlign w:val="center"/>
          </w:tcPr>
          <w:p w14:paraId="40B4ADB2" w14:textId="77777777" w:rsidR="00E27C53" w:rsidRPr="00284225" w:rsidRDefault="00E27C53" w:rsidP="00C27B1D">
            <w:pPr>
              <w:jc w:val="center"/>
              <w:rPr>
                <w:b/>
                <w:noProof/>
                <w:sz w:val="22"/>
                <w:szCs w:val="22"/>
              </w:rPr>
            </w:pPr>
          </w:p>
        </w:tc>
      </w:tr>
    </w:tbl>
    <w:p w14:paraId="1CDA73AE" w14:textId="77777777" w:rsidR="00E27C53" w:rsidRPr="00284225" w:rsidRDefault="00E27C53" w:rsidP="00E27C53">
      <w:pPr>
        <w:pStyle w:val="Default"/>
        <w:jc w:val="both"/>
        <w:rPr>
          <w:rFonts w:ascii="Times New Roman" w:hAnsi="Times New Roman" w:cs="Times New Roman"/>
          <w:i/>
          <w:iCs/>
          <w:color w:val="FF0000"/>
          <w:sz w:val="22"/>
          <w:szCs w:val="22"/>
        </w:rPr>
      </w:pPr>
    </w:p>
    <w:p w14:paraId="0394ADC3" w14:textId="77777777" w:rsidR="00E27C53" w:rsidRPr="00284225" w:rsidRDefault="00E27C53" w:rsidP="00E27C53">
      <w:pPr>
        <w:pStyle w:val="ListParagraph"/>
        <w:tabs>
          <w:tab w:val="left" w:pos="90"/>
        </w:tabs>
        <w:ind w:left="0"/>
        <w:jc w:val="both"/>
        <w:rPr>
          <w:bCs/>
          <w:iCs/>
          <w:sz w:val="22"/>
          <w:szCs w:val="22"/>
          <w:lang w:val="sr-Cyrl-CS"/>
        </w:rPr>
      </w:pPr>
      <w:r w:rsidRPr="00284225">
        <w:rPr>
          <w:bCs/>
          <w:iCs/>
          <w:sz w:val="22"/>
          <w:szCs w:val="22"/>
        </w:rPr>
        <w:t>Понуђач треба да попун</w:t>
      </w:r>
      <w:r w:rsidRPr="00284225">
        <w:rPr>
          <w:bCs/>
          <w:iCs/>
          <w:sz w:val="22"/>
          <w:szCs w:val="22"/>
          <w:lang w:val="sr-Cyrl-CS"/>
        </w:rPr>
        <w:t>и</w:t>
      </w:r>
      <w:r w:rsidRPr="00284225">
        <w:rPr>
          <w:bCs/>
          <w:iCs/>
          <w:sz w:val="22"/>
          <w:szCs w:val="22"/>
        </w:rPr>
        <w:t xml:space="preserve"> образац структуре цене </w:t>
      </w:r>
      <w:r w:rsidRPr="00284225">
        <w:rPr>
          <w:bCs/>
          <w:iCs/>
          <w:sz w:val="22"/>
          <w:szCs w:val="22"/>
          <w:lang w:val="sr-Cyrl-CS"/>
        </w:rPr>
        <w:t>на следећи начин</w:t>
      </w:r>
      <w:r w:rsidRPr="00284225">
        <w:rPr>
          <w:bCs/>
          <w:iCs/>
          <w:sz w:val="22"/>
          <w:szCs w:val="22"/>
        </w:rPr>
        <w:t>:</w:t>
      </w:r>
    </w:p>
    <w:p w14:paraId="79DAB341"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sidRPr="00284225">
        <w:rPr>
          <w:bCs/>
          <w:iCs/>
          <w:sz w:val="22"/>
          <w:szCs w:val="22"/>
          <w:lang w:val="sr-Cyrl-CS"/>
        </w:rPr>
        <w:t xml:space="preserve">у колони </w:t>
      </w:r>
      <w:r>
        <w:rPr>
          <w:bCs/>
          <w:iCs/>
          <w:sz w:val="22"/>
          <w:szCs w:val="22"/>
        </w:rPr>
        <w:t>2</w:t>
      </w:r>
      <w:r w:rsidRPr="00284225">
        <w:rPr>
          <w:bCs/>
          <w:iCs/>
          <w:sz w:val="22"/>
          <w:szCs w:val="22"/>
        </w:rPr>
        <w:t xml:space="preserve">. уписати </w:t>
      </w:r>
      <w:r>
        <w:rPr>
          <w:bCs/>
          <w:iCs/>
          <w:sz w:val="22"/>
          <w:szCs w:val="22"/>
        </w:rPr>
        <w:t>јединичну цену</w:t>
      </w:r>
      <w:r w:rsidRPr="00284225">
        <w:rPr>
          <w:bCs/>
          <w:iCs/>
          <w:sz w:val="22"/>
          <w:szCs w:val="22"/>
        </w:rPr>
        <w:t xml:space="preserve"> без ПДВ-а</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561BC544"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RS"/>
        </w:rPr>
      </w:pPr>
      <w:r w:rsidRPr="00284225">
        <w:rPr>
          <w:bCs/>
          <w:iCs/>
          <w:sz w:val="22"/>
          <w:szCs w:val="22"/>
          <w:lang w:val="sr-Cyrl-CS"/>
        </w:rPr>
        <w:t xml:space="preserve">у колони </w:t>
      </w:r>
      <w:r>
        <w:rPr>
          <w:bCs/>
          <w:iCs/>
          <w:sz w:val="22"/>
          <w:szCs w:val="22"/>
        </w:rPr>
        <w:t>3</w:t>
      </w:r>
      <w:r w:rsidRPr="00284225">
        <w:rPr>
          <w:bCs/>
          <w:iCs/>
          <w:sz w:val="22"/>
          <w:szCs w:val="22"/>
        </w:rPr>
        <w:t xml:space="preserve">. уписати </w:t>
      </w:r>
      <w:r>
        <w:rPr>
          <w:bCs/>
          <w:iCs/>
          <w:sz w:val="22"/>
          <w:szCs w:val="22"/>
        </w:rPr>
        <w:t>јединичну цену са ПДВ-ом</w:t>
      </w:r>
      <w:r w:rsidRPr="00284225">
        <w:rPr>
          <w:bCs/>
          <w:iCs/>
          <w:sz w:val="22"/>
          <w:szCs w:val="22"/>
          <w:lang w:val="sr-Cyrl-RS"/>
        </w:rPr>
        <w:t>,</w:t>
      </w:r>
      <w:r w:rsidRPr="00284225">
        <w:rPr>
          <w:bCs/>
          <w:iCs/>
          <w:sz w:val="22"/>
          <w:szCs w:val="22"/>
        </w:rPr>
        <w:t xml:space="preserve"> </w:t>
      </w:r>
      <w:r w:rsidRPr="00284225">
        <w:rPr>
          <w:noProof/>
          <w:sz w:val="22"/>
          <w:szCs w:val="22"/>
        </w:rPr>
        <w:t>за сваку ставку из Обрасца понуде</w:t>
      </w:r>
      <w:r w:rsidRPr="00284225">
        <w:rPr>
          <w:bCs/>
          <w:iCs/>
          <w:sz w:val="22"/>
          <w:szCs w:val="22"/>
        </w:rPr>
        <w:t>;</w:t>
      </w:r>
    </w:p>
    <w:p w14:paraId="026B96E7"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4</w:t>
      </w:r>
      <w:r w:rsidRPr="00284225">
        <w:rPr>
          <w:bCs/>
          <w:iCs/>
          <w:sz w:val="22"/>
          <w:szCs w:val="22"/>
          <w:lang w:val="sr-Cyrl-RS"/>
        </w:rPr>
        <w:t xml:space="preserve">. уписати </w:t>
      </w:r>
      <w:r>
        <w:rPr>
          <w:bCs/>
          <w:iCs/>
          <w:sz w:val="22"/>
          <w:szCs w:val="22"/>
        </w:rPr>
        <w:t>укупну цену</w:t>
      </w:r>
      <w:r w:rsidRPr="00284225">
        <w:rPr>
          <w:bCs/>
          <w:iCs/>
          <w:sz w:val="22"/>
          <w:szCs w:val="22"/>
        </w:rPr>
        <w:t xml:space="preserve"> без ПДВ-а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7488BD2F" w14:textId="77777777" w:rsidR="00E27C53" w:rsidRPr="00284225" w:rsidRDefault="00E27C53" w:rsidP="002576AA">
      <w:pPr>
        <w:pStyle w:val="ListParagraph"/>
        <w:numPr>
          <w:ilvl w:val="0"/>
          <w:numId w:val="14"/>
        </w:numPr>
        <w:tabs>
          <w:tab w:val="left" w:pos="90"/>
        </w:tabs>
        <w:suppressAutoHyphens/>
        <w:spacing w:line="100" w:lineRule="atLeast"/>
        <w:contextualSpacing w:val="0"/>
        <w:jc w:val="both"/>
        <w:rPr>
          <w:bCs/>
          <w:iCs/>
          <w:sz w:val="22"/>
          <w:szCs w:val="22"/>
          <w:lang w:val="sr-Cyrl-CS"/>
        </w:rPr>
      </w:pPr>
      <w:r>
        <w:rPr>
          <w:bCs/>
          <w:iCs/>
          <w:sz w:val="22"/>
          <w:szCs w:val="22"/>
          <w:lang w:val="sr-Cyrl-RS"/>
        </w:rPr>
        <w:t>у колони 5</w:t>
      </w:r>
      <w:r w:rsidRPr="00284225">
        <w:rPr>
          <w:bCs/>
          <w:iCs/>
          <w:sz w:val="22"/>
          <w:szCs w:val="22"/>
          <w:lang w:val="sr-Cyrl-RS"/>
        </w:rPr>
        <w:t xml:space="preserve">. уписати </w:t>
      </w:r>
      <w:r w:rsidRPr="00284225">
        <w:rPr>
          <w:bCs/>
          <w:iCs/>
          <w:sz w:val="22"/>
          <w:szCs w:val="22"/>
        </w:rPr>
        <w:t xml:space="preserve">укупна цена </w:t>
      </w:r>
      <w:r>
        <w:rPr>
          <w:bCs/>
          <w:iCs/>
          <w:sz w:val="22"/>
          <w:szCs w:val="22"/>
          <w:lang w:val="sr-Cyrl-RS"/>
        </w:rPr>
        <w:t>са</w:t>
      </w:r>
      <w:r>
        <w:rPr>
          <w:bCs/>
          <w:iCs/>
          <w:sz w:val="22"/>
          <w:szCs w:val="22"/>
        </w:rPr>
        <w:t xml:space="preserve"> ПДВ-ом</w:t>
      </w:r>
      <w:r w:rsidRPr="00284225">
        <w:rPr>
          <w:bCs/>
          <w:iCs/>
          <w:sz w:val="22"/>
          <w:szCs w:val="22"/>
        </w:rPr>
        <w:t xml:space="preserve"> </w:t>
      </w:r>
      <w:r w:rsidRPr="00284225">
        <w:rPr>
          <w:noProof/>
          <w:sz w:val="22"/>
          <w:szCs w:val="22"/>
        </w:rPr>
        <w:t>за сваку ставку из Обрасца понуде</w:t>
      </w:r>
      <w:r>
        <w:rPr>
          <w:noProof/>
          <w:sz w:val="22"/>
          <w:szCs w:val="22"/>
          <w:lang w:val="sr-Cyrl-RS"/>
        </w:rPr>
        <w:t xml:space="preserve"> (јединична цена без ПДВ-а помножено са количином)</w:t>
      </w:r>
    </w:p>
    <w:p w14:paraId="3CCEA6CB" w14:textId="77777777" w:rsidR="00E27C53" w:rsidRPr="00284225" w:rsidRDefault="00E27C53" w:rsidP="00E27C53">
      <w:pPr>
        <w:pStyle w:val="ListParagraph"/>
        <w:tabs>
          <w:tab w:val="left" w:pos="90"/>
        </w:tabs>
        <w:suppressAutoHyphens/>
        <w:spacing w:line="100" w:lineRule="atLeast"/>
        <w:contextualSpacing w:val="0"/>
        <w:jc w:val="both"/>
        <w:rPr>
          <w:sz w:val="22"/>
          <w:szCs w:val="22"/>
        </w:rPr>
      </w:pPr>
    </w:p>
    <w:p w14:paraId="5EE187BF" w14:textId="77777777" w:rsidR="00E27C53" w:rsidRPr="00284225" w:rsidRDefault="00E27C53" w:rsidP="00E27C53">
      <w:pPr>
        <w:jc w:val="center"/>
        <w:rPr>
          <w:b/>
          <w:noProof/>
          <w:sz w:val="22"/>
          <w:szCs w:val="22"/>
        </w:rPr>
      </w:pPr>
    </w:p>
    <w:p w14:paraId="49BB779D" w14:textId="77777777" w:rsidR="00E27C53" w:rsidRPr="00284225" w:rsidRDefault="00E27C53" w:rsidP="00E27C53">
      <w:pPr>
        <w:ind w:left="360"/>
        <w:jc w:val="both"/>
        <w:rPr>
          <w:noProof/>
          <w:sz w:val="22"/>
          <w:szCs w:val="22"/>
        </w:rPr>
      </w:pPr>
    </w:p>
    <w:p w14:paraId="37E89E33"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7209E50A"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00A49AA9" w14:textId="77777777" w:rsidR="00E27C53" w:rsidRPr="00284225" w:rsidRDefault="00E27C53" w:rsidP="00E27C53">
      <w:pPr>
        <w:pStyle w:val="Default"/>
        <w:jc w:val="both"/>
        <w:rPr>
          <w:rFonts w:ascii="Times New Roman" w:hAnsi="Times New Roman" w:cs="Times New Roman"/>
          <w:i/>
          <w:iCs/>
          <w:color w:val="FF0000"/>
          <w:sz w:val="22"/>
          <w:szCs w:val="22"/>
          <w:lang w:val="sr-Cyrl-CS"/>
        </w:rPr>
      </w:pPr>
    </w:p>
    <w:p w14:paraId="45CDF9C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09F3D323"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9F7991D"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AB9DE9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79D9775" w14:textId="77777777" w:rsidR="00E27C53" w:rsidRDefault="00E27C53" w:rsidP="00E27C53">
      <w:pPr>
        <w:pStyle w:val="Default"/>
        <w:jc w:val="both"/>
        <w:rPr>
          <w:rFonts w:ascii="Times New Roman" w:hAnsi="Times New Roman" w:cs="Times New Roman"/>
          <w:i/>
          <w:iCs/>
          <w:color w:val="FF0000"/>
          <w:sz w:val="22"/>
          <w:szCs w:val="22"/>
          <w:lang w:val="sr-Cyrl-CS"/>
        </w:rPr>
      </w:pPr>
    </w:p>
    <w:p w14:paraId="63C8315A"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21A3F56"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3FC8077" w14:textId="77777777" w:rsidR="00E27C53" w:rsidRDefault="00E27C53" w:rsidP="00E27C53">
      <w:pPr>
        <w:pStyle w:val="Default"/>
        <w:jc w:val="both"/>
        <w:rPr>
          <w:rFonts w:ascii="Times New Roman" w:hAnsi="Times New Roman" w:cs="Times New Roman"/>
          <w:i/>
          <w:iCs/>
          <w:color w:val="FF0000"/>
          <w:sz w:val="22"/>
          <w:szCs w:val="22"/>
          <w:lang w:val="sr-Cyrl-CS"/>
        </w:rPr>
      </w:pPr>
    </w:p>
    <w:p w14:paraId="58D90DE0"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9F6308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14AF8E72"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DF86D21" w14:textId="77777777" w:rsidR="00E27C53" w:rsidRDefault="00E27C53" w:rsidP="00E27C53">
      <w:pPr>
        <w:pStyle w:val="Default"/>
        <w:jc w:val="both"/>
        <w:rPr>
          <w:rFonts w:ascii="Times New Roman" w:hAnsi="Times New Roman" w:cs="Times New Roman"/>
          <w:i/>
          <w:iCs/>
          <w:color w:val="FF0000"/>
          <w:sz w:val="22"/>
          <w:szCs w:val="22"/>
          <w:lang w:val="sr-Cyrl-CS"/>
        </w:rPr>
      </w:pPr>
    </w:p>
    <w:p w14:paraId="2E7F49EE" w14:textId="77777777" w:rsidR="00E27C53" w:rsidRDefault="00E27C53" w:rsidP="00E27C53">
      <w:pPr>
        <w:pStyle w:val="Default"/>
        <w:jc w:val="both"/>
        <w:rPr>
          <w:rFonts w:ascii="Times New Roman" w:hAnsi="Times New Roman" w:cs="Times New Roman"/>
          <w:i/>
          <w:iCs/>
          <w:color w:val="FF0000"/>
          <w:sz w:val="22"/>
          <w:szCs w:val="22"/>
          <w:lang w:val="sr-Cyrl-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70D8E64E" w14:textId="77777777" w:rsidTr="00C27B1D">
        <w:tc>
          <w:tcPr>
            <w:tcW w:w="3095" w:type="dxa"/>
            <w:tcBorders>
              <w:bottom w:val="single" w:sz="4" w:space="0" w:color="auto"/>
            </w:tcBorders>
          </w:tcPr>
          <w:p w14:paraId="6443F91D" w14:textId="77777777" w:rsidR="00E27C53" w:rsidRPr="00CF619E" w:rsidRDefault="00E27C53" w:rsidP="00C27B1D">
            <w:pPr>
              <w:rPr>
                <w:bCs/>
                <w:iCs/>
                <w:noProof/>
                <w:lang w:val="sr-Cyrl-CS"/>
              </w:rPr>
            </w:pPr>
          </w:p>
        </w:tc>
        <w:tc>
          <w:tcPr>
            <w:tcW w:w="3095" w:type="dxa"/>
          </w:tcPr>
          <w:p w14:paraId="1EB8BC95" w14:textId="77777777" w:rsidR="00E27C53" w:rsidRPr="00CF619E" w:rsidRDefault="00E27C53" w:rsidP="00C27B1D">
            <w:pPr>
              <w:rPr>
                <w:bCs/>
                <w:iCs/>
                <w:noProof/>
                <w:lang w:val="sr-Cyrl-CS"/>
              </w:rPr>
            </w:pPr>
          </w:p>
        </w:tc>
        <w:tc>
          <w:tcPr>
            <w:tcW w:w="3096" w:type="dxa"/>
            <w:tcBorders>
              <w:bottom w:val="single" w:sz="4" w:space="0" w:color="auto"/>
            </w:tcBorders>
          </w:tcPr>
          <w:p w14:paraId="30275AF3" w14:textId="77777777" w:rsidR="00E27C53" w:rsidRPr="00CF619E" w:rsidRDefault="00E27C53" w:rsidP="00C27B1D">
            <w:pPr>
              <w:rPr>
                <w:bCs/>
                <w:iCs/>
                <w:noProof/>
                <w:lang w:val="sr-Cyrl-CS"/>
              </w:rPr>
            </w:pPr>
          </w:p>
        </w:tc>
      </w:tr>
      <w:tr w:rsidR="00E27C53" w:rsidRPr="00CF619E" w14:paraId="26F03660" w14:textId="77777777" w:rsidTr="00C27B1D">
        <w:tc>
          <w:tcPr>
            <w:tcW w:w="3095" w:type="dxa"/>
            <w:tcBorders>
              <w:top w:val="single" w:sz="4" w:space="0" w:color="auto"/>
            </w:tcBorders>
          </w:tcPr>
          <w:p w14:paraId="4C0829DC" w14:textId="77777777" w:rsidR="00E27C53" w:rsidRPr="00CF619E" w:rsidRDefault="00E27C53" w:rsidP="00C27B1D">
            <w:pPr>
              <w:jc w:val="center"/>
              <w:rPr>
                <w:bCs/>
                <w:iCs/>
                <w:noProof/>
                <w:lang w:val="sr-Cyrl-CS"/>
              </w:rPr>
            </w:pPr>
            <w:r w:rsidRPr="00CF619E">
              <w:rPr>
                <w:bCs/>
                <w:iCs/>
                <w:noProof/>
                <w:lang w:val="hr-HR"/>
              </w:rPr>
              <w:t>ДАТУМ</w:t>
            </w:r>
          </w:p>
        </w:tc>
        <w:tc>
          <w:tcPr>
            <w:tcW w:w="3095" w:type="dxa"/>
          </w:tcPr>
          <w:p w14:paraId="703AA992" w14:textId="77777777" w:rsidR="00E27C53" w:rsidRPr="00CF619E" w:rsidRDefault="00E27C53" w:rsidP="00C27B1D">
            <w:pPr>
              <w:jc w:val="center"/>
              <w:rPr>
                <w:bCs/>
                <w:iCs/>
                <w:noProof/>
                <w:lang w:val="sr-Cyrl-CS"/>
              </w:rPr>
            </w:pPr>
            <w:r w:rsidRPr="00CF619E">
              <w:rPr>
                <w:bCs/>
                <w:iCs/>
                <w:noProof/>
                <w:lang w:val="hr-HR"/>
              </w:rPr>
              <w:t>М.П.</w:t>
            </w:r>
          </w:p>
        </w:tc>
        <w:tc>
          <w:tcPr>
            <w:tcW w:w="3096" w:type="dxa"/>
            <w:tcBorders>
              <w:top w:val="single" w:sz="4" w:space="0" w:color="auto"/>
            </w:tcBorders>
          </w:tcPr>
          <w:p w14:paraId="15883F47" w14:textId="77777777" w:rsidR="00E27C53" w:rsidRPr="00CF619E" w:rsidRDefault="00E27C53" w:rsidP="00C27B1D">
            <w:pPr>
              <w:jc w:val="center"/>
              <w:rPr>
                <w:bCs/>
                <w:iCs/>
                <w:noProof/>
                <w:lang w:val="sr-Cyrl-CS"/>
              </w:rPr>
            </w:pPr>
            <w:r w:rsidRPr="00CF619E">
              <w:rPr>
                <w:bCs/>
                <w:iCs/>
                <w:noProof/>
                <w:lang w:val="sr-Cyrl-CS"/>
              </w:rPr>
              <w:t>ПОНУЂАЧ</w:t>
            </w:r>
          </w:p>
        </w:tc>
      </w:tr>
      <w:tr w:rsidR="00E27C53" w:rsidRPr="00CF619E" w14:paraId="3FACFBC0" w14:textId="77777777" w:rsidTr="00C27B1D">
        <w:tc>
          <w:tcPr>
            <w:tcW w:w="3095" w:type="dxa"/>
          </w:tcPr>
          <w:p w14:paraId="6862C176" w14:textId="77777777" w:rsidR="00E27C53" w:rsidRPr="00CF619E" w:rsidRDefault="00E27C53" w:rsidP="00C27B1D">
            <w:pPr>
              <w:rPr>
                <w:bCs/>
                <w:iCs/>
                <w:noProof/>
                <w:lang w:val="hr-HR"/>
              </w:rPr>
            </w:pPr>
          </w:p>
        </w:tc>
        <w:tc>
          <w:tcPr>
            <w:tcW w:w="3095" w:type="dxa"/>
          </w:tcPr>
          <w:p w14:paraId="2FA4BBBD" w14:textId="77777777" w:rsidR="00E27C53" w:rsidRPr="00CF619E" w:rsidRDefault="00E27C53" w:rsidP="00C27B1D">
            <w:pPr>
              <w:rPr>
                <w:bCs/>
                <w:iCs/>
                <w:noProof/>
                <w:lang w:val="hr-HR"/>
              </w:rPr>
            </w:pPr>
          </w:p>
        </w:tc>
        <w:tc>
          <w:tcPr>
            <w:tcW w:w="3096" w:type="dxa"/>
            <w:tcBorders>
              <w:bottom w:val="single" w:sz="4" w:space="0" w:color="auto"/>
            </w:tcBorders>
          </w:tcPr>
          <w:p w14:paraId="5DC2FC67" w14:textId="77777777" w:rsidR="00E27C53" w:rsidRPr="00CF619E" w:rsidRDefault="00E27C53" w:rsidP="00C27B1D">
            <w:pPr>
              <w:rPr>
                <w:bCs/>
                <w:iCs/>
                <w:noProof/>
                <w:lang w:val="sr-Cyrl-CS"/>
              </w:rPr>
            </w:pPr>
          </w:p>
          <w:p w14:paraId="1C59E4D8" w14:textId="77777777" w:rsidR="00E27C53" w:rsidRPr="00CF619E" w:rsidRDefault="00E27C53" w:rsidP="00C27B1D">
            <w:pPr>
              <w:rPr>
                <w:bCs/>
                <w:iCs/>
                <w:noProof/>
                <w:lang w:val="sr-Cyrl-CS"/>
              </w:rPr>
            </w:pPr>
          </w:p>
        </w:tc>
      </w:tr>
      <w:tr w:rsidR="00E27C53" w:rsidRPr="00CF619E" w14:paraId="1D1537A6" w14:textId="77777777" w:rsidTr="00C27B1D">
        <w:tc>
          <w:tcPr>
            <w:tcW w:w="3095" w:type="dxa"/>
          </w:tcPr>
          <w:p w14:paraId="6A42C0F3" w14:textId="77777777" w:rsidR="00E27C53" w:rsidRPr="00CF619E" w:rsidRDefault="00E27C53" w:rsidP="00C27B1D">
            <w:pPr>
              <w:rPr>
                <w:bCs/>
                <w:iCs/>
                <w:noProof/>
                <w:lang w:val="hr-HR"/>
              </w:rPr>
            </w:pPr>
          </w:p>
        </w:tc>
        <w:tc>
          <w:tcPr>
            <w:tcW w:w="3095" w:type="dxa"/>
          </w:tcPr>
          <w:p w14:paraId="1DF12011" w14:textId="77777777" w:rsidR="00E27C53" w:rsidRPr="00CF619E" w:rsidRDefault="00E27C53" w:rsidP="00C27B1D">
            <w:pPr>
              <w:rPr>
                <w:bCs/>
                <w:iCs/>
                <w:noProof/>
                <w:lang w:val="hr-HR"/>
              </w:rPr>
            </w:pPr>
          </w:p>
        </w:tc>
        <w:tc>
          <w:tcPr>
            <w:tcW w:w="3096" w:type="dxa"/>
            <w:tcBorders>
              <w:top w:val="single" w:sz="4" w:space="0" w:color="auto"/>
            </w:tcBorders>
          </w:tcPr>
          <w:p w14:paraId="6D7CF4EE" w14:textId="77777777" w:rsidR="00E27C53" w:rsidRDefault="00E27C53" w:rsidP="00C27B1D">
            <w:pPr>
              <w:jc w:val="center"/>
              <w:rPr>
                <w:bCs/>
                <w:iCs/>
                <w:noProof/>
                <w:lang w:val="sr-Cyrl-RS"/>
              </w:rPr>
            </w:pPr>
            <w:r w:rsidRPr="00CF619E">
              <w:rPr>
                <w:bCs/>
                <w:iCs/>
                <w:noProof/>
              </w:rPr>
              <w:t>ПОТПИС</w:t>
            </w:r>
          </w:p>
          <w:p w14:paraId="6DCD4D89" w14:textId="77777777" w:rsidR="007D2E2B" w:rsidRDefault="007D2E2B" w:rsidP="00C27B1D">
            <w:pPr>
              <w:jc w:val="center"/>
              <w:rPr>
                <w:bCs/>
                <w:iCs/>
                <w:noProof/>
                <w:lang w:val="sr-Cyrl-RS"/>
              </w:rPr>
            </w:pPr>
          </w:p>
          <w:p w14:paraId="7824835E" w14:textId="77777777" w:rsidR="007D2E2B" w:rsidRDefault="007D2E2B" w:rsidP="00C27B1D">
            <w:pPr>
              <w:jc w:val="center"/>
              <w:rPr>
                <w:bCs/>
                <w:iCs/>
                <w:noProof/>
                <w:lang w:val="sr-Cyrl-RS"/>
              </w:rPr>
            </w:pPr>
          </w:p>
          <w:p w14:paraId="2BD09E11" w14:textId="77777777" w:rsidR="007D2E2B" w:rsidRDefault="007D2E2B" w:rsidP="00C27B1D">
            <w:pPr>
              <w:jc w:val="center"/>
              <w:rPr>
                <w:bCs/>
                <w:iCs/>
                <w:noProof/>
                <w:lang w:val="sr-Cyrl-RS"/>
              </w:rPr>
            </w:pPr>
          </w:p>
          <w:p w14:paraId="7D4CC1D2" w14:textId="77777777" w:rsidR="007D2E2B" w:rsidRDefault="007D2E2B" w:rsidP="00C27B1D">
            <w:pPr>
              <w:jc w:val="center"/>
              <w:rPr>
                <w:bCs/>
                <w:iCs/>
                <w:noProof/>
                <w:lang w:val="sr-Cyrl-RS"/>
              </w:rPr>
            </w:pPr>
          </w:p>
          <w:p w14:paraId="04B498B8" w14:textId="77777777" w:rsidR="007D2E2B" w:rsidRDefault="007D2E2B" w:rsidP="00C27B1D">
            <w:pPr>
              <w:jc w:val="center"/>
              <w:rPr>
                <w:bCs/>
                <w:iCs/>
                <w:noProof/>
                <w:lang w:val="sr-Cyrl-RS"/>
              </w:rPr>
            </w:pPr>
          </w:p>
          <w:p w14:paraId="1F536EE3" w14:textId="77777777" w:rsidR="007D2E2B" w:rsidRDefault="007D2E2B" w:rsidP="00C27B1D">
            <w:pPr>
              <w:jc w:val="center"/>
              <w:rPr>
                <w:bCs/>
                <w:iCs/>
                <w:noProof/>
                <w:lang w:val="sr-Cyrl-RS"/>
              </w:rPr>
            </w:pPr>
          </w:p>
          <w:p w14:paraId="4667F455" w14:textId="77777777" w:rsidR="007D2E2B" w:rsidRPr="007D2E2B" w:rsidRDefault="007D2E2B" w:rsidP="00C27B1D">
            <w:pPr>
              <w:jc w:val="center"/>
              <w:rPr>
                <w:bCs/>
                <w:iCs/>
                <w:noProof/>
                <w:lang w:val="sr-Cyrl-RS"/>
              </w:rPr>
            </w:pPr>
          </w:p>
        </w:tc>
      </w:tr>
    </w:tbl>
    <w:p w14:paraId="52049BD1" w14:textId="77777777" w:rsidR="00E27C53" w:rsidRPr="00CC366C" w:rsidRDefault="00E27C53" w:rsidP="002576AA">
      <w:pPr>
        <w:pStyle w:val="Heading1"/>
        <w:numPr>
          <w:ilvl w:val="0"/>
          <w:numId w:val="15"/>
        </w:numPr>
        <w:jc w:val="center"/>
      </w:pPr>
      <w:bookmarkStart w:id="84" w:name="_Toc375826013"/>
      <w:bookmarkStart w:id="85" w:name="_Toc389030820"/>
      <w:bookmarkStart w:id="86" w:name="_Toc448222244"/>
      <w:bookmarkStart w:id="87" w:name="_Toc477327716"/>
      <w:bookmarkStart w:id="88" w:name="_Toc477327999"/>
      <w:bookmarkStart w:id="89" w:name="_Toc477328728"/>
      <w:bookmarkStart w:id="90" w:name="_Toc477329199"/>
      <w:bookmarkStart w:id="91" w:name="_Toc479747431"/>
      <w:r w:rsidRPr="00CC366C">
        <w:lastRenderedPageBreak/>
        <w:t>ОБРАЗАЦ ТРОШКОВА ПРИПРЕМЕ ПОНУДЕ</w:t>
      </w:r>
      <w:bookmarkEnd w:id="84"/>
      <w:bookmarkEnd w:id="85"/>
      <w:bookmarkEnd w:id="86"/>
      <w:bookmarkEnd w:id="87"/>
      <w:bookmarkEnd w:id="88"/>
      <w:bookmarkEnd w:id="89"/>
      <w:bookmarkEnd w:id="90"/>
      <w:bookmarkEnd w:id="91"/>
    </w:p>
    <w:p w14:paraId="15DA89D4" w14:textId="77777777" w:rsidR="00E27C53" w:rsidRDefault="00E27C53" w:rsidP="00E27C53">
      <w:pPr>
        <w:spacing w:before="100" w:beforeAutospacing="1" w:line="210" w:lineRule="atLeast"/>
        <w:ind w:left="360"/>
        <w:jc w:val="both"/>
        <w:rPr>
          <w:noProof/>
        </w:rPr>
      </w:pPr>
    </w:p>
    <w:p w14:paraId="7BE648E1" w14:textId="77777777" w:rsidR="00E27C53" w:rsidRDefault="00E27C53" w:rsidP="00E27C53">
      <w:pPr>
        <w:spacing w:before="100" w:beforeAutospacing="1" w:line="210" w:lineRule="atLeast"/>
        <w:ind w:left="360"/>
        <w:jc w:val="both"/>
        <w:rPr>
          <w:noProof/>
        </w:rPr>
      </w:pPr>
    </w:p>
    <w:p w14:paraId="4C86C8CA" w14:textId="77777777" w:rsidR="00E27C53" w:rsidRDefault="00E27C53" w:rsidP="00E27C53">
      <w:pPr>
        <w:rPr>
          <w:lang w:val="sr-Cyrl-CS"/>
        </w:rPr>
      </w:pPr>
      <w:r w:rsidRPr="00AE1407">
        <w:rPr>
          <w:noProof/>
        </w:rPr>
        <w:t xml:space="preserve">Понуђач </w:t>
      </w:r>
      <w:r w:rsidRPr="00AE1407">
        <w:t>.....................................................................................</w:t>
      </w:r>
      <w:r>
        <w:rPr>
          <w:lang w:val="sr-Cyrl-CS"/>
        </w:rPr>
        <w:t>..................................................</w:t>
      </w:r>
      <w:r w:rsidRPr="00AE1407">
        <w:t xml:space="preserve"> </w:t>
      </w:r>
    </w:p>
    <w:p w14:paraId="69D1BA55" w14:textId="77777777" w:rsidR="00E27C53" w:rsidRDefault="00E27C53" w:rsidP="00E27C53">
      <w:pPr>
        <w:jc w:val="center"/>
        <w:rPr>
          <w:i/>
          <w:lang w:val="sr-Cyrl-CS"/>
        </w:rPr>
      </w:pPr>
      <w:r w:rsidRPr="00AE1407">
        <w:rPr>
          <w:i/>
          <w:iCs/>
        </w:rPr>
        <w:t>[</w:t>
      </w:r>
      <w:r w:rsidRPr="00AE1407">
        <w:rPr>
          <w:i/>
        </w:rPr>
        <w:t>навести назив понуђача</w:t>
      </w:r>
      <w:r w:rsidRPr="00AE1407">
        <w:rPr>
          <w:i/>
          <w:iCs/>
        </w:rPr>
        <w:t>]</w:t>
      </w:r>
    </w:p>
    <w:p w14:paraId="2DE63DA0" w14:textId="77777777" w:rsidR="00E27C53" w:rsidRDefault="00E27C53" w:rsidP="00E27C53">
      <w:pPr>
        <w:ind w:firstLine="720"/>
        <w:jc w:val="both"/>
        <w:rPr>
          <w:lang w:val="sr-Cyrl-CS"/>
        </w:rPr>
      </w:pPr>
    </w:p>
    <w:p w14:paraId="74D6E86E" w14:textId="77777777" w:rsidR="00E27C53" w:rsidRDefault="00E27C53" w:rsidP="00E27C53">
      <w:pPr>
        <w:jc w:val="both"/>
        <w:rPr>
          <w:lang w:val="sr-Cyrl-CS"/>
        </w:rPr>
      </w:pPr>
      <w:r w:rsidRPr="00AE1407">
        <w:t xml:space="preserve">у поступку јавне набавке </w:t>
      </w:r>
    </w:p>
    <w:p w14:paraId="739FC4D6" w14:textId="77777777" w:rsidR="00E27C53" w:rsidRDefault="00E27C53" w:rsidP="00E27C53">
      <w:pPr>
        <w:jc w:val="both"/>
        <w:rPr>
          <w:lang w:val="sr-Cyrl-CS"/>
        </w:rPr>
      </w:pPr>
    </w:p>
    <w:p w14:paraId="534F2FC4" w14:textId="77777777" w:rsidR="00E27C53" w:rsidRDefault="00E27C53" w:rsidP="00E27C53">
      <w:pPr>
        <w:jc w:val="center"/>
        <w:rPr>
          <w:i/>
          <w:lang w:val="sr-Cyrl-CS"/>
        </w:rPr>
      </w:pPr>
      <w:r w:rsidRPr="00AE1407">
        <w:t>....................................................................................................</w:t>
      </w:r>
      <w:r>
        <w:rPr>
          <w:lang w:val="sr-Cyrl-CS"/>
        </w:rPr>
        <w:t>............................................</w:t>
      </w:r>
      <w:r w:rsidRPr="00AE1407">
        <w:t xml:space="preserve">. </w:t>
      </w:r>
      <w:r w:rsidRPr="00AE1407">
        <w:rPr>
          <w:i/>
          <w:iCs/>
        </w:rPr>
        <w:t>[</w:t>
      </w:r>
      <w:r w:rsidRPr="00AE1407">
        <w:rPr>
          <w:i/>
        </w:rPr>
        <w:t>навести</w:t>
      </w:r>
      <w:r w:rsidRPr="00877774">
        <w:rPr>
          <w:i/>
          <w:iCs/>
        </w:rPr>
        <w:t xml:space="preserve"> </w:t>
      </w:r>
      <w:r w:rsidRPr="00AE1407">
        <w:rPr>
          <w:i/>
          <w:iCs/>
        </w:rPr>
        <w:t>редни број</w:t>
      </w:r>
      <w:r>
        <w:rPr>
          <w:i/>
          <w:iCs/>
          <w:lang w:val="sr-Cyrl-CS"/>
        </w:rPr>
        <w:t xml:space="preserve"> и</w:t>
      </w:r>
      <w:r w:rsidRPr="00AE1407">
        <w:rPr>
          <w:i/>
        </w:rPr>
        <w:t xml:space="preserve"> предмет јавне набавке</w:t>
      </w:r>
      <w:r w:rsidRPr="00AE1407">
        <w:rPr>
          <w:i/>
          <w:iCs/>
        </w:rPr>
        <w:t>]</w:t>
      </w:r>
    </w:p>
    <w:p w14:paraId="1FE84CF2" w14:textId="77777777" w:rsidR="00E27C53" w:rsidRPr="00685665" w:rsidRDefault="00E27C53" w:rsidP="00E27C53">
      <w:pPr>
        <w:spacing w:before="100" w:beforeAutospacing="1"/>
        <w:jc w:val="both"/>
        <w:rPr>
          <w:noProof/>
          <w:lang w:val="sr-Cyrl-RS"/>
        </w:rPr>
      </w:pPr>
      <w:r w:rsidRPr="00685665">
        <w:rPr>
          <w:noProof/>
        </w:rPr>
        <w:t>доставља укупан износ и структуру трошкова припремања понуде, како следи у табели</w:t>
      </w:r>
      <w:r>
        <w:rPr>
          <w:noProof/>
          <w:lang w:val="sr-Cyrl-RS"/>
        </w:rPr>
        <w:t>:</w:t>
      </w:r>
    </w:p>
    <w:p w14:paraId="2DDC921E" w14:textId="77777777" w:rsidR="00E27C53" w:rsidRDefault="00E27C53" w:rsidP="00E27C53">
      <w:pPr>
        <w:spacing w:before="100" w:beforeAutospacing="1"/>
        <w:jc w:val="both"/>
        <w:rPr>
          <w:noProof/>
        </w:rPr>
      </w:pPr>
    </w:p>
    <w:tbl>
      <w:tblPr>
        <w:tblW w:w="0" w:type="auto"/>
        <w:tblInd w:w="108" w:type="dxa"/>
        <w:tblLayout w:type="fixed"/>
        <w:tblLook w:val="0000" w:firstRow="0" w:lastRow="0" w:firstColumn="0" w:lastColumn="0" w:noHBand="0" w:noVBand="0"/>
      </w:tblPr>
      <w:tblGrid>
        <w:gridCol w:w="5610"/>
        <w:gridCol w:w="3462"/>
      </w:tblGrid>
      <w:tr w:rsidR="00E27C53" w:rsidRPr="00CF619E" w14:paraId="01FCE91D" w14:textId="77777777" w:rsidTr="00C27B1D">
        <w:tc>
          <w:tcPr>
            <w:tcW w:w="5610" w:type="dxa"/>
            <w:tcBorders>
              <w:top w:val="single" w:sz="4" w:space="0" w:color="000000"/>
              <w:left w:val="single" w:sz="4" w:space="0" w:color="000000"/>
              <w:bottom w:val="single" w:sz="4" w:space="0" w:color="000000"/>
            </w:tcBorders>
            <w:shd w:val="clear" w:color="auto" w:fill="auto"/>
            <w:vAlign w:val="center"/>
          </w:tcPr>
          <w:p w14:paraId="01DE5734" w14:textId="77777777" w:rsidR="00E27C53" w:rsidRPr="00CF619E" w:rsidRDefault="00E27C53" w:rsidP="00C27B1D">
            <w:pPr>
              <w:spacing w:before="100" w:beforeAutospacing="1" w:line="210" w:lineRule="atLeast"/>
              <w:ind w:left="360"/>
              <w:jc w:val="center"/>
              <w:rPr>
                <w:b/>
                <w:noProof/>
              </w:rPr>
            </w:pPr>
            <w:r w:rsidRPr="00CF619E">
              <w:rPr>
                <w:b/>
                <w:noProof/>
              </w:rPr>
              <w:t>ВРСТА ТРОШКА</w:t>
            </w:r>
          </w:p>
        </w:tc>
        <w:tc>
          <w:tcPr>
            <w:tcW w:w="3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4123F" w14:textId="77777777" w:rsidR="00E27C53" w:rsidRPr="00CF619E" w:rsidRDefault="00E27C53" w:rsidP="00C27B1D">
            <w:pPr>
              <w:spacing w:before="100" w:beforeAutospacing="1" w:line="210" w:lineRule="atLeast"/>
              <w:ind w:left="360"/>
              <w:jc w:val="center"/>
              <w:rPr>
                <w:b/>
                <w:noProof/>
              </w:rPr>
            </w:pPr>
            <w:r w:rsidRPr="00CF619E">
              <w:rPr>
                <w:b/>
                <w:noProof/>
              </w:rPr>
              <w:t>ИЗНОС ТРОШКА У РСД без ПДВ-а</w:t>
            </w:r>
          </w:p>
        </w:tc>
      </w:tr>
      <w:tr w:rsidR="00E27C53" w:rsidRPr="00CF619E" w14:paraId="3322FDD3" w14:textId="77777777" w:rsidTr="00C27B1D">
        <w:trPr>
          <w:trHeight w:val="558"/>
        </w:trPr>
        <w:tc>
          <w:tcPr>
            <w:tcW w:w="5610" w:type="dxa"/>
            <w:tcBorders>
              <w:top w:val="single" w:sz="4" w:space="0" w:color="000000"/>
              <w:left w:val="single" w:sz="4" w:space="0" w:color="000000"/>
              <w:bottom w:val="single" w:sz="4" w:space="0" w:color="000000"/>
            </w:tcBorders>
            <w:shd w:val="clear" w:color="auto" w:fill="auto"/>
          </w:tcPr>
          <w:p w14:paraId="5E87A911" w14:textId="77777777" w:rsidR="00E27C53" w:rsidRPr="00CF619E" w:rsidRDefault="00E27C53" w:rsidP="00C27B1D">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56DDF7A" w14:textId="77777777" w:rsidR="00E27C53" w:rsidRPr="00CF619E" w:rsidRDefault="00E27C53" w:rsidP="00C27B1D">
            <w:pPr>
              <w:spacing w:before="100" w:beforeAutospacing="1" w:line="210" w:lineRule="atLeast"/>
              <w:ind w:left="360"/>
              <w:jc w:val="both"/>
              <w:rPr>
                <w:b/>
                <w:noProof/>
              </w:rPr>
            </w:pPr>
          </w:p>
        </w:tc>
      </w:tr>
      <w:tr w:rsidR="00E27C53" w:rsidRPr="00CF619E" w14:paraId="142F82F4" w14:textId="77777777" w:rsidTr="00C27B1D">
        <w:trPr>
          <w:trHeight w:val="566"/>
        </w:trPr>
        <w:tc>
          <w:tcPr>
            <w:tcW w:w="5610" w:type="dxa"/>
            <w:tcBorders>
              <w:top w:val="single" w:sz="4" w:space="0" w:color="000000"/>
              <w:left w:val="single" w:sz="4" w:space="0" w:color="000000"/>
              <w:bottom w:val="single" w:sz="4" w:space="0" w:color="000000"/>
            </w:tcBorders>
            <w:shd w:val="clear" w:color="auto" w:fill="auto"/>
          </w:tcPr>
          <w:p w14:paraId="60704B76" w14:textId="77777777" w:rsidR="00E27C53" w:rsidRPr="00CF619E" w:rsidRDefault="00E27C53" w:rsidP="00C27B1D">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0BD677" w14:textId="77777777" w:rsidR="00E27C53" w:rsidRPr="00CF619E" w:rsidRDefault="00E27C53" w:rsidP="00C27B1D">
            <w:pPr>
              <w:spacing w:before="100" w:beforeAutospacing="1" w:line="210" w:lineRule="atLeast"/>
              <w:ind w:left="360"/>
              <w:jc w:val="both"/>
              <w:rPr>
                <w:b/>
                <w:noProof/>
              </w:rPr>
            </w:pPr>
          </w:p>
        </w:tc>
      </w:tr>
      <w:tr w:rsidR="00E27C53" w:rsidRPr="00CF619E" w14:paraId="4931E83C" w14:textId="77777777" w:rsidTr="00C27B1D">
        <w:trPr>
          <w:trHeight w:val="561"/>
        </w:trPr>
        <w:tc>
          <w:tcPr>
            <w:tcW w:w="5610" w:type="dxa"/>
            <w:tcBorders>
              <w:top w:val="single" w:sz="4" w:space="0" w:color="000000"/>
              <w:left w:val="single" w:sz="4" w:space="0" w:color="000000"/>
              <w:bottom w:val="single" w:sz="4" w:space="0" w:color="000000"/>
            </w:tcBorders>
            <w:shd w:val="clear" w:color="auto" w:fill="auto"/>
          </w:tcPr>
          <w:p w14:paraId="7DBF7772" w14:textId="77777777" w:rsidR="00E27C53" w:rsidRPr="00CF619E" w:rsidRDefault="00E27C53" w:rsidP="00C27B1D">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35564215" w14:textId="77777777" w:rsidR="00E27C53" w:rsidRPr="00CF619E" w:rsidRDefault="00E27C53" w:rsidP="00C27B1D">
            <w:pPr>
              <w:spacing w:before="100" w:beforeAutospacing="1" w:line="210" w:lineRule="atLeast"/>
              <w:ind w:left="360"/>
              <w:jc w:val="both"/>
              <w:rPr>
                <w:b/>
                <w:noProof/>
              </w:rPr>
            </w:pPr>
          </w:p>
        </w:tc>
      </w:tr>
      <w:tr w:rsidR="00E27C53" w:rsidRPr="00CF619E" w14:paraId="1664CC4F" w14:textId="77777777" w:rsidTr="00C27B1D">
        <w:trPr>
          <w:trHeight w:val="555"/>
        </w:trPr>
        <w:tc>
          <w:tcPr>
            <w:tcW w:w="5610" w:type="dxa"/>
            <w:tcBorders>
              <w:top w:val="single" w:sz="4" w:space="0" w:color="000000"/>
              <w:left w:val="single" w:sz="4" w:space="0" w:color="000000"/>
              <w:bottom w:val="single" w:sz="4" w:space="0" w:color="000000"/>
            </w:tcBorders>
            <w:shd w:val="clear" w:color="auto" w:fill="auto"/>
          </w:tcPr>
          <w:p w14:paraId="1AA72003" w14:textId="77777777" w:rsidR="00E27C53" w:rsidRPr="00CF619E" w:rsidRDefault="00E27C53" w:rsidP="00C27B1D">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1883E13E" w14:textId="77777777" w:rsidR="00E27C53" w:rsidRPr="00CF619E" w:rsidRDefault="00E27C53" w:rsidP="00C27B1D">
            <w:pPr>
              <w:spacing w:before="100" w:beforeAutospacing="1" w:line="210" w:lineRule="atLeast"/>
              <w:ind w:left="360"/>
              <w:jc w:val="both"/>
              <w:rPr>
                <w:b/>
                <w:noProof/>
              </w:rPr>
            </w:pPr>
          </w:p>
        </w:tc>
      </w:tr>
      <w:tr w:rsidR="00E27C53" w:rsidRPr="00CF619E" w14:paraId="13194171" w14:textId="77777777" w:rsidTr="00C27B1D">
        <w:trPr>
          <w:trHeight w:val="549"/>
        </w:trPr>
        <w:tc>
          <w:tcPr>
            <w:tcW w:w="5610" w:type="dxa"/>
            <w:tcBorders>
              <w:top w:val="single" w:sz="4" w:space="0" w:color="000000"/>
              <w:left w:val="single" w:sz="4" w:space="0" w:color="000000"/>
              <w:bottom w:val="single" w:sz="4" w:space="0" w:color="000000"/>
            </w:tcBorders>
            <w:shd w:val="clear" w:color="auto" w:fill="auto"/>
          </w:tcPr>
          <w:p w14:paraId="33FEC2CC" w14:textId="77777777" w:rsidR="00E27C53" w:rsidRPr="00CF619E" w:rsidRDefault="00E27C53" w:rsidP="00C27B1D">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4F83EC9E" w14:textId="77777777" w:rsidR="00E27C53" w:rsidRPr="00CF619E" w:rsidRDefault="00E27C53" w:rsidP="00C27B1D">
            <w:pPr>
              <w:spacing w:before="100" w:beforeAutospacing="1" w:line="210" w:lineRule="atLeast"/>
              <w:ind w:left="360"/>
              <w:jc w:val="both"/>
              <w:rPr>
                <w:b/>
                <w:noProof/>
              </w:rPr>
            </w:pPr>
          </w:p>
        </w:tc>
      </w:tr>
      <w:tr w:rsidR="00E27C53" w:rsidRPr="00CF619E" w14:paraId="6A52AEEC" w14:textId="77777777" w:rsidTr="00C27B1D">
        <w:trPr>
          <w:trHeight w:val="556"/>
        </w:trPr>
        <w:tc>
          <w:tcPr>
            <w:tcW w:w="5610" w:type="dxa"/>
            <w:tcBorders>
              <w:top w:val="single" w:sz="4" w:space="0" w:color="000000"/>
              <w:left w:val="single" w:sz="4" w:space="0" w:color="000000"/>
              <w:bottom w:val="single" w:sz="4" w:space="0" w:color="000000"/>
            </w:tcBorders>
            <w:shd w:val="clear" w:color="auto" w:fill="auto"/>
          </w:tcPr>
          <w:p w14:paraId="4AF04FEF" w14:textId="77777777" w:rsidR="00E27C53" w:rsidRPr="00CF619E" w:rsidRDefault="00E27C53" w:rsidP="00C27B1D">
            <w:pPr>
              <w:spacing w:before="100" w:beforeAutospacing="1" w:line="210" w:lineRule="atLeast"/>
              <w:ind w:left="360"/>
              <w:jc w:val="both"/>
              <w:rPr>
                <w:b/>
                <w:noProof/>
              </w:rPr>
            </w:pP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00377366" w14:textId="77777777" w:rsidR="00E27C53" w:rsidRPr="00CF619E" w:rsidRDefault="00E27C53" w:rsidP="00C27B1D">
            <w:pPr>
              <w:spacing w:before="100" w:beforeAutospacing="1" w:line="210" w:lineRule="atLeast"/>
              <w:ind w:left="360"/>
              <w:jc w:val="both"/>
              <w:rPr>
                <w:b/>
                <w:noProof/>
              </w:rPr>
            </w:pPr>
          </w:p>
        </w:tc>
      </w:tr>
      <w:tr w:rsidR="00E27C53" w:rsidRPr="00CF619E" w14:paraId="12D30CAB" w14:textId="77777777" w:rsidTr="00C27B1D">
        <w:tc>
          <w:tcPr>
            <w:tcW w:w="5610" w:type="dxa"/>
            <w:tcBorders>
              <w:top w:val="single" w:sz="4" w:space="0" w:color="000000"/>
              <w:left w:val="single" w:sz="4" w:space="0" w:color="000000"/>
              <w:bottom w:val="single" w:sz="4" w:space="0" w:color="000000"/>
            </w:tcBorders>
            <w:shd w:val="clear" w:color="auto" w:fill="auto"/>
          </w:tcPr>
          <w:p w14:paraId="010D8DA6" w14:textId="77777777" w:rsidR="00E27C53" w:rsidRPr="00CF619E" w:rsidRDefault="00E27C53" w:rsidP="00C27B1D">
            <w:pPr>
              <w:spacing w:before="100" w:beforeAutospacing="1" w:line="210" w:lineRule="atLeast"/>
              <w:jc w:val="both"/>
              <w:rPr>
                <w:b/>
                <w:noProof/>
              </w:rPr>
            </w:pPr>
            <w:r w:rsidRPr="00CF619E">
              <w:rPr>
                <w:b/>
                <w:noProof/>
              </w:rPr>
              <w:t>УКУПАН ИЗНОС ТРОШКОВА ПРИПРЕМАЊА ПОНУДЕ без ПДВ-а</w:t>
            </w:r>
          </w:p>
        </w:tc>
        <w:tc>
          <w:tcPr>
            <w:tcW w:w="3462" w:type="dxa"/>
            <w:tcBorders>
              <w:top w:val="single" w:sz="4" w:space="0" w:color="000000"/>
              <w:left w:val="single" w:sz="4" w:space="0" w:color="000000"/>
              <w:bottom w:val="single" w:sz="4" w:space="0" w:color="000000"/>
              <w:right w:val="single" w:sz="4" w:space="0" w:color="000000"/>
            </w:tcBorders>
            <w:shd w:val="clear" w:color="auto" w:fill="auto"/>
          </w:tcPr>
          <w:p w14:paraId="7FFFC91B" w14:textId="77777777" w:rsidR="00E27C53" w:rsidRPr="00CF619E" w:rsidRDefault="00E27C53" w:rsidP="00C27B1D">
            <w:pPr>
              <w:spacing w:before="100" w:beforeAutospacing="1" w:line="210" w:lineRule="atLeast"/>
              <w:ind w:left="360"/>
              <w:jc w:val="both"/>
              <w:rPr>
                <w:b/>
                <w:noProof/>
              </w:rPr>
            </w:pPr>
          </w:p>
        </w:tc>
      </w:tr>
    </w:tbl>
    <w:p w14:paraId="4599C4E0" w14:textId="77777777" w:rsidR="00E27C53" w:rsidRDefault="00E27C53" w:rsidP="00E27C53">
      <w:pPr>
        <w:rPr>
          <w:b/>
          <w:noProof/>
        </w:rPr>
      </w:pPr>
    </w:p>
    <w:p w14:paraId="3722AD87" w14:textId="77777777" w:rsidR="00E27C53" w:rsidRDefault="00E27C53" w:rsidP="00E27C53">
      <w:pPr>
        <w:rPr>
          <w:b/>
          <w:noProof/>
        </w:rPr>
      </w:pPr>
      <w:r>
        <w:rPr>
          <w:b/>
          <w:noProof/>
        </w:rPr>
        <w:t>Напомене</w:t>
      </w:r>
      <w:r w:rsidRPr="00CF619E">
        <w:rPr>
          <w:b/>
          <w:noProof/>
        </w:rPr>
        <w:t xml:space="preserve">: </w:t>
      </w:r>
    </w:p>
    <w:p w14:paraId="4867D9F3" w14:textId="77777777" w:rsidR="00E27C53" w:rsidRDefault="00E27C53" w:rsidP="00E27C53">
      <w:pPr>
        <w:pStyle w:val="ListParagraph"/>
        <w:numPr>
          <w:ilvl w:val="0"/>
          <w:numId w:val="2"/>
        </w:numPr>
        <w:jc w:val="both"/>
        <w:rPr>
          <w:noProof/>
        </w:rPr>
      </w:pPr>
      <w:r w:rsidRPr="00AE1407">
        <w:rPr>
          <w:noProof/>
        </w:rPr>
        <w:t>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53212B2C" w14:textId="77777777" w:rsidR="00E27C53" w:rsidRDefault="00E27C53" w:rsidP="00E27C53">
      <w:pPr>
        <w:pStyle w:val="ListParagraph"/>
        <w:numPr>
          <w:ilvl w:val="0"/>
          <w:numId w:val="2"/>
        </w:numPr>
        <w:jc w:val="both"/>
        <w:rPr>
          <w:noProof/>
        </w:rPr>
      </w:pPr>
      <w:r w:rsidRPr="00CF619E">
        <w:rPr>
          <w:noProof/>
        </w:rPr>
        <w:t>Достављање овог обрасца није обавезно.</w:t>
      </w:r>
    </w:p>
    <w:p w14:paraId="3A822667" w14:textId="77777777" w:rsidR="00E27C53" w:rsidRDefault="00E27C53" w:rsidP="00E27C53">
      <w:pPr>
        <w:rPr>
          <w:noProof/>
        </w:rPr>
      </w:pPr>
    </w:p>
    <w:p w14:paraId="2E081B14" w14:textId="77777777" w:rsidR="00E27C53" w:rsidRDefault="00E27C53" w:rsidP="00E27C53">
      <w:pPr>
        <w:rPr>
          <w:noProof/>
        </w:rPr>
      </w:pPr>
    </w:p>
    <w:p w14:paraId="0803AA0E" w14:textId="77777777" w:rsidR="00E27C53" w:rsidRDefault="00E27C53" w:rsidP="00E27C53">
      <w:pPr>
        <w:rPr>
          <w:noProof/>
        </w:rPr>
      </w:pPr>
    </w:p>
    <w:p w14:paraId="0F9FA21F" w14:textId="77777777" w:rsidR="00E27C53" w:rsidRDefault="00E27C53" w:rsidP="00E27C53">
      <w:pPr>
        <w:rPr>
          <w:noProof/>
        </w:rPr>
      </w:pPr>
    </w:p>
    <w:p w14:paraId="7A1B3A3A" w14:textId="77777777" w:rsidR="00E27C53" w:rsidRDefault="00E27C53" w:rsidP="00E27C53">
      <w:pPr>
        <w:rPr>
          <w:noProof/>
        </w:rPr>
      </w:pPr>
    </w:p>
    <w:p w14:paraId="0195C167" w14:textId="77777777" w:rsidR="00E27C53" w:rsidRDefault="00E27C53" w:rsidP="00E27C53">
      <w:pPr>
        <w:rPr>
          <w:noProof/>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95"/>
        <w:gridCol w:w="3095"/>
        <w:gridCol w:w="3096"/>
      </w:tblGrid>
      <w:tr w:rsidR="00E27C53" w:rsidRPr="00CF619E" w14:paraId="2B854964" w14:textId="77777777" w:rsidTr="00C27B1D">
        <w:tc>
          <w:tcPr>
            <w:tcW w:w="3095" w:type="dxa"/>
            <w:tcBorders>
              <w:bottom w:val="single" w:sz="4" w:space="0" w:color="auto"/>
            </w:tcBorders>
          </w:tcPr>
          <w:p w14:paraId="6929497B" w14:textId="77777777" w:rsidR="00E27C53" w:rsidRPr="00CF619E" w:rsidRDefault="00E27C53" w:rsidP="00C27B1D">
            <w:pPr>
              <w:rPr>
                <w:bCs/>
                <w:iCs/>
                <w:noProof/>
                <w:lang w:val="sr-Cyrl-CS"/>
              </w:rPr>
            </w:pPr>
          </w:p>
        </w:tc>
        <w:tc>
          <w:tcPr>
            <w:tcW w:w="3095" w:type="dxa"/>
          </w:tcPr>
          <w:p w14:paraId="6FF4F54F" w14:textId="77777777" w:rsidR="00E27C53" w:rsidRPr="00CF619E" w:rsidRDefault="00E27C53" w:rsidP="00C27B1D">
            <w:pPr>
              <w:rPr>
                <w:bCs/>
                <w:iCs/>
                <w:noProof/>
                <w:lang w:val="sr-Cyrl-CS"/>
              </w:rPr>
            </w:pPr>
          </w:p>
        </w:tc>
        <w:tc>
          <w:tcPr>
            <w:tcW w:w="3096" w:type="dxa"/>
            <w:tcBorders>
              <w:bottom w:val="single" w:sz="4" w:space="0" w:color="auto"/>
            </w:tcBorders>
          </w:tcPr>
          <w:p w14:paraId="2373C625" w14:textId="77777777" w:rsidR="00E27C53" w:rsidRPr="00CF619E" w:rsidRDefault="00E27C53" w:rsidP="00C27B1D">
            <w:pPr>
              <w:rPr>
                <w:bCs/>
                <w:iCs/>
                <w:noProof/>
                <w:lang w:val="sr-Cyrl-CS"/>
              </w:rPr>
            </w:pPr>
          </w:p>
        </w:tc>
      </w:tr>
      <w:tr w:rsidR="00E27C53" w:rsidRPr="00CF619E" w14:paraId="2EC037C6" w14:textId="77777777" w:rsidTr="00C27B1D">
        <w:tc>
          <w:tcPr>
            <w:tcW w:w="3095" w:type="dxa"/>
            <w:tcBorders>
              <w:top w:val="single" w:sz="4" w:space="0" w:color="auto"/>
            </w:tcBorders>
          </w:tcPr>
          <w:p w14:paraId="335D53E6" w14:textId="77777777" w:rsidR="00E27C53" w:rsidRPr="00CF619E" w:rsidRDefault="00E27C53" w:rsidP="00C27B1D">
            <w:pPr>
              <w:jc w:val="center"/>
              <w:rPr>
                <w:bCs/>
                <w:iCs/>
                <w:noProof/>
                <w:lang w:val="sr-Cyrl-CS"/>
              </w:rPr>
            </w:pPr>
            <w:r w:rsidRPr="00CF619E">
              <w:rPr>
                <w:bCs/>
                <w:iCs/>
                <w:noProof/>
                <w:lang w:val="hr-HR"/>
              </w:rPr>
              <w:t>ДАТУМ</w:t>
            </w:r>
          </w:p>
        </w:tc>
        <w:tc>
          <w:tcPr>
            <w:tcW w:w="3095" w:type="dxa"/>
          </w:tcPr>
          <w:p w14:paraId="1E687ED7" w14:textId="77777777" w:rsidR="00E27C53" w:rsidRPr="00CF619E" w:rsidRDefault="00E27C53" w:rsidP="00C27B1D">
            <w:pPr>
              <w:jc w:val="center"/>
              <w:rPr>
                <w:bCs/>
                <w:iCs/>
                <w:noProof/>
                <w:lang w:val="sr-Cyrl-CS"/>
              </w:rPr>
            </w:pPr>
            <w:r w:rsidRPr="00CF619E">
              <w:rPr>
                <w:bCs/>
                <w:iCs/>
                <w:noProof/>
                <w:lang w:val="hr-HR"/>
              </w:rPr>
              <w:t>М.П.</w:t>
            </w:r>
          </w:p>
        </w:tc>
        <w:tc>
          <w:tcPr>
            <w:tcW w:w="3096" w:type="dxa"/>
            <w:tcBorders>
              <w:top w:val="single" w:sz="4" w:space="0" w:color="auto"/>
            </w:tcBorders>
          </w:tcPr>
          <w:p w14:paraId="29D6C13E" w14:textId="77777777" w:rsidR="00E27C53" w:rsidRPr="00CF619E" w:rsidRDefault="00E27C53" w:rsidP="00C27B1D">
            <w:pPr>
              <w:jc w:val="center"/>
              <w:rPr>
                <w:bCs/>
                <w:iCs/>
                <w:noProof/>
                <w:lang w:val="sr-Cyrl-CS"/>
              </w:rPr>
            </w:pPr>
            <w:r w:rsidRPr="00CF619E">
              <w:rPr>
                <w:bCs/>
                <w:iCs/>
                <w:noProof/>
                <w:lang w:val="sr-Cyrl-CS"/>
              </w:rPr>
              <w:t>ПОНУЂАЧ</w:t>
            </w:r>
          </w:p>
        </w:tc>
      </w:tr>
      <w:tr w:rsidR="00E27C53" w:rsidRPr="00CF619E" w14:paraId="2C6D5014" w14:textId="77777777" w:rsidTr="00C27B1D">
        <w:tc>
          <w:tcPr>
            <w:tcW w:w="3095" w:type="dxa"/>
          </w:tcPr>
          <w:p w14:paraId="1F286F03" w14:textId="77777777" w:rsidR="00E27C53" w:rsidRPr="00CF619E" w:rsidRDefault="00E27C53" w:rsidP="00C27B1D">
            <w:pPr>
              <w:rPr>
                <w:bCs/>
                <w:iCs/>
                <w:noProof/>
                <w:lang w:val="hr-HR"/>
              </w:rPr>
            </w:pPr>
          </w:p>
        </w:tc>
        <w:tc>
          <w:tcPr>
            <w:tcW w:w="3095" w:type="dxa"/>
          </w:tcPr>
          <w:p w14:paraId="6D3795E3" w14:textId="77777777" w:rsidR="00E27C53" w:rsidRPr="00CF619E" w:rsidRDefault="00E27C53" w:rsidP="00C27B1D">
            <w:pPr>
              <w:rPr>
                <w:bCs/>
                <w:iCs/>
                <w:noProof/>
                <w:lang w:val="hr-HR"/>
              </w:rPr>
            </w:pPr>
          </w:p>
        </w:tc>
        <w:tc>
          <w:tcPr>
            <w:tcW w:w="3096" w:type="dxa"/>
            <w:tcBorders>
              <w:bottom w:val="single" w:sz="4" w:space="0" w:color="auto"/>
            </w:tcBorders>
          </w:tcPr>
          <w:p w14:paraId="087E1077" w14:textId="77777777" w:rsidR="00E27C53" w:rsidRPr="00CF619E" w:rsidRDefault="00E27C53" w:rsidP="00C27B1D">
            <w:pPr>
              <w:rPr>
                <w:bCs/>
                <w:iCs/>
                <w:noProof/>
                <w:lang w:val="sr-Cyrl-CS"/>
              </w:rPr>
            </w:pPr>
          </w:p>
          <w:p w14:paraId="674A6764" w14:textId="77777777" w:rsidR="00E27C53" w:rsidRPr="00CF619E" w:rsidRDefault="00E27C53" w:rsidP="00C27B1D">
            <w:pPr>
              <w:rPr>
                <w:bCs/>
                <w:iCs/>
                <w:noProof/>
                <w:lang w:val="sr-Cyrl-CS"/>
              </w:rPr>
            </w:pPr>
          </w:p>
        </w:tc>
      </w:tr>
      <w:tr w:rsidR="00E27C53" w:rsidRPr="00CF619E" w14:paraId="44A63A3C" w14:textId="77777777" w:rsidTr="00C27B1D">
        <w:tc>
          <w:tcPr>
            <w:tcW w:w="3095" w:type="dxa"/>
          </w:tcPr>
          <w:p w14:paraId="78A5E68E" w14:textId="77777777" w:rsidR="00E27C53" w:rsidRPr="00CF619E" w:rsidRDefault="00E27C53" w:rsidP="00C27B1D">
            <w:pPr>
              <w:rPr>
                <w:bCs/>
                <w:iCs/>
                <w:noProof/>
                <w:lang w:val="hr-HR"/>
              </w:rPr>
            </w:pPr>
          </w:p>
        </w:tc>
        <w:tc>
          <w:tcPr>
            <w:tcW w:w="3095" w:type="dxa"/>
          </w:tcPr>
          <w:p w14:paraId="0F8AC6E1" w14:textId="77777777" w:rsidR="00E27C53" w:rsidRPr="00CF619E" w:rsidRDefault="00E27C53" w:rsidP="00C27B1D">
            <w:pPr>
              <w:rPr>
                <w:bCs/>
                <w:iCs/>
                <w:noProof/>
                <w:lang w:val="hr-HR"/>
              </w:rPr>
            </w:pPr>
          </w:p>
        </w:tc>
        <w:tc>
          <w:tcPr>
            <w:tcW w:w="3096" w:type="dxa"/>
            <w:tcBorders>
              <w:top w:val="single" w:sz="4" w:space="0" w:color="auto"/>
            </w:tcBorders>
          </w:tcPr>
          <w:p w14:paraId="59FC71CA" w14:textId="77777777" w:rsidR="00E27C53" w:rsidRPr="00CF619E" w:rsidRDefault="00E27C53" w:rsidP="00C27B1D">
            <w:pPr>
              <w:jc w:val="center"/>
              <w:rPr>
                <w:bCs/>
                <w:iCs/>
                <w:noProof/>
                <w:lang w:val="sr-Cyrl-CS"/>
              </w:rPr>
            </w:pPr>
            <w:r w:rsidRPr="00CF619E">
              <w:rPr>
                <w:bCs/>
                <w:iCs/>
                <w:noProof/>
              </w:rPr>
              <w:t>ПОТПИС</w:t>
            </w:r>
          </w:p>
        </w:tc>
      </w:tr>
    </w:tbl>
    <w:p w14:paraId="3814E032" w14:textId="77777777" w:rsidR="00E27C53" w:rsidRPr="00AE1407" w:rsidRDefault="00E27C53" w:rsidP="002576AA">
      <w:pPr>
        <w:pStyle w:val="Heading2"/>
        <w:numPr>
          <w:ilvl w:val="0"/>
          <w:numId w:val="12"/>
        </w:numPr>
        <w:jc w:val="left"/>
        <w:rPr>
          <w:noProof/>
        </w:rPr>
        <w:sectPr w:rsidR="00E27C53" w:rsidRPr="00AE1407" w:rsidSect="00C27B1D">
          <w:footerReference w:type="even" r:id="rId13"/>
          <w:footerReference w:type="default" r:id="rId14"/>
          <w:pgSz w:w="11906" w:h="16838"/>
          <w:pgMar w:top="1276" w:right="1418" w:bottom="1418" w:left="1418" w:header="709" w:footer="709" w:gutter="0"/>
          <w:cols w:space="708"/>
          <w:docGrid w:linePitch="360"/>
        </w:sectPr>
      </w:pPr>
    </w:p>
    <w:p w14:paraId="13E9B42F" w14:textId="77777777" w:rsidR="00E27C53" w:rsidRPr="00BD205C" w:rsidRDefault="00E27C53" w:rsidP="002576AA">
      <w:pPr>
        <w:pStyle w:val="Heading1"/>
        <w:numPr>
          <w:ilvl w:val="0"/>
          <w:numId w:val="15"/>
        </w:numPr>
        <w:jc w:val="center"/>
      </w:pPr>
      <w:bookmarkStart w:id="92" w:name="_Toc375826014"/>
      <w:bookmarkStart w:id="93" w:name="_Toc389030821"/>
      <w:bookmarkStart w:id="94" w:name="_Toc448222245"/>
      <w:bookmarkStart w:id="95" w:name="_Toc477327717"/>
      <w:bookmarkStart w:id="96" w:name="_Toc477328000"/>
      <w:bookmarkStart w:id="97" w:name="_Toc477328729"/>
      <w:bookmarkStart w:id="98" w:name="_Toc477329200"/>
      <w:bookmarkStart w:id="99" w:name="_Toc479747432"/>
      <w:r w:rsidRPr="00BD205C">
        <w:lastRenderedPageBreak/>
        <w:t>ОБРАЗАЦ ПОНУДЕ</w:t>
      </w:r>
      <w:bookmarkEnd w:id="92"/>
      <w:bookmarkEnd w:id="93"/>
      <w:bookmarkEnd w:id="94"/>
      <w:bookmarkEnd w:id="95"/>
      <w:bookmarkEnd w:id="96"/>
      <w:bookmarkEnd w:id="97"/>
      <w:bookmarkEnd w:id="98"/>
      <w:bookmarkEnd w:id="99"/>
    </w:p>
    <w:p w14:paraId="07B236A2" w14:textId="77777777" w:rsidR="00E27C53" w:rsidRPr="00AE1407" w:rsidRDefault="00E27C53" w:rsidP="00E27C53">
      <w:pPr>
        <w:pStyle w:val="BodyText"/>
        <w:rPr>
          <w:b/>
          <w:noProof/>
          <w:szCs w:val="24"/>
        </w:rPr>
      </w:pPr>
    </w:p>
    <w:tbl>
      <w:tblPr>
        <w:tblStyle w:val="TableGrid"/>
        <w:tblW w:w="15310" w:type="dxa"/>
        <w:tblInd w:w="-601" w:type="dxa"/>
        <w:tblLook w:val="04A0" w:firstRow="1" w:lastRow="0" w:firstColumn="1" w:lastColumn="0" w:noHBand="0" w:noVBand="1"/>
      </w:tblPr>
      <w:tblGrid>
        <w:gridCol w:w="5245"/>
        <w:gridCol w:w="426"/>
        <w:gridCol w:w="2976"/>
        <w:gridCol w:w="2977"/>
        <w:gridCol w:w="531"/>
        <w:gridCol w:w="3155"/>
      </w:tblGrid>
      <w:tr w:rsidR="00E27C53" w:rsidRPr="00AE1407" w14:paraId="31C106B2" w14:textId="77777777" w:rsidTr="00C27B1D">
        <w:trPr>
          <w:trHeight w:val="229"/>
        </w:trPr>
        <w:tc>
          <w:tcPr>
            <w:tcW w:w="5245" w:type="dxa"/>
            <w:tcBorders>
              <w:right w:val="single" w:sz="4" w:space="0" w:color="auto"/>
            </w:tcBorders>
            <w:vAlign w:val="center"/>
          </w:tcPr>
          <w:p w14:paraId="5AE6AA3C" w14:textId="77777777" w:rsidR="00E27C53" w:rsidRPr="00AE1407" w:rsidRDefault="00E27C53" w:rsidP="00C27B1D">
            <w:pPr>
              <w:jc w:val="right"/>
              <w:rPr>
                <w:noProof/>
              </w:rPr>
            </w:pPr>
            <w:r w:rsidRPr="00D51194">
              <w:rPr>
                <w:noProof/>
              </w:rPr>
              <w:t>Предмет јавне набавке</w:t>
            </w:r>
          </w:p>
        </w:tc>
        <w:tc>
          <w:tcPr>
            <w:tcW w:w="10065" w:type="dxa"/>
            <w:gridSpan w:val="5"/>
            <w:tcBorders>
              <w:top w:val="inset" w:sz="6" w:space="0" w:color="auto"/>
              <w:left w:val="single" w:sz="4" w:space="0" w:color="auto"/>
              <w:right w:val="inset" w:sz="6" w:space="0" w:color="auto"/>
            </w:tcBorders>
          </w:tcPr>
          <w:p w14:paraId="5E1DA147" w14:textId="460B53F1" w:rsidR="00E27C53" w:rsidRPr="00D51194" w:rsidRDefault="007D2E2B" w:rsidP="008D33C2">
            <w:pPr>
              <w:rPr>
                <w:noProof/>
                <w:lang w:val="sr-Cyrl-RS"/>
              </w:rPr>
            </w:pPr>
            <w:r w:rsidRPr="00C27B1D">
              <w:rPr>
                <w:lang w:val="sr-Cyrl-RS"/>
              </w:rPr>
              <w:t>87</w:t>
            </w:r>
            <w:r w:rsidRPr="00C27B1D">
              <w:t>-1</w:t>
            </w:r>
            <w:r w:rsidRPr="00C27B1D">
              <w:rPr>
                <w:lang w:val="sr-Cyrl-RS"/>
              </w:rPr>
              <w:t>9</w:t>
            </w:r>
            <w:r w:rsidRPr="00C27B1D">
              <w:t>-O</w:t>
            </w:r>
            <w:r w:rsidRPr="00C27B1D">
              <w:rPr>
                <w:i/>
                <w:iCs/>
              </w:rPr>
              <w:t xml:space="preserve"> </w:t>
            </w:r>
            <w:r w:rsidRPr="00C27B1D">
              <w:t>- Поправка апарата „CONSTALLATION VISION SYSTEM“</w:t>
            </w:r>
          </w:p>
        </w:tc>
      </w:tr>
      <w:tr w:rsidR="00E27C53" w:rsidRPr="00AE1407" w14:paraId="297F08EB" w14:textId="77777777" w:rsidTr="00C27B1D">
        <w:tc>
          <w:tcPr>
            <w:tcW w:w="5245" w:type="dxa"/>
          </w:tcPr>
          <w:p w14:paraId="552AB5B3" w14:textId="77777777" w:rsidR="00E27C53" w:rsidRPr="00AE1407" w:rsidRDefault="00E27C53" w:rsidP="00C27B1D">
            <w:pPr>
              <w:jc w:val="right"/>
              <w:rPr>
                <w:noProof/>
              </w:rPr>
            </w:pPr>
            <w:r w:rsidRPr="00AE1407">
              <w:rPr>
                <w:noProof/>
              </w:rPr>
              <w:t>Број понуде</w:t>
            </w:r>
          </w:p>
        </w:tc>
        <w:tc>
          <w:tcPr>
            <w:tcW w:w="3402" w:type="dxa"/>
            <w:gridSpan w:val="2"/>
            <w:tcBorders>
              <w:top w:val="inset" w:sz="6" w:space="0" w:color="auto"/>
            </w:tcBorders>
          </w:tcPr>
          <w:p w14:paraId="62898877" w14:textId="77777777" w:rsidR="00E27C53" w:rsidRPr="00AE1407" w:rsidRDefault="00E27C53" w:rsidP="00C27B1D">
            <w:pPr>
              <w:jc w:val="right"/>
              <w:rPr>
                <w:noProof/>
              </w:rPr>
            </w:pPr>
          </w:p>
        </w:tc>
        <w:tc>
          <w:tcPr>
            <w:tcW w:w="2977" w:type="dxa"/>
            <w:tcBorders>
              <w:top w:val="inset" w:sz="6" w:space="0" w:color="auto"/>
            </w:tcBorders>
          </w:tcPr>
          <w:p w14:paraId="51452169" w14:textId="77777777" w:rsidR="00E27C53" w:rsidRPr="00AE1407" w:rsidRDefault="00E27C53" w:rsidP="00C27B1D">
            <w:pPr>
              <w:jc w:val="right"/>
              <w:rPr>
                <w:noProof/>
              </w:rPr>
            </w:pPr>
            <w:r w:rsidRPr="00AE1407">
              <w:rPr>
                <w:noProof/>
              </w:rPr>
              <w:t>Датум понуде</w:t>
            </w:r>
          </w:p>
        </w:tc>
        <w:tc>
          <w:tcPr>
            <w:tcW w:w="3686" w:type="dxa"/>
            <w:gridSpan w:val="2"/>
            <w:tcBorders>
              <w:top w:val="inset" w:sz="6" w:space="0" w:color="auto"/>
            </w:tcBorders>
          </w:tcPr>
          <w:p w14:paraId="641F8D5D" w14:textId="77777777" w:rsidR="00E27C53" w:rsidRPr="00AE1407" w:rsidRDefault="00E27C53" w:rsidP="00C27B1D">
            <w:pPr>
              <w:jc w:val="right"/>
              <w:rPr>
                <w:b/>
                <w:noProof/>
              </w:rPr>
            </w:pPr>
          </w:p>
        </w:tc>
      </w:tr>
      <w:tr w:rsidR="00E27C53" w:rsidRPr="00AE1407" w14:paraId="73F87B50" w14:textId="77777777" w:rsidTr="00C27B1D">
        <w:tc>
          <w:tcPr>
            <w:tcW w:w="15310" w:type="dxa"/>
            <w:gridSpan w:val="6"/>
          </w:tcPr>
          <w:p w14:paraId="0985FAF0" w14:textId="77777777" w:rsidR="00E27C53" w:rsidRPr="00AE1407" w:rsidRDefault="00E27C53" w:rsidP="00C27B1D">
            <w:pPr>
              <w:jc w:val="center"/>
              <w:rPr>
                <w:b/>
                <w:noProof/>
              </w:rPr>
            </w:pPr>
            <w:r w:rsidRPr="00AE1407">
              <w:rPr>
                <w:b/>
                <w:noProof/>
              </w:rPr>
              <w:br w:type="page"/>
              <w:t>Општи подаци о понуђачу</w:t>
            </w:r>
          </w:p>
        </w:tc>
      </w:tr>
      <w:tr w:rsidR="00E27C53" w:rsidRPr="00AE1407" w14:paraId="382CD745" w14:textId="77777777" w:rsidTr="00C27B1D">
        <w:tc>
          <w:tcPr>
            <w:tcW w:w="5245" w:type="dxa"/>
            <w:vAlign w:val="center"/>
          </w:tcPr>
          <w:p w14:paraId="1E9F99C3" w14:textId="77777777" w:rsidR="00E27C53" w:rsidRPr="00AE1407" w:rsidRDefault="00E27C53" w:rsidP="00C27B1D">
            <w:pPr>
              <w:rPr>
                <w:b/>
                <w:noProof/>
              </w:rPr>
            </w:pPr>
            <w:r w:rsidRPr="00AE1407">
              <w:rPr>
                <w:noProof/>
              </w:rPr>
              <w:t>Пословно име или скраћени назив из одговарајућег регистра</w:t>
            </w:r>
          </w:p>
        </w:tc>
        <w:tc>
          <w:tcPr>
            <w:tcW w:w="10065" w:type="dxa"/>
            <w:gridSpan w:val="5"/>
          </w:tcPr>
          <w:p w14:paraId="6BDA7E51" w14:textId="77777777" w:rsidR="00E27C53" w:rsidRPr="00AE1407" w:rsidRDefault="00E27C53" w:rsidP="00C27B1D">
            <w:pPr>
              <w:rPr>
                <w:b/>
                <w:noProof/>
              </w:rPr>
            </w:pPr>
          </w:p>
        </w:tc>
      </w:tr>
      <w:tr w:rsidR="00E27C53" w:rsidRPr="00AE1407" w14:paraId="55CAA5D9" w14:textId="77777777" w:rsidTr="00C27B1D">
        <w:tc>
          <w:tcPr>
            <w:tcW w:w="5245" w:type="dxa"/>
            <w:vAlign w:val="center"/>
          </w:tcPr>
          <w:p w14:paraId="2B4B56FF" w14:textId="77777777" w:rsidR="00E27C53" w:rsidRPr="00AE1407" w:rsidRDefault="00E27C53" w:rsidP="00C27B1D">
            <w:pPr>
              <w:rPr>
                <w:b/>
                <w:noProof/>
              </w:rPr>
            </w:pPr>
            <w:r w:rsidRPr="00AE1407">
              <w:rPr>
                <w:noProof/>
              </w:rPr>
              <w:t>Адреса седишта</w:t>
            </w:r>
          </w:p>
        </w:tc>
        <w:tc>
          <w:tcPr>
            <w:tcW w:w="10065" w:type="dxa"/>
            <w:gridSpan w:val="5"/>
          </w:tcPr>
          <w:p w14:paraId="045541D1" w14:textId="77777777" w:rsidR="00E27C53" w:rsidRPr="00AE1407" w:rsidRDefault="00E27C53" w:rsidP="00C27B1D">
            <w:pPr>
              <w:rPr>
                <w:b/>
                <w:noProof/>
              </w:rPr>
            </w:pPr>
          </w:p>
        </w:tc>
      </w:tr>
      <w:tr w:rsidR="00E27C53" w:rsidRPr="00AE1407" w14:paraId="2499F80F" w14:textId="77777777" w:rsidTr="00C27B1D">
        <w:tc>
          <w:tcPr>
            <w:tcW w:w="5245" w:type="dxa"/>
            <w:vAlign w:val="center"/>
          </w:tcPr>
          <w:p w14:paraId="5A495524" w14:textId="77777777" w:rsidR="00E27C53" w:rsidRPr="00AE1407" w:rsidRDefault="00E27C53" w:rsidP="00C27B1D">
            <w:pPr>
              <w:rPr>
                <w:noProof/>
              </w:rPr>
            </w:pPr>
            <w:r w:rsidRPr="00AE1407">
              <w:rPr>
                <w:noProof/>
              </w:rPr>
              <w:t xml:space="preserve">Име </w:t>
            </w:r>
            <w:r>
              <w:rPr>
                <w:noProof/>
                <w:lang w:val="sr-Cyrl-RS"/>
              </w:rPr>
              <w:t xml:space="preserve">и презиме </w:t>
            </w:r>
            <w:r w:rsidRPr="00AE1407">
              <w:rPr>
                <w:noProof/>
              </w:rPr>
              <w:t>особе за контакт</w:t>
            </w:r>
          </w:p>
        </w:tc>
        <w:tc>
          <w:tcPr>
            <w:tcW w:w="3402" w:type="dxa"/>
            <w:gridSpan w:val="2"/>
          </w:tcPr>
          <w:p w14:paraId="4A5421B7" w14:textId="77777777" w:rsidR="00E27C53" w:rsidRPr="00AE1407" w:rsidRDefault="00E27C53" w:rsidP="00C27B1D">
            <w:pPr>
              <w:rPr>
                <w:b/>
                <w:noProof/>
              </w:rPr>
            </w:pPr>
          </w:p>
        </w:tc>
        <w:tc>
          <w:tcPr>
            <w:tcW w:w="3508" w:type="dxa"/>
            <w:gridSpan w:val="2"/>
            <w:vAlign w:val="center"/>
          </w:tcPr>
          <w:p w14:paraId="189E48F1" w14:textId="77777777" w:rsidR="00E27C53" w:rsidRPr="00AE1407" w:rsidRDefault="00E27C53" w:rsidP="00C27B1D">
            <w:pPr>
              <w:jc w:val="right"/>
              <w:rPr>
                <w:b/>
                <w:noProof/>
              </w:rPr>
            </w:pPr>
            <w:r w:rsidRPr="00AE1407">
              <w:rPr>
                <w:noProof/>
              </w:rPr>
              <w:t xml:space="preserve">Матични број </w:t>
            </w:r>
          </w:p>
        </w:tc>
        <w:tc>
          <w:tcPr>
            <w:tcW w:w="3155" w:type="dxa"/>
          </w:tcPr>
          <w:p w14:paraId="0B6108C4" w14:textId="77777777" w:rsidR="00E27C53" w:rsidRPr="00AE1407" w:rsidRDefault="00E27C53" w:rsidP="00C27B1D">
            <w:pPr>
              <w:jc w:val="right"/>
              <w:rPr>
                <w:b/>
                <w:noProof/>
              </w:rPr>
            </w:pPr>
          </w:p>
        </w:tc>
      </w:tr>
      <w:tr w:rsidR="00E27C53" w:rsidRPr="00AE1407" w14:paraId="7E49AA5D" w14:textId="77777777" w:rsidTr="00C27B1D">
        <w:tc>
          <w:tcPr>
            <w:tcW w:w="5245" w:type="dxa"/>
            <w:vAlign w:val="center"/>
          </w:tcPr>
          <w:p w14:paraId="41CE1B69" w14:textId="77777777" w:rsidR="00E27C53" w:rsidRPr="00AE1407" w:rsidRDefault="00E27C53" w:rsidP="00C27B1D">
            <w:pPr>
              <w:rPr>
                <w:b/>
                <w:noProof/>
              </w:rPr>
            </w:pPr>
            <w:r w:rsidRPr="00AE1407">
              <w:rPr>
                <w:noProof/>
              </w:rPr>
              <w:t>Телефон/факс</w:t>
            </w:r>
          </w:p>
        </w:tc>
        <w:tc>
          <w:tcPr>
            <w:tcW w:w="3402" w:type="dxa"/>
            <w:gridSpan w:val="2"/>
          </w:tcPr>
          <w:p w14:paraId="1AFE5B52" w14:textId="77777777" w:rsidR="00E27C53" w:rsidRPr="00AE1407" w:rsidRDefault="00E27C53" w:rsidP="00C27B1D">
            <w:pPr>
              <w:rPr>
                <w:b/>
                <w:noProof/>
              </w:rPr>
            </w:pPr>
          </w:p>
        </w:tc>
        <w:tc>
          <w:tcPr>
            <w:tcW w:w="3508" w:type="dxa"/>
            <w:gridSpan w:val="2"/>
            <w:vAlign w:val="center"/>
          </w:tcPr>
          <w:p w14:paraId="2B0219E7" w14:textId="77777777" w:rsidR="00E27C53" w:rsidRPr="00AE1407" w:rsidRDefault="00E27C53" w:rsidP="00C27B1D">
            <w:pPr>
              <w:jc w:val="right"/>
              <w:rPr>
                <w:b/>
                <w:noProof/>
              </w:rPr>
            </w:pPr>
            <w:r w:rsidRPr="00AE1407">
              <w:rPr>
                <w:noProof/>
              </w:rPr>
              <w:t>Порески идентификациони број</w:t>
            </w:r>
          </w:p>
        </w:tc>
        <w:tc>
          <w:tcPr>
            <w:tcW w:w="3155" w:type="dxa"/>
          </w:tcPr>
          <w:p w14:paraId="0AA886D7" w14:textId="77777777" w:rsidR="00E27C53" w:rsidRPr="00AE1407" w:rsidRDefault="00E27C53" w:rsidP="00C27B1D">
            <w:pPr>
              <w:jc w:val="right"/>
              <w:rPr>
                <w:b/>
                <w:noProof/>
              </w:rPr>
            </w:pPr>
          </w:p>
        </w:tc>
      </w:tr>
      <w:tr w:rsidR="00E27C53" w:rsidRPr="00AE1407" w14:paraId="5AE82549" w14:textId="77777777" w:rsidTr="00C27B1D">
        <w:tc>
          <w:tcPr>
            <w:tcW w:w="5245" w:type="dxa"/>
            <w:vAlign w:val="center"/>
          </w:tcPr>
          <w:p w14:paraId="6B199DD4" w14:textId="77777777" w:rsidR="00E27C53" w:rsidRPr="00AE1407" w:rsidRDefault="00E27C53" w:rsidP="00C27B1D">
            <w:pPr>
              <w:rPr>
                <w:b/>
                <w:noProof/>
              </w:rPr>
            </w:pPr>
            <w:r>
              <w:rPr>
                <w:noProof/>
              </w:rPr>
              <w:t>Е-мејл</w:t>
            </w:r>
          </w:p>
        </w:tc>
        <w:tc>
          <w:tcPr>
            <w:tcW w:w="3402" w:type="dxa"/>
            <w:gridSpan w:val="2"/>
          </w:tcPr>
          <w:p w14:paraId="50C8CB85" w14:textId="77777777" w:rsidR="00E27C53" w:rsidRPr="00AE1407" w:rsidRDefault="00E27C53" w:rsidP="00C27B1D">
            <w:pPr>
              <w:rPr>
                <w:b/>
                <w:noProof/>
              </w:rPr>
            </w:pPr>
          </w:p>
        </w:tc>
        <w:tc>
          <w:tcPr>
            <w:tcW w:w="3508" w:type="dxa"/>
            <w:gridSpan w:val="2"/>
            <w:vAlign w:val="center"/>
          </w:tcPr>
          <w:p w14:paraId="423490BF" w14:textId="77777777" w:rsidR="00E27C53" w:rsidRPr="00AE1407" w:rsidRDefault="00E27C53" w:rsidP="00C27B1D">
            <w:pPr>
              <w:jc w:val="right"/>
              <w:rPr>
                <w:noProof/>
              </w:rPr>
            </w:pPr>
            <w:r w:rsidRPr="00AE1407">
              <w:rPr>
                <w:noProof/>
              </w:rPr>
              <w:t>Регистарски број</w:t>
            </w:r>
          </w:p>
        </w:tc>
        <w:tc>
          <w:tcPr>
            <w:tcW w:w="3155" w:type="dxa"/>
          </w:tcPr>
          <w:p w14:paraId="75A1CAA5" w14:textId="77777777" w:rsidR="00E27C53" w:rsidRPr="00AE1407" w:rsidRDefault="00E27C53" w:rsidP="00C27B1D">
            <w:pPr>
              <w:jc w:val="right"/>
              <w:rPr>
                <w:b/>
                <w:noProof/>
              </w:rPr>
            </w:pPr>
          </w:p>
        </w:tc>
      </w:tr>
      <w:tr w:rsidR="00E27C53" w:rsidRPr="00AE1407" w14:paraId="086BE938" w14:textId="77777777" w:rsidTr="00C27B1D">
        <w:tc>
          <w:tcPr>
            <w:tcW w:w="5245" w:type="dxa"/>
            <w:vAlign w:val="center"/>
          </w:tcPr>
          <w:p w14:paraId="16EB396A" w14:textId="19241FA2" w:rsidR="00E27C53" w:rsidRPr="00AE1407" w:rsidRDefault="00E27C53" w:rsidP="007D2E2B">
            <w:pPr>
              <w:rPr>
                <w:noProof/>
              </w:rPr>
            </w:pPr>
            <w:r w:rsidRPr="00380975">
              <w:rPr>
                <w:noProof/>
              </w:rPr>
              <w:t>Овлашћено лице, које ће потписати Уговор</w:t>
            </w:r>
          </w:p>
        </w:tc>
        <w:tc>
          <w:tcPr>
            <w:tcW w:w="3402" w:type="dxa"/>
            <w:gridSpan w:val="2"/>
          </w:tcPr>
          <w:p w14:paraId="59064D74" w14:textId="77777777" w:rsidR="00E27C53" w:rsidRPr="00AE1407" w:rsidRDefault="00E27C53" w:rsidP="00C27B1D">
            <w:pPr>
              <w:rPr>
                <w:b/>
                <w:noProof/>
              </w:rPr>
            </w:pPr>
          </w:p>
        </w:tc>
        <w:tc>
          <w:tcPr>
            <w:tcW w:w="3508" w:type="dxa"/>
            <w:gridSpan w:val="2"/>
            <w:vAlign w:val="center"/>
          </w:tcPr>
          <w:p w14:paraId="61D652F3" w14:textId="77777777" w:rsidR="00E27C53" w:rsidRPr="00AE1407" w:rsidRDefault="00E27C53" w:rsidP="00C27B1D">
            <w:pPr>
              <w:jc w:val="right"/>
              <w:rPr>
                <w:noProof/>
              </w:rPr>
            </w:pPr>
            <w:r w:rsidRPr="00AE1407">
              <w:rPr>
                <w:noProof/>
              </w:rPr>
              <w:t>Шифра делатности</w:t>
            </w:r>
          </w:p>
        </w:tc>
        <w:tc>
          <w:tcPr>
            <w:tcW w:w="3155" w:type="dxa"/>
          </w:tcPr>
          <w:p w14:paraId="76391F1F" w14:textId="77777777" w:rsidR="00E27C53" w:rsidRPr="00AE1407" w:rsidRDefault="00E27C53" w:rsidP="00C27B1D">
            <w:pPr>
              <w:jc w:val="right"/>
              <w:rPr>
                <w:b/>
                <w:noProof/>
              </w:rPr>
            </w:pPr>
          </w:p>
        </w:tc>
      </w:tr>
      <w:tr w:rsidR="00E27C53" w:rsidRPr="00AE1407" w14:paraId="7A7B039A" w14:textId="77777777" w:rsidTr="00C27B1D">
        <w:trPr>
          <w:trHeight w:val="345"/>
        </w:trPr>
        <w:tc>
          <w:tcPr>
            <w:tcW w:w="5245" w:type="dxa"/>
            <w:vMerge w:val="restart"/>
            <w:vAlign w:val="center"/>
          </w:tcPr>
          <w:p w14:paraId="2EDEADAF" w14:textId="77777777" w:rsidR="00E27C53" w:rsidRPr="00AE1407" w:rsidRDefault="00E27C53" w:rsidP="00C27B1D">
            <w:pPr>
              <w:rPr>
                <w:b/>
                <w:noProof/>
              </w:rPr>
            </w:pPr>
            <w:r w:rsidRPr="00AE1407">
              <w:rPr>
                <w:b/>
                <w:noProof/>
              </w:rPr>
              <w:br w:type="page"/>
            </w:r>
            <w:r w:rsidRPr="00AE1407">
              <w:rPr>
                <w:noProof/>
              </w:rPr>
              <w:t xml:space="preserve">Рок важења понуде изражен у броју дана од </w:t>
            </w:r>
            <w:r w:rsidRPr="007D2E2B">
              <w:rPr>
                <w:noProof/>
              </w:rPr>
              <w:t>дана отварања понуда, који не може бити краћи од 60 дана</w:t>
            </w:r>
          </w:p>
        </w:tc>
        <w:tc>
          <w:tcPr>
            <w:tcW w:w="3402" w:type="dxa"/>
            <w:gridSpan w:val="2"/>
            <w:vMerge w:val="restart"/>
          </w:tcPr>
          <w:p w14:paraId="2FB9F016" w14:textId="77777777" w:rsidR="00E27C53" w:rsidRPr="00AE1407" w:rsidRDefault="00E27C53" w:rsidP="00C27B1D">
            <w:pPr>
              <w:rPr>
                <w:b/>
                <w:noProof/>
              </w:rPr>
            </w:pPr>
          </w:p>
        </w:tc>
        <w:tc>
          <w:tcPr>
            <w:tcW w:w="3508" w:type="dxa"/>
            <w:gridSpan w:val="2"/>
            <w:vAlign w:val="center"/>
          </w:tcPr>
          <w:p w14:paraId="0B3C49D9" w14:textId="77777777" w:rsidR="00E27C53" w:rsidRPr="00223DF2" w:rsidRDefault="00E27C53" w:rsidP="00C27B1D">
            <w:pPr>
              <w:jc w:val="right"/>
              <w:rPr>
                <w:noProof/>
                <w:lang w:val="sr-Cyrl-CS"/>
              </w:rPr>
            </w:pPr>
            <w:r>
              <w:rPr>
                <w:noProof/>
                <w:lang w:val="sr-Cyrl-RS"/>
              </w:rPr>
              <w:t>Величина обвезника</w:t>
            </w:r>
          </w:p>
        </w:tc>
        <w:tc>
          <w:tcPr>
            <w:tcW w:w="3155" w:type="dxa"/>
            <w:vAlign w:val="center"/>
          </w:tcPr>
          <w:p w14:paraId="22E9B2BF" w14:textId="77777777" w:rsidR="00E27C53" w:rsidRPr="00AE1407" w:rsidRDefault="00E27C53" w:rsidP="00C27B1D">
            <w:pPr>
              <w:rPr>
                <w:b/>
                <w:noProof/>
              </w:rPr>
            </w:pPr>
          </w:p>
        </w:tc>
      </w:tr>
      <w:tr w:rsidR="00E27C53" w:rsidRPr="00AE1407" w14:paraId="0213DF30" w14:textId="77777777" w:rsidTr="00C27B1D">
        <w:trPr>
          <w:trHeight w:val="344"/>
        </w:trPr>
        <w:tc>
          <w:tcPr>
            <w:tcW w:w="5245" w:type="dxa"/>
            <w:vMerge/>
          </w:tcPr>
          <w:p w14:paraId="5C463051" w14:textId="77777777" w:rsidR="00E27C53" w:rsidRPr="00AE1407" w:rsidRDefault="00E27C53" w:rsidP="00C27B1D">
            <w:pPr>
              <w:rPr>
                <w:b/>
                <w:noProof/>
              </w:rPr>
            </w:pPr>
          </w:p>
        </w:tc>
        <w:tc>
          <w:tcPr>
            <w:tcW w:w="3402" w:type="dxa"/>
            <w:gridSpan w:val="2"/>
            <w:vMerge/>
          </w:tcPr>
          <w:p w14:paraId="0BB8798E" w14:textId="77777777" w:rsidR="00E27C53" w:rsidRPr="00AE1407" w:rsidRDefault="00E27C53" w:rsidP="00C27B1D">
            <w:pPr>
              <w:rPr>
                <w:b/>
                <w:noProof/>
              </w:rPr>
            </w:pPr>
          </w:p>
        </w:tc>
        <w:tc>
          <w:tcPr>
            <w:tcW w:w="3508" w:type="dxa"/>
            <w:gridSpan w:val="2"/>
            <w:vAlign w:val="center"/>
          </w:tcPr>
          <w:p w14:paraId="3F1C062A" w14:textId="77777777" w:rsidR="00E27C53" w:rsidRPr="00AE1407" w:rsidRDefault="00E27C53" w:rsidP="00C27B1D">
            <w:pPr>
              <w:jc w:val="right"/>
              <w:rPr>
                <w:noProof/>
              </w:rPr>
            </w:pPr>
            <w:r w:rsidRPr="00AE1407">
              <w:rPr>
                <w:noProof/>
              </w:rPr>
              <w:t>Жиро рачун и назив банке</w:t>
            </w:r>
          </w:p>
        </w:tc>
        <w:tc>
          <w:tcPr>
            <w:tcW w:w="3155" w:type="dxa"/>
          </w:tcPr>
          <w:p w14:paraId="31256156" w14:textId="77777777" w:rsidR="00E27C53" w:rsidRPr="00AE1407" w:rsidRDefault="00E27C53" w:rsidP="00C27B1D">
            <w:pPr>
              <w:jc w:val="right"/>
              <w:rPr>
                <w:b/>
                <w:noProof/>
              </w:rPr>
            </w:pPr>
          </w:p>
        </w:tc>
      </w:tr>
      <w:tr w:rsidR="00E27C53" w:rsidRPr="00AE1407" w14:paraId="1111E99F" w14:textId="77777777" w:rsidTr="00C27B1D">
        <w:tc>
          <w:tcPr>
            <w:tcW w:w="15310" w:type="dxa"/>
            <w:gridSpan w:val="6"/>
          </w:tcPr>
          <w:p w14:paraId="4F65D7BA" w14:textId="19DE4845" w:rsidR="00E27C53" w:rsidRPr="00AE1407" w:rsidRDefault="00E27C53" w:rsidP="007D2E2B">
            <w:pPr>
              <w:jc w:val="center"/>
              <w:rPr>
                <w:b/>
                <w:noProof/>
              </w:rPr>
            </w:pPr>
            <w:r w:rsidRPr="00AE1407">
              <w:rPr>
                <w:b/>
                <w:noProof/>
              </w:rPr>
              <w:t xml:space="preserve">Остали подаци које наручилац сматра релевантним за закључење </w:t>
            </w:r>
            <w:r w:rsidRPr="00380975">
              <w:rPr>
                <w:b/>
                <w:noProof/>
              </w:rPr>
              <w:t>уговора</w:t>
            </w:r>
          </w:p>
        </w:tc>
      </w:tr>
      <w:tr w:rsidR="00E27C53" w:rsidRPr="00AE1407" w14:paraId="1E4E1AF8" w14:textId="77777777" w:rsidTr="00C27B1D">
        <w:tc>
          <w:tcPr>
            <w:tcW w:w="5245" w:type="dxa"/>
            <w:vMerge w:val="restart"/>
            <w:vAlign w:val="center"/>
          </w:tcPr>
          <w:p w14:paraId="773C2438" w14:textId="77777777" w:rsidR="00E27C53" w:rsidRPr="00AE1407" w:rsidRDefault="00E27C53" w:rsidP="00C27B1D">
            <w:pPr>
              <w:rPr>
                <w:noProof/>
              </w:rPr>
            </w:pPr>
            <w:r w:rsidRPr="00AE1407">
              <w:rPr>
                <w:noProof/>
              </w:rPr>
              <w:t>Начин подношења понуде (заокружити)</w:t>
            </w:r>
          </w:p>
        </w:tc>
        <w:tc>
          <w:tcPr>
            <w:tcW w:w="426" w:type="dxa"/>
          </w:tcPr>
          <w:p w14:paraId="59465FAB" w14:textId="77777777" w:rsidR="00E27C53" w:rsidRPr="00AE1407" w:rsidRDefault="00E27C53" w:rsidP="00C27B1D">
            <w:pPr>
              <w:rPr>
                <w:noProof/>
              </w:rPr>
            </w:pPr>
            <w:r w:rsidRPr="00AE1407">
              <w:rPr>
                <w:noProof/>
              </w:rPr>
              <w:t>а</w:t>
            </w:r>
          </w:p>
        </w:tc>
        <w:tc>
          <w:tcPr>
            <w:tcW w:w="9639" w:type="dxa"/>
            <w:gridSpan w:val="4"/>
          </w:tcPr>
          <w:p w14:paraId="7BD10F8A" w14:textId="77777777" w:rsidR="00E27C53" w:rsidRPr="00AE1407" w:rsidRDefault="00E27C53" w:rsidP="00C27B1D">
            <w:pPr>
              <w:rPr>
                <w:noProof/>
              </w:rPr>
            </w:pPr>
            <w:r w:rsidRPr="00AE1407">
              <w:rPr>
                <w:noProof/>
              </w:rPr>
              <w:t>Самостална понуда</w:t>
            </w:r>
          </w:p>
        </w:tc>
      </w:tr>
      <w:tr w:rsidR="00E27C53" w:rsidRPr="00AE1407" w14:paraId="06783DF4" w14:textId="77777777" w:rsidTr="00C27B1D">
        <w:tc>
          <w:tcPr>
            <w:tcW w:w="5245" w:type="dxa"/>
            <w:vMerge/>
          </w:tcPr>
          <w:p w14:paraId="356D5D0F" w14:textId="77777777" w:rsidR="00E27C53" w:rsidRPr="00AE1407" w:rsidRDefault="00E27C53" w:rsidP="00C27B1D">
            <w:pPr>
              <w:rPr>
                <w:b/>
                <w:noProof/>
              </w:rPr>
            </w:pPr>
          </w:p>
        </w:tc>
        <w:tc>
          <w:tcPr>
            <w:tcW w:w="426" w:type="dxa"/>
          </w:tcPr>
          <w:p w14:paraId="3F97CE6F" w14:textId="77777777" w:rsidR="00E27C53" w:rsidRPr="00AE1407" w:rsidRDefault="00E27C53" w:rsidP="00C27B1D">
            <w:pPr>
              <w:rPr>
                <w:noProof/>
              </w:rPr>
            </w:pPr>
            <w:r w:rsidRPr="00AE1407">
              <w:rPr>
                <w:noProof/>
              </w:rPr>
              <w:t>б</w:t>
            </w:r>
          </w:p>
        </w:tc>
        <w:tc>
          <w:tcPr>
            <w:tcW w:w="9639" w:type="dxa"/>
            <w:gridSpan w:val="4"/>
          </w:tcPr>
          <w:p w14:paraId="3DD744D4" w14:textId="77777777" w:rsidR="00E27C53" w:rsidRPr="00AE1407" w:rsidRDefault="00E27C53" w:rsidP="00C27B1D">
            <w:pPr>
              <w:rPr>
                <w:noProof/>
              </w:rPr>
            </w:pPr>
            <w:r w:rsidRPr="00AE1407">
              <w:rPr>
                <w:noProof/>
              </w:rPr>
              <w:t>Заједничка понуда</w:t>
            </w:r>
          </w:p>
        </w:tc>
      </w:tr>
      <w:tr w:rsidR="00E27C53" w:rsidRPr="00AE1407" w14:paraId="697B588A" w14:textId="77777777" w:rsidTr="00C27B1D">
        <w:tc>
          <w:tcPr>
            <w:tcW w:w="5245" w:type="dxa"/>
            <w:vMerge/>
          </w:tcPr>
          <w:p w14:paraId="4DED7150" w14:textId="77777777" w:rsidR="00E27C53" w:rsidRPr="00AE1407" w:rsidRDefault="00E27C53" w:rsidP="00C27B1D">
            <w:pPr>
              <w:rPr>
                <w:b/>
                <w:noProof/>
              </w:rPr>
            </w:pPr>
          </w:p>
        </w:tc>
        <w:tc>
          <w:tcPr>
            <w:tcW w:w="426" w:type="dxa"/>
          </w:tcPr>
          <w:p w14:paraId="2920E254" w14:textId="77777777" w:rsidR="00E27C53" w:rsidRPr="00AE1407" w:rsidRDefault="00E27C53" w:rsidP="00C27B1D">
            <w:pPr>
              <w:rPr>
                <w:noProof/>
              </w:rPr>
            </w:pPr>
            <w:r w:rsidRPr="00AE1407">
              <w:rPr>
                <w:noProof/>
              </w:rPr>
              <w:t>в</w:t>
            </w:r>
          </w:p>
        </w:tc>
        <w:tc>
          <w:tcPr>
            <w:tcW w:w="9639" w:type="dxa"/>
            <w:gridSpan w:val="4"/>
          </w:tcPr>
          <w:p w14:paraId="6D97894E" w14:textId="77777777" w:rsidR="00E27C53" w:rsidRPr="00AE1407" w:rsidRDefault="00E27C53" w:rsidP="00C27B1D">
            <w:pPr>
              <w:rPr>
                <w:noProof/>
              </w:rPr>
            </w:pPr>
            <w:r w:rsidRPr="00AE1407">
              <w:rPr>
                <w:noProof/>
              </w:rPr>
              <w:t>Понуда са подизвођачем</w:t>
            </w:r>
          </w:p>
        </w:tc>
      </w:tr>
      <w:tr w:rsidR="007D2E2B" w:rsidRPr="009E1C54" w14:paraId="78764049" w14:textId="77777777" w:rsidTr="007D2E2B">
        <w:trPr>
          <w:trHeight w:val="293"/>
        </w:trPr>
        <w:tc>
          <w:tcPr>
            <w:tcW w:w="5245" w:type="dxa"/>
          </w:tcPr>
          <w:p w14:paraId="7250D65A" w14:textId="77777777" w:rsidR="007D2E2B" w:rsidRPr="00756D6B" w:rsidRDefault="007D2E2B" w:rsidP="007D2E2B">
            <w:pPr>
              <w:rPr>
                <w:noProof/>
              </w:rPr>
            </w:pPr>
            <w:r w:rsidRPr="00756D6B">
              <w:t>Начин, рок и услови плаћања</w:t>
            </w:r>
          </w:p>
        </w:tc>
        <w:tc>
          <w:tcPr>
            <w:tcW w:w="10065" w:type="dxa"/>
            <w:gridSpan w:val="5"/>
          </w:tcPr>
          <w:p w14:paraId="223C2578" w14:textId="77777777" w:rsidR="007D2E2B" w:rsidRPr="009E1C54" w:rsidRDefault="007D2E2B" w:rsidP="007D2E2B">
            <w:pPr>
              <w:rPr>
                <w:b/>
                <w:noProof/>
                <w:highlight w:val="yellow"/>
              </w:rPr>
            </w:pPr>
          </w:p>
        </w:tc>
      </w:tr>
      <w:tr w:rsidR="007D2E2B" w:rsidRPr="009E1C54" w14:paraId="4A8EA337" w14:textId="77777777" w:rsidTr="007D2E2B">
        <w:trPr>
          <w:trHeight w:val="283"/>
        </w:trPr>
        <w:tc>
          <w:tcPr>
            <w:tcW w:w="5245" w:type="dxa"/>
          </w:tcPr>
          <w:p w14:paraId="6B8D2C99" w14:textId="77777777" w:rsidR="007D2E2B" w:rsidRPr="00756D6B" w:rsidRDefault="007D2E2B" w:rsidP="007D2E2B">
            <w:pPr>
              <w:rPr>
                <w:noProof/>
              </w:rPr>
            </w:pPr>
            <w:r w:rsidRPr="00756D6B">
              <w:t>Гарантни рок  на услугу</w:t>
            </w:r>
          </w:p>
        </w:tc>
        <w:tc>
          <w:tcPr>
            <w:tcW w:w="10065" w:type="dxa"/>
            <w:gridSpan w:val="5"/>
          </w:tcPr>
          <w:p w14:paraId="21F4E1FE" w14:textId="77777777" w:rsidR="007D2E2B" w:rsidRPr="009E1C54" w:rsidRDefault="007D2E2B" w:rsidP="007D2E2B">
            <w:pPr>
              <w:rPr>
                <w:b/>
                <w:noProof/>
                <w:highlight w:val="yellow"/>
              </w:rPr>
            </w:pPr>
          </w:p>
        </w:tc>
      </w:tr>
      <w:tr w:rsidR="007D2E2B" w:rsidRPr="009E1C54" w14:paraId="2AEBDCA0" w14:textId="77777777" w:rsidTr="007D2E2B">
        <w:trPr>
          <w:trHeight w:val="283"/>
        </w:trPr>
        <w:tc>
          <w:tcPr>
            <w:tcW w:w="5245" w:type="dxa"/>
          </w:tcPr>
          <w:p w14:paraId="5D185BEE" w14:textId="77777777" w:rsidR="007D2E2B" w:rsidRPr="004D2047" w:rsidRDefault="007D2E2B" w:rsidP="007D2E2B">
            <w:r w:rsidRPr="004D2047">
              <w:t xml:space="preserve">Гарантни рок  на </w:t>
            </w:r>
            <w:r w:rsidRPr="004D2047">
              <w:rPr>
                <w:lang w:val="sr-Cyrl-RS"/>
              </w:rPr>
              <w:t>замењен резервни део</w:t>
            </w:r>
          </w:p>
        </w:tc>
        <w:tc>
          <w:tcPr>
            <w:tcW w:w="10065" w:type="dxa"/>
            <w:gridSpan w:val="5"/>
          </w:tcPr>
          <w:p w14:paraId="0A8BA955" w14:textId="77777777" w:rsidR="007D2E2B" w:rsidRPr="009E1C54" w:rsidRDefault="007D2E2B" w:rsidP="007D2E2B">
            <w:pPr>
              <w:rPr>
                <w:b/>
                <w:noProof/>
                <w:highlight w:val="yellow"/>
              </w:rPr>
            </w:pPr>
          </w:p>
        </w:tc>
      </w:tr>
      <w:tr w:rsidR="007D2E2B" w:rsidRPr="009E1C54" w14:paraId="4962E20C" w14:textId="77777777" w:rsidTr="007D2E2B">
        <w:trPr>
          <w:trHeight w:val="283"/>
        </w:trPr>
        <w:tc>
          <w:tcPr>
            <w:tcW w:w="5245" w:type="dxa"/>
          </w:tcPr>
          <w:p w14:paraId="357BA930" w14:textId="77777777" w:rsidR="007D2E2B" w:rsidRPr="004D2047" w:rsidRDefault="007D2E2B" w:rsidP="007D2E2B">
            <w:pPr>
              <w:rPr>
                <w:lang w:val="sr-Cyrl-RS"/>
              </w:rPr>
            </w:pPr>
            <w:r w:rsidRPr="004D2047">
              <w:rPr>
                <w:lang w:val="sr-Cyrl-RS"/>
              </w:rPr>
              <w:t>Рок завршетка услуге</w:t>
            </w:r>
          </w:p>
        </w:tc>
        <w:tc>
          <w:tcPr>
            <w:tcW w:w="10065" w:type="dxa"/>
            <w:gridSpan w:val="5"/>
          </w:tcPr>
          <w:p w14:paraId="64165FB7" w14:textId="77777777" w:rsidR="007D2E2B" w:rsidRPr="009E1C54" w:rsidRDefault="007D2E2B" w:rsidP="007D2E2B">
            <w:pPr>
              <w:rPr>
                <w:b/>
                <w:noProof/>
                <w:highlight w:val="yellow"/>
              </w:rPr>
            </w:pPr>
          </w:p>
        </w:tc>
      </w:tr>
      <w:tr w:rsidR="007D2E2B" w:rsidRPr="009E1C54" w14:paraId="79589D30" w14:textId="77777777" w:rsidTr="007D2E2B">
        <w:trPr>
          <w:trHeight w:val="283"/>
        </w:trPr>
        <w:tc>
          <w:tcPr>
            <w:tcW w:w="5245" w:type="dxa"/>
          </w:tcPr>
          <w:p w14:paraId="7186B5C8" w14:textId="77777777" w:rsidR="007D2E2B" w:rsidRPr="004D2047" w:rsidRDefault="007D2E2B" w:rsidP="007D2E2B">
            <w:pPr>
              <w:rPr>
                <w:lang w:val="sr-Cyrl-RS"/>
              </w:rPr>
            </w:pPr>
            <w:r w:rsidRPr="004D2047">
              <w:rPr>
                <w:lang w:val="sr-Cyrl-RS"/>
              </w:rPr>
              <w:t>Рок одзива</w:t>
            </w:r>
          </w:p>
        </w:tc>
        <w:tc>
          <w:tcPr>
            <w:tcW w:w="10065" w:type="dxa"/>
            <w:gridSpan w:val="5"/>
          </w:tcPr>
          <w:p w14:paraId="57F8A82D" w14:textId="77777777" w:rsidR="007D2E2B" w:rsidRPr="009E1C54" w:rsidRDefault="007D2E2B" w:rsidP="007D2E2B">
            <w:pPr>
              <w:rPr>
                <w:b/>
                <w:noProof/>
                <w:highlight w:val="yellow"/>
              </w:rPr>
            </w:pPr>
          </w:p>
        </w:tc>
      </w:tr>
    </w:tbl>
    <w:p w14:paraId="536FC825" w14:textId="0AA52E2D" w:rsidR="00E27C53" w:rsidRDefault="00E27C53" w:rsidP="00E27C53">
      <w:pPr>
        <w:rPr>
          <w:noProof/>
          <w:lang w:val="sr-Cyrl-RS"/>
        </w:rPr>
      </w:pPr>
    </w:p>
    <w:p w14:paraId="437D36EF" w14:textId="77777777" w:rsidR="007D2E2B" w:rsidRDefault="007D2E2B" w:rsidP="00E27C53">
      <w:pPr>
        <w:rPr>
          <w:noProof/>
          <w:lang w:val="sr-Cyrl-RS"/>
        </w:rPr>
      </w:pPr>
    </w:p>
    <w:p w14:paraId="35B1546E" w14:textId="77777777" w:rsidR="007D2E2B" w:rsidRDefault="007D2E2B" w:rsidP="00E27C53">
      <w:pPr>
        <w:rPr>
          <w:noProof/>
          <w:lang w:val="sr-Cyrl-RS"/>
        </w:rPr>
      </w:pPr>
    </w:p>
    <w:p w14:paraId="6F00BF1F" w14:textId="77777777" w:rsidR="007D2E2B" w:rsidRDefault="007D2E2B" w:rsidP="00E27C53">
      <w:pPr>
        <w:rPr>
          <w:noProof/>
          <w:lang w:val="sr-Cyrl-RS"/>
        </w:rPr>
      </w:pPr>
    </w:p>
    <w:p w14:paraId="0AB10D30" w14:textId="77777777" w:rsidR="007D2E2B" w:rsidRDefault="007D2E2B" w:rsidP="00E27C53">
      <w:pPr>
        <w:rPr>
          <w:noProof/>
          <w:lang w:val="sr-Cyrl-RS"/>
        </w:rPr>
      </w:pPr>
    </w:p>
    <w:p w14:paraId="4553A6C1" w14:textId="77777777" w:rsidR="007D2E2B" w:rsidRDefault="007D2E2B" w:rsidP="00E27C53">
      <w:pPr>
        <w:rPr>
          <w:noProof/>
          <w:lang w:val="sr-Cyrl-RS"/>
        </w:rPr>
      </w:pPr>
    </w:p>
    <w:p w14:paraId="35311C6C" w14:textId="77777777" w:rsidR="007D2E2B" w:rsidRDefault="007D2E2B" w:rsidP="00E27C53">
      <w:pPr>
        <w:rPr>
          <w:noProof/>
          <w:lang w:val="sr-Cyrl-RS"/>
        </w:rPr>
      </w:pPr>
    </w:p>
    <w:tbl>
      <w:tblPr>
        <w:tblW w:w="5191" w:type="pct"/>
        <w:tblInd w:w="-53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30" w:type="dxa"/>
          <w:right w:w="30" w:type="dxa"/>
        </w:tblCellMar>
        <w:tblLook w:val="0000" w:firstRow="0" w:lastRow="0" w:firstColumn="0" w:lastColumn="0" w:noHBand="0" w:noVBand="0"/>
      </w:tblPr>
      <w:tblGrid>
        <w:gridCol w:w="709"/>
        <w:gridCol w:w="2835"/>
        <w:gridCol w:w="1393"/>
        <w:gridCol w:w="926"/>
        <w:gridCol w:w="797"/>
        <w:gridCol w:w="1419"/>
        <w:gridCol w:w="1419"/>
        <w:gridCol w:w="1416"/>
        <w:gridCol w:w="1419"/>
        <w:gridCol w:w="1416"/>
        <w:gridCol w:w="850"/>
      </w:tblGrid>
      <w:tr w:rsidR="008D33C2" w:rsidRPr="00CF79F4" w14:paraId="28E221AE" w14:textId="77777777" w:rsidTr="00EE1FAF">
        <w:trPr>
          <w:trHeight w:val="262"/>
        </w:trPr>
        <w:tc>
          <w:tcPr>
            <w:tcW w:w="243" w:type="pct"/>
            <w:vAlign w:val="center"/>
          </w:tcPr>
          <w:p w14:paraId="3A87D13B" w14:textId="77777777" w:rsidR="00260946" w:rsidRPr="00CF79F4" w:rsidRDefault="00260946" w:rsidP="008D33C2">
            <w:pPr>
              <w:autoSpaceDE w:val="0"/>
              <w:autoSpaceDN w:val="0"/>
              <w:adjustRightInd w:val="0"/>
              <w:jc w:val="center"/>
              <w:rPr>
                <w:noProof/>
                <w:lang w:val="en-US"/>
              </w:rPr>
            </w:pPr>
            <w:r w:rsidRPr="00CF79F4">
              <w:rPr>
                <w:noProof/>
              </w:rPr>
              <w:lastRenderedPageBreak/>
              <w:t>Р.БР</w:t>
            </w:r>
          </w:p>
        </w:tc>
        <w:tc>
          <w:tcPr>
            <w:tcW w:w="971" w:type="pct"/>
            <w:vAlign w:val="center"/>
          </w:tcPr>
          <w:p w14:paraId="0772A16C" w14:textId="77777777" w:rsidR="00260946" w:rsidRPr="00CF79F4" w:rsidRDefault="00260946" w:rsidP="008D33C2">
            <w:pPr>
              <w:autoSpaceDE w:val="0"/>
              <w:autoSpaceDN w:val="0"/>
              <w:adjustRightInd w:val="0"/>
              <w:jc w:val="center"/>
              <w:rPr>
                <w:noProof/>
                <w:lang w:val="en-US"/>
              </w:rPr>
            </w:pPr>
            <w:r w:rsidRPr="00CF79F4">
              <w:rPr>
                <w:noProof/>
                <w:lang w:val="en-US"/>
              </w:rPr>
              <w:t>Назив</w:t>
            </w:r>
          </w:p>
        </w:tc>
        <w:tc>
          <w:tcPr>
            <w:tcW w:w="477" w:type="pct"/>
            <w:vAlign w:val="center"/>
          </w:tcPr>
          <w:p w14:paraId="51E0B59D" w14:textId="7F74C937" w:rsidR="00260946" w:rsidRPr="00260946" w:rsidRDefault="00260946" w:rsidP="008D33C2">
            <w:pPr>
              <w:autoSpaceDE w:val="0"/>
              <w:autoSpaceDN w:val="0"/>
              <w:adjustRightInd w:val="0"/>
              <w:jc w:val="center"/>
              <w:rPr>
                <w:noProof/>
                <w:lang w:val="sr-Cyrl-RS"/>
              </w:rPr>
            </w:pPr>
            <w:r>
              <w:rPr>
                <w:noProof/>
                <w:lang w:val="sr-Cyrl-RS"/>
              </w:rPr>
              <w:t>Шифра производа</w:t>
            </w:r>
          </w:p>
        </w:tc>
        <w:tc>
          <w:tcPr>
            <w:tcW w:w="317" w:type="pct"/>
            <w:vAlign w:val="center"/>
          </w:tcPr>
          <w:p w14:paraId="53A76FAB" w14:textId="549E243A" w:rsidR="00260946" w:rsidRPr="00CF79F4" w:rsidRDefault="00260946" w:rsidP="008D33C2">
            <w:pPr>
              <w:autoSpaceDE w:val="0"/>
              <w:autoSpaceDN w:val="0"/>
              <w:adjustRightInd w:val="0"/>
              <w:jc w:val="center"/>
              <w:rPr>
                <w:noProof/>
                <w:lang w:val="en-US"/>
              </w:rPr>
            </w:pPr>
            <w:r w:rsidRPr="00CF79F4">
              <w:rPr>
                <w:noProof/>
                <w:lang w:val="en-US"/>
              </w:rPr>
              <w:t>Једин</w:t>
            </w:r>
            <w:r>
              <w:rPr>
                <w:noProof/>
                <w:lang w:val="sr-Cyrl-RS"/>
              </w:rPr>
              <w:t>.</w:t>
            </w:r>
            <w:r w:rsidRPr="00CF79F4">
              <w:rPr>
                <w:noProof/>
                <w:lang w:val="en-US"/>
              </w:rPr>
              <w:t xml:space="preserve"> мере</w:t>
            </w:r>
          </w:p>
        </w:tc>
        <w:tc>
          <w:tcPr>
            <w:tcW w:w="273" w:type="pct"/>
            <w:vAlign w:val="center"/>
          </w:tcPr>
          <w:p w14:paraId="5973DF3E" w14:textId="77777777" w:rsidR="00260946" w:rsidRPr="00414715" w:rsidRDefault="00260946" w:rsidP="008D33C2">
            <w:pPr>
              <w:autoSpaceDE w:val="0"/>
              <w:autoSpaceDN w:val="0"/>
              <w:adjustRightInd w:val="0"/>
              <w:jc w:val="center"/>
              <w:rPr>
                <w:noProof/>
                <w:lang w:val="sr-Cyrl-RS"/>
              </w:rPr>
            </w:pPr>
            <w:r w:rsidRPr="00CF79F4">
              <w:rPr>
                <w:noProof/>
                <w:lang w:val="en-US"/>
              </w:rPr>
              <w:t>Колич</w:t>
            </w:r>
            <w:r>
              <w:rPr>
                <w:noProof/>
                <w:lang w:val="sr-Cyrl-RS"/>
              </w:rPr>
              <w:t>.</w:t>
            </w:r>
          </w:p>
        </w:tc>
        <w:tc>
          <w:tcPr>
            <w:tcW w:w="486" w:type="pct"/>
            <w:vAlign w:val="center"/>
          </w:tcPr>
          <w:p w14:paraId="4D482B7C" w14:textId="77777777" w:rsidR="00260946" w:rsidRPr="00CF79F4" w:rsidRDefault="00260946" w:rsidP="008D33C2">
            <w:pPr>
              <w:autoSpaceDE w:val="0"/>
              <w:autoSpaceDN w:val="0"/>
              <w:adjustRightInd w:val="0"/>
              <w:jc w:val="center"/>
              <w:rPr>
                <w:noProof/>
                <w:lang w:val="en-US"/>
              </w:rPr>
            </w:pPr>
            <w:r w:rsidRPr="00CF79F4">
              <w:rPr>
                <w:noProof/>
                <w:lang w:val="en-US"/>
              </w:rPr>
              <w:t>Јединична цена без ПДВ-а</w:t>
            </w:r>
          </w:p>
        </w:tc>
        <w:tc>
          <w:tcPr>
            <w:tcW w:w="486" w:type="pct"/>
            <w:vAlign w:val="center"/>
          </w:tcPr>
          <w:p w14:paraId="64B90558" w14:textId="77777777" w:rsidR="00260946" w:rsidRPr="002A52DF" w:rsidRDefault="00260946" w:rsidP="008D33C2">
            <w:pPr>
              <w:autoSpaceDE w:val="0"/>
              <w:autoSpaceDN w:val="0"/>
              <w:adjustRightInd w:val="0"/>
              <w:jc w:val="center"/>
              <w:rPr>
                <w:noProof/>
                <w:lang w:val="sr-Cyrl-RS"/>
              </w:rPr>
            </w:pPr>
            <w:r w:rsidRPr="00CF79F4">
              <w:rPr>
                <w:noProof/>
                <w:lang w:val="en-US"/>
              </w:rPr>
              <w:t xml:space="preserve">Јединична цена </w:t>
            </w:r>
            <w:r w:rsidRPr="00CF79F4">
              <w:rPr>
                <w:noProof/>
                <w:lang w:val="sr-Cyrl-RS"/>
              </w:rPr>
              <w:t>са</w:t>
            </w:r>
            <w:r w:rsidRPr="00CF79F4">
              <w:rPr>
                <w:noProof/>
                <w:lang w:val="en-US"/>
              </w:rPr>
              <w:t xml:space="preserve"> ПДВ-ом</w:t>
            </w:r>
          </w:p>
        </w:tc>
        <w:tc>
          <w:tcPr>
            <w:tcW w:w="485" w:type="pct"/>
            <w:vAlign w:val="center"/>
          </w:tcPr>
          <w:p w14:paraId="290EDDE2" w14:textId="77777777" w:rsidR="00260946" w:rsidRPr="00CF79F4" w:rsidRDefault="00260946" w:rsidP="008D33C2">
            <w:pPr>
              <w:autoSpaceDE w:val="0"/>
              <w:autoSpaceDN w:val="0"/>
              <w:adjustRightInd w:val="0"/>
              <w:jc w:val="center"/>
              <w:rPr>
                <w:noProof/>
                <w:lang w:val="en-US"/>
              </w:rPr>
            </w:pPr>
            <w:r w:rsidRPr="00CF79F4">
              <w:rPr>
                <w:noProof/>
                <w:lang w:val="en-US"/>
              </w:rPr>
              <w:t>Укупна цена без ПДВ-а</w:t>
            </w:r>
          </w:p>
        </w:tc>
        <w:tc>
          <w:tcPr>
            <w:tcW w:w="486" w:type="pct"/>
            <w:vAlign w:val="center"/>
          </w:tcPr>
          <w:p w14:paraId="3A62E392" w14:textId="77777777" w:rsidR="00260946" w:rsidRPr="00CF79F4" w:rsidRDefault="00260946" w:rsidP="008D33C2">
            <w:pPr>
              <w:autoSpaceDE w:val="0"/>
              <w:autoSpaceDN w:val="0"/>
              <w:adjustRightInd w:val="0"/>
              <w:jc w:val="center"/>
              <w:rPr>
                <w:noProof/>
                <w:highlight w:val="green"/>
              </w:rPr>
            </w:pPr>
            <w:r w:rsidRPr="00CF79F4">
              <w:rPr>
                <w:noProof/>
                <w:lang w:val="en-US"/>
              </w:rPr>
              <w:t xml:space="preserve">Укупна цена </w:t>
            </w:r>
            <w:r>
              <w:rPr>
                <w:noProof/>
                <w:lang w:val="sr-Cyrl-RS"/>
              </w:rPr>
              <w:t>са</w:t>
            </w:r>
            <w:r w:rsidRPr="00CF79F4">
              <w:rPr>
                <w:noProof/>
                <w:lang w:val="en-US"/>
              </w:rPr>
              <w:t xml:space="preserve"> ПДВ-</w:t>
            </w:r>
            <w:r>
              <w:rPr>
                <w:noProof/>
                <w:lang w:val="en-US"/>
              </w:rPr>
              <w:t>ом</w:t>
            </w:r>
          </w:p>
        </w:tc>
        <w:tc>
          <w:tcPr>
            <w:tcW w:w="485" w:type="pct"/>
            <w:vAlign w:val="center"/>
          </w:tcPr>
          <w:p w14:paraId="7EC121EA" w14:textId="6CA9B82C" w:rsidR="00260946" w:rsidRPr="00D60BCC" w:rsidRDefault="008D33C2" w:rsidP="008D33C2">
            <w:pPr>
              <w:pStyle w:val="BodyText"/>
              <w:jc w:val="center"/>
              <w:rPr>
                <w:noProof/>
                <w:szCs w:val="24"/>
                <w:lang w:val="sr-Cyrl-RS"/>
              </w:rPr>
            </w:pPr>
            <w:r>
              <w:rPr>
                <w:noProof/>
                <w:szCs w:val="24"/>
                <w:lang w:val="sr-Cyrl-RS"/>
              </w:rPr>
              <w:t>Произвођач</w:t>
            </w:r>
            <w:r w:rsidR="00260946">
              <w:rPr>
                <w:noProof/>
                <w:szCs w:val="24"/>
                <w:lang w:val="sr-Cyrl-RS"/>
              </w:rPr>
              <w:t xml:space="preserve"> / земља порекла</w:t>
            </w:r>
          </w:p>
        </w:tc>
        <w:tc>
          <w:tcPr>
            <w:tcW w:w="291" w:type="pct"/>
            <w:vAlign w:val="center"/>
          </w:tcPr>
          <w:p w14:paraId="523F11F5" w14:textId="77777777" w:rsidR="00260946" w:rsidRPr="00CF79F4" w:rsidRDefault="00260946" w:rsidP="008D33C2">
            <w:pPr>
              <w:pStyle w:val="BodyText"/>
              <w:jc w:val="center"/>
              <w:rPr>
                <w:noProof/>
                <w:szCs w:val="24"/>
              </w:rPr>
            </w:pPr>
            <w:r w:rsidRPr="00CF79F4">
              <w:rPr>
                <w:noProof/>
                <w:szCs w:val="24"/>
              </w:rPr>
              <w:t>Стопа</w:t>
            </w:r>
          </w:p>
          <w:p w14:paraId="58A0B8E5" w14:textId="77777777" w:rsidR="00260946" w:rsidRPr="00CF79F4" w:rsidRDefault="00260946" w:rsidP="008D33C2">
            <w:pPr>
              <w:autoSpaceDE w:val="0"/>
              <w:autoSpaceDN w:val="0"/>
              <w:adjustRightInd w:val="0"/>
              <w:jc w:val="center"/>
              <w:rPr>
                <w:noProof/>
                <w:highlight w:val="green"/>
                <w:lang w:val="sr-Cyrl-RS"/>
              </w:rPr>
            </w:pPr>
            <w:r w:rsidRPr="00CF79F4">
              <w:rPr>
                <w:noProof/>
              </w:rPr>
              <w:t>ПДВ-а</w:t>
            </w:r>
          </w:p>
        </w:tc>
      </w:tr>
      <w:tr w:rsidR="008D33C2" w:rsidRPr="00D60BCC" w14:paraId="37BB8645" w14:textId="77777777" w:rsidTr="00EE1FAF">
        <w:trPr>
          <w:trHeight w:val="288"/>
        </w:trPr>
        <w:tc>
          <w:tcPr>
            <w:tcW w:w="243" w:type="pct"/>
            <w:vAlign w:val="center"/>
          </w:tcPr>
          <w:p w14:paraId="0632C6B0" w14:textId="77777777" w:rsidR="00260946" w:rsidRPr="00F85647" w:rsidRDefault="00260946" w:rsidP="008D33C2">
            <w:pPr>
              <w:autoSpaceDE w:val="0"/>
              <w:autoSpaceDN w:val="0"/>
              <w:adjustRightInd w:val="0"/>
              <w:jc w:val="center"/>
              <w:rPr>
                <w:noProof/>
              </w:rPr>
            </w:pPr>
            <w:r w:rsidRPr="00F85647">
              <w:rPr>
                <w:noProof/>
              </w:rPr>
              <w:t>1</w:t>
            </w:r>
          </w:p>
        </w:tc>
        <w:tc>
          <w:tcPr>
            <w:tcW w:w="971" w:type="pct"/>
          </w:tcPr>
          <w:p w14:paraId="64FD036F" w14:textId="77777777" w:rsidR="00260946" w:rsidRPr="00F85647" w:rsidRDefault="00260946" w:rsidP="00260946">
            <w:pPr>
              <w:autoSpaceDE w:val="0"/>
              <w:autoSpaceDN w:val="0"/>
              <w:adjustRightInd w:val="0"/>
              <w:jc w:val="center"/>
              <w:rPr>
                <w:noProof/>
                <w:lang w:val="en-US"/>
              </w:rPr>
            </w:pPr>
            <w:r w:rsidRPr="00F85647">
              <w:rPr>
                <w:noProof/>
                <w:lang w:val="en-US"/>
              </w:rPr>
              <w:t>2</w:t>
            </w:r>
          </w:p>
        </w:tc>
        <w:tc>
          <w:tcPr>
            <w:tcW w:w="477" w:type="pct"/>
          </w:tcPr>
          <w:p w14:paraId="16B1ABB0" w14:textId="02A351F4" w:rsidR="00260946" w:rsidRPr="00260946" w:rsidRDefault="00260946" w:rsidP="00260946">
            <w:pPr>
              <w:autoSpaceDE w:val="0"/>
              <w:autoSpaceDN w:val="0"/>
              <w:adjustRightInd w:val="0"/>
              <w:jc w:val="center"/>
              <w:rPr>
                <w:noProof/>
                <w:lang w:val="sr-Cyrl-RS"/>
              </w:rPr>
            </w:pPr>
            <w:r>
              <w:rPr>
                <w:noProof/>
                <w:lang w:val="sr-Cyrl-RS"/>
              </w:rPr>
              <w:t>3</w:t>
            </w:r>
          </w:p>
        </w:tc>
        <w:tc>
          <w:tcPr>
            <w:tcW w:w="317" w:type="pct"/>
          </w:tcPr>
          <w:p w14:paraId="5979ADB0" w14:textId="617DED68" w:rsidR="00260946" w:rsidRPr="00260946" w:rsidRDefault="00260946" w:rsidP="00260946">
            <w:pPr>
              <w:autoSpaceDE w:val="0"/>
              <w:autoSpaceDN w:val="0"/>
              <w:adjustRightInd w:val="0"/>
              <w:jc w:val="center"/>
              <w:rPr>
                <w:noProof/>
                <w:lang w:val="sr-Cyrl-RS"/>
              </w:rPr>
            </w:pPr>
            <w:r>
              <w:rPr>
                <w:noProof/>
                <w:lang w:val="sr-Cyrl-RS"/>
              </w:rPr>
              <w:t>4</w:t>
            </w:r>
          </w:p>
        </w:tc>
        <w:tc>
          <w:tcPr>
            <w:tcW w:w="273" w:type="pct"/>
          </w:tcPr>
          <w:p w14:paraId="2C091626" w14:textId="04B6C2D5" w:rsidR="00260946" w:rsidRPr="00260946" w:rsidRDefault="00260946" w:rsidP="00260946">
            <w:pPr>
              <w:autoSpaceDE w:val="0"/>
              <w:autoSpaceDN w:val="0"/>
              <w:adjustRightInd w:val="0"/>
              <w:jc w:val="center"/>
              <w:rPr>
                <w:noProof/>
                <w:lang w:val="sr-Cyrl-RS"/>
              </w:rPr>
            </w:pPr>
            <w:r>
              <w:rPr>
                <w:noProof/>
                <w:lang w:val="sr-Cyrl-RS"/>
              </w:rPr>
              <w:t>5</w:t>
            </w:r>
          </w:p>
        </w:tc>
        <w:tc>
          <w:tcPr>
            <w:tcW w:w="486" w:type="pct"/>
          </w:tcPr>
          <w:p w14:paraId="73A38824" w14:textId="7997CF54" w:rsidR="00260946" w:rsidRPr="00260946" w:rsidRDefault="00260946" w:rsidP="00260946">
            <w:pPr>
              <w:autoSpaceDE w:val="0"/>
              <w:autoSpaceDN w:val="0"/>
              <w:adjustRightInd w:val="0"/>
              <w:jc w:val="center"/>
              <w:rPr>
                <w:noProof/>
                <w:lang w:val="sr-Cyrl-RS"/>
              </w:rPr>
            </w:pPr>
            <w:r>
              <w:rPr>
                <w:noProof/>
                <w:lang w:val="sr-Cyrl-RS"/>
              </w:rPr>
              <w:t>6</w:t>
            </w:r>
          </w:p>
        </w:tc>
        <w:tc>
          <w:tcPr>
            <w:tcW w:w="486" w:type="pct"/>
          </w:tcPr>
          <w:p w14:paraId="63AAD333" w14:textId="3D57A29B" w:rsidR="00260946" w:rsidRPr="00260946" w:rsidRDefault="00260946" w:rsidP="00260946">
            <w:pPr>
              <w:autoSpaceDE w:val="0"/>
              <w:autoSpaceDN w:val="0"/>
              <w:adjustRightInd w:val="0"/>
              <w:jc w:val="center"/>
              <w:rPr>
                <w:noProof/>
                <w:lang w:val="sr-Cyrl-RS"/>
              </w:rPr>
            </w:pPr>
            <w:r>
              <w:rPr>
                <w:noProof/>
                <w:lang w:val="sr-Cyrl-RS"/>
              </w:rPr>
              <w:t>7</w:t>
            </w:r>
          </w:p>
        </w:tc>
        <w:tc>
          <w:tcPr>
            <w:tcW w:w="485" w:type="pct"/>
          </w:tcPr>
          <w:p w14:paraId="2B752A9D" w14:textId="0EAD410A" w:rsidR="00260946" w:rsidRPr="00260946" w:rsidRDefault="00260946" w:rsidP="00260946">
            <w:pPr>
              <w:autoSpaceDE w:val="0"/>
              <w:autoSpaceDN w:val="0"/>
              <w:adjustRightInd w:val="0"/>
              <w:jc w:val="center"/>
              <w:rPr>
                <w:noProof/>
                <w:lang w:val="sr-Cyrl-RS"/>
              </w:rPr>
            </w:pPr>
            <w:r>
              <w:rPr>
                <w:noProof/>
                <w:lang w:val="sr-Cyrl-RS"/>
              </w:rPr>
              <w:t>8</w:t>
            </w:r>
          </w:p>
        </w:tc>
        <w:tc>
          <w:tcPr>
            <w:tcW w:w="486" w:type="pct"/>
          </w:tcPr>
          <w:p w14:paraId="48F08FC4" w14:textId="7701C8AA" w:rsidR="00260946" w:rsidRPr="00260946" w:rsidRDefault="00260946" w:rsidP="00260946">
            <w:pPr>
              <w:autoSpaceDE w:val="0"/>
              <w:autoSpaceDN w:val="0"/>
              <w:adjustRightInd w:val="0"/>
              <w:jc w:val="center"/>
              <w:rPr>
                <w:noProof/>
                <w:lang w:val="sr-Cyrl-RS"/>
              </w:rPr>
            </w:pPr>
            <w:r>
              <w:rPr>
                <w:noProof/>
                <w:lang w:val="sr-Cyrl-RS"/>
              </w:rPr>
              <w:t>9</w:t>
            </w:r>
          </w:p>
        </w:tc>
        <w:tc>
          <w:tcPr>
            <w:tcW w:w="485" w:type="pct"/>
          </w:tcPr>
          <w:p w14:paraId="4FC83E06" w14:textId="53F60726" w:rsidR="00260946" w:rsidRPr="00D60BCC" w:rsidRDefault="00260946" w:rsidP="00260946">
            <w:pPr>
              <w:autoSpaceDE w:val="0"/>
              <w:autoSpaceDN w:val="0"/>
              <w:adjustRightInd w:val="0"/>
              <w:jc w:val="center"/>
              <w:rPr>
                <w:noProof/>
                <w:lang w:val="sr-Cyrl-RS"/>
              </w:rPr>
            </w:pPr>
            <w:r>
              <w:rPr>
                <w:noProof/>
                <w:lang w:val="sr-Cyrl-RS"/>
              </w:rPr>
              <w:t>10</w:t>
            </w:r>
          </w:p>
        </w:tc>
        <w:tc>
          <w:tcPr>
            <w:tcW w:w="291" w:type="pct"/>
          </w:tcPr>
          <w:p w14:paraId="500054A1" w14:textId="7A81421C" w:rsidR="00260946" w:rsidRPr="00D60BCC" w:rsidRDefault="00260946" w:rsidP="00260946">
            <w:pPr>
              <w:autoSpaceDE w:val="0"/>
              <w:autoSpaceDN w:val="0"/>
              <w:adjustRightInd w:val="0"/>
              <w:jc w:val="center"/>
              <w:rPr>
                <w:noProof/>
                <w:lang w:val="sr-Cyrl-RS"/>
              </w:rPr>
            </w:pPr>
            <w:r>
              <w:rPr>
                <w:noProof/>
                <w:lang w:val="sr-Cyrl-RS"/>
              </w:rPr>
              <w:t>11</w:t>
            </w:r>
          </w:p>
        </w:tc>
      </w:tr>
      <w:tr w:rsidR="008D33C2" w:rsidRPr="00C01B68" w14:paraId="707BA703" w14:textId="77777777" w:rsidTr="00EE1FAF">
        <w:trPr>
          <w:trHeight w:val="288"/>
        </w:trPr>
        <w:tc>
          <w:tcPr>
            <w:tcW w:w="243" w:type="pct"/>
            <w:vAlign w:val="center"/>
          </w:tcPr>
          <w:p w14:paraId="301AE07B" w14:textId="77777777" w:rsidR="00260946" w:rsidRPr="00C01B68" w:rsidRDefault="00260946" w:rsidP="008D33C2">
            <w:pPr>
              <w:autoSpaceDE w:val="0"/>
              <w:autoSpaceDN w:val="0"/>
              <w:adjustRightInd w:val="0"/>
              <w:jc w:val="center"/>
              <w:rPr>
                <w:noProof/>
                <w:lang w:val="sr-Cyrl-RS"/>
              </w:rPr>
            </w:pPr>
            <w:r w:rsidRPr="00C01B68">
              <w:rPr>
                <w:noProof/>
                <w:lang w:val="sr-Cyrl-RS"/>
              </w:rPr>
              <w:t>1.</w:t>
            </w:r>
          </w:p>
        </w:tc>
        <w:tc>
          <w:tcPr>
            <w:tcW w:w="971" w:type="pct"/>
          </w:tcPr>
          <w:p w14:paraId="1222993E" w14:textId="15B88691" w:rsidR="00260946" w:rsidRPr="00C01B68" w:rsidRDefault="00260946" w:rsidP="00260946">
            <w:pPr>
              <w:autoSpaceDE w:val="0"/>
              <w:autoSpaceDN w:val="0"/>
              <w:adjustRightInd w:val="0"/>
              <w:jc w:val="center"/>
              <w:rPr>
                <w:noProof/>
                <w:lang w:val="sr-Cyrl-RS"/>
              </w:rPr>
            </w:pPr>
            <w:r w:rsidRPr="00C01B68">
              <w:rPr>
                <w:noProof/>
                <w:lang w:val="sr-Cyrl-RS"/>
              </w:rPr>
              <w:t xml:space="preserve">Испорука и замена ксенон сијалице типа </w:t>
            </w:r>
            <w:r w:rsidRPr="00C01B68">
              <w:rPr>
                <w:b/>
                <w:i/>
                <w:noProof/>
                <w:lang w:val="sr-Latn-RS"/>
              </w:rPr>
              <w:t>ASSY SHIP XENON LAM PFLD SVCE</w:t>
            </w:r>
          </w:p>
        </w:tc>
        <w:tc>
          <w:tcPr>
            <w:tcW w:w="477" w:type="pct"/>
            <w:vAlign w:val="center"/>
          </w:tcPr>
          <w:p w14:paraId="5AA4B2BA" w14:textId="1A23D9AE" w:rsidR="00260946" w:rsidRPr="00C01B68" w:rsidRDefault="00260946" w:rsidP="008D33C2">
            <w:pPr>
              <w:autoSpaceDE w:val="0"/>
              <w:autoSpaceDN w:val="0"/>
              <w:adjustRightInd w:val="0"/>
              <w:jc w:val="center"/>
              <w:rPr>
                <w:noProof/>
                <w:lang w:val="sr-Cyrl-RS"/>
              </w:rPr>
            </w:pPr>
            <w:r w:rsidRPr="00C01B68">
              <w:rPr>
                <w:noProof/>
                <w:lang w:val="sr-Latn-RS"/>
              </w:rPr>
              <w:t>212-3233-501</w:t>
            </w:r>
          </w:p>
        </w:tc>
        <w:tc>
          <w:tcPr>
            <w:tcW w:w="317" w:type="pct"/>
            <w:vAlign w:val="center"/>
          </w:tcPr>
          <w:p w14:paraId="545D88BC" w14:textId="39144B97" w:rsidR="00260946" w:rsidRPr="00C01B68" w:rsidRDefault="00260946" w:rsidP="008D33C2">
            <w:pPr>
              <w:autoSpaceDE w:val="0"/>
              <w:autoSpaceDN w:val="0"/>
              <w:adjustRightInd w:val="0"/>
              <w:jc w:val="center"/>
              <w:rPr>
                <w:noProof/>
                <w:lang w:val="sr-Cyrl-RS"/>
              </w:rPr>
            </w:pPr>
            <w:r w:rsidRPr="00C01B68">
              <w:rPr>
                <w:noProof/>
                <w:lang w:val="sr-Cyrl-RS"/>
              </w:rPr>
              <w:t>ком</w:t>
            </w:r>
          </w:p>
        </w:tc>
        <w:tc>
          <w:tcPr>
            <w:tcW w:w="273" w:type="pct"/>
            <w:vAlign w:val="center"/>
          </w:tcPr>
          <w:p w14:paraId="23536A64" w14:textId="77777777" w:rsidR="00260946" w:rsidRPr="00C01B68" w:rsidRDefault="00260946" w:rsidP="008D33C2">
            <w:pPr>
              <w:autoSpaceDE w:val="0"/>
              <w:autoSpaceDN w:val="0"/>
              <w:adjustRightInd w:val="0"/>
              <w:jc w:val="center"/>
              <w:rPr>
                <w:noProof/>
                <w:lang w:val="sr-Cyrl-RS"/>
              </w:rPr>
            </w:pPr>
            <w:r w:rsidRPr="00C01B68">
              <w:rPr>
                <w:noProof/>
                <w:lang w:val="sr-Cyrl-RS"/>
              </w:rPr>
              <w:t>1</w:t>
            </w:r>
          </w:p>
        </w:tc>
        <w:tc>
          <w:tcPr>
            <w:tcW w:w="486" w:type="pct"/>
          </w:tcPr>
          <w:p w14:paraId="52254CDA" w14:textId="77777777" w:rsidR="00260946" w:rsidRPr="00C01B68" w:rsidRDefault="00260946" w:rsidP="00260946">
            <w:pPr>
              <w:autoSpaceDE w:val="0"/>
              <w:autoSpaceDN w:val="0"/>
              <w:adjustRightInd w:val="0"/>
              <w:jc w:val="center"/>
              <w:rPr>
                <w:noProof/>
                <w:color w:val="FF0000"/>
                <w:lang w:val="en-US"/>
              </w:rPr>
            </w:pPr>
          </w:p>
        </w:tc>
        <w:tc>
          <w:tcPr>
            <w:tcW w:w="486" w:type="pct"/>
          </w:tcPr>
          <w:p w14:paraId="7C022ED1" w14:textId="77777777" w:rsidR="00260946" w:rsidRPr="00C01B68" w:rsidRDefault="00260946" w:rsidP="00260946">
            <w:pPr>
              <w:autoSpaceDE w:val="0"/>
              <w:autoSpaceDN w:val="0"/>
              <w:adjustRightInd w:val="0"/>
              <w:jc w:val="center"/>
              <w:rPr>
                <w:noProof/>
                <w:lang w:val="en-US"/>
              </w:rPr>
            </w:pPr>
          </w:p>
        </w:tc>
        <w:tc>
          <w:tcPr>
            <w:tcW w:w="485" w:type="pct"/>
          </w:tcPr>
          <w:p w14:paraId="7ACB1024" w14:textId="77777777" w:rsidR="00260946" w:rsidRPr="00C01B68" w:rsidRDefault="00260946" w:rsidP="00260946">
            <w:pPr>
              <w:autoSpaceDE w:val="0"/>
              <w:autoSpaceDN w:val="0"/>
              <w:adjustRightInd w:val="0"/>
              <w:jc w:val="center"/>
              <w:rPr>
                <w:noProof/>
                <w:lang w:val="en-US"/>
              </w:rPr>
            </w:pPr>
          </w:p>
        </w:tc>
        <w:tc>
          <w:tcPr>
            <w:tcW w:w="486" w:type="pct"/>
          </w:tcPr>
          <w:p w14:paraId="5B373DD2" w14:textId="77777777" w:rsidR="00260946" w:rsidRPr="00C01B68" w:rsidRDefault="00260946" w:rsidP="00260946">
            <w:pPr>
              <w:autoSpaceDE w:val="0"/>
              <w:autoSpaceDN w:val="0"/>
              <w:adjustRightInd w:val="0"/>
              <w:jc w:val="center"/>
              <w:rPr>
                <w:noProof/>
              </w:rPr>
            </w:pPr>
          </w:p>
        </w:tc>
        <w:tc>
          <w:tcPr>
            <w:tcW w:w="485" w:type="pct"/>
          </w:tcPr>
          <w:p w14:paraId="714B8E28" w14:textId="77777777" w:rsidR="00260946" w:rsidRPr="00C01B68" w:rsidRDefault="00260946" w:rsidP="00260946">
            <w:pPr>
              <w:autoSpaceDE w:val="0"/>
              <w:autoSpaceDN w:val="0"/>
              <w:adjustRightInd w:val="0"/>
              <w:jc w:val="center"/>
              <w:rPr>
                <w:noProof/>
              </w:rPr>
            </w:pPr>
          </w:p>
        </w:tc>
        <w:tc>
          <w:tcPr>
            <w:tcW w:w="291" w:type="pct"/>
          </w:tcPr>
          <w:p w14:paraId="7A9991CF" w14:textId="77777777" w:rsidR="00260946" w:rsidRPr="00C01B68" w:rsidRDefault="00260946" w:rsidP="00260946">
            <w:pPr>
              <w:autoSpaceDE w:val="0"/>
              <w:autoSpaceDN w:val="0"/>
              <w:adjustRightInd w:val="0"/>
              <w:jc w:val="center"/>
              <w:rPr>
                <w:noProof/>
              </w:rPr>
            </w:pPr>
          </w:p>
        </w:tc>
      </w:tr>
      <w:tr w:rsidR="008D33C2" w:rsidRPr="00C01B68" w14:paraId="7191AE7E" w14:textId="77777777" w:rsidTr="00EE1FAF">
        <w:trPr>
          <w:trHeight w:val="288"/>
        </w:trPr>
        <w:tc>
          <w:tcPr>
            <w:tcW w:w="243" w:type="pct"/>
            <w:vAlign w:val="center"/>
          </w:tcPr>
          <w:p w14:paraId="52C2FED2" w14:textId="77777777" w:rsidR="00260946" w:rsidRPr="00C01B68" w:rsidRDefault="00260946" w:rsidP="008D33C2">
            <w:pPr>
              <w:autoSpaceDE w:val="0"/>
              <w:autoSpaceDN w:val="0"/>
              <w:adjustRightInd w:val="0"/>
              <w:jc w:val="center"/>
              <w:rPr>
                <w:noProof/>
                <w:lang w:val="sr-Cyrl-RS"/>
              </w:rPr>
            </w:pPr>
            <w:r w:rsidRPr="00C01B68">
              <w:rPr>
                <w:noProof/>
                <w:lang w:val="sr-Cyrl-RS"/>
              </w:rPr>
              <w:t>2.</w:t>
            </w:r>
          </w:p>
        </w:tc>
        <w:tc>
          <w:tcPr>
            <w:tcW w:w="971" w:type="pct"/>
          </w:tcPr>
          <w:p w14:paraId="1DB6AB50" w14:textId="08B1C774" w:rsidR="00260946" w:rsidRPr="00C01B68" w:rsidRDefault="00260946" w:rsidP="00260946">
            <w:pPr>
              <w:autoSpaceDE w:val="0"/>
              <w:autoSpaceDN w:val="0"/>
              <w:adjustRightInd w:val="0"/>
              <w:jc w:val="center"/>
              <w:rPr>
                <w:noProof/>
                <w:lang w:val="sr-Cyrl-RS"/>
              </w:rPr>
            </w:pPr>
            <w:r w:rsidRPr="00C01B68">
              <w:rPr>
                <w:noProof/>
                <w:lang w:val="sr-Cyrl-RS"/>
              </w:rPr>
              <w:t>Испорука и замена</w:t>
            </w:r>
            <w:r w:rsidR="008D33C2" w:rsidRPr="00C01B68">
              <w:rPr>
                <w:noProof/>
                <w:lang w:val="sr-Cyrl-RS"/>
              </w:rPr>
              <w:t xml:space="preserve"> кабела за лампу типа </w:t>
            </w:r>
            <w:r w:rsidR="008D33C2" w:rsidRPr="00C01B68">
              <w:rPr>
                <w:b/>
                <w:i/>
                <w:noProof/>
                <w:lang w:val="sr-Latn-RS"/>
              </w:rPr>
              <w:t xml:space="preserve">CABLE , VIT VALVE, L5 7500 </w:t>
            </w:r>
            <w:r w:rsidR="008D33C2" w:rsidRPr="00C01B68">
              <w:rPr>
                <w:noProof/>
                <w:lang w:val="sr-Cyrl-RS"/>
              </w:rPr>
              <w:t xml:space="preserve"> </w:t>
            </w:r>
            <w:r w:rsidRPr="00C01B68">
              <w:rPr>
                <w:noProof/>
                <w:lang w:val="sr-Cyrl-RS"/>
              </w:rPr>
              <w:t xml:space="preserve"> </w:t>
            </w:r>
          </w:p>
        </w:tc>
        <w:tc>
          <w:tcPr>
            <w:tcW w:w="477" w:type="pct"/>
            <w:vAlign w:val="center"/>
          </w:tcPr>
          <w:p w14:paraId="147C4BCE" w14:textId="481CDA66" w:rsidR="00260946" w:rsidRPr="00C01B68" w:rsidRDefault="00260946" w:rsidP="008D33C2">
            <w:pPr>
              <w:autoSpaceDE w:val="0"/>
              <w:autoSpaceDN w:val="0"/>
              <w:adjustRightInd w:val="0"/>
              <w:jc w:val="center"/>
              <w:rPr>
                <w:noProof/>
                <w:lang w:val="sr-Cyrl-RS"/>
              </w:rPr>
            </w:pPr>
            <w:r w:rsidRPr="00C01B68">
              <w:rPr>
                <w:noProof/>
                <w:lang w:val="sr-Latn-RS"/>
              </w:rPr>
              <w:t>212-3394-001</w:t>
            </w:r>
          </w:p>
        </w:tc>
        <w:tc>
          <w:tcPr>
            <w:tcW w:w="317" w:type="pct"/>
            <w:vAlign w:val="center"/>
          </w:tcPr>
          <w:p w14:paraId="03D6DA8F" w14:textId="7B695F5C" w:rsidR="00260946" w:rsidRPr="00C01B68" w:rsidRDefault="00260946" w:rsidP="008D33C2">
            <w:pPr>
              <w:autoSpaceDE w:val="0"/>
              <w:autoSpaceDN w:val="0"/>
              <w:adjustRightInd w:val="0"/>
              <w:jc w:val="center"/>
              <w:rPr>
                <w:noProof/>
                <w:lang w:val="en-US"/>
              </w:rPr>
            </w:pPr>
            <w:r w:rsidRPr="00C01B68">
              <w:rPr>
                <w:noProof/>
                <w:lang w:val="sr-Cyrl-RS"/>
              </w:rPr>
              <w:t>ком</w:t>
            </w:r>
          </w:p>
        </w:tc>
        <w:tc>
          <w:tcPr>
            <w:tcW w:w="273" w:type="pct"/>
            <w:vAlign w:val="center"/>
          </w:tcPr>
          <w:p w14:paraId="648B3FCB" w14:textId="77777777" w:rsidR="00260946" w:rsidRPr="00C01B68" w:rsidRDefault="00260946" w:rsidP="008D33C2">
            <w:pPr>
              <w:autoSpaceDE w:val="0"/>
              <w:autoSpaceDN w:val="0"/>
              <w:adjustRightInd w:val="0"/>
              <w:jc w:val="center"/>
              <w:rPr>
                <w:noProof/>
                <w:lang w:val="en-US"/>
              </w:rPr>
            </w:pPr>
            <w:r w:rsidRPr="00C01B68">
              <w:rPr>
                <w:noProof/>
                <w:lang w:val="sr-Cyrl-RS"/>
              </w:rPr>
              <w:t>1</w:t>
            </w:r>
          </w:p>
        </w:tc>
        <w:tc>
          <w:tcPr>
            <w:tcW w:w="486" w:type="pct"/>
          </w:tcPr>
          <w:p w14:paraId="4D1B3027" w14:textId="77777777" w:rsidR="00260946" w:rsidRPr="00C01B68" w:rsidRDefault="00260946" w:rsidP="00260946">
            <w:pPr>
              <w:autoSpaceDE w:val="0"/>
              <w:autoSpaceDN w:val="0"/>
              <w:adjustRightInd w:val="0"/>
              <w:jc w:val="center"/>
              <w:rPr>
                <w:noProof/>
                <w:color w:val="FF0000"/>
                <w:lang w:val="en-US"/>
              </w:rPr>
            </w:pPr>
          </w:p>
        </w:tc>
        <w:tc>
          <w:tcPr>
            <w:tcW w:w="486" w:type="pct"/>
          </w:tcPr>
          <w:p w14:paraId="2713271B" w14:textId="77777777" w:rsidR="00260946" w:rsidRPr="00C01B68" w:rsidRDefault="00260946" w:rsidP="00260946">
            <w:pPr>
              <w:autoSpaceDE w:val="0"/>
              <w:autoSpaceDN w:val="0"/>
              <w:adjustRightInd w:val="0"/>
              <w:jc w:val="center"/>
              <w:rPr>
                <w:noProof/>
                <w:lang w:val="en-US"/>
              </w:rPr>
            </w:pPr>
          </w:p>
        </w:tc>
        <w:tc>
          <w:tcPr>
            <w:tcW w:w="485" w:type="pct"/>
          </w:tcPr>
          <w:p w14:paraId="24CFEF9B" w14:textId="77777777" w:rsidR="00260946" w:rsidRPr="00C01B68" w:rsidRDefault="00260946" w:rsidP="00260946">
            <w:pPr>
              <w:autoSpaceDE w:val="0"/>
              <w:autoSpaceDN w:val="0"/>
              <w:adjustRightInd w:val="0"/>
              <w:jc w:val="center"/>
              <w:rPr>
                <w:noProof/>
                <w:lang w:val="en-US"/>
              </w:rPr>
            </w:pPr>
          </w:p>
        </w:tc>
        <w:tc>
          <w:tcPr>
            <w:tcW w:w="486" w:type="pct"/>
          </w:tcPr>
          <w:p w14:paraId="5827DB02" w14:textId="77777777" w:rsidR="00260946" w:rsidRPr="00C01B68" w:rsidRDefault="00260946" w:rsidP="00260946">
            <w:pPr>
              <w:autoSpaceDE w:val="0"/>
              <w:autoSpaceDN w:val="0"/>
              <w:adjustRightInd w:val="0"/>
              <w:jc w:val="center"/>
              <w:rPr>
                <w:noProof/>
              </w:rPr>
            </w:pPr>
          </w:p>
        </w:tc>
        <w:tc>
          <w:tcPr>
            <w:tcW w:w="485" w:type="pct"/>
          </w:tcPr>
          <w:p w14:paraId="0C09C36E" w14:textId="77777777" w:rsidR="00260946" w:rsidRPr="00C01B68" w:rsidRDefault="00260946" w:rsidP="00260946">
            <w:pPr>
              <w:autoSpaceDE w:val="0"/>
              <w:autoSpaceDN w:val="0"/>
              <w:adjustRightInd w:val="0"/>
              <w:jc w:val="center"/>
              <w:rPr>
                <w:noProof/>
              </w:rPr>
            </w:pPr>
          </w:p>
        </w:tc>
        <w:tc>
          <w:tcPr>
            <w:tcW w:w="291" w:type="pct"/>
          </w:tcPr>
          <w:p w14:paraId="6D9B156B" w14:textId="77777777" w:rsidR="00260946" w:rsidRPr="00C01B68" w:rsidRDefault="00260946" w:rsidP="00260946">
            <w:pPr>
              <w:autoSpaceDE w:val="0"/>
              <w:autoSpaceDN w:val="0"/>
              <w:adjustRightInd w:val="0"/>
              <w:jc w:val="center"/>
              <w:rPr>
                <w:noProof/>
              </w:rPr>
            </w:pPr>
          </w:p>
        </w:tc>
      </w:tr>
      <w:tr w:rsidR="00EE1FAF" w:rsidRPr="00AE1407" w14:paraId="1067CB54" w14:textId="77777777" w:rsidTr="0016519B">
        <w:trPr>
          <w:trHeight w:val="274"/>
        </w:trPr>
        <w:tc>
          <w:tcPr>
            <w:tcW w:w="243" w:type="pct"/>
          </w:tcPr>
          <w:p w14:paraId="3664E9AC" w14:textId="77777777" w:rsidR="00EE1FAF" w:rsidRPr="00AE1407" w:rsidRDefault="00EE1FAF" w:rsidP="00E91888">
            <w:pPr>
              <w:autoSpaceDE w:val="0"/>
              <w:autoSpaceDN w:val="0"/>
              <w:adjustRightInd w:val="0"/>
              <w:jc w:val="center"/>
              <w:rPr>
                <w:b/>
                <w:bCs/>
                <w:noProof/>
              </w:rPr>
            </w:pPr>
            <w:r>
              <w:rPr>
                <w:b/>
                <w:bCs/>
                <w:noProof/>
              </w:rPr>
              <w:t>I</w:t>
            </w:r>
          </w:p>
        </w:tc>
        <w:tc>
          <w:tcPr>
            <w:tcW w:w="3495" w:type="pct"/>
            <w:gridSpan w:val="7"/>
          </w:tcPr>
          <w:p w14:paraId="58654CAA" w14:textId="77777777" w:rsidR="00EE1FAF" w:rsidRPr="00AE1407" w:rsidRDefault="00EE1FAF" w:rsidP="00E91888">
            <w:pPr>
              <w:autoSpaceDE w:val="0"/>
              <w:autoSpaceDN w:val="0"/>
              <w:adjustRightInd w:val="0"/>
              <w:jc w:val="right"/>
              <w:rPr>
                <w:b/>
                <w:bCs/>
                <w:noProof/>
                <w:lang w:val="en-US"/>
              </w:rPr>
            </w:pPr>
            <w:r w:rsidRPr="00AE1407">
              <w:rPr>
                <w:b/>
                <w:bCs/>
                <w:noProof/>
                <w:lang w:val="en-US"/>
              </w:rPr>
              <w:t xml:space="preserve">УКУПНА </w:t>
            </w:r>
            <w:r>
              <w:rPr>
                <w:b/>
                <w:bCs/>
                <w:noProof/>
              </w:rPr>
              <w:t>ЦЕНА</w:t>
            </w:r>
            <w:r w:rsidRPr="00AE1407">
              <w:rPr>
                <w:b/>
                <w:bCs/>
                <w:noProof/>
                <w:lang w:val="en-US"/>
              </w:rPr>
              <w:t xml:space="preserve"> ПОНУДЕ</w:t>
            </w:r>
            <w:r w:rsidRPr="00AE1407">
              <w:rPr>
                <w:b/>
                <w:bCs/>
                <w:noProof/>
              </w:rPr>
              <w:t xml:space="preserve"> БЕЗ ПДВ-а</w:t>
            </w:r>
            <w:r w:rsidRPr="00AE1407">
              <w:rPr>
                <w:b/>
                <w:bCs/>
                <w:noProof/>
                <w:lang w:val="en-US"/>
              </w:rPr>
              <w:t>:</w:t>
            </w:r>
          </w:p>
        </w:tc>
        <w:tc>
          <w:tcPr>
            <w:tcW w:w="1262" w:type="pct"/>
            <w:gridSpan w:val="3"/>
          </w:tcPr>
          <w:p w14:paraId="413B0627" w14:textId="77777777" w:rsidR="00EE1FAF" w:rsidRPr="00AE1407" w:rsidRDefault="00EE1FAF" w:rsidP="00E91888">
            <w:pPr>
              <w:autoSpaceDE w:val="0"/>
              <w:autoSpaceDN w:val="0"/>
              <w:adjustRightInd w:val="0"/>
              <w:jc w:val="right"/>
              <w:rPr>
                <w:b/>
                <w:bCs/>
                <w:noProof/>
                <w:lang w:val="en-US"/>
              </w:rPr>
            </w:pPr>
          </w:p>
        </w:tc>
      </w:tr>
      <w:tr w:rsidR="00EE1FAF" w:rsidRPr="00AE1407" w14:paraId="5C1DAC5B" w14:textId="77777777" w:rsidTr="0016519B">
        <w:trPr>
          <w:trHeight w:val="274"/>
        </w:trPr>
        <w:tc>
          <w:tcPr>
            <w:tcW w:w="243" w:type="pct"/>
          </w:tcPr>
          <w:p w14:paraId="78F02217" w14:textId="77777777" w:rsidR="00EE1FAF" w:rsidRPr="00AE1407" w:rsidRDefault="00EE1FAF" w:rsidP="00E91888">
            <w:pPr>
              <w:autoSpaceDE w:val="0"/>
              <w:autoSpaceDN w:val="0"/>
              <w:adjustRightInd w:val="0"/>
              <w:jc w:val="center"/>
              <w:rPr>
                <w:b/>
                <w:bCs/>
                <w:noProof/>
                <w:lang w:val="en-US"/>
              </w:rPr>
            </w:pPr>
            <w:r>
              <w:rPr>
                <w:b/>
                <w:bCs/>
                <w:noProof/>
                <w:lang w:val="en-US"/>
              </w:rPr>
              <w:t>II</w:t>
            </w:r>
          </w:p>
        </w:tc>
        <w:tc>
          <w:tcPr>
            <w:tcW w:w="3495" w:type="pct"/>
            <w:gridSpan w:val="7"/>
          </w:tcPr>
          <w:p w14:paraId="2F58BE9F" w14:textId="77777777" w:rsidR="00EE1FAF" w:rsidRPr="00AE1407" w:rsidRDefault="00EE1FAF" w:rsidP="00E91888">
            <w:pPr>
              <w:autoSpaceDE w:val="0"/>
              <w:autoSpaceDN w:val="0"/>
              <w:adjustRightInd w:val="0"/>
              <w:jc w:val="right"/>
              <w:rPr>
                <w:b/>
                <w:bCs/>
                <w:noProof/>
                <w:lang w:val="en-US"/>
              </w:rPr>
            </w:pPr>
            <w:r w:rsidRPr="00AE1407">
              <w:rPr>
                <w:b/>
                <w:bCs/>
                <w:noProof/>
              </w:rPr>
              <w:t xml:space="preserve">ИЗНОС </w:t>
            </w:r>
            <w:r w:rsidRPr="00AE1407">
              <w:rPr>
                <w:b/>
                <w:bCs/>
                <w:noProof/>
                <w:lang w:val="en-US"/>
              </w:rPr>
              <w:t>ПДВ</w:t>
            </w:r>
            <w:r w:rsidRPr="00AE1407">
              <w:rPr>
                <w:b/>
                <w:bCs/>
                <w:noProof/>
              </w:rPr>
              <w:t>-а</w:t>
            </w:r>
            <w:r w:rsidRPr="00AE1407">
              <w:rPr>
                <w:b/>
                <w:bCs/>
                <w:noProof/>
                <w:lang w:val="en-US"/>
              </w:rPr>
              <w:t>:</w:t>
            </w:r>
          </w:p>
        </w:tc>
        <w:tc>
          <w:tcPr>
            <w:tcW w:w="1262" w:type="pct"/>
            <w:gridSpan w:val="3"/>
          </w:tcPr>
          <w:p w14:paraId="7A95B3BF" w14:textId="77777777" w:rsidR="00EE1FAF" w:rsidRPr="00AE1407" w:rsidRDefault="00EE1FAF" w:rsidP="00E91888">
            <w:pPr>
              <w:autoSpaceDE w:val="0"/>
              <w:autoSpaceDN w:val="0"/>
              <w:adjustRightInd w:val="0"/>
              <w:jc w:val="right"/>
              <w:rPr>
                <w:b/>
                <w:bCs/>
                <w:noProof/>
                <w:lang w:val="en-US"/>
              </w:rPr>
            </w:pPr>
          </w:p>
        </w:tc>
      </w:tr>
      <w:tr w:rsidR="00EE1FAF" w:rsidRPr="00AE1407" w14:paraId="07569835" w14:textId="77777777" w:rsidTr="0016519B">
        <w:trPr>
          <w:trHeight w:val="274"/>
        </w:trPr>
        <w:tc>
          <w:tcPr>
            <w:tcW w:w="243" w:type="pct"/>
          </w:tcPr>
          <w:p w14:paraId="796A1691" w14:textId="77777777" w:rsidR="00EE1FAF" w:rsidRPr="00AE1407" w:rsidRDefault="00EE1FAF" w:rsidP="00E91888">
            <w:pPr>
              <w:autoSpaceDE w:val="0"/>
              <w:autoSpaceDN w:val="0"/>
              <w:adjustRightInd w:val="0"/>
              <w:jc w:val="center"/>
              <w:rPr>
                <w:b/>
                <w:bCs/>
                <w:noProof/>
                <w:lang w:val="en-US"/>
              </w:rPr>
            </w:pPr>
            <w:r>
              <w:rPr>
                <w:b/>
                <w:bCs/>
                <w:noProof/>
                <w:lang w:val="en-US"/>
              </w:rPr>
              <w:t>III</w:t>
            </w:r>
          </w:p>
        </w:tc>
        <w:tc>
          <w:tcPr>
            <w:tcW w:w="3495" w:type="pct"/>
            <w:gridSpan w:val="7"/>
          </w:tcPr>
          <w:p w14:paraId="75F0AE03" w14:textId="77777777" w:rsidR="00EE1FAF" w:rsidRPr="00AE1407" w:rsidRDefault="00EE1FAF" w:rsidP="00E91888">
            <w:pPr>
              <w:autoSpaceDE w:val="0"/>
              <w:autoSpaceDN w:val="0"/>
              <w:adjustRightInd w:val="0"/>
              <w:jc w:val="right"/>
              <w:rPr>
                <w:b/>
                <w:bCs/>
                <w:noProof/>
                <w:lang w:val="en-US"/>
              </w:rPr>
            </w:pPr>
            <w:r w:rsidRPr="00AE1407">
              <w:rPr>
                <w:b/>
                <w:bCs/>
                <w:noProof/>
                <w:lang w:val="en-US"/>
              </w:rPr>
              <w:t xml:space="preserve">УКУПНА </w:t>
            </w:r>
            <w:r>
              <w:rPr>
                <w:b/>
                <w:bCs/>
                <w:noProof/>
              </w:rPr>
              <w:t xml:space="preserve">ЦЕНА </w:t>
            </w:r>
            <w:r w:rsidRPr="00AE1407">
              <w:rPr>
                <w:b/>
                <w:bCs/>
                <w:noProof/>
                <w:lang w:val="en-US"/>
              </w:rPr>
              <w:t>ПОНУДЕ СА ПДВ-ом:</w:t>
            </w:r>
          </w:p>
        </w:tc>
        <w:tc>
          <w:tcPr>
            <w:tcW w:w="1262" w:type="pct"/>
            <w:gridSpan w:val="3"/>
          </w:tcPr>
          <w:p w14:paraId="2D509450" w14:textId="77777777" w:rsidR="00EE1FAF" w:rsidRPr="00AE1407" w:rsidRDefault="00EE1FAF" w:rsidP="00E91888">
            <w:pPr>
              <w:autoSpaceDE w:val="0"/>
              <w:autoSpaceDN w:val="0"/>
              <w:adjustRightInd w:val="0"/>
              <w:jc w:val="right"/>
              <w:rPr>
                <w:b/>
                <w:bCs/>
                <w:noProof/>
                <w:lang w:val="en-US"/>
              </w:rPr>
            </w:pPr>
          </w:p>
        </w:tc>
      </w:tr>
    </w:tbl>
    <w:p w14:paraId="1BFFC2B6" w14:textId="77777777" w:rsidR="00E27C53" w:rsidRPr="008D33C2" w:rsidRDefault="00E27C53" w:rsidP="00E27C53">
      <w:pPr>
        <w:pStyle w:val="BodyText"/>
        <w:ind w:left="6480"/>
        <w:rPr>
          <w:noProof/>
          <w:szCs w:val="24"/>
          <w:lang w:val="sr-Cyrl-RS"/>
        </w:rPr>
      </w:pPr>
    </w:p>
    <w:p w14:paraId="3DDD7A1D" w14:textId="77777777" w:rsidR="00E27C53" w:rsidRDefault="00E27C53" w:rsidP="00E27C53">
      <w:pPr>
        <w:pStyle w:val="BodyText"/>
        <w:ind w:left="6480"/>
        <w:rPr>
          <w:noProof/>
          <w:szCs w:val="24"/>
        </w:rPr>
      </w:pPr>
    </w:p>
    <w:p w14:paraId="74A274A3" w14:textId="77777777" w:rsidR="00E27C53" w:rsidRPr="00AE1407" w:rsidRDefault="00E27C53" w:rsidP="00E27C53">
      <w:pPr>
        <w:pStyle w:val="BodyText"/>
        <w:ind w:left="6480"/>
        <w:rPr>
          <w:noProof/>
          <w:szCs w:val="24"/>
        </w:rPr>
      </w:pPr>
    </w:p>
    <w:p w14:paraId="176183B5" w14:textId="77777777" w:rsidR="00E27C53" w:rsidRPr="00AE1407" w:rsidRDefault="00E27C53" w:rsidP="00E27C53">
      <w:pPr>
        <w:pStyle w:val="BodyText"/>
        <w:ind w:left="6480"/>
        <w:rPr>
          <w:noProof/>
          <w:szCs w:val="24"/>
        </w:rPr>
      </w:pPr>
      <w:r w:rsidRPr="00AE1407">
        <w:rPr>
          <w:noProof/>
          <w:szCs w:val="24"/>
        </w:rPr>
        <w:t xml:space="preserve">М.П.  </w:t>
      </w:r>
      <w:r w:rsidRPr="00AE1407">
        <w:rPr>
          <w:noProof/>
          <w:szCs w:val="24"/>
        </w:rPr>
        <w:tab/>
      </w:r>
      <w:r w:rsidRPr="00AE1407">
        <w:rPr>
          <w:noProof/>
          <w:szCs w:val="24"/>
        </w:rPr>
        <w:tab/>
      </w:r>
    </w:p>
    <w:p w14:paraId="13067F36" w14:textId="77777777" w:rsidR="00E27C53" w:rsidRPr="00AE1407" w:rsidRDefault="00E27C53" w:rsidP="00E27C53">
      <w:pPr>
        <w:pStyle w:val="BodyText"/>
        <w:rPr>
          <w:noProof/>
          <w:szCs w:val="24"/>
        </w:rPr>
      </w:pP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r>
      <w:r w:rsidRPr="00AE1407">
        <w:rPr>
          <w:noProof/>
          <w:szCs w:val="24"/>
        </w:rPr>
        <w:tab/>
        <w:t>Потпис:_________________________________</w:t>
      </w:r>
    </w:p>
    <w:p w14:paraId="7B4B06E4" w14:textId="77777777" w:rsidR="00E27C53" w:rsidRPr="00CC366C" w:rsidRDefault="00E27C53" w:rsidP="00E27C53">
      <w:pPr>
        <w:sectPr w:rsidR="00E27C53" w:rsidRPr="00CC366C" w:rsidSect="00C27B1D">
          <w:pgSz w:w="16838" w:h="11906" w:orient="landscape"/>
          <w:pgMar w:top="1418" w:right="1418" w:bottom="1418" w:left="1418" w:header="709" w:footer="709" w:gutter="0"/>
          <w:cols w:space="708"/>
          <w:docGrid w:linePitch="360"/>
        </w:sectPr>
      </w:pPr>
      <w:r w:rsidRPr="00CC366C">
        <w:br w:type="page"/>
      </w:r>
      <w:bookmarkStart w:id="100" w:name="_Toc401143642"/>
    </w:p>
    <w:p w14:paraId="08545596" w14:textId="77777777" w:rsidR="00E27C53" w:rsidRPr="00360D95" w:rsidRDefault="00E27C53" w:rsidP="00E27C53">
      <w:pPr>
        <w:jc w:val="center"/>
        <w:rPr>
          <w:b/>
        </w:rPr>
      </w:pPr>
      <w:bookmarkStart w:id="101" w:name="_Toc440629954"/>
      <w:r w:rsidRPr="00360D95">
        <w:rPr>
          <w:b/>
        </w:rPr>
        <w:lastRenderedPageBreak/>
        <w:t>ОПШТИ ПОДАЦИ О ПОНУЂАЧУ ИЗ ГРУПЕ ПОНУЂАЧА</w:t>
      </w:r>
      <w:bookmarkEnd w:id="100"/>
      <w:bookmarkEnd w:id="101"/>
    </w:p>
    <w:p w14:paraId="26641F9B"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15ECBB20" w14:textId="77777777" w:rsidTr="00C27B1D">
        <w:tc>
          <w:tcPr>
            <w:tcW w:w="567" w:type="dxa"/>
            <w:vMerge w:val="restart"/>
            <w:shd w:val="clear" w:color="auto" w:fill="auto"/>
          </w:tcPr>
          <w:p w14:paraId="6A1D350E" w14:textId="77777777" w:rsidR="00E27C53" w:rsidRPr="00C35CDB" w:rsidRDefault="00E27C53" w:rsidP="00C27B1D">
            <w:pPr>
              <w:snapToGrid w:val="0"/>
              <w:jc w:val="both"/>
            </w:pPr>
          </w:p>
          <w:p w14:paraId="7D893951" w14:textId="77777777" w:rsidR="00E27C53" w:rsidRPr="00C35CDB" w:rsidRDefault="00E27C53" w:rsidP="00C27B1D">
            <w:pPr>
              <w:jc w:val="both"/>
              <w:rPr>
                <w:rFonts w:eastAsia="TimesNewRomanPSMT"/>
                <w:bCs/>
                <w:i/>
                <w:lang w:val="en-US"/>
              </w:rPr>
            </w:pPr>
            <w:r w:rsidRPr="00C35CDB">
              <w:rPr>
                <w:rFonts w:eastAsia="TimesNewRomanPSMT"/>
                <w:bCs/>
                <w:i/>
                <w:lang w:val="en-US"/>
              </w:rPr>
              <w:t>1)</w:t>
            </w:r>
          </w:p>
          <w:p w14:paraId="1468D376" w14:textId="77777777" w:rsidR="00E27C53" w:rsidRPr="00C35CDB" w:rsidRDefault="00E27C53" w:rsidP="00C27B1D">
            <w:pPr>
              <w:snapToGrid w:val="0"/>
              <w:jc w:val="both"/>
              <w:rPr>
                <w:rFonts w:eastAsia="TimesNewRomanPSMT"/>
                <w:bCs/>
                <w:i/>
                <w:lang w:val="en-US"/>
              </w:rPr>
            </w:pPr>
          </w:p>
          <w:p w14:paraId="1485133D" w14:textId="77777777" w:rsidR="00E27C53" w:rsidRPr="00C35CDB" w:rsidRDefault="00E27C53" w:rsidP="00C27B1D">
            <w:pPr>
              <w:snapToGrid w:val="0"/>
              <w:jc w:val="both"/>
              <w:rPr>
                <w:rFonts w:eastAsia="TimesNewRomanPSMT"/>
                <w:bCs/>
                <w:i/>
                <w:lang w:val="en-US"/>
              </w:rPr>
            </w:pPr>
          </w:p>
          <w:p w14:paraId="503FB592" w14:textId="77777777" w:rsidR="00E27C53" w:rsidRPr="00C35CDB" w:rsidRDefault="00E27C53" w:rsidP="00C27B1D">
            <w:pPr>
              <w:snapToGrid w:val="0"/>
              <w:jc w:val="both"/>
              <w:rPr>
                <w:rFonts w:eastAsia="TimesNewRomanPSMT"/>
                <w:bCs/>
                <w:i/>
                <w:lang w:val="en-US"/>
              </w:rPr>
            </w:pPr>
          </w:p>
          <w:p w14:paraId="37257489"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32F48516" w14:textId="77777777" w:rsidR="00E27C53" w:rsidRPr="00C35CDB" w:rsidRDefault="00E27C53" w:rsidP="00C27B1D">
            <w:pPr>
              <w:rPr>
                <w:b/>
              </w:rPr>
            </w:pPr>
            <w:r w:rsidRPr="00C35CDB">
              <w:rPr>
                <w:b/>
              </w:rPr>
              <w:t>Пословно име или скраћени назив из одговарајућег регистра</w:t>
            </w:r>
          </w:p>
        </w:tc>
        <w:tc>
          <w:tcPr>
            <w:tcW w:w="4618" w:type="dxa"/>
            <w:shd w:val="clear" w:color="auto" w:fill="auto"/>
          </w:tcPr>
          <w:p w14:paraId="69A2643F" w14:textId="77777777" w:rsidR="00E27C53" w:rsidRPr="00C35CDB" w:rsidRDefault="00E27C53" w:rsidP="00C27B1D">
            <w:pPr>
              <w:snapToGrid w:val="0"/>
              <w:jc w:val="both"/>
              <w:rPr>
                <w:rFonts w:eastAsia="TimesNewRomanPSMT"/>
                <w:b/>
                <w:bCs/>
              </w:rPr>
            </w:pPr>
          </w:p>
        </w:tc>
      </w:tr>
      <w:tr w:rsidR="00E27C53" w:rsidRPr="00C35CDB" w14:paraId="2EBD9366" w14:textId="77777777" w:rsidTr="00C27B1D">
        <w:trPr>
          <w:trHeight w:val="526"/>
        </w:trPr>
        <w:tc>
          <w:tcPr>
            <w:tcW w:w="567" w:type="dxa"/>
            <w:vMerge/>
            <w:shd w:val="clear" w:color="auto" w:fill="auto"/>
          </w:tcPr>
          <w:p w14:paraId="35D3863B"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0ED1437A" w14:textId="77777777" w:rsidR="00E27C53" w:rsidRPr="00C35CDB" w:rsidRDefault="00E27C53" w:rsidP="00C27B1D">
            <w:pPr>
              <w:rPr>
                <w:b/>
              </w:rPr>
            </w:pPr>
            <w:r w:rsidRPr="00C35CDB">
              <w:rPr>
                <w:b/>
              </w:rPr>
              <w:t>Адреса седишта</w:t>
            </w:r>
          </w:p>
        </w:tc>
        <w:tc>
          <w:tcPr>
            <w:tcW w:w="4618" w:type="dxa"/>
            <w:shd w:val="clear" w:color="auto" w:fill="auto"/>
          </w:tcPr>
          <w:p w14:paraId="0D166216" w14:textId="77777777" w:rsidR="00E27C53" w:rsidRPr="00C35CDB" w:rsidRDefault="00E27C53" w:rsidP="00C27B1D">
            <w:pPr>
              <w:snapToGrid w:val="0"/>
              <w:jc w:val="both"/>
              <w:rPr>
                <w:rFonts w:eastAsia="TimesNewRomanPSMT"/>
                <w:b/>
                <w:bCs/>
              </w:rPr>
            </w:pPr>
          </w:p>
        </w:tc>
      </w:tr>
      <w:tr w:rsidR="00E27C53" w:rsidRPr="00C35CDB" w14:paraId="23F9BCDB" w14:textId="77777777" w:rsidTr="00C27B1D">
        <w:tc>
          <w:tcPr>
            <w:tcW w:w="567" w:type="dxa"/>
            <w:vMerge/>
            <w:shd w:val="clear" w:color="auto" w:fill="auto"/>
          </w:tcPr>
          <w:p w14:paraId="39CC8CBE"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774022F2" w14:textId="77777777" w:rsidR="00E27C53" w:rsidRPr="00C35CDB" w:rsidRDefault="00E27C53" w:rsidP="00C27B1D">
            <w:pPr>
              <w:rPr>
                <w:b/>
              </w:rPr>
            </w:pPr>
            <w:r w:rsidRPr="00C35CDB">
              <w:rPr>
                <w:b/>
              </w:rPr>
              <w:t>Матични број</w:t>
            </w:r>
          </w:p>
        </w:tc>
        <w:tc>
          <w:tcPr>
            <w:tcW w:w="4618" w:type="dxa"/>
            <w:shd w:val="clear" w:color="auto" w:fill="auto"/>
          </w:tcPr>
          <w:p w14:paraId="72899A84" w14:textId="77777777" w:rsidR="00E27C53" w:rsidRPr="00C35CDB" w:rsidRDefault="00E27C53" w:rsidP="00C27B1D">
            <w:pPr>
              <w:snapToGrid w:val="0"/>
              <w:jc w:val="both"/>
              <w:rPr>
                <w:rFonts w:eastAsia="TimesNewRomanPSMT"/>
                <w:b/>
                <w:bCs/>
                <w:lang w:val="en-US"/>
              </w:rPr>
            </w:pPr>
          </w:p>
        </w:tc>
      </w:tr>
      <w:tr w:rsidR="00E27C53" w:rsidRPr="00C35CDB" w14:paraId="0405FAD8" w14:textId="77777777" w:rsidTr="00C27B1D">
        <w:tc>
          <w:tcPr>
            <w:tcW w:w="567" w:type="dxa"/>
            <w:vMerge/>
            <w:shd w:val="clear" w:color="auto" w:fill="auto"/>
          </w:tcPr>
          <w:p w14:paraId="3ECEDD9F"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21190238" w14:textId="77777777" w:rsidR="00E27C53" w:rsidRPr="00C35CDB" w:rsidRDefault="00E27C53" w:rsidP="00C27B1D">
            <w:pPr>
              <w:rPr>
                <w:b/>
              </w:rPr>
            </w:pPr>
            <w:r w:rsidRPr="00C35CDB">
              <w:rPr>
                <w:b/>
              </w:rPr>
              <w:t>Порески идентификациони број</w:t>
            </w:r>
          </w:p>
        </w:tc>
        <w:tc>
          <w:tcPr>
            <w:tcW w:w="4618" w:type="dxa"/>
            <w:shd w:val="clear" w:color="auto" w:fill="auto"/>
          </w:tcPr>
          <w:p w14:paraId="5776CF92" w14:textId="77777777" w:rsidR="00E27C53" w:rsidRPr="00C35CDB" w:rsidRDefault="00E27C53" w:rsidP="00C27B1D">
            <w:pPr>
              <w:snapToGrid w:val="0"/>
              <w:jc w:val="both"/>
              <w:rPr>
                <w:rFonts w:eastAsia="TimesNewRomanPSMT"/>
                <w:b/>
                <w:bCs/>
                <w:lang w:val="en-US"/>
              </w:rPr>
            </w:pPr>
          </w:p>
        </w:tc>
      </w:tr>
      <w:tr w:rsidR="00E27C53" w:rsidRPr="00C35CDB" w14:paraId="0B3854F8" w14:textId="77777777" w:rsidTr="00C27B1D">
        <w:trPr>
          <w:trHeight w:val="115"/>
        </w:trPr>
        <w:tc>
          <w:tcPr>
            <w:tcW w:w="567" w:type="dxa"/>
            <w:vMerge/>
            <w:shd w:val="clear" w:color="auto" w:fill="auto"/>
          </w:tcPr>
          <w:p w14:paraId="7474EC09" w14:textId="77777777" w:rsidR="00E27C53" w:rsidRPr="00C35CDB" w:rsidRDefault="00E27C53" w:rsidP="00C27B1D">
            <w:pPr>
              <w:snapToGrid w:val="0"/>
              <w:jc w:val="both"/>
              <w:rPr>
                <w:rFonts w:eastAsia="TimesNewRomanPSMT"/>
                <w:bCs/>
                <w:i/>
                <w:lang w:val="en-US"/>
              </w:rPr>
            </w:pPr>
          </w:p>
        </w:tc>
        <w:tc>
          <w:tcPr>
            <w:tcW w:w="3969" w:type="dxa"/>
            <w:shd w:val="clear" w:color="auto" w:fill="auto"/>
            <w:vAlign w:val="center"/>
          </w:tcPr>
          <w:p w14:paraId="448FFE9E" w14:textId="77777777" w:rsidR="00E27C53" w:rsidRPr="00C35CDB" w:rsidRDefault="00E27C53" w:rsidP="00C27B1D">
            <w:pPr>
              <w:rPr>
                <w:b/>
              </w:rPr>
            </w:pPr>
            <w:r w:rsidRPr="00C35CDB">
              <w:rPr>
                <w:b/>
              </w:rPr>
              <w:t>Име особе за контакт</w:t>
            </w:r>
          </w:p>
        </w:tc>
        <w:tc>
          <w:tcPr>
            <w:tcW w:w="4618" w:type="dxa"/>
            <w:shd w:val="clear" w:color="auto" w:fill="auto"/>
          </w:tcPr>
          <w:p w14:paraId="6327DC39" w14:textId="77777777" w:rsidR="00E27C53" w:rsidRPr="00C35CDB" w:rsidRDefault="00E27C53" w:rsidP="00C27B1D">
            <w:pPr>
              <w:snapToGrid w:val="0"/>
              <w:jc w:val="both"/>
              <w:rPr>
                <w:rFonts w:eastAsia="TimesNewRomanPSMT"/>
                <w:b/>
                <w:bCs/>
                <w:lang w:val="en-US"/>
              </w:rPr>
            </w:pPr>
          </w:p>
        </w:tc>
      </w:tr>
    </w:tbl>
    <w:p w14:paraId="0B2074E8" w14:textId="77777777" w:rsidR="00E27C53" w:rsidRPr="00C35CDB" w:rsidRDefault="00E27C53" w:rsidP="00E27C53">
      <w:pPr>
        <w:rPr>
          <w:lang w:val="hr-HR"/>
        </w:rPr>
      </w:pPr>
    </w:p>
    <w:p w14:paraId="77318E5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3D4CC0A" w14:textId="77777777" w:rsidTr="00C27B1D">
        <w:tc>
          <w:tcPr>
            <w:tcW w:w="567" w:type="dxa"/>
            <w:vMerge w:val="restart"/>
            <w:shd w:val="clear" w:color="auto" w:fill="auto"/>
          </w:tcPr>
          <w:p w14:paraId="432EAA4C" w14:textId="77777777" w:rsidR="00E27C53" w:rsidRPr="00C35CDB" w:rsidRDefault="00E27C53" w:rsidP="00C27B1D">
            <w:pPr>
              <w:snapToGrid w:val="0"/>
              <w:jc w:val="both"/>
            </w:pPr>
          </w:p>
          <w:p w14:paraId="704807D6" w14:textId="77777777" w:rsidR="00E27C53" w:rsidRPr="00C35CDB" w:rsidRDefault="00E27C53" w:rsidP="00C27B1D">
            <w:pPr>
              <w:jc w:val="both"/>
              <w:rPr>
                <w:rFonts w:eastAsia="TimesNewRomanPSMT"/>
                <w:bCs/>
                <w:i/>
                <w:lang w:val="en-US"/>
              </w:rPr>
            </w:pPr>
            <w:r w:rsidRPr="00C35CDB">
              <w:rPr>
                <w:rFonts w:eastAsia="TimesNewRomanPSMT"/>
                <w:bCs/>
                <w:i/>
                <w:lang w:val="en-US"/>
              </w:rPr>
              <w:t>2)</w:t>
            </w:r>
          </w:p>
          <w:p w14:paraId="1661A1F8" w14:textId="77777777" w:rsidR="00E27C53" w:rsidRPr="00C35CDB" w:rsidRDefault="00E27C53" w:rsidP="00C27B1D">
            <w:pPr>
              <w:snapToGrid w:val="0"/>
              <w:jc w:val="both"/>
              <w:rPr>
                <w:rFonts w:eastAsia="TimesNewRomanPSMT"/>
                <w:bCs/>
                <w:i/>
                <w:lang w:val="en-US"/>
              </w:rPr>
            </w:pPr>
          </w:p>
          <w:p w14:paraId="3A8F5912" w14:textId="77777777" w:rsidR="00E27C53" w:rsidRPr="00C35CDB" w:rsidRDefault="00E27C53" w:rsidP="00C27B1D">
            <w:pPr>
              <w:snapToGrid w:val="0"/>
              <w:jc w:val="both"/>
              <w:rPr>
                <w:rFonts w:eastAsia="TimesNewRomanPSMT"/>
                <w:bCs/>
                <w:i/>
                <w:lang w:val="en-US"/>
              </w:rPr>
            </w:pPr>
          </w:p>
          <w:p w14:paraId="2858E74D" w14:textId="77777777" w:rsidR="00E27C53" w:rsidRPr="00C35CDB" w:rsidRDefault="00E27C53" w:rsidP="00C27B1D">
            <w:pPr>
              <w:snapToGrid w:val="0"/>
              <w:jc w:val="both"/>
              <w:rPr>
                <w:rFonts w:eastAsia="TimesNewRomanPSMT"/>
                <w:bCs/>
                <w:i/>
                <w:lang w:val="en-US"/>
              </w:rPr>
            </w:pPr>
          </w:p>
          <w:p w14:paraId="75AE2DB1"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361BCC66" w14:textId="77777777" w:rsidR="00E27C53" w:rsidRPr="00C35CDB" w:rsidRDefault="00E27C53" w:rsidP="00C27B1D">
            <w:pPr>
              <w:rPr>
                <w:b/>
              </w:rPr>
            </w:pPr>
            <w:r w:rsidRPr="00C35CDB">
              <w:rPr>
                <w:b/>
              </w:rPr>
              <w:t>Пословно име или скраћени назив из одговарајућег регистра</w:t>
            </w:r>
          </w:p>
        </w:tc>
        <w:tc>
          <w:tcPr>
            <w:tcW w:w="4618" w:type="dxa"/>
            <w:shd w:val="clear" w:color="auto" w:fill="auto"/>
          </w:tcPr>
          <w:p w14:paraId="637D2A83" w14:textId="77777777" w:rsidR="00E27C53" w:rsidRPr="00C35CDB" w:rsidRDefault="00E27C53" w:rsidP="00C27B1D">
            <w:pPr>
              <w:snapToGrid w:val="0"/>
              <w:jc w:val="both"/>
              <w:rPr>
                <w:rFonts w:eastAsia="TimesNewRomanPSMT"/>
                <w:b/>
                <w:bCs/>
              </w:rPr>
            </w:pPr>
          </w:p>
        </w:tc>
      </w:tr>
      <w:tr w:rsidR="00E27C53" w:rsidRPr="00C35CDB" w14:paraId="6A7E4474" w14:textId="77777777" w:rsidTr="00C27B1D">
        <w:trPr>
          <w:trHeight w:val="574"/>
        </w:trPr>
        <w:tc>
          <w:tcPr>
            <w:tcW w:w="567" w:type="dxa"/>
            <w:vMerge/>
            <w:shd w:val="clear" w:color="auto" w:fill="auto"/>
          </w:tcPr>
          <w:p w14:paraId="25A47D6B"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326C26EC" w14:textId="77777777" w:rsidR="00E27C53" w:rsidRPr="00C35CDB" w:rsidRDefault="00E27C53" w:rsidP="00C27B1D">
            <w:pPr>
              <w:rPr>
                <w:b/>
              </w:rPr>
            </w:pPr>
            <w:r w:rsidRPr="00C35CDB">
              <w:rPr>
                <w:b/>
              </w:rPr>
              <w:t>Адреса седишта</w:t>
            </w:r>
          </w:p>
        </w:tc>
        <w:tc>
          <w:tcPr>
            <w:tcW w:w="4618" w:type="dxa"/>
            <w:shd w:val="clear" w:color="auto" w:fill="auto"/>
          </w:tcPr>
          <w:p w14:paraId="7A1DF649" w14:textId="77777777" w:rsidR="00E27C53" w:rsidRPr="00C35CDB" w:rsidRDefault="00E27C53" w:rsidP="00C27B1D">
            <w:pPr>
              <w:snapToGrid w:val="0"/>
              <w:jc w:val="both"/>
              <w:rPr>
                <w:rFonts w:eastAsia="TimesNewRomanPSMT"/>
                <w:b/>
                <w:bCs/>
              </w:rPr>
            </w:pPr>
          </w:p>
        </w:tc>
      </w:tr>
      <w:tr w:rsidR="00E27C53" w:rsidRPr="00C35CDB" w14:paraId="69446195" w14:textId="77777777" w:rsidTr="00C27B1D">
        <w:tc>
          <w:tcPr>
            <w:tcW w:w="567" w:type="dxa"/>
            <w:vMerge/>
            <w:shd w:val="clear" w:color="auto" w:fill="auto"/>
          </w:tcPr>
          <w:p w14:paraId="091512C0"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087D05DA" w14:textId="77777777" w:rsidR="00E27C53" w:rsidRPr="00C35CDB" w:rsidRDefault="00E27C53" w:rsidP="00C27B1D">
            <w:pPr>
              <w:rPr>
                <w:b/>
              </w:rPr>
            </w:pPr>
            <w:r w:rsidRPr="00C35CDB">
              <w:rPr>
                <w:b/>
              </w:rPr>
              <w:t>Матични број</w:t>
            </w:r>
          </w:p>
        </w:tc>
        <w:tc>
          <w:tcPr>
            <w:tcW w:w="4618" w:type="dxa"/>
            <w:shd w:val="clear" w:color="auto" w:fill="auto"/>
          </w:tcPr>
          <w:p w14:paraId="3F563537" w14:textId="77777777" w:rsidR="00E27C53" w:rsidRPr="00C35CDB" w:rsidRDefault="00E27C53" w:rsidP="00C27B1D">
            <w:pPr>
              <w:snapToGrid w:val="0"/>
              <w:jc w:val="both"/>
              <w:rPr>
                <w:rFonts w:eastAsia="TimesNewRomanPSMT"/>
                <w:b/>
                <w:bCs/>
                <w:lang w:val="en-US"/>
              </w:rPr>
            </w:pPr>
          </w:p>
        </w:tc>
      </w:tr>
      <w:tr w:rsidR="00E27C53" w:rsidRPr="00C35CDB" w14:paraId="4BA57E0E" w14:textId="77777777" w:rsidTr="00C27B1D">
        <w:tc>
          <w:tcPr>
            <w:tcW w:w="567" w:type="dxa"/>
            <w:vMerge/>
            <w:shd w:val="clear" w:color="auto" w:fill="auto"/>
          </w:tcPr>
          <w:p w14:paraId="7F6092D4"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36EDB8F7" w14:textId="77777777" w:rsidR="00E27C53" w:rsidRPr="00C35CDB" w:rsidRDefault="00E27C53" w:rsidP="00C27B1D">
            <w:pPr>
              <w:rPr>
                <w:b/>
              </w:rPr>
            </w:pPr>
            <w:r w:rsidRPr="00C35CDB">
              <w:rPr>
                <w:b/>
              </w:rPr>
              <w:t>Порески идентификациони број</w:t>
            </w:r>
          </w:p>
        </w:tc>
        <w:tc>
          <w:tcPr>
            <w:tcW w:w="4618" w:type="dxa"/>
            <w:shd w:val="clear" w:color="auto" w:fill="auto"/>
          </w:tcPr>
          <w:p w14:paraId="58DDAF93" w14:textId="77777777" w:rsidR="00E27C53" w:rsidRPr="00C35CDB" w:rsidRDefault="00E27C53" w:rsidP="00C27B1D">
            <w:pPr>
              <w:snapToGrid w:val="0"/>
              <w:jc w:val="both"/>
              <w:rPr>
                <w:rFonts w:eastAsia="TimesNewRomanPSMT"/>
                <w:b/>
                <w:bCs/>
                <w:lang w:val="en-US"/>
              </w:rPr>
            </w:pPr>
          </w:p>
        </w:tc>
      </w:tr>
      <w:tr w:rsidR="00E27C53" w:rsidRPr="00C35CDB" w14:paraId="4F3B5CA7" w14:textId="77777777" w:rsidTr="00C27B1D">
        <w:trPr>
          <w:trHeight w:val="115"/>
        </w:trPr>
        <w:tc>
          <w:tcPr>
            <w:tcW w:w="567" w:type="dxa"/>
            <w:vMerge/>
            <w:shd w:val="clear" w:color="auto" w:fill="auto"/>
          </w:tcPr>
          <w:p w14:paraId="26E1CF41" w14:textId="77777777" w:rsidR="00E27C53" w:rsidRPr="00C35CDB" w:rsidRDefault="00E27C53" w:rsidP="00C27B1D">
            <w:pPr>
              <w:snapToGrid w:val="0"/>
              <w:jc w:val="both"/>
              <w:rPr>
                <w:rFonts w:eastAsia="TimesNewRomanPSMT"/>
                <w:bCs/>
                <w:i/>
                <w:lang w:val="en-US"/>
              </w:rPr>
            </w:pPr>
          </w:p>
        </w:tc>
        <w:tc>
          <w:tcPr>
            <w:tcW w:w="3969" w:type="dxa"/>
            <w:shd w:val="clear" w:color="auto" w:fill="auto"/>
            <w:vAlign w:val="center"/>
          </w:tcPr>
          <w:p w14:paraId="3FD8C73B" w14:textId="77777777" w:rsidR="00E27C53" w:rsidRPr="00C35CDB" w:rsidRDefault="00E27C53" w:rsidP="00C27B1D">
            <w:pPr>
              <w:rPr>
                <w:b/>
              </w:rPr>
            </w:pPr>
            <w:r w:rsidRPr="00C35CDB">
              <w:rPr>
                <w:b/>
              </w:rPr>
              <w:t>Име особе за контакт</w:t>
            </w:r>
          </w:p>
        </w:tc>
        <w:tc>
          <w:tcPr>
            <w:tcW w:w="4618" w:type="dxa"/>
            <w:shd w:val="clear" w:color="auto" w:fill="auto"/>
          </w:tcPr>
          <w:p w14:paraId="7A5FFB5F" w14:textId="77777777" w:rsidR="00E27C53" w:rsidRPr="00C35CDB" w:rsidRDefault="00E27C53" w:rsidP="00C27B1D">
            <w:pPr>
              <w:snapToGrid w:val="0"/>
              <w:jc w:val="both"/>
              <w:rPr>
                <w:rFonts w:eastAsia="TimesNewRomanPSMT"/>
                <w:b/>
                <w:bCs/>
                <w:lang w:val="en-US"/>
              </w:rPr>
            </w:pPr>
          </w:p>
        </w:tc>
      </w:tr>
    </w:tbl>
    <w:p w14:paraId="335E574C" w14:textId="77777777" w:rsidR="00E27C53" w:rsidRPr="00C35CDB" w:rsidRDefault="00E27C53" w:rsidP="00E27C53">
      <w:pPr>
        <w:rPr>
          <w:lang w:val="hr-HR"/>
        </w:rPr>
      </w:pPr>
    </w:p>
    <w:p w14:paraId="4547D647"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590502E9" w14:textId="77777777" w:rsidTr="00C27B1D">
        <w:tc>
          <w:tcPr>
            <w:tcW w:w="567" w:type="dxa"/>
            <w:vMerge w:val="restart"/>
            <w:shd w:val="clear" w:color="auto" w:fill="auto"/>
          </w:tcPr>
          <w:p w14:paraId="6FF42932" w14:textId="77777777" w:rsidR="00E27C53" w:rsidRPr="00C35CDB" w:rsidRDefault="00E27C53" w:rsidP="00C27B1D">
            <w:pPr>
              <w:snapToGrid w:val="0"/>
              <w:jc w:val="both"/>
            </w:pPr>
          </w:p>
          <w:p w14:paraId="04DD6757" w14:textId="77777777" w:rsidR="00E27C53" w:rsidRPr="00C35CDB" w:rsidRDefault="00E27C53" w:rsidP="00C27B1D">
            <w:pPr>
              <w:jc w:val="both"/>
              <w:rPr>
                <w:rFonts w:eastAsia="TimesNewRomanPSMT"/>
                <w:bCs/>
                <w:i/>
                <w:lang w:val="en-US"/>
              </w:rPr>
            </w:pPr>
            <w:r w:rsidRPr="00C35CDB">
              <w:rPr>
                <w:rFonts w:eastAsia="TimesNewRomanPSMT"/>
                <w:bCs/>
                <w:i/>
                <w:lang w:val="en-US"/>
              </w:rPr>
              <w:t>3)</w:t>
            </w:r>
          </w:p>
          <w:p w14:paraId="3CD237F7" w14:textId="77777777" w:rsidR="00E27C53" w:rsidRPr="00C35CDB" w:rsidRDefault="00E27C53" w:rsidP="00C27B1D">
            <w:pPr>
              <w:snapToGrid w:val="0"/>
              <w:jc w:val="both"/>
              <w:rPr>
                <w:rFonts w:eastAsia="TimesNewRomanPSMT"/>
                <w:bCs/>
                <w:i/>
                <w:lang w:val="en-US"/>
              </w:rPr>
            </w:pPr>
          </w:p>
          <w:p w14:paraId="67B9E3E2" w14:textId="77777777" w:rsidR="00E27C53" w:rsidRPr="00C35CDB" w:rsidRDefault="00E27C53" w:rsidP="00C27B1D">
            <w:pPr>
              <w:snapToGrid w:val="0"/>
              <w:jc w:val="both"/>
              <w:rPr>
                <w:rFonts w:eastAsia="TimesNewRomanPSMT"/>
                <w:bCs/>
                <w:i/>
                <w:lang w:val="en-US"/>
              </w:rPr>
            </w:pPr>
          </w:p>
          <w:p w14:paraId="6168372E" w14:textId="77777777" w:rsidR="00E27C53" w:rsidRPr="00C35CDB" w:rsidRDefault="00E27C53" w:rsidP="00C27B1D">
            <w:pPr>
              <w:snapToGrid w:val="0"/>
              <w:jc w:val="both"/>
              <w:rPr>
                <w:rFonts w:eastAsia="TimesNewRomanPSMT"/>
                <w:bCs/>
                <w:i/>
                <w:lang w:val="en-US"/>
              </w:rPr>
            </w:pPr>
          </w:p>
          <w:p w14:paraId="7619D6FE"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5859D511" w14:textId="77777777" w:rsidR="00E27C53" w:rsidRPr="00C35CDB" w:rsidRDefault="00E27C53" w:rsidP="00C27B1D">
            <w:pPr>
              <w:rPr>
                <w:b/>
              </w:rPr>
            </w:pPr>
            <w:r w:rsidRPr="00C35CDB">
              <w:rPr>
                <w:b/>
              </w:rPr>
              <w:t>Пословно име или скраћени назив из одговарајућег регистра</w:t>
            </w:r>
          </w:p>
        </w:tc>
        <w:tc>
          <w:tcPr>
            <w:tcW w:w="4618" w:type="dxa"/>
            <w:shd w:val="clear" w:color="auto" w:fill="auto"/>
          </w:tcPr>
          <w:p w14:paraId="094FE4B1" w14:textId="77777777" w:rsidR="00E27C53" w:rsidRPr="00C35CDB" w:rsidRDefault="00E27C53" w:rsidP="00C27B1D">
            <w:pPr>
              <w:snapToGrid w:val="0"/>
              <w:jc w:val="both"/>
              <w:rPr>
                <w:rFonts w:eastAsia="TimesNewRomanPSMT"/>
                <w:b/>
                <w:bCs/>
              </w:rPr>
            </w:pPr>
          </w:p>
        </w:tc>
      </w:tr>
      <w:tr w:rsidR="00E27C53" w:rsidRPr="00C35CDB" w14:paraId="5945A2A8" w14:textId="77777777" w:rsidTr="00C27B1D">
        <w:trPr>
          <w:trHeight w:val="555"/>
        </w:trPr>
        <w:tc>
          <w:tcPr>
            <w:tcW w:w="567" w:type="dxa"/>
            <w:vMerge/>
            <w:shd w:val="clear" w:color="auto" w:fill="auto"/>
          </w:tcPr>
          <w:p w14:paraId="304D8FB8"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2A8F4EFA" w14:textId="77777777" w:rsidR="00E27C53" w:rsidRPr="00C35CDB" w:rsidRDefault="00E27C53" w:rsidP="00C27B1D">
            <w:pPr>
              <w:rPr>
                <w:b/>
              </w:rPr>
            </w:pPr>
            <w:r w:rsidRPr="00C35CDB">
              <w:rPr>
                <w:b/>
              </w:rPr>
              <w:t>Адреса седишта</w:t>
            </w:r>
          </w:p>
        </w:tc>
        <w:tc>
          <w:tcPr>
            <w:tcW w:w="4618" w:type="dxa"/>
            <w:shd w:val="clear" w:color="auto" w:fill="auto"/>
          </w:tcPr>
          <w:p w14:paraId="56D58B16" w14:textId="77777777" w:rsidR="00E27C53" w:rsidRPr="00C35CDB" w:rsidRDefault="00E27C53" w:rsidP="00C27B1D">
            <w:pPr>
              <w:snapToGrid w:val="0"/>
              <w:jc w:val="both"/>
              <w:rPr>
                <w:rFonts w:eastAsia="TimesNewRomanPSMT"/>
                <w:b/>
                <w:bCs/>
              </w:rPr>
            </w:pPr>
          </w:p>
        </w:tc>
      </w:tr>
      <w:tr w:rsidR="00E27C53" w:rsidRPr="00C35CDB" w14:paraId="44692DF7" w14:textId="77777777" w:rsidTr="00C27B1D">
        <w:tc>
          <w:tcPr>
            <w:tcW w:w="567" w:type="dxa"/>
            <w:vMerge/>
            <w:shd w:val="clear" w:color="auto" w:fill="auto"/>
          </w:tcPr>
          <w:p w14:paraId="5F7DF4CD"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7E253A48" w14:textId="77777777" w:rsidR="00E27C53" w:rsidRPr="00C35CDB" w:rsidRDefault="00E27C53" w:rsidP="00C27B1D">
            <w:pPr>
              <w:rPr>
                <w:b/>
              </w:rPr>
            </w:pPr>
            <w:r w:rsidRPr="00C35CDB">
              <w:rPr>
                <w:b/>
              </w:rPr>
              <w:t>Матични број</w:t>
            </w:r>
          </w:p>
        </w:tc>
        <w:tc>
          <w:tcPr>
            <w:tcW w:w="4618" w:type="dxa"/>
            <w:shd w:val="clear" w:color="auto" w:fill="auto"/>
          </w:tcPr>
          <w:p w14:paraId="7539C5E1" w14:textId="77777777" w:rsidR="00E27C53" w:rsidRPr="00C35CDB" w:rsidRDefault="00E27C53" w:rsidP="00C27B1D">
            <w:pPr>
              <w:snapToGrid w:val="0"/>
              <w:jc w:val="both"/>
              <w:rPr>
                <w:rFonts w:eastAsia="TimesNewRomanPSMT"/>
                <w:b/>
                <w:bCs/>
                <w:lang w:val="en-US"/>
              </w:rPr>
            </w:pPr>
          </w:p>
        </w:tc>
      </w:tr>
      <w:tr w:rsidR="00E27C53" w:rsidRPr="00C35CDB" w14:paraId="365F45D1" w14:textId="77777777" w:rsidTr="00C27B1D">
        <w:tc>
          <w:tcPr>
            <w:tcW w:w="567" w:type="dxa"/>
            <w:vMerge/>
            <w:shd w:val="clear" w:color="auto" w:fill="auto"/>
          </w:tcPr>
          <w:p w14:paraId="121545DC"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5525B654" w14:textId="77777777" w:rsidR="00E27C53" w:rsidRPr="00C35CDB" w:rsidRDefault="00E27C53" w:rsidP="00C27B1D">
            <w:pPr>
              <w:rPr>
                <w:b/>
              </w:rPr>
            </w:pPr>
            <w:r w:rsidRPr="00C35CDB">
              <w:rPr>
                <w:b/>
              </w:rPr>
              <w:t>Порески идентификациони број</w:t>
            </w:r>
          </w:p>
        </w:tc>
        <w:tc>
          <w:tcPr>
            <w:tcW w:w="4618" w:type="dxa"/>
            <w:shd w:val="clear" w:color="auto" w:fill="auto"/>
          </w:tcPr>
          <w:p w14:paraId="22D09134" w14:textId="77777777" w:rsidR="00E27C53" w:rsidRPr="00C35CDB" w:rsidRDefault="00E27C53" w:rsidP="00C27B1D">
            <w:pPr>
              <w:snapToGrid w:val="0"/>
              <w:jc w:val="both"/>
              <w:rPr>
                <w:rFonts w:eastAsia="TimesNewRomanPSMT"/>
                <w:b/>
                <w:bCs/>
                <w:lang w:val="en-US"/>
              </w:rPr>
            </w:pPr>
          </w:p>
        </w:tc>
      </w:tr>
      <w:tr w:rsidR="00E27C53" w:rsidRPr="00C35CDB" w14:paraId="5D028F5A" w14:textId="77777777" w:rsidTr="00C27B1D">
        <w:trPr>
          <w:trHeight w:val="115"/>
        </w:trPr>
        <w:tc>
          <w:tcPr>
            <w:tcW w:w="567" w:type="dxa"/>
            <w:vMerge/>
            <w:shd w:val="clear" w:color="auto" w:fill="auto"/>
          </w:tcPr>
          <w:p w14:paraId="0006392C" w14:textId="77777777" w:rsidR="00E27C53" w:rsidRPr="00C35CDB" w:rsidRDefault="00E27C53" w:rsidP="00C27B1D">
            <w:pPr>
              <w:snapToGrid w:val="0"/>
              <w:jc w:val="both"/>
              <w:rPr>
                <w:rFonts w:eastAsia="TimesNewRomanPSMT"/>
                <w:bCs/>
                <w:i/>
                <w:lang w:val="en-US"/>
              </w:rPr>
            </w:pPr>
          </w:p>
        </w:tc>
        <w:tc>
          <w:tcPr>
            <w:tcW w:w="3969" w:type="dxa"/>
            <w:shd w:val="clear" w:color="auto" w:fill="auto"/>
            <w:vAlign w:val="center"/>
          </w:tcPr>
          <w:p w14:paraId="09CC0316" w14:textId="77777777" w:rsidR="00E27C53" w:rsidRPr="00C35CDB" w:rsidRDefault="00E27C53" w:rsidP="00C27B1D">
            <w:pPr>
              <w:rPr>
                <w:b/>
              </w:rPr>
            </w:pPr>
            <w:r w:rsidRPr="00C35CDB">
              <w:rPr>
                <w:b/>
              </w:rPr>
              <w:t>Име особе за контакт</w:t>
            </w:r>
          </w:p>
        </w:tc>
        <w:tc>
          <w:tcPr>
            <w:tcW w:w="4618" w:type="dxa"/>
            <w:shd w:val="clear" w:color="auto" w:fill="auto"/>
          </w:tcPr>
          <w:p w14:paraId="729F1C03" w14:textId="77777777" w:rsidR="00E27C53" w:rsidRPr="00C35CDB" w:rsidRDefault="00E27C53" w:rsidP="00C27B1D">
            <w:pPr>
              <w:snapToGrid w:val="0"/>
              <w:jc w:val="both"/>
              <w:rPr>
                <w:rFonts w:eastAsia="TimesNewRomanPSMT"/>
                <w:b/>
                <w:bCs/>
                <w:lang w:val="en-US"/>
              </w:rPr>
            </w:pPr>
          </w:p>
        </w:tc>
      </w:tr>
    </w:tbl>
    <w:p w14:paraId="4642457D" w14:textId="77777777" w:rsidR="00E27C53" w:rsidRPr="00C35CDB" w:rsidRDefault="00E27C53" w:rsidP="00E27C53">
      <w:pPr>
        <w:rPr>
          <w:lang w:val="hr-HR"/>
        </w:rPr>
      </w:pPr>
    </w:p>
    <w:p w14:paraId="7770A56C" w14:textId="77777777" w:rsidR="00E27C53" w:rsidRPr="00C35CDB" w:rsidRDefault="00E27C53" w:rsidP="00E27C53">
      <w:pPr>
        <w:rPr>
          <w:lang w:val="hr-HR"/>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7"/>
        <w:gridCol w:w="3969"/>
        <w:gridCol w:w="4618"/>
      </w:tblGrid>
      <w:tr w:rsidR="00E27C53" w:rsidRPr="00C35CDB" w14:paraId="3839255D" w14:textId="77777777" w:rsidTr="00C27B1D">
        <w:tc>
          <w:tcPr>
            <w:tcW w:w="567" w:type="dxa"/>
            <w:vMerge w:val="restart"/>
            <w:shd w:val="clear" w:color="auto" w:fill="auto"/>
          </w:tcPr>
          <w:p w14:paraId="37871858" w14:textId="77777777" w:rsidR="00E27C53" w:rsidRPr="00C35CDB" w:rsidRDefault="00E27C53" w:rsidP="00C27B1D">
            <w:pPr>
              <w:snapToGrid w:val="0"/>
              <w:jc w:val="both"/>
            </w:pPr>
          </w:p>
          <w:p w14:paraId="54BDC867" w14:textId="77777777" w:rsidR="00E27C53" w:rsidRPr="00C35CDB" w:rsidRDefault="00E27C53" w:rsidP="00C27B1D">
            <w:pPr>
              <w:jc w:val="both"/>
              <w:rPr>
                <w:rFonts w:eastAsia="TimesNewRomanPSMT"/>
                <w:bCs/>
                <w:i/>
                <w:lang w:val="en-US"/>
              </w:rPr>
            </w:pPr>
            <w:r w:rsidRPr="00C35CDB">
              <w:rPr>
                <w:rFonts w:eastAsia="TimesNewRomanPSMT"/>
                <w:bCs/>
                <w:i/>
                <w:lang w:val="en-US"/>
              </w:rPr>
              <w:t>4)</w:t>
            </w:r>
          </w:p>
          <w:p w14:paraId="0FBDE87E" w14:textId="77777777" w:rsidR="00E27C53" w:rsidRPr="00C35CDB" w:rsidRDefault="00E27C53" w:rsidP="00C27B1D">
            <w:pPr>
              <w:snapToGrid w:val="0"/>
              <w:jc w:val="both"/>
              <w:rPr>
                <w:rFonts w:eastAsia="TimesNewRomanPSMT"/>
                <w:bCs/>
                <w:i/>
                <w:lang w:val="en-US"/>
              </w:rPr>
            </w:pPr>
          </w:p>
          <w:p w14:paraId="038CF1C9" w14:textId="77777777" w:rsidR="00E27C53" w:rsidRPr="00C35CDB" w:rsidRDefault="00E27C53" w:rsidP="00C27B1D">
            <w:pPr>
              <w:snapToGrid w:val="0"/>
              <w:jc w:val="both"/>
              <w:rPr>
                <w:rFonts w:eastAsia="TimesNewRomanPSMT"/>
                <w:bCs/>
                <w:i/>
                <w:lang w:val="en-US"/>
              </w:rPr>
            </w:pPr>
          </w:p>
          <w:p w14:paraId="51244E7C" w14:textId="77777777" w:rsidR="00E27C53" w:rsidRPr="00C35CDB" w:rsidRDefault="00E27C53" w:rsidP="00C27B1D">
            <w:pPr>
              <w:snapToGrid w:val="0"/>
              <w:jc w:val="both"/>
              <w:rPr>
                <w:rFonts w:eastAsia="TimesNewRomanPSMT"/>
                <w:bCs/>
                <w:i/>
                <w:lang w:val="en-US"/>
              </w:rPr>
            </w:pPr>
          </w:p>
          <w:p w14:paraId="78E3DA2A"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58356568" w14:textId="77777777" w:rsidR="00E27C53" w:rsidRPr="00C35CDB" w:rsidRDefault="00E27C53" w:rsidP="00C27B1D">
            <w:pPr>
              <w:rPr>
                <w:b/>
              </w:rPr>
            </w:pPr>
            <w:r w:rsidRPr="00C35CDB">
              <w:rPr>
                <w:b/>
              </w:rPr>
              <w:t>Пословно име или скраћени назив из одговарајућег регистра</w:t>
            </w:r>
          </w:p>
        </w:tc>
        <w:tc>
          <w:tcPr>
            <w:tcW w:w="4618" w:type="dxa"/>
            <w:shd w:val="clear" w:color="auto" w:fill="auto"/>
          </w:tcPr>
          <w:p w14:paraId="13803335" w14:textId="77777777" w:rsidR="00E27C53" w:rsidRPr="00C35CDB" w:rsidRDefault="00E27C53" w:rsidP="00C27B1D">
            <w:pPr>
              <w:snapToGrid w:val="0"/>
              <w:jc w:val="both"/>
              <w:rPr>
                <w:rFonts w:eastAsia="TimesNewRomanPSMT"/>
                <w:b/>
                <w:bCs/>
              </w:rPr>
            </w:pPr>
          </w:p>
        </w:tc>
      </w:tr>
      <w:tr w:rsidR="00E27C53" w:rsidRPr="00C35CDB" w14:paraId="3111BD01" w14:textId="77777777" w:rsidTr="00C27B1D">
        <w:trPr>
          <w:trHeight w:val="549"/>
        </w:trPr>
        <w:tc>
          <w:tcPr>
            <w:tcW w:w="567" w:type="dxa"/>
            <w:vMerge/>
            <w:shd w:val="clear" w:color="auto" w:fill="auto"/>
          </w:tcPr>
          <w:p w14:paraId="035B219A"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5A24C8FE" w14:textId="77777777" w:rsidR="00E27C53" w:rsidRPr="00C35CDB" w:rsidRDefault="00E27C53" w:rsidP="00C27B1D">
            <w:pPr>
              <w:rPr>
                <w:b/>
              </w:rPr>
            </w:pPr>
            <w:r w:rsidRPr="00C35CDB">
              <w:rPr>
                <w:b/>
              </w:rPr>
              <w:t>Адреса седишта</w:t>
            </w:r>
          </w:p>
        </w:tc>
        <w:tc>
          <w:tcPr>
            <w:tcW w:w="4618" w:type="dxa"/>
            <w:shd w:val="clear" w:color="auto" w:fill="auto"/>
          </w:tcPr>
          <w:p w14:paraId="503F8D04" w14:textId="77777777" w:rsidR="00E27C53" w:rsidRPr="00C35CDB" w:rsidRDefault="00E27C53" w:rsidP="00C27B1D">
            <w:pPr>
              <w:snapToGrid w:val="0"/>
              <w:jc w:val="both"/>
              <w:rPr>
                <w:rFonts w:eastAsia="TimesNewRomanPSMT"/>
                <w:b/>
                <w:bCs/>
              </w:rPr>
            </w:pPr>
          </w:p>
        </w:tc>
      </w:tr>
      <w:tr w:rsidR="00E27C53" w:rsidRPr="00C35CDB" w14:paraId="490FC04A" w14:textId="77777777" w:rsidTr="00C27B1D">
        <w:tc>
          <w:tcPr>
            <w:tcW w:w="567" w:type="dxa"/>
            <w:vMerge/>
            <w:shd w:val="clear" w:color="auto" w:fill="auto"/>
          </w:tcPr>
          <w:p w14:paraId="108C8E15"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7B337060" w14:textId="77777777" w:rsidR="00E27C53" w:rsidRPr="00C35CDB" w:rsidRDefault="00E27C53" w:rsidP="00C27B1D">
            <w:pPr>
              <w:rPr>
                <w:b/>
              </w:rPr>
            </w:pPr>
            <w:r w:rsidRPr="00C35CDB">
              <w:rPr>
                <w:b/>
              </w:rPr>
              <w:t>Матични број</w:t>
            </w:r>
          </w:p>
        </w:tc>
        <w:tc>
          <w:tcPr>
            <w:tcW w:w="4618" w:type="dxa"/>
            <w:shd w:val="clear" w:color="auto" w:fill="auto"/>
          </w:tcPr>
          <w:p w14:paraId="7F6B0E47" w14:textId="77777777" w:rsidR="00E27C53" w:rsidRPr="00C35CDB" w:rsidRDefault="00E27C53" w:rsidP="00C27B1D">
            <w:pPr>
              <w:snapToGrid w:val="0"/>
              <w:jc w:val="both"/>
              <w:rPr>
                <w:rFonts w:eastAsia="TimesNewRomanPSMT"/>
                <w:b/>
                <w:bCs/>
                <w:lang w:val="en-US"/>
              </w:rPr>
            </w:pPr>
          </w:p>
        </w:tc>
      </w:tr>
      <w:tr w:rsidR="00E27C53" w:rsidRPr="00C35CDB" w14:paraId="71797BD2" w14:textId="77777777" w:rsidTr="00C27B1D">
        <w:tc>
          <w:tcPr>
            <w:tcW w:w="567" w:type="dxa"/>
            <w:vMerge/>
            <w:shd w:val="clear" w:color="auto" w:fill="auto"/>
          </w:tcPr>
          <w:p w14:paraId="7C50B284" w14:textId="77777777" w:rsidR="00E27C53" w:rsidRPr="00C35CDB" w:rsidRDefault="00E27C53" w:rsidP="00C27B1D">
            <w:pPr>
              <w:jc w:val="both"/>
              <w:rPr>
                <w:rFonts w:eastAsia="TimesNewRomanPSMT"/>
                <w:bCs/>
                <w:i/>
                <w:lang w:val="en-US"/>
              </w:rPr>
            </w:pPr>
          </w:p>
        </w:tc>
        <w:tc>
          <w:tcPr>
            <w:tcW w:w="3969" w:type="dxa"/>
            <w:shd w:val="clear" w:color="auto" w:fill="auto"/>
            <w:vAlign w:val="center"/>
          </w:tcPr>
          <w:p w14:paraId="3EDD77C7" w14:textId="77777777" w:rsidR="00E27C53" w:rsidRPr="00C35CDB" w:rsidRDefault="00E27C53" w:rsidP="00C27B1D">
            <w:pPr>
              <w:rPr>
                <w:b/>
              </w:rPr>
            </w:pPr>
            <w:r w:rsidRPr="00C35CDB">
              <w:rPr>
                <w:b/>
              </w:rPr>
              <w:t>Порески идентификациони број</w:t>
            </w:r>
          </w:p>
        </w:tc>
        <w:tc>
          <w:tcPr>
            <w:tcW w:w="4618" w:type="dxa"/>
            <w:shd w:val="clear" w:color="auto" w:fill="auto"/>
          </w:tcPr>
          <w:p w14:paraId="5148D0A7" w14:textId="77777777" w:rsidR="00E27C53" w:rsidRPr="00C35CDB" w:rsidRDefault="00E27C53" w:rsidP="00C27B1D">
            <w:pPr>
              <w:snapToGrid w:val="0"/>
              <w:jc w:val="both"/>
              <w:rPr>
                <w:rFonts w:eastAsia="TimesNewRomanPSMT"/>
                <w:b/>
                <w:bCs/>
                <w:lang w:val="en-US"/>
              </w:rPr>
            </w:pPr>
          </w:p>
        </w:tc>
      </w:tr>
      <w:tr w:rsidR="00E27C53" w:rsidRPr="00C35CDB" w14:paraId="7922E970" w14:textId="77777777" w:rsidTr="00C27B1D">
        <w:trPr>
          <w:trHeight w:val="115"/>
        </w:trPr>
        <w:tc>
          <w:tcPr>
            <w:tcW w:w="567" w:type="dxa"/>
            <w:vMerge/>
            <w:shd w:val="clear" w:color="auto" w:fill="auto"/>
          </w:tcPr>
          <w:p w14:paraId="5C90095E" w14:textId="77777777" w:rsidR="00E27C53" w:rsidRPr="00C35CDB" w:rsidRDefault="00E27C53" w:rsidP="00C27B1D">
            <w:pPr>
              <w:snapToGrid w:val="0"/>
              <w:jc w:val="both"/>
              <w:rPr>
                <w:rFonts w:eastAsia="TimesNewRomanPSMT"/>
                <w:bCs/>
                <w:i/>
                <w:lang w:val="en-US"/>
              </w:rPr>
            </w:pPr>
          </w:p>
        </w:tc>
        <w:tc>
          <w:tcPr>
            <w:tcW w:w="3969" w:type="dxa"/>
            <w:shd w:val="clear" w:color="auto" w:fill="auto"/>
            <w:vAlign w:val="center"/>
          </w:tcPr>
          <w:p w14:paraId="1CC45283" w14:textId="77777777" w:rsidR="00E27C53" w:rsidRPr="00C35CDB" w:rsidRDefault="00E27C53" w:rsidP="00C27B1D">
            <w:pPr>
              <w:rPr>
                <w:b/>
              </w:rPr>
            </w:pPr>
            <w:r w:rsidRPr="00C35CDB">
              <w:rPr>
                <w:b/>
              </w:rPr>
              <w:t>Име особе за контакт</w:t>
            </w:r>
          </w:p>
        </w:tc>
        <w:tc>
          <w:tcPr>
            <w:tcW w:w="4618" w:type="dxa"/>
            <w:shd w:val="clear" w:color="auto" w:fill="auto"/>
          </w:tcPr>
          <w:p w14:paraId="329E2CA1" w14:textId="77777777" w:rsidR="00E27C53" w:rsidRPr="00C35CDB" w:rsidRDefault="00E27C53" w:rsidP="00C27B1D">
            <w:pPr>
              <w:snapToGrid w:val="0"/>
              <w:jc w:val="both"/>
              <w:rPr>
                <w:rFonts w:eastAsia="TimesNewRomanPSMT"/>
                <w:b/>
                <w:bCs/>
                <w:lang w:val="en-US"/>
              </w:rPr>
            </w:pPr>
          </w:p>
        </w:tc>
      </w:tr>
    </w:tbl>
    <w:p w14:paraId="4B625C6E" w14:textId="77777777" w:rsidR="00E27C53" w:rsidRPr="00C35CDB" w:rsidRDefault="00E27C53" w:rsidP="00E27C53">
      <w:pPr>
        <w:rPr>
          <w:noProof/>
        </w:rPr>
      </w:pPr>
    </w:p>
    <w:p w14:paraId="1780D3C9" w14:textId="77777777" w:rsidR="00E27C53" w:rsidRPr="00C35CDB" w:rsidRDefault="00E27C53" w:rsidP="00E27C53">
      <w:pPr>
        <w:rPr>
          <w:b/>
          <w:noProof/>
        </w:rPr>
      </w:pPr>
      <w:r w:rsidRPr="00C35CDB">
        <w:rPr>
          <w:b/>
          <w:noProof/>
        </w:rPr>
        <w:t>НАПОМЕНЕ:</w:t>
      </w:r>
    </w:p>
    <w:p w14:paraId="4449881B"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“б”.</w:t>
      </w:r>
    </w:p>
    <w:p w14:paraId="53F75597" w14:textId="77777777" w:rsidR="00E27C53" w:rsidRPr="00C35CDB" w:rsidRDefault="00E27C53" w:rsidP="00E27C53">
      <w:pPr>
        <w:rPr>
          <w:noProof/>
        </w:rPr>
      </w:pPr>
      <w:r w:rsidRPr="00C35CDB">
        <w:rPr>
          <w:noProof/>
        </w:rPr>
        <w:t>Образац копирати, уколико има више понуђача</w:t>
      </w:r>
    </w:p>
    <w:p w14:paraId="529B5D44" w14:textId="77777777" w:rsidR="00E27C53" w:rsidRPr="00C35CDB" w:rsidRDefault="00E27C53" w:rsidP="00E27C53">
      <w:pPr>
        <w:rPr>
          <w:noProof/>
        </w:rPr>
      </w:pPr>
    </w:p>
    <w:p w14:paraId="2D55EA9F" w14:textId="77777777" w:rsidR="00E27C53" w:rsidRPr="00C35CDB" w:rsidRDefault="00E27C53" w:rsidP="00E27C53">
      <w:pPr>
        <w:rPr>
          <w:noProof/>
        </w:rPr>
      </w:pPr>
    </w:p>
    <w:p w14:paraId="5416A556" w14:textId="77777777" w:rsidR="00E27C53" w:rsidRPr="00C35CDB" w:rsidRDefault="00E27C53" w:rsidP="00E27C53">
      <w:pPr>
        <w:rPr>
          <w:noProof/>
        </w:rPr>
      </w:pPr>
    </w:p>
    <w:p w14:paraId="03D1AA57" w14:textId="77777777" w:rsidR="00E27C53" w:rsidRPr="00C35CDB" w:rsidRDefault="00E27C53" w:rsidP="00E27C53">
      <w:pPr>
        <w:rPr>
          <w:noProof/>
        </w:rPr>
      </w:pPr>
    </w:p>
    <w:p w14:paraId="1D8073C5" w14:textId="77777777" w:rsidR="00E27C53" w:rsidRPr="00C35CDB" w:rsidRDefault="00E27C53" w:rsidP="00E27C53">
      <w:pPr>
        <w:ind w:firstLine="720"/>
        <w:rPr>
          <w:b/>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1543D065" w14:textId="77777777" w:rsidTr="00C27B1D">
        <w:trPr>
          <w:trHeight w:val="307"/>
        </w:trPr>
        <w:tc>
          <w:tcPr>
            <w:tcW w:w="1203" w:type="dxa"/>
          </w:tcPr>
          <w:p w14:paraId="63E60DD4" w14:textId="77777777" w:rsidR="00E27C53" w:rsidRPr="00C35CDB" w:rsidRDefault="00E27C53" w:rsidP="00C27B1D">
            <w:pPr>
              <w:jc w:val="center"/>
              <w:rPr>
                <w:noProof/>
              </w:rPr>
            </w:pPr>
            <w:r w:rsidRPr="00C35CDB">
              <w:rPr>
                <w:noProof/>
              </w:rPr>
              <w:t>М.П.</w:t>
            </w:r>
          </w:p>
        </w:tc>
        <w:tc>
          <w:tcPr>
            <w:tcW w:w="3975" w:type="dxa"/>
            <w:tcBorders>
              <w:bottom w:val="single" w:sz="4" w:space="0" w:color="auto"/>
            </w:tcBorders>
          </w:tcPr>
          <w:p w14:paraId="0BAD5FE0" w14:textId="77777777" w:rsidR="00E27C53" w:rsidRPr="00C35CDB" w:rsidRDefault="00E27C53" w:rsidP="00C27B1D">
            <w:pPr>
              <w:rPr>
                <w:b/>
                <w:noProof/>
              </w:rPr>
            </w:pPr>
          </w:p>
        </w:tc>
      </w:tr>
      <w:tr w:rsidR="00E27C53" w:rsidRPr="00C35CDB" w14:paraId="1D4C29FA" w14:textId="77777777" w:rsidTr="00C27B1D">
        <w:trPr>
          <w:trHeight w:val="292"/>
        </w:trPr>
        <w:tc>
          <w:tcPr>
            <w:tcW w:w="1203" w:type="dxa"/>
          </w:tcPr>
          <w:p w14:paraId="659E791F" w14:textId="77777777" w:rsidR="00E27C53" w:rsidRPr="00C35CDB" w:rsidRDefault="00E27C53" w:rsidP="00C27B1D">
            <w:pPr>
              <w:rPr>
                <w:b/>
                <w:noProof/>
              </w:rPr>
            </w:pPr>
          </w:p>
        </w:tc>
        <w:tc>
          <w:tcPr>
            <w:tcW w:w="3975" w:type="dxa"/>
            <w:tcBorders>
              <w:top w:val="single" w:sz="4" w:space="0" w:color="auto"/>
            </w:tcBorders>
          </w:tcPr>
          <w:p w14:paraId="0B999094" w14:textId="77777777" w:rsidR="00E27C53" w:rsidRPr="00C35CDB" w:rsidRDefault="00E27C53" w:rsidP="00C27B1D">
            <w:pPr>
              <w:jc w:val="center"/>
              <w:rPr>
                <w:noProof/>
              </w:rPr>
            </w:pPr>
            <w:r w:rsidRPr="00C35CDB">
              <w:rPr>
                <w:noProof/>
              </w:rPr>
              <w:t>ПОТПИС</w:t>
            </w:r>
          </w:p>
        </w:tc>
      </w:tr>
    </w:tbl>
    <w:p w14:paraId="0DF315BE" w14:textId="77777777" w:rsidR="00E27C53" w:rsidRPr="00C35CDB" w:rsidRDefault="00E27C53" w:rsidP="00E27C53">
      <w:pPr>
        <w:rPr>
          <w:noProof/>
        </w:rPr>
      </w:pPr>
      <w:r w:rsidRPr="00C35CDB">
        <w:rPr>
          <w:b/>
          <w:noProof/>
        </w:rPr>
        <w:t xml:space="preserve"> </w:t>
      </w:r>
    </w:p>
    <w:p w14:paraId="4195DD29" w14:textId="77777777" w:rsidR="00E27C53" w:rsidRPr="00C35CDB" w:rsidRDefault="00E27C53" w:rsidP="00E27C53">
      <w:pPr>
        <w:rPr>
          <w:b/>
          <w:noProof/>
        </w:rPr>
      </w:pPr>
      <w:r w:rsidRPr="00C35CDB">
        <w:rPr>
          <w:b/>
          <w:noProof/>
        </w:rPr>
        <w:br w:type="page"/>
      </w:r>
    </w:p>
    <w:p w14:paraId="2D523E25" w14:textId="77777777" w:rsidR="00E27C53" w:rsidRPr="00360D95" w:rsidRDefault="00E27C53" w:rsidP="00E27C53">
      <w:pPr>
        <w:jc w:val="center"/>
        <w:rPr>
          <w:b/>
        </w:rPr>
      </w:pPr>
      <w:bookmarkStart w:id="102" w:name="_Toc375826016"/>
      <w:bookmarkStart w:id="103" w:name="_Toc389030823"/>
      <w:bookmarkStart w:id="104" w:name="_Toc401143643"/>
      <w:bookmarkStart w:id="105" w:name="_Toc440629955"/>
      <w:r w:rsidRPr="00360D95">
        <w:rPr>
          <w:b/>
        </w:rPr>
        <w:lastRenderedPageBreak/>
        <w:t>ОПШТИ ПОДАЦИ О ПОДИЗВОЂАЧИМА</w:t>
      </w:r>
      <w:bookmarkEnd w:id="102"/>
      <w:bookmarkEnd w:id="103"/>
      <w:bookmarkEnd w:id="104"/>
      <w:bookmarkEnd w:id="105"/>
    </w:p>
    <w:p w14:paraId="4726D986" w14:textId="77777777" w:rsidR="00E27C53" w:rsidRPr="00C35CDB" w:rsidRDefault="00E27C53" w:rsidP="00E27C53">
      <w:pPr>
        <w:rPr>
          <w:b/>
          <w:noProof/>
        </w:rPr>
      </w:pPr>
    </w:p>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6F6DAA28" w14:textId="77777777" w:rsidTr="00C27B1D">
        <w:tc>
          <w:tcPr>
            <w:tcW w:w="567" w:type="dxa"/>
            <w:vMerge w:val="restart"/>
            <w:tcBorders>
              <w:top w:val="single" w:sz="4" w:space="0" w:color="000000"/>
              <w:left w:val="single" w:sz="4" w:space="0" w:color="000000"/>
            </w:tcBorders>
            <w:shd w:val="clear" w:color="auto" w:fill="auto"/>
          </w:tcPr>
          <w:p w14:paraId="3873B97B" w14:textId="77777777" w:rsidR="00E27C53" w:rsidRPr="00C35CDB" w:rsidRDefault="00E27C53" w:rsidP="00C27B1D">
            <w:pPr>
              <w:snapToGrid w:val="0"/>
              <w:jc w:val="both"/>
            </w:pPr>
          </w:p>
          <w:p w14:paraId="4A9F6851" w14:textId="77777777" w:rsidR="00E27C53" w:rsidRPr="00C35CDB" w:rsidRDefault="00E27C53" w:rsidP="00C27B1D">
            <w:pPr>
              <w:jc w:val="both"/>
              <w:rPr>
                <w:rFonts w:eastAsia="TimesNewRomanPSMT"/>
                <w:bCs/>
                <w:i/>
                <w:lang w:val="en-US"/>
              </w:rPr>
            </w:pPr>
            <w:r w:rsidRPr="00C35CDB">
              <w:rPr>
                <w:rFonts w:eastAsia="TimesNewRomanPSMT"/>
                <w:bCs/>
                <w:i/>
                <w:lang w:val="en-US"/>
              </w:rPr>
              <w:t>1)</w:t>
            </w:r>
          </w:p>
          <w:p w14:paraId="6071D3F3" w14:textId="77777777" w:rsidR="00E27C53" w:rsidRPr="00C35CDB" w:rsidRDefault="00E27C53" w:rsidP="00C27B1D">
            <w:pPr>
              <w:snapToGrid w:val="0"/>
              <w:jc w:val="both"/>
              <w:rPr>
                <w:rFonts w:eastAsia="TimesNewRomanPSMT"/>
                <w:bCs/>
                <w:i/>
                <w:lang w:val="en-US"/>
              </w:rPr>
            </w:pPr>
          </w:p>
          <w:p w14:paraId="09DCFA08" w14:textId="77777777" w:rsidR="00E27C53" w:rsidRPr="00C35CDB" w:rsidRDefault="00E27C53" w:rsidP="00C27B1D">
            <w:pPr>
              <w:snapToGrid w:val="0"/>
              <w:jc w:val="both"/>
              <w:rPr>
                <w:rFonts w:eastAsia="TimesNewRomanPSMT"/>
                <w:bCs/>
                <w:i/>
                <w:lang w:val="en-US"/>
              </w:rPr>
            </w:pPr>
          </w:p>
          <w:p w14:paraId="7D70B5D5" w14:textId="77777777" w:rsidR="00E27C53" w:rsidRPr="00C35CDB" w:rsidRDefault="00E27C53" w:rsidP="00C27B1D">
            <w:pPr>
              <w:snapToGrid w:val="0"/>
              <w:jc w:val="both"/>
              <w:rPr>
                <w:rFonts w:eastAsia="TimesNewRomanPSMT"/>
                <w:bCs/>
                <w:i/>
                <w:lang w:val="en-US"/>
              </w:rPr>
            </w:pPr>
          </w:p>
          <w:p w14:paraId="67FC9DAB"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61399B89" w14:textId="77777777" w:rsidR="00E27C53" w:rsidRPr="00C35CDB" w:rsidRDefault="00E27C53" w:rsidP="00C27B1D">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10BE9E" w14:textId="77777777" w:rsidR="00E27C53" w:rsidRPr="00C35CDB" w:rsidRDefault="00E27C53" w:rsidP="00C27B1D">
            <w:pPr>
              <w:snapToGrid w:val="0"/>
              <w:jc w:val="both"/>
              <w:rPr>
                <w:rFonts w:eastAsia="TimesNewRomanPSMT"/>
                <w:b/>
                <w:bCs/>
                <w:lang w:val="en-US"/>
              </w:rPr>
            </w:pPr>
          </w:p>
        </w:tc>
      </w:tr>
      <w:tr w:rsidR="00E27C53" w:rsidRPr="00C35CDB" w14:paraId="2A148BF0" w14:textId="77777777" w:rsidTr="00C27B1D">
        <w:tc>
          <w:tcPr>
            <w:tcW w:w="567" w:type="dxa"/>
            <w:vMerge/>
            <w:tcBorders>
              <w:left w:val="single" w:sz="4" w:space="0" w:color="000000"/>
            </w:tcBorders>
            <w:shd w:val="clear" w:color="auto" w:fill="auto"/>
          </w:tcPr>
          <w:p w14:paraId="5D25BCFC"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BD00483" w14:textId="77777777" w:rsidR="00E27C53" w:rsidRPr="00C35CDB" w:rsidRDefault="00E27C53" w:rsidP="00C27B1D">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649DDD2" w14:textId="77777777" w:rsidR="00E27C53" w:rsidRPr="00C35CDB" w:rsidRDefault="00E27C53" w:rsidP="00C27B1D">
            <w:pPr>
              <w:snapToGrid w:val="0"/>
              <w:jc w:val="both"/>
              <w:rPr>
                <w:rFonts w:eastAsia="TimesNewRomanPSMT"/>
                <w:b/>
                <w:bCs/>
                <w:lang w:val="en-US"/>
              </w:rPr>
            </w:pPr>
          </w:p>
          <w:p w14:paraId="1ACF9F07" w14:textId="77777777" w:rsidR="00E27C53" w:rsidRPr="00C35CDB" w:rsidRDefault="00E27C53" w:rsidP="00C27B1D">
            <w:pPr>
              <w:snapToGrid w:val="0"/>
              <w:jc w:val="both"/>
              <w:rPr>
                <w:rFonts w:eastAsia="TimesNewRomanPSMT"/>
                <w:b/>
                <w:bCs/>
                <w:lang w:val="en-US"/>
              </w:rPr>
            </w:pPr>
          </w:p>
        </w:tc>
      </w:tr>
      <w:tr w:rsidR="00E27C53" w:rsidRPr="00C35CDB" w14:paraId="2BAE65B1" w14:textId="77777777" w:rsidTr="00C27B1D">
        <w:tc>
          <w:tcPr>
            <w:tcW w:w="567" w:type="dxa"/>
            <w:vMerge/>
            <w:tcBorders>
              <w:left w:val="single" w:sz="4" w:space="0" w:color="000000"/>
            </w:tcBorders>
            <w:shd w:val="clear" w:color="auto" w:fill="auto"/>
          </w:tcPr>
          <w:p w14:paraId="71493919"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212055CA" w14:textId="77777777" w:rsidR="00E27C53" w:rsidRPr="00C35CDB" w:rsidRDefault="00E27C53" w:rsidP="00C27B1D">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87FAD3" w14:textId="77777777" w:rsidR="00E27C53" w:rsidRPr="00C35CDB" w:rsidRDefault="00E27C53" w:rsidP="00C27B1D">
            <w:pPr>
              <w:snapToGrid w:val="0"/>
              <w:jc w:val="both"/>
              <w:rPr>
                <w:rFonts w:eastAsia="TimesNewRomanPSMT"/>
                <w:b/>
                <w:bCs/>
                <w:lang w:val="en-US"/>
              </w:rPr>
            </w:pPr>
          </w:p>
        </w:tc>
      </w:tr>
      <w:tr w:rsidR="00E27C53" w:rsidRPr="00C35CDB" w14:paraId="3501D4EB" w14:textId="77777777" w:rsidTr="00C27B1D">
        <w:tc>
          <w:tcPr>
            <w:tcW w:w="567" w:type="dxa"/>
            <w:vMerge/>
            <w:tcBorders>
              <w:left w:val="single" w:sz="4" w:space="0" w:color="000000"/>
            </w:tcBorders>
            <w:shd w:val="clear" w:color="auto" w:fill="auto"/>
          </w:tcPr>
          <w:p w14:paraId="5C8006A6"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68BF5DB" w14:textId="77777777" w:rsidR="00E27C53" w:rsidRPr="00C35CDB" w:rsidRDefault="00E27C53" w:rsidP="00C27B1D">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63AD73" w14:textId="77777777" w:rsidR="00E27C53" w:rsidRPr="00C35CDB" w:rsidRDefault="00E27C53" w:rsidP="00C27B1D">
            <w:pPr>
              <w:snapToGrid w:val="0"/>
              <w:jc w:val="both"/>
              <w:rPr>
                <w:rFonts w:eastAsia="TimesNewRomanPSMT"/>
                <w:b/>
                <w:bCs/>
                <w:lang w:val="en-US"/>
              </w:rPr>
            </w:pPr>
          </w:p>
        </w:tc>
      </w:tr>
      <w:tr w:rsidR="00E27C53" w:rsidRPr="00C35CDB" w14:paraId="3F292020" w14:textId="77777777" w:rsidTr="00C27B1D">
        <w:tc>
          <w:tcPr>
            <w:tcW w:w="567" w:type="dxa"/>
            <w:vMerge/>
            <w:tcBorders>
              <w:left w:val="single" w:sz="4" w:space="0" w:color="000000"/>
            </w:tcBorders>
            <w:shd w:val="clear" w:color="auto" w:fill="auto"/>
          </w:tcPr>
          <w:p w14:paraId="2252016E" w14:textId="77777777" w:rsidR="00E27C53" w:rsidRPr="00C35CDB" w:rsidRDefault="00E27C53" w:rsidP="00C27B1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F0DAC6E" w14:textId="77777777" w:rsidR="00E27C53" w:rsidRPr="00C35CDB" w:rsidRDefault="00E27C53" w:rsidP="00C27B1D">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9CDF24" w14:textId="77777777" w:rsidR="00E27C53" w:rsidRPr="00C35CDB" w:rsidRDefault="00E27C53" w:rsidP="00C27B1D">
            <w:pPr>
              <w:snapToGrid w:val="0"/>
              <w:jc w:val="both"/>
              <w:rPr>
                <w:rFonts w:eastAsia="TimesNewRomanPSMT"/>
                <w:b/>
                <w:bCs/>
                <w:lang w:val="en-US"/>
              </w:rPr>
            </w:pPr>
          </w:p>
        </w:tc>
      </w:tr>
      <w:tr w:rsidR="00E27C53" w:rsidRPr="00C35CDB" w14:paraId="580D4123" w14:textId="77777777" w:rsidTr="00C27B1D">
        <w:tc>
          <w:tcPr>
            <w:tcW w:w="567" w:type="dxa"/>
            <w:vMerge/>
            <w:tcBorders>
              <w:left w:val="single" w:sz="4" w:space="0" w:color="000000"/>
            </w:tcBorders>
            <w:shd w:val="clear" w:color="auto" w:fill="auto"/>
          </w:tcPr>
          <w:p w14:paraId="27C2405F" w14:textId="77777777" w:rsidR="00E27C53" w:rsidRPr="00C35CDB" w:rsidRDefault="00E27C53" w:rsidP="00C27B1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622C40B2" w14:textId="77777777" w:rsidR="00E27C53" w:rsidRPr="00C35CDB" w:rsidRDefault="00E27C53" w:rsidP="00C27B1D">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BAD1BE" w14:textId="77777777" w:rsidR="00E27C53" w:rsidRPr="00C35CDB" w:rsidRDefault="00E27C53" w:rsidP="00C27B1D">
            <w:pPr>
              <w:snapToGrid w:val="0"/>
              <w:jc w:val="both"/>
              <w:rPr>
                <w:rFonts w:eastAsia="TimesNewRomanPSMT"/>
                <w:b/>
                <w:bCs/>
                <w:lang w:val="ru-RU"/>
              </w:rPr>
            </w:pPr>
          </w:p>
        </w:tc>
      </w:tr>
      <w:tr w:rsidR="00E27C53" w:rsidRPr="00C35CDB" w14:paraId="6AA5AA65" w14:textId="77777777" w:rsidTr="00C27B1D">
        <w:trPr>
          <w:trHeight w:val="1376"/>
        </w:trPr>
        <w:tc>
          <w:tcPr>
            <w:tcW w:w="567" w:type="dxa"/>
            <w:vMerge/>
            <w:tcBorders>
              <w:left w:val="single" w:sz="4" w:space="0" w:color="000000"/>
              <w:bottom w:val="single" w:sz="4" w:space="0" w:color="000000"/>
            </w:tcBorders>
            <w:shd w:val="clear" w:color="auto" w:fill="auto"/>
          </w:tcPr>
          <w:p w14:paraId="0F88B0C3" w14:textId="77777777" w:rsidR="00E27C53" w:rsidRPr="00C35CDB" w:rsidRDefault="00E27C53" w:rsidP="00C27B1D">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09F1E28A" w14:textId="77777777" w:rsidR="00E27C53" w:rsidRPr="00C35CDB" w:rsidRDefault="00E27C53" w:rsidP="00C27B1D">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8C765E" w14:textId="77777777" w:rsidR="00E27C53" w:rsidRPr="00C35CDB" w:rsidRDefault="00E27C53" w:rsidP="00C27B1D">
            <w:pPr>
              <w:snapToGrid w:val="0"/>
              <w:jc w:val="both"/>
              <w:rPr>
                <w:rFonts w:eastAsia="TimesNewRomanPSMT"/>
                <w:b/>
                <w:bCs/>
              </w:rPr>
            </w:pPr>
          </w:p>
        </w:tc>
      </w:tr>
    </w:tbl>
    <w:p w14:paraId="7086D202" w14:textId="77777777" w:rsidR="00E27C53" w:rsidRPr="00C35CDB" w:rsidRDefault="00E27C53" w:rsidP="00E27C53"/>
    <w:tbl>
      <w:tblPr>
        <w:tblW w:w="0" w:type="auto"/>
        <w:tblInd w:w="108" w:type="dxa"/>
        <w:tblLayout w:type="fixed"/>
        <w:tblLook w:val="0000" w:firstRow="0" w:lastRow="0" w:firstColumn="0" w:lastColumn="0" w:noHBand="0" w:noVBand="0"/>
      </w:tblPr>
      <w:tblGrid>
        <w:gridCol w:w="567"/>
        <w:gridCol w:w="3989"/>
        <w:gridCol w:w="4598"/>
      </w:tblGrid>
      <w:tr w:rsidR="00E27C53" w:rsidRPr="00C35CDB" w14:paraId="472A6748" w14:textId="77777777" w:rsidTr="00C27B1D">
        <w:tc>
          <w:tcPr>
            <w:tcW w:w="567" w:type="dxa"/>
            <w:vMerge w:val="restart"/>
            <w:tcBorders>
              <w:top w:val="single" w:sz="4" w:space="0" w:color="000000"/>
              <w:left w:val="single" w:sz="4" w:space="0" w:color="000000"/>
            </w:tcBorders>
            <w:shd w:val="clear" w:color="auto" w:fill="auto"/>
          </w:tcPr>
          <w:p w14:paraId="7F339773" w14:textId="77777777" w:rsidR="00E27C53" w:rsidRPr="00C35CDB" w:rsidRDefault="00E27C53" w:rsidP="00C27B1D">
            <w:pPr>
              <w:snapToGrid w:val="0"/>
              <w:jc w:val="both"/>
            </w:pPr>
          </w:p>
          <w:p w14:paraId="79461960" w14:textId="77777777" w:rsidR="00E27C53" w:rsidRPr="00C35CDB" w:rsidRDefault="00E27C53" w:rsidP="00C27B1D">
            <w:pPr>
              <w:jc w:val="both"/>
              <w:rPr>
                <w:rFonts w:eastAsia="TimesNewRomanPSMT"/>
                <w:bCs/>
                <w:i/>
                <w:lang w:val="en-US"/>
              </w:rPr>
            </w:pPr>
            <w:r w:rsidRPr="00C35CDB">
              <w:rPr>
                <w:rFonts w:eastAsia="TimesNewRomanPSMT"/>
                <w:bCs/>
                <w:i/>
              </w:rPr>
              <w:t>2</w:t>
            </w:r>
            <w:r w:rsidRPr="00C35CDB">
              <w:rPr>
                <w:rFonts w:eastAsia="TimesNewRomanPSMT"/>
                <w:bCs/>
                <w:i/>
                <w:lang w:val="en-US"/>
              </w:rPr>
              <w:t>)</w:t>
            </w:r>
          </w:p>
          <w:p w14:paraId="114868CC" w14:textId="77777777" w:rsidR="00E27C53" w:rsidRPr="00C35CDB" w:rsidRDefault="00E27C53" w:rsidP="00C27B1D">
            <w:pPr>
              <w:snapToGrid w:val="0"/>
              <w:jc w:val="both"/>
              <w:rPr>
                <w:rFonts w:eastAsia="TimesNewRomanPSMT"/>
                <w:bCs/>
                <w:i/>
                <w:lang w:val="en-US"/>
              </w:rPr>
            </w:pPr>
          </w:p>
          <w:p w14:paraId="21E90366" w14:textId="77777777" w:rsidR="00E27C53" w:rsidRPr="00C35CDB" w:rsidRDefault="00E27C53" w:rsidP="00C27B1D">
            <w:pPr>
              <w:snapToGrid w:val="0"/>
              <w:jc w:val="both"/>
              <w:rPr>
                <w:rFonts w:eastAsia="TimesNewRomanPSMT"/>
                <w:bCs/>
                <w:i/>
                <w:lang w:val="en-US"/>
              </w:rPr>
            </w:pPr>
          </w:p>
          <w:p w14:paraId="033416C2" w14:textId="77777777" w:rsidR="00E27C53" w:rsidRPr="00C35CDB" w:rsidRDefault="00E27C53" w:rsidP="00C27B1D">
            <w:pPr>
              <w:snapToGrid w:val="0"/>
              <w:jc w:val="both"/>
              <w:rPr>
                <w:rFonts w:eastAsia="TimesNewRomanPSMT"/>
                <w:bCs/>
                <w:i/>
                <w:lang w:val="en-US"/>
              </w:rPr>
            </w:pPr>
          </w:p>
          <w:p w14:paraId="0059B485"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0C6F13F6" w14:textId="77777777" w:rsidR="00E27C53" w:rsidRPr="00C35CDB" w:rsidRDefault="00E27C53" w:rsidP="00C27B1D">
            <w:pPr>
              <w:rPr>
                <w:b/>
              </w:rPr>
            </w:pPr>
            <w:r w:rsidRPr="00C35CDB">
              <w:rPr>
                <w:b/>
              </w:rPr>
              <w:t>Пословно име или скраћени назив из одговарајућег регистра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5D6CFA" w14:textId="77777777" w:rsidR="00E27C53" w:rsidRPr="00C35CDB" w:rsidRDefault="00E27C53" w:rsidP="00C27B1D">
            <w:pPr>
              <w:snapToGrid w:val="0"/>
              <w:jc w:val="both"/>
              <w:rPr>
                <w:rFonts w:eastAsia="TimesNewRomanPSMT"/>
                <w:b/>
                <w:bCs/>
                <w:lang w:val="en-US"/>
              </w:rPr>
            </w:pPr>
          </w:p>
        </w:tc>
      </w:tr>
      <w:tr w:rsidR="00E27C53" w:rsidRPr="00C35CDB" w14:paraId="6D77948F" w14:textId="77777777" w:rsidTr="00C27B1D">
        <w:tc>
          <w:tcPr>
            <w:tcW w:w="567" w:type="dxa"/>
            <w:vMerge/>
            <w:tcBorders>
              <w:left w:val="single" w:sz="4" w:space="0" w:color="000000"/>
            </w:tcBorders>
            <w:shd w:val="clear" w:color="auto" w:fill="auto"/>
          </w:tcPr>
          <w:p w14:paraId="40C8FD93"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79B4CC69" w14:textId="77777777" w:rsidR="00E27C53" w:rsidRPr="00C35CDB" w:rsidRDefault="00E27C53" w:rsidP="00C27B1D">
            <w:pPr>
              <w:rPr>
                <w:b/>
              </w:rPr>
            </w:pPr>
            <w:r w:rsidRPr="00C35CDB">
              <w:rPr>
                <w:b/>
              </w:rPr>
              <w:t>Адреса седишта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12DA72" w14:textId="77777777" w:rsidR="00E27C53" w:rsidRPr="00C35CDB" w:rsidRDefault="00E27C53" w:rsidP="00C27B1D">
            <w:pPr>
              <w:snapToGrid w:val="0"/>
              <w:jc w:val="both"/>
              <w:rPr>
                <w:rFonts w:eastAsia="TimesNewRomanPSMT"/>
                <w:b/>
                <w:bCs/>
                <w:lang w:val="en-US"/>
              </w:rPr>
            </w:pPr>
          </w:p>
          <w:p w14:paraId="76531C74" w14:textId="77777777" w:rsidR="00E27C53" w:rsidRPr="00C35CDB" w:rsidRDefault="00E27C53" w:rsidP="00C27B1D">
            <w:pPr>
              <w:snapToGrid w:val="0"/>
              <w:jc w:val="both"/>
              <w:rPr>
                <w:rFonts w:eastAsia="TimesNewRomanPSMT"/>
                <w:b/>
                <w:bCs/>
                <w:lang w:val="en-US"/>
              </w:rPr>
            </w:pPr>
          </w:p>
        </w:tc>
      </w:tr>
      <w:tr w:rsidR="00E27C53" w:rsidRPr="00C35CDB" w14:paraId="6B39CA76" w14:textId="77777777" w:rsidTr="00C27B1D">
        <w:tc>
          <w:tcPr>
            <w:tcW w:w="567" w:type="dxa"/>
            <w:vMerge/>
            <w:tcBorders>
              <w:left w:val="single" w:sz="4" w:space="0" w:color="000000"/>
            </w:tcBorders>
            <w:shd w:val="clear" w:color="auto" w:fill="auto"/>
          </w:tcPr>
          <w:p w14:paraId="1F8B2D0F"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394C5CB6" w14:textId="77777777" w:rsidR="00E27C53" w:rsidRPr="00C35CDB" w:rsidRDefault="00E27C53" w:rsidP="00C27B1D">
            <w:pPr>
              <w:rPr>
                <w:b/>
              </w:rPr>
            </w:pPr>
            <w:r w:rsidRPr="00C35CDB">
              <w:rPr>
                <w:b/>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8D77CD" w14:textId="77777777" w:rsidR="00E27C53" w:rsidRPr="00C35CDB" w:rsidRDefault="00E27C53" w:rsidP="00C27B1D">
            <w:pPr>
              <w:snapToGrid w:val="0"/>
              <w:jc w:val="both"/>
              <w:rPr>
                <w:rFonts w:eastAsia="TimesNewRomanPSMT"/>
                <w:b/>
                <w:bCs/>
                <w:lang w:val="en-US"/>
              </w:rPr>
            </w:pPr>
          </w:p>
        </w:tc>
      </w:tr>
      <w:tr w:rsidR="00E27C53" w:rsidRPr="00C35CDB" w14:paraId="424024FD" w14:textId="77777777" w:rsidTr="00C27B1D">
        <w:tc>
          <w:tcPr>
            <w:tcW w:w="567" w:type="dxa"/>
            <w:vMerge/>
            <w:tcBorders>
              <w:left w:val="single" w:sz="4" w:space="0" w:color="000000"/>
            </w:tcBorders>
            <w:shd w:val="clear" w:color="auto" w:fill="auto"/>
          </w:tcPr>
          <w:p w14:paraId="23190CA7" w14:textId="77777777" w:rsidR="00E27C53" w:rsidRPr="00C35CDB" w:rsidRDefault="00E27C53" w:rsidP="00C27B1D">
            <w:pPr>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130718D8" w14:textId="77777777" w:rsidR="00E27C53" w:rsidRPr="00C35CDB" w:rsidRDefault="00E27C53" w:rsidP="00C27B1D">
            <w:pPr>
              <w:rPr>
                <w:b/>
              </w:rPr>
            </w:pPr>
            <w:r w:rsidRPr="00C35CDB">
              <w:rPr>
                <w:b/>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50D676" w14:textId="77777777" w:rsidR="00E27C53" w:rsidRPr="00C35CDB" w:rsidRDefault="00E27C53" w:rsidP="00C27B1D">
            <w:pPr>
              <w:snapToGrid w:val="0"/>
              <w:jc w:val="both"/>
              <w:rPr>
                <w:rFonts w:eastAsia="TimesNewRomanPSMT"/>
                <w:b/>
                <w:bCs/>
                <w:lang w:val="en-US"/>
              </w:rPr>
            </w:pPr>
          </w:p>
        </w:tc>
      </w:tr>
      <w:tr w:rsidR="00E27C53" w:rsidRPr="00C35CDB" w14:paraId="15A6476C" w14:textId="77777777" w:rsidTr="00C27B1D">
        <w:tc>
          <w:tcPr>
            <w:tcW w:w="567" w:type="dxa"/>
            <w:vMerge/>
            <w:tcBorders>
              <w:left w:val="single" w:sz="4" w:space="0" w:color="000000"/>
            </w:tcBorders>
            <w:shd w:val="clear" w:color="auto" w:fill="auto"/>
          </w:tcPr>
          <w:p w14:paraId="31D7D9A0" w14:textId="77777777" w:rsidR="00E27C53" w:rsidRPr="00C35CDB" w:rsidRDefault="00E27C53" w:rsidP="00C27B1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vAlign w:val="center"/>
          </w:tcPr>
          <w:p w14:paraId="40C48F30" w14:textId="77777777" w:rsidR="00E27C53" w:rsidRPr="00C35CDB" w:rsidRDefault="00E27C53" w:rsidP="00C27B1D">
            <w:pPr>
              <w:rPr>
                <w:b/>
              </w:rPr>
            </w:pPr>
            <w:r w:rsidRPr="00C35CDB">
              <w:rPr>
                <w:b/>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FB609E4" w14:textId="77777777" w:rsidR="00E27C53" w:rsidRPr="00C35CDB" w:rsidRDefault="00E27C53" w:rsidP="00C27B1D">
            <w:pPr>
              <w:snapToGrid w:val="0"/>
              <w:jc w:val="both"/>
              <w:rPr>
                <w:rFonts w:eastAsia="TimesNewRomanPSMT"/>
                <w:b/>
                <w:bCs/>
                <w:lang w:val="en-US"/>
              </w:rPr>
            </w:pPr>
          </w:p>
        </w:tc>
      </w:tr>
      <w:tr w:rsidR="00E27C53" w:rsidRPr="00C35CDB" w14:paraId="00C10363" w14:textId="77777777" w:rsidTr="00C27B1D">
        <w:tc>
          <w:tcPr>
            <w:tcW w:w="567" w:type="dxa"/>
            <w:vMerge/>
            <w:tcBorders>
              <w:left w:val="single" w:sz="4" w:space="0" w:color="000000"/>
            </w:tcBorders>
            <w:shd w:val="clear" w:color="auto" w:fill="auto"/>
          </w:tcPr>
          <w:p w14:paraId="270EBAAD" w14:textId="77777777" w:rsidR="00E27C53" w:rsidRPr="00C35CDB" w:rsidRDefault="00E27C53" w:rsidP="00C27B1D">
            <w:pPr>
              <w:snapToGrid w:val="0"/>
              <w:jc w:val="both"/>
              <w:rPr>
                <w:rFonts w:eastAsia="TimesNewRomanPSMT"/>
                <w:bCs/>
                <w:i/>
                <w:lang w:val="en-US"/>
              </w:rPr>
            </w:pPr>
          </w:p>
        </w:tc>
        <w:tc>
          <w:tcPr>
            <w:tcW w:w="3989" w:type="dxa"/>
            <w:tcBorders>
              <w:top w:val="single" w:sz="4" w:space="0" w:color="000000"/>
              <w:left w:val="single" w:sz="4" w:space="0" w:color="000000"/>
              <w:bottom w:val="single" w:sz="4" w:space="0" w:color="000000"/>
            </w:tcBorders>
            <w:shd w:val="clear" w:color="auto" w:fill="auto"/>
          </w:tcPr>
          <w:p w14:paraId="7B1C3A6A" w14:textId="77777777" w:rsidR="00E27C53" w:rsidRPr="00C35CDB" w:rsidRDefault="00E27C53" w:rsidP="00C27B1D">
            <w:pPr>
              <w:rPr>
                <w:rFonts w:eastAsia="TimesNewRomanPSMT"/>
                <w:b/>
              </w:rPr>
            </w:pPr>
            <w:r w:rsidRPr="00C35CDB">
              <w:rPr>
                <w:rFonts w:eastAsia="TimesNewRomanPSMT"/>
                <w:b/>
              </w:rPr>
              <w:t>Проценат укупне вредности набавке који ће бити поверен подизвођачу</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F9DDDC" w14:textId="77777777" w:rsidR="00E27C53" w:rsidRPr="00C35CDB" w:rsidRDefault="00E27C53" w:rsidP="00C27B1D">
            <w:pPr>
              <w:snapToGrid w:val="0"/>
              <w:jc w:val="both"/>
              <w:rPr>
                <w:rFonts w:eastAsia="TimesNewRomanPSMT"/>
                <w:b/>
                <w:bCs/>
                <w:lang w:val="ru-RU"/>
              </w:rPr>
            </w:pPr>
          </w:p>
        </w:tc>
      </w:tr>
      <w:tr w:rsidR="00E27C53" w:rsidRPr="00C35CDB" w14:paraId="5F525DE1" w14:textId="77777777" w:rsidTr="00C27B1D">
        <w:trPr>
          <w:trHeight w:val="1376"/>
        </w:trPr>
        <w:tc>
          <w:tcPr>
            <w:tcW w:w="567" w:type="dxa"/>
            <w:vMerge/>
            <w:tcBorders>
              <w:left w:val="single" w:sz="4" w:space="0" w:color="000000"/>
              <w:bottom w:val="single" w:sz="4" w:space="0" w:color="000000"/>
            </w:tcBorders>
            <w:shd w:val="clear" w:color="auto" w:fill="auto"/>
          </w:tcPr>
          <w:p w14:paraId="07ABA4DD" w14:textId="77777777" w:rsidR="00E27C53" w:rsidRPr="00C35CDB" w:rsidRDefault="00E27C53" w:rsidP="00C27B1D">
            <w:pPr>
              <w:snapToGrid w:val="0"/>
              <w:jc w:val="both"/>
              <w:rPr>
                <w:rFonts w:eastAsia="TimesNewRomanPSMT"/>
                <w:bCs/>
                <w:i/>
                <w:lang w:val="ru-RU"/>
              </w:rPr>
            </w:pPr>
          </w:p>
        </w:tc>
        <w:tc>
          <w:tcPr>
            <w:tcW w:w="3989" w:type="dxa"/>
            <w:tcBorders>
              <w:top w:val="single" w:sz="4" w:space="0" w:color="000000"/>
              <w:left w:val="single" w:sz="4" w:space="0" w:color="000000"/>
              <w:bottom w:val="single" w:sz="4" w:space="0" w:color="000000"/>
            </w:tcBorders>
            <w:shd w:val="clear" w:color="auto" w:fill="auto"/>
            <w:vAlign w:val="center"/>
          </w:tcPr>
          <w:p w14:paraId="5EE07918" w14:textId="77777777" w:rsidR="00E27C53" w:rsidRPr="00C35CDB" w:rsidRDefault="00E27C53" w:rsidP="00C27B1D">
            <w:pPr>
              <w:rPr>
                <w:rFonts w:eastAsia="TimesNewRomanPSMT"/>
                <w:b/>
              </w:rPr>
            </w:pPr>
            <w:r w:rsidRPr="00C35CDB">
              <w:rPr>
                <w:rFonts w:eastAsia="TimesNewRomanPSMT"/>
                <w:b/>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265A5" w14:textId="77777777" w:rsidR="00E27C53" w:rsidRPr="00C35CDB" w:rsidRDefault="00E27C53" w:rsidP="00C27B1D">
            <w:pPr>
              <w:snapToGrid w:val="0"/>
              <w:jc w:val="both"/>
              <w:rPr>
                <w:rFonts w:eastAsia="TimesNewRomanPSMT"/>
                <w:b/>
                <w:bCs/>
              </w:rPr>
            </w:pPr>
          </w:p>
        </w:tc>
      </w:tr>
    </w:tbl>
    <w:p w14:paraId="75E87300" w14:textId="77777777" w:rsidR="00E27C53" w:rsidRPr="00C35CDB" w:rsidRDefault="00E27C53" w:rsidP="00E27C53"/>
    <w:p w14:paraId="7190C746" w14:textId="77777777" w:rsidR="00E27C53" w:rsidRPr="00C35CDB" w:rsidRDefault="00E27C53" w:rsidP="00E27C53">
      <w:pPr>
        <w:rPr>
          <w:b/>
          <w:noProof/>
        </w:rPr>
      </w:pPr>
      <w:r w:rsidRPr="00C35CDB">
        <w:rPr>
          <w:b/>
          <w:noProof/>
        </w:rPr>
        <w:t>НАПОМЕНЕ:</w:t>
      </w:r>
    </w:p>
    <w:p w14:paraId="5A39C76F" w14:textId="77777777" w:rsidR="00E27C53" w:rsidRPr="00C35CDB" w:rsidRDefault="00E27C53" w:rsidP="00E27C53">
      <w:pPr>
        <w:rPr>
          <w:noProof/>
        </w:rPr>
      </w:pPr>
      <w:r w:rsidRPr="00C35CDB">
        <w:rPr>
          <w:noProof/>
        </w:rPr>
        <w:t xml:space="preserve">Понуђач доставља уколико је у Обрасцу понуде заокружио </w:t>
      </w:r>
      <w:r w:rsidRPr="00C35CDB">
        <w:rPr>
          <w:b/>
          <w:noProof/>
        </w:rPr>
        <w:t>“в”.</w:t>
      </w:r>
    </w:p>
    <w:p w14:paraId="75A4C2AA" w14:textId="77777777" w:rsidR="00E27C53" w:rsidRPr="00C35CDB" w:rsidRDefault="00E27C53" w:rsidP="00E27C53">
      <w:pPr>
        <w:rPr>
          <w:noProof/>
        </w:rPr>
      </w:pPr>
      <w:r w:rsidRPr="00C35CDB">
        <w:rPr>
          <w:noProof/>
        </w:rPr>
        <w:t>Образац копирати, уколико има више подизвођача.</w:t>
      </w:r>
    </w:p>
    <w:p w14:paraId="4CCCEFB0" w14:textId="77777777" w:rsidR="00E27C53" w:rsidRPr="00C35CDB" w:rsidRDefault="00E27C53" w:rsidP="00E27C53">
      <w:pPr>
        <w:rPr>
          <w:noProof/>
        </w:rPr>
      </w:pPr>
    </w:p>
    <w:p w14:paraId="6D141D8F" w14:textId="77777777" w:rsidR="00E27C53" w:rsidRPr="00C35CDB" w:rsidRDefault="00E27C53" w:rsidP="00E27C53">
      <w:pPr>
        <w:rPr>
          <w:noProof/>
        </w:rPr>
      </w:pPr>
    </w:p>
    <w:p w14:paraId="37BEE2FF" w14:textId="77777777" w:rsidR="00E27C53" w:rsidRPr="00C35CDB" w:rsidRDefault="00E27C53" w:rsidP="00E27C53">
      <w:pPr>
        <w:rPr>
          <w:noProof/>
        </w:rPr>
      </w:pPr>
    </w:p>
    <w:p w14:paraId="311727C8" w14:textId="77777777" w:rsidR="00E27C53" w:rsidRPr="00C35CDB" w:rsidRDefault="00E27C53" w:rsidP="00E27C53">
      <w:pPr>
        <w:rPr>
          <w:noProof/>
        </w:rPr>
      </w:pPr>
    </w:p>
    <w:p w14:paraId="605DE0A5" w14:textId="77777777" w:rsidR="00E27C53" w:rsidRPr="00C35CDB" w:rsidRDefault="00E27C53" w:rsidP="00E27C53">
      <w:pPr>
        <w:rPr>
          <w:noProof/>
        </w:rPr>
      </w:pPr>
    </w:p>
    <w:p w14:paraId="0C80149A" w14:textId="77777777" w:rsidR="00E27C53" w:rsidRPr="00C35CDB" w:rsidRDefault="00E27C53" w:rsidP="00E27C53">
      <w:pPr>
        <w:rPr>
          <w:noProof/>
        </w:rPr>
      </w:pPr>
    </w:p>
    <w:tbl>
      <w:tblPr>
        <w:tblStyle w:val="TableGrid"/>
        <w:tblW w:w="0" w:type="auto"/>
        <w:tblInd w:w="3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03"/>
        <w:gridCol w:w="3975"/>
      </w:tblGrid>
      <w:tr w:rsidR="00E27C53" w:rsidRPr="00C35CDB" w14:paraId="7D8A7751" w14:textId="77777777" w:rsidTr="00C27B1D">
        <w:trPr>
          <w:trHeight w:val="307"/>
        </w:trPr>
        <w:tc>
          <w:tcPr>
            <w:tcW w:w="1203" w:type="dxa"/>
          </w:tcPr>
          <w:p w14:paraId="28A318AF" w14:textId="77777777" w:rsidR="00E27C53" w:rsidRPr="00C35CDB" w:rsidRDefault="00E27C53" w:rsidP="00C27B1D">
            <w:pPr>
              <w:jc w:val="center"/>
              <w:rPr>
                <w:noProof/>
              </w:rPr>
            </w:pPr>
            <w:r w:rsidRPr="00C35CDB">
              <w:rPr>
                <w:noProof/>
              </w:rPr>
              <w:t>М.П.</w:t>
            </w:r>
          </w:p>
        </w:tc>
        <w:tc>
          <w:tcPr>
            <w:tcW w:w="3975" w:type="dxa"/>
            <w:tcBorders>
              <w:bottom w:val="single" w:sz="4" w:space="0" w:color="auto"/>
            </w:tcBorders>
          </w:tcPr>
          <w:p w14:paraId="13F6C905" w14:textId="77777777" w:rsidR="00E27C53" w:rsidRPr="00C35CDB" w:rsidRDefault="00E27C53" w:rsidP="00C27B1D">
            <w:pPr>
              <w:rPr>
                <w:b/>
                <w:noProof/>
              </w:rPr>
            </w:pPr>
          </w:p>
        </w:tc>
      </w:tr>
      <w:tr w:rsidR="00E27C53" w:rsidRPr="00C35CDB" w14:paraId="76CFFA4C" w14:textId="77777777" w:rsidTr="00C27B1D">
        <w:trPr>
          <w:trHeight w:val="292"/>
        </w:trPr>
        <w:tc>
          <w:tcPr>
            <w:tcW w:w="1203" w:type="dxa"/>
          </w:tcPr>
          <w:p w14:paraId="44104899" w14:textId="77777777" w:rsidR="00E27C53" w:rsidRPr="00C35CDB" w:rsidRDefault="00E27C53" w:rsidP="00C27B1D">
            <w:pPr>
              <w:rPr>
                <w:b/>
                <w:noProof/>
              </w:rPr>
            </w:pPr>
          </w:p>
        </w:tc>
        <w:tc>
          <w:tcPr>
            <w:tcW w:w="3975" w:type="dxa"/>
            <w:tcBorders>
              <w:top w:val="single" w:sz="4" w:space="0" w:color="auto"/>
            </w:tcBorders>
          </w:tcPr>
          <w:p w14:paraId="3FBDFE42" w14:textId="77777777" w:rsidR="00E27C53" w:rsidRPr="00C35CDB" w:rsidRDefault="00E27C53" w:rsidP="00C27B1D">
            <w:pPr>
              <w:jc w:val="center"/>
              <w:rPr>
                <w:noProof/>
              </w:rPr>
            </w:pPr>
            <w:r w:rsidRPr="00C35CDB">
              <w:rPr>
                <w:noProof/>
              </w:rPr>
              <w:t>ПОТПИС</w:t>
            </w:r>
          </w:p>
        </w:tc>
      </w:tr>
    </w:tbl>
    <w:p w14:paraId="23C22B06" w14:textId="77777777" w:rsidR="00E27C53" w:rsidRPr="00AE1407" w:rsidRDefault="00E27C53" w:rsidP="00E27C53">
      <w:pPr>
        <w:rPr>
          <w:noProof/>
        </w:rPr>
      </w:pPr>
      <w:r w:rsidRPr="00C35CDB">
        <w:rPr>
          <w:noProof/>
        </w:rPr>
        <w:t xml:space="preserve"> </w:t>
      </w:r>
    </w:p>
    <w:p w14:paraId="6AF950EE" w14:textId="77777777" w:rsidR="0084669C" w:rsidRPr="007D258C" w:rsidRDefault="0084669C" w:rsidP="00E27C53">
      <w:pPr>
        <w:pStyle w:val="Footer"/>
        <w:tabs>
          <w:tab w:val="left" w:pos="720"/>
        </w:tabs>
        <w:spacing w:after="4000"/>
        <w:ind w:right="-64"/>
        <w:rPr>
          <w:noProof/>
          <w:lang w:val="sr-Cyrl-RS"/>
        </w:rPr>
      </w:pPr>
    </w:p>
    <w:sectPr w:rsidR="0084669C" w:rsidRPr="007D258C" w:rsidSect="00E27C53">
      <w:headerReference w:type="even" r:id="rId15"/>
      <w:headerReference w:type="default" r:id="rId16"/>
      <w:footerReference w:type="even" r:id="rId17"/>
      <w:footerReference w:type="default" r:id="rId18"/>
      <w:headerReference w:type="first" r:id="rId19"/>
      <w:footerReference w:type="first" r:id="rId20"/>
      <w:pgSz w:w="11906" w:h="16838" w:code="9"/>
      <w:pgMar w:top="851" w:right="851" w:bottom="851" w:left="1134" w:header="709" w:footer="550"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F87724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D325AC" w14:textId="77777777" w:rsidR="00E91888" w:rsidRDefault="00E91888">
      <w:r>
        <w:separator/>
      </w:r>
    </w:p>
  </w:endnote>
  <w:endnote w:type="continuationSeparator" w:id="0">
    <w:p w14:paraId="4C0C0511" w14:textId="77777777" w:rsidR="00E91888" w:rsidRDefault="00E91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CF2B66" w14:textId="77777777" w:rsidR="00E91888" w:rsidRDefault="00E9188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7C0E855" w14:textId="77777777" w:rsidR="00E91888" w:rsidRDefault="00E91888" w:rsidP="00E161C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03832809"/>
      <w:docPartObj>
        <w:docPartGallery w:val="Page Numbers (Bottom of Page)"/>
        <w:docPartUnique/>
      </w:docPartObj>
    </w:sdtPr>
    <w:sdtEndPr/>
    <w:sdtContent>
      <w:sdt>
        <w:sdtPr>
          <w:id w:val="-1257130182"/>
          <w:docPartObj>
            <w:docPartGallery w:val="Page Numbers (Top of Page)"/>
            <w:docPartUnique/>
          </w:docPartObj>
        </w:sdtPr>
        <w:sdtEndPr/>
        <w:sdtContent>
          <w:p w14:paraId="79480C95" w14:textId="77777777" w:rsidR="00E91888" w:rsidRDefault="00E91888">
            <w:pPr>
              <w:pStyle w:val="Footer"/>
              <w:jc w:val="center"/>
            </w:pPr>
            <w:r>
              <w:t xml:space="preserve">Страна </w:t>
            </w:r>
            <w:r>
              <w:rPr>
                <w:b/>
              </w:rPr>
              <w:fldChar w:fldCharType="begin"/>
            </w:r>
            <w:r>
              <w:rPr>
                <w:b/>
              </w:rPr>
              <w:instrText xml:space="preserve"> PAGE </w:instrText>
            </w:r>
            <w:r>
              <w:rPr>
                <w:b/>
              </w:rPr>
              <w:fldChar w:fldCharType="separate"/>
            </w:r>
            <w:r w:rsidR="00CB73F2">
              <w:rPr>
                <w:b/>
                <w:noProof/>
              </w:rPr>
              <w:t>30</w:t>
            </w:r>
            <w:r>
              <w:rPr>
                <w:b/>
              </w:rPr>
              <w:fldChar w:fldCharType="end"/>
            </w:r>
            <w:r>
              <w:t xml:space="preserve"> од </w:t>
            </w:r>
            <w:r>
              <w:rPr>
                <w:b/>
              </w:rPr>
              <w:fldChar w:fldCharType="begin"/>
            </w:r>
            <w:r>
              <w:rPr>
                <w:b/>
              </w:rPr>
              <w:instrText xml:space="preserve"> NUMPAGES  </w:instrText>
            </w:r>
            <w:r>
              <w:rPr>
                <w:b/>
              </w:rPr>
              <w:fldChar w:fldCharType="separate"/>
            </w:r>
            <w:r w:rsidR="00CB73F2">
              <w:rPr>
                <w:b/>
                <w:noProof/>
              </w:rPr>
              <w:t>32</w:t>
            </w:r>
            <w:r>
              <w:rPr>
                <w:b/>
              </w:rPr>
              <w:fldChar w:fldCharType="end"/>
            </w:r>
          </w:p>
        </w:sdtContent>
      </w:sdt>
    </w:sdtContent>
  </w:sdt>
  <w:p w14:paraId="5C17A517" w14:textId="77777777" w:rsidR="00E91888" w:rsidRPr="00CF2211" w:rsidRDefault="00E91888" w:rsidP="006F5E85">
    <w:pPr>
      <w:pStyle w:val="Footer"/>
      <w:ind w:right="360"/>
      <w:jc w:val="right"/>
      <w:rPr>
        <w:noProof/>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D4BC06" w14:textId="77777777" w:rsidR="00E91888" w:rsidRDefault="00E91888" w:rsidP="00092A9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B3E20D9" w14:textId="77777777" w:rsidR="00E91888" w:rsidRDefault="00E91888" w:rsidP="00E161CE">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4808800"/>
      <w:docPartObj>
        <w:docPartGallery w:val="Page Numbers (Bottom of Page)"/>
        <w:docPartUnique/>
      </w:docPartObj>
    </w:sdtPr>
    <w:sdtEndPr/>
    <w:sdtContent>
      <w:sdt>
        <w:sdtPr>
          <w:id w:val="-1582905460"/>
          <w:docPartObj>
            <w:docPartGallery w:val="Page Numbers (Top of Page)"/>
            <w:docPartUnique/>
          </w:docPartObj>
        </w:sdtPr>
        <w:sdtEndPr/>
        <w:sdtContent>
          <w:p w14:paraId="19A08B47" w14:textId="77777777" w:rsidR="00E91888" w:rsidRPr="00BC2911" w:rsidRDefault="00E91888" w:rsidP="00BC2911">
            <w:pPr>
              <w:pStyle w:val="Footer"/>
              <w:jc w:val="right"/>
            </w:pPr>
            <w:r>
              <w:rPr>
                <w:b/>
                <w:bCs/>
              </w:rPr>
              <w:fldChar w:fldCharType="begin"/>
            </w:r>
            <w:r>
              <w:rPr>
                <w:b/>
                <w:bCs/>
              </w:rPr>
              <w:instrText xml:space="preserve"> PAGE </w:instrText>
            </w:r>
            <w:r>
              <w:rPr>
                <w:b/>
                <w:bCs/>
              </w:rPr>
              <w:fldChar w:fldCharType="separate"/>
            </w:r>
            <w:r w:rsidR="00CB73F2">
              <w:rPr>
                <w:b/>
                <w:bCs/>
                <w:noProof/>
              </w:rPr>
              <w:t>32</w:t>
            </w:r>
            <w:r>
              <w:rPr>
                <w:b/>
                <w:bCs/>
              </w:rPr>
              <w:fldChar w:fldCharType="end"/>
            </w:r>
            <w:r>
              <w:t xml:space="preserve"> / </w:t>
            </w:r>
            <w:r>
              <w:rPr>
                <w:b/>
                <w:bCs/>
              </w:rPr>
              <w:fldChar w:fldCharType="begin"/>
            </w:r>
            <w:r>
              <w:rPr>
                <w:b/>
                <w:bCs/>
              </w:rPr>
              <w:instrText xml:space="preserve"> NUMPAGES  </w:instrText>
            </w:r>
            <w:r>
              <w:rPr>
                <w:b/>
                <w:bCs/>
              </w:rPr>
              <w:fldChar w:fldCharType="separate"/>
            </w:r>
            <w:r w:rsidR="00CB73F2">
              <w:rPr>
                <w:b/>
                <w:bCs/>
                <w:noProof/>
              </w:rPr>
              <w:t>33</w:t>
            </w:r>
            <w:r>
              <w:rPr>
                <w:b/>
                <w:bCs/>
              </w:rPr>
              <w:fldChar w:fldCharType="end"/>
            </w:r>
          </w:p>
        </w:sdtContent>
      </w:sdt>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2E3295" w14:textId="77777777" w:rsidR="00E91888" w:rsidRDefault="00E9188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BD8439" w14:textId="77777777" w:rsidR="00E91888" w:rsidRDefault="00E91888">
      <w:r>
        <w:separator/>
      </w:r>
    </w:p>
  </w:footnote>
  <w:footnote w:type="continuationSeparator" w:id="0">
    <w:p w14:paraId="484DE392" w14:textId="77777777" w:rsidR="00E91888" w:rsidRDefault="00E918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894E2" w14:textId="77777777" w:rsidR="00E91888" w:rsidRDefault="00E9188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CB95F3" w14:textId="77777777" w:rsidR="00E91888" w:rsidRPr="00884492" w:rsidRDefault="00E91888" w:rsidP="002D5B2C">
    <w:pPr>
      <w:jc w:val="both"/>
      <w:rPr>
        <w:bCs/>
        <w:noProof/>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E85290" w14:textId="77777777" w:rsidR="00E91888" w:rsidRDefault="00E9188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1">
    <w:nsid w:val="00000005"/>
    <w:multiLevelType w:val="multilevel"/>
    <w:tmpl w:val="00000005"/>
    <w:name w:val="WW8Num5"/>
    <w:lvl w:ilvl="0">
      <w:start w:val="1"/>
      <w:numFmt w:val="bullet"/>
      <w:lvlText w:val=""/>
      <w:lvlJc w:val="left"/>
      <w:pPr>
        <w:tabs>
          <w:tab w:val="num" w:pos="0"/>
        </w:tabs>
        <w:ind w:left="720" w:hanging="360"/>
      </w:pPr>
      <w:rPr>
        <w:rFonts w:ascii="Symbol" w:hAnsi="Symbol" w:cs="Arial"/>
        <w:b w:val="0"/>
        <w:i w:val="0"/>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Arial"/>
        <w:b w:val="0"/>
        <w:i w:val="0"/>
        <w:sz w:val="24"/>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Arial"/>
        <w:b w:val="0"/>
        <w:i w:val="0"/>
        <w:sz w:val="24"/>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nsid w:val="0000000C"/>
    <w:multiLevelType w:val="singleLevel"/>
    <w:tmpl w:val="9BD47CFE"/>
    <w:name w:val="WW8Num12"/>
    <w:lvl w:ilvl="0">
      <w:start w:val="1"/>
      <w:numFmt w:val="decimal"/>
      <w:lvlText w:val="%1)"/>
      <w:lvlJc w:val="left"/>
      <w:pPr>
        <w:tabs>
          <w:tab w:val="num" w:pos="720"/>
        </w:tabs>
        <w:ind w:left="720" w:hanging="360"/>
      </w:pPr>
      <w:rPr>
        <w:b/>
      </w:rPr>
    </w:lvl>
  </w:abstractNum>
  <w:abstractNum w:abstractNumId="5">
    <w:nsid w:val="0AA04F35"/>
    <w:multiLevelType w:val="hybridMultilevel"/>
    <w:tmpl w:val="4746AE20"/>
    <w:lvl w:ilvl="0" w:tplc="FEA47F2C">
      <w:start w:val="5"/>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6">
    <w:nsid w:val="0ADD7B19"/>
    <w:multiLevelType w:val="hybridMultilevel"/>
    <w:tmpl w:val="69A454A8"/>
    <w:lvl w:ilvl="0" w:tplc="404AC1F0">
      <w:start w:val="1"/>
      <w:numFmt w:val="decimal"/>
      <w:lvlText w:val="%1."/>
      <w:lvlJc w:val="left"/>
      <w:pPr>
        <w:ind w:left="360" w:hanging="360"/>
      </w:pPr>
      <w:rPr>
        <w:rFonts w:hint="default"/>
        <w:b w:val="0"/>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7">
    <w:nsid w:val="0D9B2191"/>
    <w:multiLevelType w:val="hybridMultilevel"/>
    <w:tmpl w:val="DBF01AEA"/>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8">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6AF799B"/>
    <w:multiLevelType w:val="hybridMultilevel"/>
    <w:tmpl w:val="1AAEE0C8"/>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10">
    <w:nsid w:val="17ED12B5"/>
    <w:multiLevelType w:val="hybridMultilevel"/>
    <w:tmpl w:val="1304FB08"/>
    <w:lvl w:ilvl="0" w:tplc="FEA47F2C">
      <w:start w:val="5"/>
      <w:numFmt w:val="bullet"/>
      <w:lvlText w:val="-"/>
      <w:lvlJc w:val="left"/>
      <w:pPr>
        <w:ind w:left="1428" w:hanging="360"/>
      </w:pPr>
      <w:rPr>
        <w:rFonts w:ascii="Times New Roman" w:eastAsia="Times New Roman" w:hAnsi="Times New Roman" w:cs="Times New Roman" w:hint="default"/>
      </w:rPr>
    </w:lvl>
    <w:lvl w:ilvl="1" w:tplc="241A0003" w:tentative="1">
      <w:start w:val="1"/>
      <w:numFmt w:val="bullet"/>
      <w:lvlText w:val="o"/>
      <w:lvlJc w:val="left"/>
      <w:pPr>
        <w:ind w:left="2148" w:hanging="360"/>
      </w:pPr>
      <w:rPr>
        <w:rFonts w:ascii="Courier New" w:hAnsi="Courier New" w:cs="Courier New" w:hint="default"/>
      </w:rPr>
    </w:lvl>
    <w:lvl w:ilvl="2" w:tplc="241A0005" w:tentative="1">
      <w:start w:val="1"/>
      <w:numFmt w:val="bullet"/>
      <w:lvlText w:val=""/>
      <w:lvlJc w:val="left"/>
      <w:pPr>
        <w:ind w:left="2868" w:hanging="360"/>
      </w:pPr>
      <w:rPr>
        <w:rFonts w:ascii="Wingdings" w:hAnsi="Wingdings" w:hint="default"/>
      </w:rPr>
    </w:lvl>
    <w:lvl w:ilvl="3" w:tplc="241A0001" w:tentative="1">
      <w:start w:val="1"/>
      <w:numFmt w:val="bullet"/>
      <w:lvlText w:val=""/>
      <w:lvlJc w:val="left"/>
      <w:pPr>
        <w:ind w:left="3588" w:hanging="360"/>
      </w:pPr>
      <w:rPr>
        <w:rFonts w:ascii="Symbol" w:hAnsi="Symbol" w:hint="default"/>
      </w:rPr>
    </w:lvl>
    <w:lvl w:ilvl="4" w:tplc="241A0003" w:tentative="1">
      <w:start w:val="1"/>
      <w:numFmt w:val="bullet"/>
      <w:lvlText w:val="o"/>
      <w:lvlJc w:val="left"/>
      <w:pPr>
        <w:ind w:left="4308" w:hanging="360"/>
      </w:pPr>
      <w:rPr>
        <w:rFonts w:ascii="Courier New" w:hAnsi="Courier New" w:cs="Courier New" w:hint="default"/>
      </w:rPr>
    </w:lvl>
    <w:lvl w:ilvl="5" w:tplc="241A0005" w:tentative="1">
      <w:start w:val="1"/>
      <w:numFmt w:val="bullet"/>
      <w:lvlText w:val=""/>
      <w:lvlJc w:val="left"/>
      <w:pPr>
        <w:ind w:left="5028" w:hanging="360"/>
      </w:pPr>
      <w:rPr>
        <w:rFonts w:ascii="Wingdings" w:hAnsi="Wingdings" w:hint="default"/>
      </w:rPr>
    </w:lvl>
    <w:lvl w:ilvl="6" w:tplc="241A0001" w:tentative="1">
      <w:start w:val="1"/>
      <w:numFmt w:val="bullet"/>
      <w:lvlText w:val=""/>
      <w:lvlJc w:val="left"/>
      <w:pPr>
        <w:ind w:left="5748" w:hanging="360"/>
      </w:pPr>
      <w:rPr>
        <w:rFonts w:ascii="Symbol" w:hAnsi="Symbol" w:hint="default"/>
      </w:rPr>
    </w:lvl>
    <w:lvl w:ilvl="7" w:tplc="241A0003" w:tentative="1">
      <w:start w:val="1"/>
      <w:numFmt w:val="bullet"/>
      <w:lvlText w:val="o"/>
      <w:lvlJc w:val="left"/>
      <w:pPr>
        <w:ind w:left="6468" w:hanging="360"/>
      </w:pPr>
      <w:rPr>
        <w:rFonts w:ascii="Courier New" w:hAnsi="Courier New" w:cs="Courier New" w:hint="default"/>
      </w:rPr>
    </w:lvl>
    <w:lvl w:ilvl="8" w:tplc="241A0005" w:tentative="1">
      <w:start w:val="1"/>
      <w:numFmt w:val="bullet"/>
      <w:lvlText w:val=""/>
      <w:lvlJc w:val="left"/>
      <w:pPr>
        <w:ind w:left="7188" w:hanging="360"/>
      </w:pPr>
      <w:rPr>
        <w:rFonts w:ascii="Wingdings" w:hAnsi="Wingdings" w:hint="default"/>
      </w:rPr>
    </w:lvl>
  </w:abstractNum>
  <w:abstractNum w:abstractNumId="11">
    <w:nsid w:val="1F441D34"/>
    <w:multiLevelType w:val="hybridMultilevel"/>
    <w:tmpl w:val="3CE6D89C"/>
    <w:lvl w:ilvl="0" w:tplc="5AA617B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F4C5FC4"/>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900B71"/>
    <w:multiLevelType w:val="hybridMultilevel"/>
    <w:tmpl w:val="F29E2A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83A60D9"/>
    <w:multiLevelType w:val="hybridMultilevel"/>
    <w:tmpl w:val="FA90EC6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289A5918"/>
    <w:multiLevelType w:val="hybridMultilevel"/>
    <w:tmpl w:val="44BAFD20"/>
    <w:lvl w:ilvl="0" w:tplc="45E27B1C">
      <w:start w:val="1"/>
      <w:numFmt w:val="decimal"/>
      <w:lvlText w:val="%1."/>
      <w:lvlJc w:val="left"/>
      <w:pPr>
        <w:ind w:left="36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370212A9"/>
    <w:multiLevelType w:val="hybridMultilevel"/>
    <w:tmpl w:val="4898540A"/>
    <w:lvl w:ilvl="0" w:tplc="4BA0C626">
      <w:numFmt w:val="bullet"/>
      <w:lvlText w:val="-"/>
      <w:lvlJc w:val="left"/>
      <w:pPr>
        <w:ind w:left="807" w:hanging="360"/>
      </w:pPr>
      <w:rPr>
        <w:rFonts w:ascii="Times New Roman" w:eastAsia="Times New Roman" w:hAnsi="Times New Roman" w:cs="Times New Roman" w:hint="default"/>
        <w:b/>
      </w:rPr>
    </w:lvl>
    <w:lvl w:ilvl="1" w:tplc="241A0003" w:tentative="1">
      <w:start w:val="1"/>
      <w:numFmt w:val="bullet"/>
      <w:lvlText w:val="o"/>
      <w:lvlJc w:val="left"/>
      <w:pPr>
        <w:ind w:left="1527" w:hanging="360"/>
      </w:pPr>
      <w:rPr>
        <w:rFonts w:ascii="Courier New" w:hAnsi="Courier New" w:cs="Courier New" w:hint="default"/>
      </w:rPr>
    </w:lvl>
    <w:lvl w:ilvl="2" w:tplc="241A0005" w:tentative="1">
      <w:start w:val="1"/>
      <w:numFmt w:val="bullet"/>
      <w:lvlText w:val=""/>
      <w:lvlJc w:val="left"/>
      <w:pPr>
        <w:ind w:left="2247" w:hanging="360"/>
      </w:pPr>
      <w:rPr>
        <w:rFonts w:ascii="Wingdings" w:hAnsi="Wingdings" w:hint="default"/>
      </w:rPr>
    </w:lvl>
    <w:lvl w:ilvl="3" w:tplc="241A0001" w:tentative="1">
      <w:start w:val="1"/>
      <w:numFmt w:val="bullet"/>
      <w:lvlText w:val=""/>
      <w:lvlJc w:val="left"/>
      <w:pPr>
        <w:ind w:left="2967" w:hanging="360"/>
      </w:pPr>
      <w:rPr>
        <w:rFonts w:ascii="Symbol" w:hAnsi="Symbol" w:hint="default"/>
      </w:rPr>
    </w:lvl>
    <w:lvl w:ilvl="4" w:tplc="241A0003" w:tentative="1">
      <w:start w:val="1"/>
      <w:numFmt w:val="bullet"/>
      <w:lvlText w:val="o"/>
      <w:lvlJc w:val="left"/>
      <w:pPr>
        <w:ind w:left="3687" w:hanging="360"/>
      </w:pPr>
      <w:rPr>
        <w:rFonts w:ascii="Courier New" w:hAnsi="Courier New" w:cs="Courier New" w:hint="default"/>
      </w:rPr>
    </w:lvl>
    <w:lvl w:ilvl="5" w:tplc="241A0005" w:tentative="1">
      <w:start w:val="1"/>
      <w:numFmt w:val="bullet"/>
      <w:lvlText w:val=""/>
      <w:lvlJc w:val="left"/>
      <w:pPr>
        <w:ind w:left="4407" w:hanging="360"/>
      </w:pPr>
      <w:rPr>
        <w:rFonts w:ascii="Wingdings" w:hAnsi="Wingdings" w:hint="default"/>
      </w:rPr>
    </w:lvl>
    <w:lvl w:ilvl="6" w:tplc="241A0001" w:tentative="1">
      <w:start w:val="1"/>
      <w:numFmt w:val="bullet"/>
      <w:lvlText w:val=""/>
      <w:lvlJc w:val="left"/>
      <w:pPr>
        <w:ind w:left="5127" w:hanging="360"/>
      </w:pPr>
      <w:rPr>
        <w:rFonts w:ascii="Symbol" w:hAnsi="Symbol" w:hint="default"/>
      </w:rPr>
    </w:lvl>
    <w:lvl w:ilvl="7" w:tplc="241A0003" w:tentative="1">
      <w:start w:val="1"/>
      <w:numFmt w:val="bullet"/>
      <w:lvlText w:val="o"/>
      <w:lvlJc w:val="left"/>
      <w:pPr>
        <w:ind w:left="5847" w:hanging="360"/>
      </w:pPr>
      <w:rPr>
        <w:rFonts w:ascii="Courier New" w:hAnsi="Courier New" w:cs="Courier New" w:hint="default"/>
      </w:rPr>
    </w:lvl>
    <w:lvl w:ilvl="8" w:tplc="241A0005" w:tentative="1">
      <w:start w:val="1"/>
      <w:numFmt w:val="bullet"/>
      <w:lvlText w:val=""/>
      <w:lvlJc w:val="left"/>
      <w:pPr>
        <w:ind w:left="6567" w:hanging="360"/>
      </w:pPr>
      <w:rPr>
        <w:rFonts w:ascii="Wingdings" w:hAnsi="Wingdings" w:hint="default"/>
      </w:rPr>
    </w:lvl>
  </w:abstractNum>
  <w:abstractNum w:abstractNumId="17">
    <w:nsid w:val="39885B31"/>
    <w:multiLevelType w:val="multilevel"/>
    <w:tmpl w:val="7F3244A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nsid w:val="3F667A44"/>
    <w:multiLevelType w:val="hybridMultilevel"/>
    <w:tmpl w:val="A43866B2"/>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4A9A2D2D"/>
    <w:multiLevelType w:val="hybridMultilevel"/>
    <w:tmpl w:val="9A367750"/>
    <w:lvl w:ilvl="0" w:tplc="D6F4D70A">
      <w:start w:val="1"/>
      <w:numFmt w:val="decimal"/>
      <w:lvlText w:val="%1."/>
      <w:lvlJc w:val="left"/>
      <w:pPr>
        <w:ind w:left="447" w:hanging="360"/>
      </w:pPr>
      <w:rPr>
        <w:rFonts w:hint="default"/>
        <w:b w:val="0"/>
      </w:rPr>
    </w:lvl>
    <w:lvl w:ilvl="1" w:tplc="04090019" w:tentative="1">
      <w:start w:val="1"/>
      <w:numFmt w:val="lowerLetter"/>
      <w:lvlText w:val="%2."/>
      <w:lvlJc w:val="left"/>
      <w:pPr>
        <w:ind w:left="1167" w:hanging="360"/>
      </w:pPr>
    </w:lvl>
    <w:lvl w:ilvl="2" w:tplc="0409001B" w:tentative="1">
      <w:start w:val="1"/>
      <w:numFmt w:val="lowerRoman"/>
      <w:lvlText w:val="%3."/>
      <w:lvlJc w:val="right"/>
      <w:pPr>
        <w:ind w:left="1887" w:hanging="180"/>
      </w:pPr>
    </w:lvl>
    <w:lvl w:ilvl="3" w:tplc="0409000F" w:tentative="1">
      <w:start w:val="1"/>
      <w:numFmt w:val="decimal"/>
      <w:lvlText w:val="%4."/>
      <w:lvlJc w:val="left"/>
      <w:pPr>
        <w:ind w:left="2607" w:hanging="360"/>
      </w:pPr>
    </w:lvl>
    <w:lvl w:ilvl="4" w:tplc="04090019" w:tentative="1">
      <w:start w:val="1"/>
      <w:numFmt w:val="lowerLetter"/>
      <w:lvlText w:val="%5."/>
      <w:lvlJc w:val="left"/>
      <w:pPr>
        <w:ind w:left="3327" w:hanging="360"/>
      </w:pPr>
    </w:lvl>
    <w:lvl w:ilvl="5" w:tplc="0409001B" w:tentative="1">
      <w:start w:val="1"/>
      <w:numFmt w:val="lowerRoman"/>
      <w:lvlText w:val="%6."/>
      <w:lvlJc w:val="right"/>
      <w:pPr>
        <w:ind w:left="4047" w:hanging="180"/>
      </w:pPr>
    </w:lvl>
    <w:lvl w:ilvl="6" w:tplc="0409000F" w:tentative="1">
      <w:start w:val="1"/>
      <w:numFmt w:val="decimal"/>
      <w:lvlText w:val="%7."/>
      <w:lvlJc w:val="left"/>
      <w:pPr>
        <w:ind w:left="4767" w:hanging="360"/>
      </w:pPr>
    </w:lvl>
    <w:lvl w:ilvl="7" w:tplc="04090019" w:tentative="1">
      <w:start w:val="1"/>
      <w:numFmt w:val="lowerLetter"/>
      <w:lvlText w:val="%8."/>
      <w:lvlJc w:val="left"/>
      <w:pPr>
        <w:ind w:left="5487" w:hanging="360"/>
      </w:pPr>
    </w:lvl>
    <w:lvl w:ilvl="8" w:tplc="0409001B" w:tentative="1">
      <w:start w:val="1"/>
      <w:numFmt w:val="lowerRoman"/>
      <w:lvlText w:val="%9."/>
      <w:lvlJc w:val="right"/>
      <w:pPr>
        <w:ind w:left="6207" w:hanging="180"/>
      </w:pPr>
    </w:lvl>
  </w:abstractNum>
  <w:abstractNum w:abstractNumId="20">
    <w:nsid w:val="50411444"/>
    <w:multiLevelType w:val="hybridMultilevel"/>
    <w:tmpl w:val="5E929480"/>
    <w:lvl w:ilvl="0" w:tplc="241A000F">
      <w:start w:val="1"/>
      <w:numFmt w:val="decimal"/>
      <w:lvlText w:val="%1."/>
      <w:lvlJc w:val="left"/>
      <w:pPr>
        <w:ind w:left="360" w:hanging="360"/>
      </w:pPr>
      <w:rPr>
        <w:rFonts w:hint="default"/>
      </w:r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1">
    <w:nsid w:val="57BB5FCA"/>
    <w:multiLevelType w:val="hybridMultilevel"/>
    <w:tmpl w:val="FCDE7338"/>
    <w:lvl w:ilvl="0" w:tplc="AA80735E">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F0761DF"/>
    <w:multiLevelType w:val="hybridMultilevel"/>
    <w:tmpl w:val="07CA40E2"/>
    <w:lvl w:ilvl="0" w:tplc="241A000F">
      <w:start w:val="1"/>
      <w:numFmt w:val="decimal"/>
      <w:lvlText w:val="%1."/>
      <w:lvlJc w:val="left"/>
      <w:pPr>
        <w:ind w:left="360" w:hanging="360"/>
      </w:pPr>
    </w:lvl>
    <w:lvl w:ilvl="1" w:tplc="241A0019" w:tentative="1">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23">
    <w:nsid w:val="73926B3D"/>
    <w:multiLevelType w:val="multilevel"/>
    <w:tmpl w:val="BC78D9F6"/>
    <w:lvl w:ilvl="0">
      <w:start w:val="5"/>
      <w:numFmt w:val="bullet"/>
      <w:lvlText w:val="-"/>
      <w:lvlJc w:val="left"/>
      <w:pPr>
        <w:ind w:left="360" w:hanging="360"/>
      </w:pPr>
      <w:rPr>
        <w:rFonts w:ascii="Times New Roman" w:eastAsia="Times New Roman" w:hAnsi="Times New Roman" w:cs="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7A3E6031"/>
    <w:multiLevelType w:val="hybridMultilevel"/>
    <w:tmpl w:val="FE661D6A"/>
    <w:lvl w:ilvl="0" w:tplc="241A000F">
      <w:start w:val="1"/>
      <w:numFmt w:val="decimal"/>
      <w:lvlText w:val="%1."/>
      <w:lvlJc w:val="left"/>
      <w:pPr>
        <w:ind w:left="36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num w:numId="1">
    <w:abstractNumId w:val="5"/>
  </w:num>
  <w:num w:numId="2">
    <w:abstractNumId w:val="23"/>
  </w:num>
  <w:num w:numId="3">
    <w:abstractNumId w:val="1"/>
  </w:num>
  <w:num w:numId="4">
    <w:abstractNumId w:val="8"/>
  </w:num>
  <w:num w:numId="5">
    <w:abstractNumId w:val="19"/>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4"/>
  </w:num>
  <w:num w:numId="9">
    <w:abstractNumId w:val="17"/>
  </w:num>
  <w:num w:numId="10">
    <w:abstractNumId w:val="11"/>
  </w:num>
  <w:num w:numId="11">
    <w:abstractNumId w:val="21"/>
  </w:num>
  <w:num w:numId="12">
    <w:abstractNumId w:val="7"/>
  </w:num>
  <w:num w:numId="13">
    <w:abstractNumId w:val="12"/>
  </w:num>
  <w:num w:numId="14">
    <w:abstractNumId w:val="3"/>
  </w:num>
  <w:num w:numId="15">
    <w:abstractNumId w:val="15"/>
  </w:num>
  <w:num w:numId="16">
    <w:abstractNumId w:val="24"/>
  </w:num>
  <w:num w:numId="17">
    <w:abstractNumId w:val="9"/>
  </w:num>
  <w:num w:numId="18">
    <w:abstractNumId w:val="6"/>
  </w:num>
  <w:num w:numId="19">
    <w:abstractNumId w:val="22"/>
  </w:num>
  <w:num w:numId="20">
    <w:abstractNumId w:val="20"/>
  </w:num>
  <w:num w:numId="21">
    <w:abstractNumId w:val="16"/>
  </w:num>
  <w:num w:numId="22">
    <w:abstractNumId w:val="10"/>
  </w:num>
  <w:numIdMacAtCleanup w:val="2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orisnik">
    <w15:presenceInfo w15:providerId="None" w15:userId="Korisni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2B5"/>
    <w:rsid w:val="00001BA3"/>
    <w:rsid w:val="0000208D"/>
    <w:rsid w:val="0000324E"/>
    <w:rsid w:val="000041FE"/>
    <w:rsid w:val="000051F9"/>
    <w:rsid w:val="0000565D"/>
    <w:rsid w:val="000119E9"/>
    <w:rsid w:val="00012633"/>
    <w:rsid w:val="00013588"/>
    <w:rsid w:val="00014202"/>
    <w:rsid w:val="000146CB"/>
    <w:rsid w:val="00016094"/>
    <w:rsid w:val="000164C2"/>
    <w:rsid w:val="000209CB"/>
    <w:rsid w:val="00021588"/>
    <w:rsid w:val="00022015"/>
    <w:rsid w:val="00022193"/>
    <w:rsid w:val="00023F04"/>
    <w:rsid w:val="00024A8D"/>
    <w:rsid w:val="0002624C"/>
    <w:rsid w:val="00026332"/>
    <w:rsid w:val="00026357"/>
    <w:rsid w:val="00032804"/>
    <w:rsid w:val="00034280"/>
    <w:rsid w:val="00035680"/>
    <w:rsid w:val="000364F9"/>
    <w:rsid w:val="00037DD5"/>
    <w:rsid w:val="0004035E"/>
    <w:rsid w:val="00041C5A"/>
    <w:rsid w:val="00044764"/>
    <w:rsid w:val="000459ED"/>
    <w:rsid w:val="00046D28"/>
    <w:rsid w:val="00047CF4"/>
    <w:rsid w:val="00047DDD"/>
    <w:rsid w:val="00050E3E"/>
    <w:rsid w:val="000518CF"/>
    <w:rsid w:val="00051AF8"/>
    <w:rsid w:val="000521FE"/>
    <w:rsid w:val="00052B0E"/>
    <w:rsid w:val="00057C4E"/>
    <w:rsid w:val="00057DBE"/>
    <w:rsid w:val="00060F5B"/>
    <w:rsid w:val="000626DD"/>
    <w:rsid w:val="000629F2"/>
    <w:rsid w:val="00063B77"/>
    <w:rsid w:val="00063DA8"/>
    <w:rsid w:val="000650C9"/>
    <w:rsid w:val="0006690E"/>
    <w:rsid w:val="00066C79"/>
    <w:rsid w:val="00066D23"/>
    <w:rsid w:val="000671B1"/>
    <w:rsid w:val="00067479"/>
    <w:rsid w:val="00067F81"/>
    <w:rsid w:val="000709BA"/>
    <w:rsid w:val="00071A8C"/>
    <w:rsid w:val="00073ADA"/>
    <w:rsid w:val="00074059"/>
    <w:rsid w:val="00074147"/>
    <w:rsid w:val="000746DE"/>
    <w:rsid w:val="00074CB9"/>
    <w:rsid w:val="00077A45"/>
    <w:rsid w:val="00077CC6"/>
    <w:rsid w:val="000809EA"/>
    <w:rsid w:val="00080E4A"/>
    <w:rsid w:val="000811A3"/>
    <w:rsid w:val="0008323C"/>
    <w:rsid w:val="0008348E"/>
    <w:rsid w:val="00083526"/>
    <w:rsid w:val="00084EA9"/>
    <w:rsid w:val="00085126"/>
    <w:rsid w:val="00086647"/>
    <w:rsid w:val="00086E46"/>
    <w:rsid w:val="00086FC5"/>
    <w:rsid w:val="00087D5C"/>
    <w:rsid w:val="000901DC"/>
    <w:rsid w:val="00090EC4"/>
    <w:rsid w:val="00092A9E"/>
    <w:rsid w:val="0009333A"/>
    <w:rsid w:val="000937EF"/>
    <w:rsid w:val="00094047"/>
    <w:rsid w:val="0009576F"/>
    <w:rsid w:val="00096E83"/>
    <w:rsid w:val="000A0C70"/>
    <w:rsid w:val="000A27D8"/>
    <w:rsid w:val="000A2835"/>
    <w:rsid w:val="000A5764"/>
    <w:rsid w:val="000A5B4B"/>
    <w:rsid w:val="000A5FD4"/>
    <w:rsid w:val="000A7DE3"/>
    <w:rsid w:val="000B08A2"/>
    <w:rsid w:val="000B2B16"/>
    <w:rsid w:val="000B2D0E"/>
    <w:rsid w:val="000B3808"/>
    <w:rsid w:val="000B4E1C"/>
    <w:rsid w:val="000B4E79"/>
    <w:rsid w:val="000B4FA1"/>
    <w:rsid w:val="000B66B9"/>
    <w:rsid w:val="000B6954"/>
    <w:rsid w:val="000B735A"/>
    <w:rsid w:val="000B7E8F"/>
    <w:rsid w:val="000C03AC"/>
    <w:rsid w:val="000C0F46"/>
    <w:rsid w:val="000C2296"/>
    <w:rsid w:val="000C2912"/>
    <w:rsid w:val="000C2AAF"/>
    <w:rsid w:val="000C2EBB"/>
    <w:rsid w:val="000C3B23"/>
    <w:rsid w:val="000C484F"/>
    <w:rsid w:val="000C53A4"/>
    <w:rsid w:val="000C5876"/>
    <w:rsid w:val="000C6CF5"/>
    <w:rsid w:val="000D01B7"/>
    <w:rsid w:val="000D0996"/>
    <w:rsid w:val="000D12A2"/>
    <w:rsid w:val="000D156A"/>
    <w:rsid w:val="000D1E09"/>
    <w:rsid w:val="000D205E"/>
    <w:rsid w:val="000D27A5"/>
    <w:rsid w:val="000D3141"/>
    <w:rsid w:val="000D51D2"/>
    <w:rsid w:val="000D534D"/>
    <w:rsid w:val="000D5493"/>
    <w:rsid w:val="000D7B22"/>
    <w:rsid w:val="000E00C5"/>
    <w:rsid w:val="000E0BC4"/>
    <w:rsid w:val="000E0CD9"/>
    <w:rsid w:val="000E11D4"/>
    <w:rsid w:val="000E264B"/>
    <w:rsid w:val="000E3627"/>
    <w:rsid w:val="000E45EB"/>
    <w:rsid w:val="000E4C13"/>
    <w:rsid w:val="000E5367"/>
    <w:rsid w:val="000E727B"/>
    <w:rsid w:val="000F02BE"/>
    <w:rsid w:val="000F0736"/>
    <w:rsid w:val="000F0E13"/>
    <w:rsid w:val="000F10D6"/>
    <w:rsid w:val="000F1172"/>
    <w:rsid w:val="000F306C"/>
    <w:rsid w:val="000F4A8D"/>
    <w:rsid w:val="000F51C7"/>
    <w:rsid w:val="000F68C7"/>
    <w:rsid w:val="000F6F0C"/>
    <w:rsid w:val="001007FF"/>
    <w:rsid w:val="00102920"/>
    <w:rsid w:val="00103301"/>
    <w:rsid w:val="00103B3A"/>
    <w:rsid w:val="001057D3"/>
    <w:rsid w:val="0010636A"/>
    <w:rsid w:val="00106431"/>
    <w:rsid w:val="00107CDD"/>
    <w:rsid w:val="00110B2E"/>
    <w:rsid w:val="00110CF7"/>
    <w:rsid w:val="001110B0"/>
    <w:rsid w:val="001114FD"/>
    <w:rsid w:val="0011312E"/>
    <w:rsid w:val="001151C7"/>
    <w:rsid w:val="00120CB5"/>
    <w:rsid w:val="00123447"/>
    <w:rsid w:val="00126017"/>
    <w:rsid w:val="001260E8"/>
    <w:rsid w:val="00126DDE"/>
    <w:rsid w:val="00127848"/>
    <w:rsid w:val="00127AFC"/>
    <w:rsid w:val="00130BBA"/>
    <w:rsid w:val="00130D9E"/>
    <w:rsid w:val="001317C1"/>
    <w:rsid w:val="00131D2B"/>
    <w:rsid w:val="00134C46"/>
    <w:rsid w:val="00135592"/>
    <w:rsid w:val="00135AFD"/>
    <w:rsid w:val="001360C3"/>
    <w:rsid w:val="001366BB"/>
    <w:rsid w:val="00136F22"/>
    <w:rsid w:val="0014048F"/>
    <w:rsid w:val="001408DB"/>
    <w:rsid w:val="00141C00"/>
    <w:rsid w:val="0014389F"/>
    <w:rsid w:val="001439B7"/>
    <w:rsid w:val="001444EE"/>
    <w:rsid w:val="00145944"/>
    <w:rsid w:val="0014662C"/>
    <w:rsid w:val="0014694F"/>
    <w:rsid w:val="00147B96"/>
    <w:rsid w:val="00150683"/>
    <w:rsid w:val="00152339"/>
    <w:rsid w:val="0015341C"/>
    <w:rsid w:val="00153C79"/>
    <w:rsid w:val="00154736"/>
    <w:rsid w:val="00154CEC"/>
    <w:rsid w:val="00155036"/>
    <w:rsid w:val="00155EA2"/>
    <w:rsid w:val="00156973"/>
    <w:rsid w:val="00157997"/>
    <w:rsid w:val="00157D20"/>
    <w:rsid w:val="00160458"/>
    <w:rsid w:val="00161469"/>
    <w:rsid w:val="00161D95"/>
    <w:rsid w:val="00163A12"/>
    <w:rsid w:val="00164FEC"/>
    <w:rsid w:val="0016519B"/>
    <w:rsid w:val="00165E78"/>
    <w:rsid w:val="0016776A"/>
    <w:rsid w:val="00167FC3"/>
    <w:rsid w:val="001703F2"/>
    <w:rsid w:val="0017054C"/>
    <w:rsid w:val="00172671"/>
    <w:rsid w:val="00172739"/>
    <w:rsid w:val="0017305B"/>
    <w:rsid w:val="001743B5"/>
    <w:rsid w:val="001749F5"/>
    <w:rsid w:val="00175945"/>
    <w:rsid w:val="00175E2B"/>
    <w:rsid w:val="00180D5E"/>
    <w:rsid w:val="0018170D"/>
    <w:rsid w:val="001818E2"/>
    <w:rsid w:val="00182F69"/>
    <w:rsid w:val="0018368C"/>
    <w:rsid w:val="00184B3F"/>
    <w:rsid w:val="00184FE2"/>
    <w:rsid w:val="0018669C"/>
    <w:rsid w:val="00187DFD"/>
    <w:rsid w:val="00190756"/>
    <w:rsid w:val="00190DA3"/>
    <w:rsid w:val="0019170F"/>
    <w:rsid w:val="00191EBE"/>
    <w:rsid w:val="00193003"/>
    <w:rsid w:val="00193C2F"/>
    <w:rsid w:val="00195C6B"/>
    <w:rsid w:val="00197B6D"/>
    <w:rsid w:val="001A165E"/>
    <w:rsid w:val="001A4B4C"/>
    <w:rsid w:val="001A553D"/>
    <w:rsid w:val="001A558A"/>
    <w:rsid w:val="001A6417"/>
    <w:rsid w:val="001A70E5"/>
    <w:rsid w:val="001A73E6"/>
    <w:rsid w:val="001B0651"/>
    <w:rsid w:val="001B13EB"/>
    <w:rsid w:val="001B1A6F"/>
    <w:rsid w:val="001B2B46"/>
    <w:rsid w:val="001B2CEB"/>
    <w:rsid w:val="001B4E69"/>
    <w:rsid w:val="001B6E48"/>
    <w:rsid w:val="001C0DF5"/>
    <w:rsid w:val="001C21D5"/>
    <w:rsid w:val="001C3F08"/>
    <w:rsid w:val="001C66D6"/>
    <w:rsid w:val="001D089F"/>
    <w:rsid w:val="001D1B33"/>
    <w:rsid w:val="001D3812"/>
    <w:rsid w:val="001D3DC5"/>
    <w:rsid w:val="001D56B3"/>
    <w:rsid w:val="001D7836"/>
    <w:rsid w:val="001E0172"/>
    <w:rsid w:val="001E1F79"/>
    <w:rsid w:val="001E1FCE"/>
    <w:rsid w:val="001E2AB3"/>
    <w:rsid w:val="001E3ADE"/>
    <w:rsid w:val="001E49EF"/>
    <w:rsid w:val="001E568B"/>
    <w:rsid w:val="001E5B82"/>
    <w:rsid w:val="001E7DCC"/>
    <w:rsid w:val="001F30AB"/>
    <w:rsid w:val="001F36B3"/>
    <w:rsid w:val="001F38E1"/>
    <w:rsid w:val="001F4F3B"/>
    <w:rsid w:val="001F5034"/>
    <w:rsid w:val="001F536B"/>
    <w:rsid w:val="001F5725"/>
    <w:rsid w:val="001F59C4"/>
    <w:rsid w:val="001F5D4D"/>
    <w:rsid w:val="001F6019"/>
    <w:rsid w:val="001F720A"/>
    <w:rsid w:val="002008EA"/>
    <w:rsid w:val="00201028"/>
    <w:rsid w:val="002016CB"/>
    <w:rsid w:val="00201D1B"/>
    <w:rsid w:val="00202B65"/>
    <w:rsid w:val="00202BB7"/>
    <w:rsid w:val="002032A3"/>
    <w:rsid w:val="002032B4"/>
    <w:rsid w:val="00203319"/>
    <w:rsid w:val="00203E02"/>
    <w:rsid w:val="00203F04"/>
    <w:rsid w:val="0020441C"/>
    <w:rsid w:val="00205B83"/>
    <w:rsid w:val="00210316"/>
    <w:rsid w:val="002103DD"/>
    <w:rsid w:val="00210EBC"/>
    <w:rsid w:val="002133AC"/>
    <w:rsid w:val="0021409A"/>
    <w:rsid w:val="00214E81"/>
    <w:rsid w:val="00215347"/>
    <w:rsid w:val="00215453"/>
    <w:rsid w:val="002174BB"/>
    <w:rsid w:val="00217D3C"/>
    <w:rsid w:val="00222CEC"/>
    <w:rsid w:val="00223289"/>
    <w:rsid w:val="00224F15"/>
    <w:rsid w:val="002259B4"/>
    <w:rsid w:val="00225FB6"/>
    <w:rsid w:val="0022681C"/>
    <w:rsid w:val="002273B7"/>
    <w:rsid w:val="00230207"/>
    <w:rsid w:val="00233D1A"/>
    <w:rsid w:val="00234690"/>
    <w:rsid w:val="0023541D"/>
    <w:rsid w:val="00235B03"/>
    <w:rsid w:val="002363AB"/>
    <w:rsid w:val="002368A0"/>
    <w:rsid w:val="00236A45"/>
    <w:rsid w:val="00240507"/>
    <w:rsid w:val="00240D48"/>
    <w:rsid w:val="00241DEF"/>
    <w:rsid w:val="0024207A"/>
    <w:rsid w:val="002437AA"/>
    <w:rsid w:val="00243B9C"/>
    <w:rsid w:val="002441A7"/>
    <w:rsid w:val="0024459E"/>
    <w:rsid w:val="002461AB"/>
    <w:rsid w:val="0024663D"/>
    <w:rsid w:val="002471AA"/>
    <w:rsid w:val="002505F5"/>
    <w:rsid w:val="00250C7A"/>
    <w:rsid w:val="00251340"/>
    <w:rsid w:val="00251353"/>
    <w:rsid w:val="00251E01"/>
    <w:rsid w:val="0025301F"/>
    <w:rsid w:val="002539D4"/>
    <w:rsid w:val="0025482F"/>
    <w:rsid w:val="002548D3"/>
    <w:rsid w:val="002569C4"/>
    <w:rsid w:val="002576AA"/>
    <w:rsid w:val="00260308"/>
    <w:rsid w:val="00260946"/>
    <w:rsid w:val="00260BEB"/>
    <w:rsid w:val="00261E2F"/>
    <w:rsid w:val="002634C5"/>
    <w:rsid w:val="00264E77"/>
    <w:rsid w:val="00265535"/>
    <w:rsid w:val="00266B05"/>
    <w:rsid w:val="00266C9D"/>
    <w:rsid w:val="002710F3"/>
    <w:rsid w:val="00272059"/>
    <w:rsid w:val="00272362"/>
    <w:rsid w:val="002723D2"/>
    <w:rsid w:val="002728E6"/>
    <w:rsid w:val="0027365F"/>
    <w:rsid w:val="00273E9B"/>
    <w:rsid w:val="00277B34"/>
    <w:rsid w:val="0028092F"/>
    <w:rsid w:val="00284FE0"/>
    <w:rsid w:val="002856DC"/>
    <w:rsid w:val="00286FDC"/>
    <w:rsid w:val="00287260"/>
    <w:rsid w:val="00287417"/>
    <w:rsid w:val="00287FCA"/>
    <w:rsid w:val="002902F5"/>
    <w:rsid w:val="002912F5"/>
    <w:rsid w:val="00292FAC"/>
    <w:rsid w:val="00293ADD"/>
    <w:rsid w:val="00293C60"/>
    <w:rsid w:val="00293D26"/>
    <w:rsid w:val="00296C22"/>
    <w:rsid w:val="002977FC"/>
    <w:rsid w:val="002A0143"/>
    <w:rsid w:val="002A2DFD"/>
    <w:rsid w:val="002A3632"/>
    <w:rsid w:val="002A4869"/>
    <w:rsid w:val="002A4DFA"/>
    <w:rsid w:val="002A4E57"/>
    <w:rsid w:val="002A6122"/>
    <w:rsid w:val="002A734D"/>
    <w:rsid w:val="002A7C42"/>
    <w:rsid w:val="002B0872"/>
    <w:rsid w:val="002B0948"/>
    <w:rsid w:val="002B0A8F"/>
    <w:rsid w:val="002B1387"/>
    <w:rsid w:val="002B19E2"/>
    <w:rsid w:val="002B3230"/>
    <w:rsid w:val="002B3F1C"/>
    <w:rsid w:val="002B5E0F"/>
    <w:rsid w:val="002B5EAD"/>
    <w:rsid w:val="002C05F2"/>
    <w:rsid w:val="002C1CB0"/>
    <w:rsid w:val="002C1EAE"/>
    <w:rsid w:val="002C270D"/>
    <w:rsid w:val="002C4E67"/>
    <w:rsid w:val="002C4FD3"/>
    <w:rsid w:val="002C61E2"/>
    <w:rsid w:val="002D03D3"/>
    <w:rsid w:val="002D0499"/>
    <w:rsid w:val="002D0B13"/>
    <w:rsid w:val="002D0CA2"/>
    <w:rsid w:val="002D0E62"/>
    <w:rsid w:val="002D10FE"/>
    <w:rsid w:val="002D1160"/>
    <w:rsid w:val="002D1A2A"/>
    <w:rsid w:val="002D1CB7"/>
    <w:rsid w:val="002D2FF0"/>
    <w:rsid w:val="002D3DD5"/>
    <w:rsid w:val="002D44CE"/>
    <w:rsid w:val="002D455B"/>
    <w:rsid w:val="002D4DE9"/>
    <w:rsid w:val="002D512F"/>
    <w:rsid w:val="002D57A1"/>
    <w:rsid w:val="002D5B2C"/>
    <w:rsid w:val="002D7D3C"/>
    <w:rsid w:val="002D7E8E"/>
    <w:rsid w:val="002E16BF"/>
    <w:rsid w:val="002E1A62"/>
    <w:rsid w:val="002E2AB1"/>
    <w:rsid w:val="002E2C80"/>
    <w:rsid w:val="002E33F9"/>
    <w:rsid w:val="002E36EA"/>
    <w:rsid w:val="002E7E9E"/>
    <w:rsid w:val="002F0935"/>
    <w:rsid w:val="002F0B09"/>
    <w:rsid w:val="002F1535"/>
    <w:rsid w:val="002F2654"/>
    <w:rsid w:val="002F36AC"/>
    <w:rsid w:val="002F3C2B"/>
    <w:rsid w:val="002F3DB1"/>
    <w:rsid w:val="002F4F2A"/>
    <w:rsid w:val="002F53AC"/>
    <w:rsid w:val="002F5806"/>
    <w:rsid w:val="002F5E99"/>
    <w:rsid w:val="002F614A"/>
    <w:rsid w:val="00300AAD"/>
    <w:rsid w:val="00301804"/>
    <w:rsid w:val="003044EF"/>
    <w:rsid w:val="00304737"/>
    <w:rsid w:val="00304A28"/>
    <w:rsid w:val="00305496"/>
    <w:rsid w:val="00305C24"/>
    <w:rsid w:val="00306025"/>
    <w:rsid w:val="003069A0"/>
    <w:rsid w:val="00306B0E"/>
    <w:rsid w:val="00306B74"/>
    <w:rsid w:val="00307312"/>
    <w:rsid w:val="00307452"/>
    <w:rsid w:val="003075E9"/>
    <w:rsid w:val="00307D18"/>
    <w:rsid w:val="00310543"/>
    <w:rsid w:val="003105C8"/>
    <w:rsid w:val="00312CA6"/>
    <w:rsid w:val="00314BD7"/>
    <w:rsid w:val="00315057"/>
    <w:rsid w:val="0031521C"/>
    <w:rsid w:val="0031706D"/>
    <w:rsid w:val="003206E4"/>
    <w:rsid w:val="00320869"/>
    <w:rsid w:val="00321635"/>
    <w:rsid w:val="003217DD"/>
    <w:rsid w:val="00321999"/>
    <w:rsid w:val="00321B7E"/>
    <w:rsid w:val="00322963"/>
    <w:rsid w:val="00322BD9"/>
    <w:rsid w:val="003232AD"/>
    <w:rsid w:val="00323375"/>
    <w:rsid w:val="003237D3"/>
    <w:rsid w:val="00324B39"/>
    <w:rsid w:val="00324C23"/>
    <w:rsid w:val="00325936"/>
    <w:rsid w:val="00325999"/>
    <w:rsid w:val="0032705B"/>
    <w:rsid w:val="0032724C"/>
    <w:rsid w:val="00330362"/>
    <w:rsid w:val="003310EE"/>
    <w:rsid w:val="0033133B"/>
    <w:rsid w:val="00332A93"/>
    <w:rsid w:val="00332D59"/>
    <w:rsid w:val="0034066E"/>
    <w:rsid w:val="00341488"/>
    <w:rsid w:val="003419F8"/>
    <w:rsid w:val="00341DC1"/>
    <w:rsid w:val="003431DC"/>
    <w:rsid w:val="003435C6"/>
    <w:rsid w:val="00343F79"/>
    <w:rsid w:val="00343FCF"/>
    <w:rsid w:val="00344FFC"/>
    <w:rsid w:val="003450C8"/>
    <w:rsid w:val="00345F39"/>
    <w:rsid w:val="00346AD8"/>
    <w:rsid w:val="003470DC"/>
    <w:rsid w:val="003479D9"/>
    <w:rsid w:val="00347E35"/>
    <w:rsid w:val="00350788"/>
    <w:rsid w:val="00351C46"/>
    <w:rsid w:val="00352BD8"/>
    <w:rsid w:val="003543C7"/>
    <w:rsid w:val="00360C44"/>
    <w:rsid w:val="003619CC"/>
    <w:rsid w:val="00361A55"/>
    <w:rsid w:val="00361D3B"/>
    <w:rsid w:val="00364D27"/>
    <w:rsid w:val="003656E4"/>
    <w:rsid w:val="0036575E"/>
    <w:rsid w:val="0036653E"/>
    <w:rsid w:val="00366A9D"/>
    <w:rsid w:val="00370D3E"/>
    <w:rsid w:val="0037117C"/>
    <w:rsid w:val="00371CF2"/>
    <w:rsid w:val="00371E64"/>
    <w:rsid w:val="00372344"/>
    <w:rsid w:val="003743CE"/>
    <w:rsid w:val="00375076"/>
    <w:rsid w:val="00375484"/>
    <w:rsid w:val="00375C8C"/>
    <w:rsid w:val="00377AD4"/>
    <w:rsid w:val="003804E8"/>
    <w:rsid w:val="0038171D"/>
    <w:rsid w:val="00383726"/>
    <w:rsid w:val="00384989"/>
    <w:rsid w:val="00385D2E"/>
    <w:rsid w:val="003870B9"/>
    <w:rsid w:val="003877DA"/>
    <w:rsid w:val="003906D5"/>
    <w:rsid w:val="00390F8C"/>
    <w:rsid w:val="0039144E"/>
    <w:rsid w:val="003916ED"/>
    <w:rsid w:val="00391C43"/>
    <w:rsid w:val="00393983"/>
    <w:rsid w:val="00393FF4"/>
    <w:rsid w:val="003954FF"/>
    <w:rsid w:val="00395D57"/>
    <w:rsid w:val="00396DEA"/>
    <w:rsid w:val="0039771F"/>
    <w:rsid w:val="00397F27"/>
    <w:rsid w:val="003A0A9F"/>
    <w:rsid w:val="003A1C88"/>
    <w:rsid w:val="003A2832"/>
    <w:rsid w:val="003A4D18"/>
    <w:rsid w:val="003A5A82"/>
    <w:rsid w:val="003A70E7"/>
    <w:rsid w:val="003A79FB"/>
    <w:rsid w:val="003A7CE9"/>
    <w:rsid w:val="003B048E"/>
    <w:rsid w:val="003B04D0"/>
    <w:rsid w:val="003B1467"/>
    <w:rsid w:val="003B2201"/>
    <w:rsid w:val="003B3390"/>
    <w:rsid w:val="003B5315"/>
    <w:rsid w:val="003B5E0B"/>
    <w:rsid w:val="003B753F"/>
    <w:rsid w:val="003C1375"/>
    <w:rsid w:val="003C15BF"/>
    <w:rsid w:val="003C1C11"/>
    <w:rsid w:val="003C1D0B"/>
    <w:rsid w:val="003C33A3"/>
    <w:rsid w:val="003C46FB"/>
    <w:rsid w:val="003C49DD"/>
    <w:rsid w:val="003C4AD6"/>
    <w:rsid w:val="003C5272"/>
    <w:rsid w:val="003C7836"/>
    <w:rsid w:val="003D03BB"/>
    <w:rsid w:val="003D1315"/>
    <w:rsid w:val="003D253A"/>
    <w:rsid w:val="003D2B27"/>
    <w:rsid w:val="003D3EE5"/>
    <w:rsid w:val="003D4F7D"/>
    <w:rsid w:val="003D5CC8"/>
    <w:rsid w:val="003D5F20"/>
    <w:rsid w:val="003D66FF"/>
    <w:rsid w:val="003D6D0C"/>
    <w:rsid w:val="003E26D1"/>
    <w:rsid w:val="003E2B1D"/>
    <w:rsid w:val="003E2FCD"/>
    <w:rsid w:val="003E32DA"/>
    <w:rsid w:val="003E37C4"/>
    <w:rsid w:val="003E4817"/>
    <w:rsid w:val="003E527A"/>
    <w:rsid w:val="003E5CAC"/>
    <w:rsid w:val="003E6070"/>
    <w:rsid w:val="003E67F2"/>
    <w:rsid w:val="003E7A75"/>
    <w:rsid w:val="003F0696"/>
    <w:rsid w:val="003F2517"/>
    <w:rsid w:val="003F2866"/>
    <w:rsid w:val="003F2F0C"/>
    <w:rsid w:val="003F3084"/>
    <w:rsid w:val="003F376B"/>
    <w:rsid w:val="003F4D38"/>
    <w:rsid w:val="003F5A22"/>
    <w:rsid w:val="003F6A90"/>
    <w:rsid w:val="003F6BB6"/>
    <w:rsid w:val="003F71FD"/>
    <w:rsid w:val="003F7F03"/>
    <w:rsid w:val="00400293"/>
    <w:rsid w:val="00400B38"/>
    <w:rsid w:val="00401A5E"/>
    <w:rsid w:val="00401EC6"/>
    <w:rsid w:val="00403E39"/>
    <w:rsid w:val="00404727"/>
    <w:rsid w:val="00404E7D"/>
    <w:rsid w:val="00405755"/>
    <w:rsid w:val="004059B4"/>
    <w:rsid w:val="00406A96"/>
    <w:rsid w:val="0040708B"/>
    <w:rsid w:val="0040720E"/>
    <w:rsid w:val="004076C7"/>
    <w:rsid w:val="00407855"/>
    <w:rsid w:val="0041010C"/>
    <w:rsid w:val="00411B5E"/>
    <w:rsid w:val="004120EF"/>
    <w:rsid w:val="00412C70"/>
    <w:rsid w:val="00412E09"/>
    <w:rsid w:val="00412E74"/>
    <w:rsid w:val="00417167"/>
    <w:rsid w:val="004172AA"/>
    <w:rsid w:val="00417713"/>
    <w:rsid w:val="00417DFD"/>
    <w:rsid w:val="0042029B"/>
    <w:rsid w:val="00420561"/>
    <w:rsid w:val="00421C27"/>
    <w:rsid w:val="00422146"/>
    <w:rsid w:val="0042284D"/>
    <w:rsid w:val="00423AED"/>
    <w:rsid w:val="0042490B"/>
    <w:rsid w:val="00424C5F"/>
    <w:rsid w:val="0042537B"/>
    <w:rsid w:val="00425AAD"/>
    <w:rsid w:val="004262B3"/>
    <w:rsid w:val="00426B77"/>
    <w:rsid w:val="00426B9D"/>
    <w:rsid w:val="004300B6"/>
    <w:rsid w:val="00430A87"/>
    <w:rsid w:val="00430DF2"/>
    <w:rsid w:val="00430EA8"/>
    <w:rsid w:val="00434E1C"/>
    <w:rsid w:val="00434F17"/>
    <w:rsid w:val="004355E0"/>
    <w:rsid w:val="00436BF7"/>
    <w:rsid w:val="0043751D"/>
    <w:rsid w:val="00440B08"/>
    <w:rsid w:val="00444D7B"/>
    <w:rsid w:val="004458C7"/>
    <w:rsid w:val="00445FF7"/>
    <w:rsid w:val="00446EBD"/>
    <w:rsid w:val="00446F11"/>
    <w:rsid w:val="004473CE"/>
    <w:rsid w:val="00450CB5"/>
    <w:rsid w:val="0045110F"/>
    <w:rsid w:val="004516EB"/>
    <w:rsid w:val="00452722"/>
    <w:rsid w:val="00453609"/>
    <w:rsid w:val="00453906"/>
    <w:rsid w:val="00454C6D"/>
    <w:rsid w:val="00455C1A"/>
    <w:rsid w:val="00457FF5"/>
    <w:rsid w:val="004605A5"/>
    <w:rsid w:val="00461559"/>
    <w:rsid w:val="004635BA"/>
    <w:rsid w:val="00464EB7"/>
    <w:rsid w:val="0046647F"/>
    <w:rsid w:val="00466D2B"/>
    <w:rsid w:val="00466DD6"/>
    <w:rsid w:val="00466DF7"/>
    <w:rsid w:val="0046703F"/>
    <w:rsid w:val="004672A7"/>
    <w:rsid w:val="00467AB2"/>
    <w:rsid w:val="004701C5"/>
    <w:rsid w:val="00471105"/>
    <w:rsid w:val="004717C0"/>
    <w:rsid w:val="00472399"/>
    <w:rsid w:val="00473E75"/>
    <w:rsid w:val="0047723A"/>
    <w:rsid w:val="00477704"/>
    <w:rsid w:val="004827E5"/>
    <w:rsid w:val="00483032"/>
    <w:rsid w:val="00483907"/>
    <w:rsid w:val="00483971"/>
    <w:rsid w:val="00483C61"/>
    <w:rsid w:val="0048491E"/>
    <w:rsid w:val="004850B7"/>
    <w:rsid w:val="00485912"/>
    <w:rsid w:val="00486AB7"/>
    <w:rsid w:val="00486E66"/>
    <w:rsid w:val="00487D93"/>
    <w:rsid w:val="00491AA7"/>
    <w:rsid w:val="00491F92"/>
    <w:rsid w:val="00492099"/>
    <w:rsid w:val="004936F6"/>
    <w:rsid w:val="00493F08"/>
    <w:rsid w:val="0049424B"/>
    <w:rsid w:val="004950CC"/>
    <w:rsid w:val="004956F9"/>
    <w:rsid w:val="00495AE3"/>
    <w:rsid w:val="00496129"/>
    <w:rsid w:val="00497B2B"/>
    <w:rsid w:val="00497D80"/>
    <w:rsid w:val="004A296D"/>
    <w:rsid w:val="004A3E03"/>
    <w:rsid w:val="004A3F8B"/>
    <w:rsid w:val="004B0118"/>
    <w:rsid w:val="004B0F43"/>
    <w:rsid w:val="004B2A2D"/>
    <w:rsid w:val="004B3376"/>
    <w:rsid w:val="004B3D92"/>
    <w:rsid w:val="004B4CC7"/>
    <w:rsid w:val="004B5745"/>
    <w:rsid w:val="004B5F4E"/>
    <w:rsid w:val="004B6BE5"/>
    <w:rsid w:val="004B75D4"/>
    <w:rsid w:val="004B7849"/>
    <w:rsid w:val="004B7E01"/>
    <w:rsid w:val="004C1CBB"/>
    <w:rsid w:val="004C1DE3"/>
    <w:rsid w:val="004C2413"/>
    <w:rsid w:val="004C2A65"/>
    <w:rsid w:val="004C2CAE"/>
    <w:rsid w:val="004C2EFF"/>
    <w:rsid w:val="004C36D3"/>
    <w:rsid w:val="004C3F63"/>
    <w:rsid w:val="004C6A0F"/>
    <w:rsid w:val="004C6E45"/>
    <w:rsid w:val="004C762B"/>
    <w:rsid w:val="004D134C"/>
    <w:rsid w:val="004D15BB"/>
    <w:rsid w:val="004D2E66"/>
    <w:rsid w:val="004D3FD3"/>
    <w:rsid w:val="004D750D"/>
    <w:rsid w:val="004D7E7E"/>
    <w:rsid w:val="004E0630"/>
    <w:rsid w:val="004E2E7B"/>
    <w:rsid w:val="004E4E2F"/>
    <w:rsid w:val="004E52F3"/>
    <w:rsid w:val="004E6C40"/>
    <w:rsid w:val="004E782E"/>
    <w:rsid w:val="004F0253"/>
    <w:rsid w:val="004F07EB"/>
    <w:rsid w:val="004F1942"/>
    <w:rsid w:val="004F2BAB"/>
    <w:rsid w:val="004F5314"/>
    <w:rsid w:val="004F5744"/>
    <w:rsid w:val="004F7BA3"/>
    <w:rsid w:val="004F7FB4"/>
    <w:rsid w:val="00500EAC"/>
    <w:rsid w:val="00501266"/>
    <w:rsid w:val="00501454"/>
    <w:rsid w:val="00501E47"/>
    <w:rsid w:val="005040D9"/>
    <w:rsid w:val="00506E9A"/>
    <w:rsid w:val="00507218"/>
    <w:rsid w:val="0050791B"/>
    <w:rsid w:val="00507E66"/>
    <w:rsid w:val="00510C50"/>
    <w:rsid w:val="00511FDF"/>
    <w:rsid w:val="005131AC"/>
    <w:rsid w:val="00513460"/>
    <w:rsid w:val="005145FA"/>
    <w:rsid w:val="0051505A"/>
    <w:rsid w:val="00515AA3"/>
    <w:rsid w:val="00516496"/>
    <w:rsid w:val="0051665F"/>
    <w:rsid w:val="00516C70"/>
    <w:rsid w:val="00521274"/>
    <w:rsid w:val="00525F88"/>
    <w:rsid w:val="00527CFA"/>
    <w:rsid w:val="00530C04"/>
    <w:rsid w:val="0053188C"/>
    <w:rsid w:val="00531A8A"/>
    <w:rsid w:val="00532C52"/>
    <w:rsid w:val="0053310E"/>
    <w:rsid w:val="005333F4"/>
    <w:rsid w:val="00534A2B"/>
    <w:rsid w:val="0053521B"/>
    <w:rsid w:val="00535F7A"/>
    <w:rsid w:val="00536884"/>
    <w:rsid w:val="0053716E"/>
    <w:rsid w:val="00537FF6"/>
    <w:rsid w:val="00540E37"/>
    <w:rsid w:val="00541692"/>
    <w:rsid w:val="005417E8"/>
    <w:rsid w:val="0054387A"/>
    <w:rsid w:val="00543F60"/>
    <w:rsid w:val="00545B4E"/>
    <w:rsid w:val="00547512"/>
    <w:rsid w:val="00550556"/>
    <w:rsid w:val="00551209"/>
    <w:rsid w:val="00551960"/>
    <w:rsid w:val="00552692"/>
    <w:rsid w:val="00552DC2"/>
    <w:rsid w:val="00553125"/>
    <w:rsid w:val="00553184"/>
    <w:rsid w:val="00553B2B"/>
    <w:rsid w:val="0055462C"/>
    <w:rsid w:val="005559C2"/>
    <w:rsid w:val="00556887"/>
    <w:rsid w:val="005622BE"/>
    <w:rsid w:val="00562B5D"/>
    <w:rsid w:val="0056347C"/>
    <w:rsid w:val="00563D66"/>
    <w:rsid w:val="0056412A"/>
    <w:rsid w:val="0056435C"/>
    <w:rsid w:val="00564722"/>
    <w:rsid w:val="005647BC"/>
    <w:rsid w:val="00565C37"/>
    <w:rsid w:val="005666A8"/>
    <w:rsid w:val="005668CF"/>
    <w:rsid w:val="00570968"/>
    <w:rsid w:val="00571891"/>
    <w:rsid w:val="00571E42"/>
    <w:rsid w:val="005721A9"/>
    <w:rsid w:val="00572E76"/>
    <w:rsid w:val="00573740"/>
    <w:rsid w:val="0057460C"/>
    <w:rsid w:val="00575B22"/>
    <w:rsid w:val="0057626C"/>
    <w:rsid w:val="00576BFC"/>
    <w:rsid w:val="00576E87"/>
    <w:rsid w:val="005776AF"/>
    <w:rsid w:val="00580E66"/>
    <w:rsid w:val="00584800"/>
    <w:rsid w:val="00585ABF"/>
    <w:rsid w:val="00586A45"/>
    <w:rsid w:val="00587C62"/>
    <w:rsid w:val="005910B2"/>
    <w:rsid w:val="005911CF"/>
    <w:rsid w:val="00593872"/>
    <w:rsid w:val="0059397A"/>
    <w:rsid w:val="00593992"/>
    <w:rsid w:val="00594056"/>
    <w:rsid w:val="0059465E"/>
    <w:rsid w:val="00594D3C"/>
    <w:rsid w:val="00594F43"/>
    <w:rsid w:val="005959FB"/>
    <w:rsid w:val="005961C3"/>
    <w:rsid w:val="00596501"/>
    <w:rsid w:val="00596AD0"/>
    <w:rsid w:val="005A117C"/>
    <w:rsid w:val="005A11A8"/>
    <w:rsid w:val="005A1549"/>
    <w:rsid w:val="005A1F37"/>
    <w:rsid w:val="005A1FEE"/>
    <w:rsid w:val="005A4943"/>
    <w:rsid w:val="005A539F"/>
    <w:rsid w:val="005A5DB7"/>
    <w:rsid w:val="005A62B5"/>
    <w:rsid w:val="005A6E75"/>
    <w:rsid w:val="005B14F9"/>
    <w:rsid w:val="005B2F84"/>
    <w:rsid w:val="005B369B"/>
    <w:rsid w:val="005B40B1"/>
    <w:rsid w:val="005B4BDC"/>
    <w:rsid w:val="005B62D0"/>
    <w:rsid w:val="005B6871"/>
    <w:rsid w:val="005B70E5"/>
    <w:rsid w:val="005B7798"/>
    <w:rsid w:val="005C088E"/>
    <w:rsid w:val="005C2276"/>
    <w:rsid w:val="005C22ED"/>
    <w:rsid w:val="005C2980"/>
    <w:rsid w:val="005C5225"/>
    <w:rsid w:val="005C52C2"/>
    <w:rsid w:val="005C653F"/>
    <w:rsid w:val="005C6A5E"/>
    <w:rsid w:val="005D06B9"/>
    <w:rsid w:val="005D1000"/>
    <w:rsid w:val="005D1190"/>
    <w:rsid w:val="005D1B01"/>
    <w:rsid w:val="005D45DB"/>
    <w:rsid w:val="005D61F4"/>
    <w:rsid w:val="005D64BA"/>
    <w:rsid w:val="005D7291"/>
    <w:rsid w:val="005D7DC1"/>
    <w:rsid w:val="005E0BE7"/>
    <w:rsid w:val="005E24ED"/>
    <w:rsid w:val="005E25FE"/>
    <w:rsid w:val="005E2923"/>
    <w:rsid w:val="005E3474"/>
    <w:rsid w:val="005E5D19"/>
    <w:rsid w:val="005E60D9"/>
    <w:rsid w:val="005E71EF"/>
    <w:rsid w:val="005E7C5E"/>
    <w:rsid w:val="005E7D69"/>
    <w:rsid w:val="005F11D7"/>
    <w:rsid w:val="005F2377"/>
    <w:rsid w:val="005F247C"/>
    <w:rsid w:val="005F407C"/>
    <w:rsid w:val="005F40CD"/>
    <w:rsid w:val="005F4B5A"/>
    <w:rsid w:val="005F53E4"/>
    <w:rsid w:val="005F76D6"/>
    <w:rsid w:val="0060209C"/>
    <w:rsid w:val="00602144"/>
    <w:rsid w:val="0060347B"/>
    <w:rsid w:val="00603815"/>
    <w:rsid w:val="006045B1"/>
    <w:rsid w:val="00606507"/>
    <w:rsid w:val="00607C1D"/>
    <w:rsid w:val="00607E7F"/>
    <w:rsid w:val="00611B06"/>
    <w:rsid w:val="0061239C"/>
    <w:rsid w:val="00612786"/>
    <w:rsid w:val="00612C18"/>
    <w:rsid w:val="00614133"/>
    <w:rsid w:val="00614796"/>
    <w:rsid w:val="00614F42"/>
    <w:rsid w:val="006163ED"/>
    <w:rsid w:val="0061743F"/>
    <w:rsid w:val="006175EF"/>
    <w:rsid w:val="00620CDB"/>
    <w:rsid w:val="0062102B"/>
    <w:rsid w:val="006222A6"/>
    <w:rsid w:val="00622C23"/>
    <w:rsid w:val="00622E69"/>
    <w:rsid w:val="006247F3"/>
    <w:rsid w:val="00624FCF"/>
    <w:rsid w:val="00626D96"/>
    <w:rsid w:val="00627161"/>
    <w:rsid w:val="00631512"/>
    <w:rsid w:val="00633103"/>
    <w:rsid w:val="00633AAC"/>
    <w:rsid w:val="00635601"/>
    <w:rsid w:val="006368C2"/>
    <w:rsid w:val="00636BFF"/>
    <w:rsid w:val="0063713D"/>
    <w:rsid w:val="0063783E"/>
    <w:rsid w:val="00640429"/>
    <w:rsid w:val="006410A5"/>
    <w:rsid w:val="00641993"/>
    <w:rsid w:val="00642027"/>
    <w:rsid w:val="0064224F"/>
    <w:rsid w:val="0064264A"/>
    <w:rsid w:val="00642865"/>
    <w:rsid w:val="00642B06"/>
    <w:rsid w:val="00643747"/>
    <w:rsid w:val="00643869"/>
    <w:rsid w:val="00646477"/>
    <w:rsid w:val="00646779"/>
    <w:rsid w:val="00647547"/>
    <w:rsid w:val="00647639"/>
    <w:rsid w:val="00650A31"/>
    <w:rsid w:val="00650EE2"/>
    <w:rsid w:val="00654440"/>
    <w:rsid w:val="00654500"/>
    <w:rsid w:val="0065471E"/>
    <w:rsid w:val="006559D3"/>
    <w:rsid w:val="00656240"/>
    <w:rsid w:val="00656D37"/>
    <w:rsid w:val="0065758C"/>
    <w:rsid w:val="006579BC"/>
    <w:rsid w:val="00657D54"/>
    <w:rsid w:val="0066183C"/>
    <w:rsid w:val="00662891"/>
    <w:rsid w:val="00662999"/>
    <w:rsid w:val="00662C02"/>
    <w:rsid w:val="006665AC"/>
    <w:rsid w:val="00666969"/>
    <w:rsid w:val="006703E4"/>
    <w:rsid w:val="00671ED8"/>
    <w:rsid w:val="00672DE3"/>
    <w:rsid w:val="006740A8"/>
    <w:rsid w:val="0067470E"/>
    <w:rsid w:val="00675222"/>
    <w:rsid w:val="006778C5"/>
    <w:rsid w:val="00681C01"/>
    <w:rsid w:val="0068219F"/>
    <w:rsid w:val="00682A4E"/>
    <w:rsid w:val="00683106"/>
    <w:rsid w:val="00683191"/>
    <w:rsid w:val="00683CA1"/>
    <w:rsid w:val="00683CCE"/>
    <w:rsid w:val="00684294"/>
    <w:rsid w:val="006846DC"/>
    <w:rsid w:val="00684C6E"/>
    <w:rsid w:val="00685FD0"/>
    <w:rsid w:val="00686434"/>
    <w:rsid w:val="0068724A"/>
    <w:rsid w:val="006872DA"/>
    <w:rsid w:val="00691BF6"/>
    <w:rsid w:val="00693E2B"/>
    <w:rsid w:val="00694E7F"/>
    <w:rsid w:val="00695E3A"/>
    <w:rsid w:val="00697793"/>
    <w:rsid w:val="006A087A"/>
    <w:rsid w:val="006A0DC2"/>
    <w:rsid w:val="006A1924"/>
    <w:rsid w:val="006A2D1A"/>
    <w:rsid w:val="006A3A6A"/>
    <w:rsid w:val="006A3E2A"/>
    <w:rsid w:val="006A44D0"/>
    <w:rsid w:val="006A4A90"/>
    <w:rsid w:val="006A6003"/>
    <w:rsid w:val="006A7A31"/>
    <w:rsid w:val="006A7A5A"/>
    <w:rsid w:val="006B1350"/>
    <w:rsid w:val="006B1AEA"/>
    <w:rsid w:val="006B1D7F"/>
    <w:rsid w:val="006B2A19"/>
    <w:rsid w:val="006B2DF3"/>
    <w:rsid w:val="006B30BC"/>
    <w:rsid w:val="006B366E"/>
    <w:rsid w:val="006B3953"/>
    <w:rsid w:val="006B3C53"/>
    <w:rsid w:val="006B3FBC"/>
    <w:rsid w:val="006B4CF3"/>
    <w:rsid w:val="006B5618"/>
    <w:rsid w:val="006B5DA9"/>
    <w:rsid w:val="006B5DF2"/>
    <w:rsid w:val="006B6226"/>
    <w:rsid w:val="006B6D2F"/>
    <w:rsid w:val="006C3333"/>
    <w:rsid w:val="006C3381"/>
    <w:rsid w:val="006C3D4D"/>
    <w:rsid w:val="006C3FC7"/>
    <w:rsid w:val="006C43AA"/>
    <w:rsid w:val="006C496A"/>
    <w:rsid w:val="006C4CA4"/>
    <w:rsid w:val="006C6C87"/>
    <w:rsid w:val="006C7159"/>
    <w:rsid w:val="006C7282"/>
    <w:rsid w:val="006D0924"/>
    <w:rsid w:val="006D0DBA"/>
    <w:rsid w:val="006D118B"/>
    <w:rsid w:val="006D242F"/>
    <w:rsid w:val="006D29F2"/>
    <w:rsid w:val="006D3148"/>
    <w:rsid w:val="006D4D34"/>
    <w:rsid w:val="006D4FF8"/>
    <w:rsid w:val="006D646F"/>
    <w:rsid w:val="006D68E2"/>
    <w:rsid w:val="006D6B38"/>
    <w:rsid w:val="006D7665"/>
    <w:rsid w:val="006E2CCA"/>
    <w:rsid w:val="006E3764"/>
    <w:rsid w:val="006E469E"/>
    <w:rsid w:val="006E550A"/>
    <w:rsid w:val="006E554D"/>
    <w:rsid w:val="006E621F"/>
    <w:rsid w:val="006F0C38"/>
    <w:rsid w:val="006F0E3B"/>
    <w:rsid w:val="006F21DB"/>
    <w:rsid w:val="006F2440"/>
    <w:rsid w:val="006F33ED"/>
    <w:rsid w:val="006F4D94"/>
    <w:rsid w:val="006F5E85"/>
    <w:rsid w:val="006F661D"/>
    <w:rsid w:val="006F6E6A"/>
    <w:rsid w:val="006F7922"/>
    <w:rsid w:val="006F7E45"/>
    <w:rsid w:val="0070047A"/>
    <w:rsid w:val="007009F6"/>
    <w:rsid w:val="00701C73"/>
    <w:rsid w:val="00701C8D"/>
    <w:rsid w:val="0070253E"/>
    <w:rsid w:val="007052E4"/>
    <w:rsid w:val="00707DF4"/>
    <w:rsid w:val="00710C6C"/>
    <w:rsid w:val="007122EB"/>
    <w:rsid w:val="007125D3"/>
    <w:rsid w:val="0071272E"/>
    <w:rsid w:val="00712D3C"/>
    <w:rsid w:val="00713AA2"/>
    <w:rsid w:val="007157AE"/>
    <w:rsid w:val="00715CDA"/>
    <w:rsid w:val="0071683C"/>
    <w:rsid w:val="00717627"/>
    <w:rsid w:val="00717CC3"/>
    <w:rsid w:val="0072089F"/>
    <w:rsid w:val="00720C92"/>
    <w:rsid w:val="00720E6D"/>
    <w:rsid w:val="00720E9B"/>
    <w:rsid w:val="00720FE3"/>
    <w:rsid w:val="0072261C"/>
    <w:rsid w:val="00722D24"/>
    <w:rsid w:val="0072339B"/>
    <w:rsid w:val="00723C45"/>
    <w:rsid w:val="00724106"/>
    <w:rsid w:val="007241A1"/>
    <w:rsid w:val="00724273"/>
    <w:rsid w:val="00724812"/>
    <w:rsid w:val="0072542A"/>
    <w:rsid w:val="0072578E"/>
    <w:rsid w:val="007272E9"/>
    <w:rsid w:val="00727C66"/>
    <w:rsid w:val="007306B1"/>
    <w:rsid w:val="00730D19"/>
    <w:rsid w:val="00731775"/>
    <w:rsid w:val="00731FF0"/>
    <w:rsid w:val="00732D31"/>
    <w:rsid w:val="00733195"/>
    <w:rsid w:val="00734367"/>
    <w:rsid w:val="00734469"/>
    <w:rsid w:val="00734A18"/>
    <w:rsid w:val="00735CAF"/>
    <w:rsid w:val="00736126"/>
    <w:rsid w:val="00736827"/>
    <w:rsid w:val="00736C5A"/>
    <w:rsid w:val="00742528"/>
    <w:rsid w:val="00742C22"/>
    <w:rsid w:val="00743279"/>
    <w:rsid w:val="00743554"/>
    <w:rsid w:val="00744253"/>
    <w:rsid w:val="007442CB"/>
    <w:rsid w:val="00744364"/>
    <w:rsid w:val="0074791B"/>
    <w:rsid w:val="007501B1"/>
    <w:rsid w:val="00752577"/>
    <w:rsid w:val="00755AF5"/>
    <w:rsid w:val="00755FF9"/>
    <w:rsid w:val="007564D0"/>
    <w:rsid w:val="0075669F"/>
    <w:rsid w:val="00757ECE"/>
    <w:rsid w:val="007603C1"/>
    <w:rsid w:val="007606F1"/>
    <w:rsid w:val="0076121F"/>
    <w:rsid w:val="00761EB2"/>
    <w:rsid w:val="00761F79"/>
    <w:rsid w:val="00762AEC"/>
    <w:rsid w:val="00762DD5"/>
    <w:rsid w:val="00762EFC"/>
    <w:rsid w:val="0076337F"/>
    <w:rsid w:val="00765E76"/>
    <w:rsid w:val="00766385"/>
    <w:rsid w:val="00767449"/>
    <w:rsid w:val="00767F7F"/>
    <w:rsid w:val="007703A9"/>
    <w:rsid w:val="00771C28"/>
    <w:rsid w:val="00772BCC"/>
    <w:rsid w:val="0077365A"/>
    <w:rsid w:val="00774993"/>
    <w:rsid w:val="00774EBA"/>
    <w:rsid w:val="007771EC"/>
    <w:rsid w:val="00777B8D"/>
    <w:rsid w:val="00780D54"/>
    <w:rsid w:val="00781967"/>
    <w:rsid w:val="00782470"/>
    <w:rsid w:val="007826EE"/>
    <w:rsid w:val="007866BC"/>
    <w:rsid w:val="00786CEA"/>
    <w:rsid w:val="00787D3C"/>
    <w:rsid w:val="007918D5"/>
    <w:rsid w:val="0079204F"/>
    <w:rsid w:val="007923AB"/>
    <w:rsid w:val="00793985"/>
    <w:rsid w:val="00794912"/>
    <w:rsid w:val="00796F48"/>
    <w:rsid w:val="0079771F"/>
    <w:rsid w:val="00797B88"/>
    <w:rsid w:val="007A029A"/>
    <w:rsid w:val="007A1667"/>
    <w:rsid w:val="007A39D9"/>
    <w:rsid w:val="007A40AB"/>
    <w:rsid w:val="007A4B1A"/>
    <w:rsid w:val="007A50D5"/>
    <w:rsid w:val="007A72B5"/>
    <w:rsid w:val="007B0302"/>
    <w:rsid w:val="007B0459"/>
    <w:rsid w:val="007B0529"/>
    <w:rsid w:val="007B247F"/>
    <w:rsid w:val="007B286E"/>
    <w:rsid w:val="007B3C20"/>
    <w:rsid w:val="007B3DBD"/>
    <w:rsid w:val="007B40BF"/>
    <w:rsid w:val="007B47CB"/>
    <w:rsid w:val="007B61A3"/>
    <w:rsid w:val="007B6578"/>
    <w:rsid w:val="007C044D"/>
    <w:rsid w:val="007C049E"/>
    <w:rsid w:val="007C0D7F"/>
    <w:rsid w:val="007C1080"/>
    <w:rsid w:val="007C1157"/>
    <w:rsid w:val="007C2261"/>
    <w:rsid w:val="007C2906"/>
    <w:rsid w:val="007C298F"/>
    <w:rsid w:val="007C3FF3"/>
    <w:rsid w:val="007C4820"/>
    <w:rsid w:val="007C5A21"/>
    <w:rsid w:val="007C63B3"/>
    <w:rsid w:val="007C6658"/>
    <w:rsid w:val="007C70BD"/>
    <w:rsid w:val="007D0076"/>
    <w:rsid w:val="007D13A1"/>
    <w:rsid w:val="007D1C37"/>
    <w:rsid w:val="007D2348"/>
    <w:rsid w:val="007D258C"/>
    <w:rsid w:val="007D26AA"/>
    <w:rsid w:val="007D2E2B"/>
    <w:rsid w:val="007D6C16"/>
    <w:rsid w:val="007D6DC8"/>
    <w:rsid w:val="007E15DB"/>
    <w:rsid w:val="007E1CDC"/>
    <w:rsid w:val="007E23B2"/>
    <w:rsid w:val="007E3DA1"/>
    <w:rsid w:val="007E4953"/>
    <w:rsid w:val="007E5CC1"/>
    <w:rsid w:val="007E6CDD"/>
    <w:rsid w:val="007E79FF"/>
    <w:rsid w:val="007F01FF"/>
    <w:rsid w:val="007F5CFC"/>
    <w:rsid w:val="007F73D6"/>
    <w:rsid w:val="0080058B"/>
    <w:rsid w:val="0080075F"/>
    <w:rsid w:val="008012AB"/>
    <w:rsid w:val="00801C84"/>
    <w:rsid w:val="00801F4B"/>
    <w:rsid w:val="008023DD"/>
    <w:rsid w:val="00802AF2"/>
    <w:rsid w:val="0080397A"/>
    <w:rsid w:val="00803F70"/>
    <w:rsid w:val="0080513B"/>
    <w:rsid w:val="00805C19"/>
    <w:rsid w:val="00805F8C"/>
    <w:rsid w:val="0080681F"/>
    <w:rsid w:val="00806C68"/>
    <w:rsid w:val="0081002F"/>
    <w:rsid w:val="00810191"/>
    <w:rsid w:val="00810F3C"/>
    <w:rsid w:val="00811464"/>
    <w:rsid w:val="00811B5D"/>
    <w:rsid w:val="00812240"/>
    <w:rsid w:val="008123EC"/>
    <w:rsid w:val="008124A4"/>
    <w:rsid w:val="00812915"/>
    <w:rsid w:val="008129FE"/>
    <w:rsid w:val="0081520B"/>
    <w:rsid w:val="0081571D"/>
    <w:rsid w:val="00817C42"/>
    <w:rsid w:val="0082065A"/>
    <w:rsid w:val="008211D2"/>
    <w:rsid w:val="008239A0"/>
    <w:rsid w:val="00825A6A"/>
    <w:rsid w:val="008265D7"/>
    <w:rsid w:val="0082693B"/>
    <w:rsid w:val="008310C2"/>
    <w:rsid w:val="0083132F"/>
    <w:rsid w:val="00831672"/>
    <w:rsid w:val="00832547"/>
    <w:rsid w:val="00832644"/>
    <w:rsid w:val="008328A8"/>
    <w:rsid w:val="008340F3"/>
    <w:rsid w:val="008349BA"/>
    <w:rsid w:val="00834BD2"/>
    <w:rsid w:val="00834D40"/>
    <w:rsid w:val="00836933"/>
    <w:rsid w:val="008369F4"/>
    <w:rsid w:val="0083724D"/>
    <w:rsid w:val="008406D1"/>
    <w:rsid w:val="00840FE1"/>
    <w:rsid w:val="00841EC0"/>
    <w:rsid w:val="0084215C"/>
    <w:rsid w:val="008430B3"/>
    <w:rsid w:val="008432A6"/>
    <w:rsid w:val="00844894"/>
    <w:rsid w:val="0084500F"/>
    <w:rsid w:val="0084669C"/>
    <w:rsid w:val="0084685A"/>
    <w:rsid w:val="00846CC6"/>
    <w:rsid w:val="008477B9"/>
    <w:rsid w:val="00847DBE"/>
    <w:rsid w:val="0085146F"/>
    <w:rsid w:val="00852CB7"/>
    <w:rsid w:val="00853139"/>
    <w:rsid w:val="00853A88"/>
    <w:rsid w:val="008553D5"/>
    <w:rsid w:val="00855716"/>
    <w:rsid w:val="00855918"/>
    <w:rsid w:val="00857C5F"/>
    <w:rsid w:val="008600C9"/>
    <w:rsid w:val="00860F3A"/>
    <w:rsid w:val="00862360"/>
    <w:rsid w:val="008627DC"/>
    <w:rsid w:val="00862AD1"/>
    <w:rsid w:val="00862C2E"/>
    <w:rsid w:val="00863193"/>
    <w:rsid w:val="0086338B"/>
    <w:rsid w:val="00863674"/>
    <w:rsid w:val="00863CE3"/>
    <w:rsid w:val="00864239"/>
    <w:rsid w:val="008646EA"/>
    <w:rsid w:val="00864B1A"/>
    <w:rsid w:val="00864C0D"/>
    <w:rsid w:val="0087077E"/>
    <w:rsid w:val="008707BC"/>
    <w:rsid w:val="008718B8"/>
    <w:rsid w:val="00871D6F"/>
    <w:rsid w:val="00872260"/>
    <w:rsid w:val="00873A47"/>
    <w:rsid w:val="00876E68"/>
    <w:rsid w:val="008771E6"/>
    <w:rsid w:val="0087724B"/>
    <w:rsid w:val="00877E37"/>
    <w:rsid w:val="00880BFC"/>
    <w:rsid w:val="00880DD6"/>
    <w:rsid w:val="00881021"/>
    <w:rsid w:val="00881B2F"/>
    <w:rsid w:val="00882F61"/>
    <w:rsid w:val="00883093"/>
    <w:rsid w:val="00885AB7"/>
    <w:rsid w:val="00887301"/>
    <w:rsid w:val="00887DAA"/>
    <w:rsid w:val="008912B5"/>
    <w:rsid w:val="00892426"/>
    <w:rsid w:val="00892ACD"/>
    <w:rsid w:val="00892C95"/>
    <w:rsid w:val="00893336"/>
    <w:rsid w:val="00893B3D"/>
    <w:rsid w:val="00894B5E"/>
    <w:rsid w:val="00894B6C"/>
    <w:rsid w:val="00894B79"/>
    <w:rsid w:val="00896C1C"/>
    <w:rsid w:val="00897104"/>
    <w:rsid w:val="008975EC"/>
    <w:rsid w:val="008A04ED"/>
    <w:rsid w:val="008A2952"/>
    <w:rsid w:val="008A2B5F"/>
    <w:rsid w:val="008A316D"/>
    <w:rsid w:val="008A3722"/>
    <w:rsid w:val="008A3D76"/>
    <w:rsid w:val="008A5342"/>
    <w:rsid w:val="008A541E"/>
    <w:rsid w:val="008A6DD7"/>
    <w:rsid w:val="008A6FB5"/>
    <w:rsid w:val="008A7590"/>
    <w:rsid w:val="008A7D29"/>
    <w:rsid w:val="008A7E6F"/>
    <w:rsid w:val="008B2366"/>
    <w:rsid w:val="008B2367"/>
    <w:rsid w:val="008B3ADA"/>
    <w:rsid w:val="008B4078"/>
    <w:rsid w:val="008B4934"/>
    <w:rsid w:val="008B56E7"/>
    <w:rsid w:val="008B7475"/>
    <w:rsid w:val="008B7E0F"/>
    <w:rsid w:val="008C0B49"/>
    <w:rsid w:val="008C146A"/>
    <w:rsid w:val="008C1E9E"/>
    <w:rsid w:val="008C2139"/>
    <w:rsid w:val="008C27F4"/>
    <w:rsid w:val="008C32BF"/>
    <w:rsid w:val="008C35F8"/>
    <w:rsid w:val="008C36D7"/>
    <w:rsid w:val="008C4398"/>
    <w:rsid w:val="008C5EDA"/>
    <w:rsid w:val="008C620B"/>
    <w:rsid w:val="008C6BE8"/>
    <w:rsid w:val="008C711B"/>
    <w:rsid w:val="008D0134"/>
    <w:rsid w:val="008D10A9"/>
    <w:rsid w:val="008D2168"/>
    <w:rsid w:val="008D2904"/>
    <w:rsid w:val="008D33C2"/>
    <w:rsid w:val="008D3493"/>
    <w:rsid w:val="008D3B3A"/>
    <w:rsid w:val="008D49A9"/>
    <w:rsid w:val="008D4AF4"/>
    <w:rsid w:val="008D5829"/>
    <w:rsid w:val="008D5A7C"/>
    <w:rsid w:val="008D5E4A"/>
    <w:rsid w:val="008D62C4"/>
    <w:rsid w:val="008D76DC"/>
    <w:rsid w:val="008D78EC"/>
    <w:rsid w:val="008E1FF1"/>
    <w:rsid w:val="008E3F3F"/>
    <w:rsid w:val="008E47BA"/>
    <w:rsid w:val="008E4AB6"/>
    <w:rsid w:val="008E4BC4"/>
    <w:rsid w:val="008E5B36"/>
    <w:rsid w:val="008E720B"/>
    <w:rsid w:val="008F0FF8"/>
    <w:rsid w:val="008F16EA"/>
    <w:rsid w:val="008F1F51"/>
    <w:rsid w:val="008F2384"/>
    <w:rsid w:val="008F246D"/>
    <w:rsid w:val="008F2534"/>
    <w:rsid w:val="008F2C95"/>
    <w:rsid w:val="008F5396"/>
    <w:rsid w:val="008F5D92"/>
    <w:rsid w:val="009003A8"/>
    <w:rsid w:val="009003B1"/>
    <w:rsid w:val="00901E56"/>
    <w:rsid w:val="00902BCD"/>
    <w:rsid w:val="00902BFB"/>
    <w:rsid w:val="009041DC"/>
    <w:rsid w:val="00904C9B"/>
    <w:rsid w:val="00904DD1"/>
    <w:rsid w:val="009062CE"/>
    <w:rsid w:val="009114E3"/>
    <w:rsid w:val="009150D1"/>
    <w:rsid w:val="009161DE"/>
    <w:rsid w:val="00916691"/>
    <w:rsid w:val="009178F2"/>
    <w:rsid w:val="0092077B"/>
    <w:rsid w:val="00920823"/>
    <w:rsid w:val="00920E0B"/>
    <w:rsid w:val="009224D4"/>
    <w:rsid w:val="00922911"/>
    <w:rsid w:val="00923F12"/>
    <w:rsid w:val="00924D5F"/>
    <w:rsid w:val="00925657"/>
    <w:rsid w:val="00925CBB"/>
    <w:rsid w:val="00925E37"/>
    <w:rsid w:val="00926727"/>
    <w:rsid w:val="0092764F"/>
    <w:rsid w:val="0092790F"/>
    <w:rsid w:val="0092795E"/>
    <w:rsid w:val="009328DA"/>
    <w:rsid w:val="0093552E"/>
    <w:rsid w:val="009355BF"/>
    <w:rsid w:val="00935703"/>
    <w:rsid w:val="0093662C"/>
    <w:rsid w:val="00937994"/>
    <w:rsid w:val="00940D27"/>
    <w:rsid w:val="00940E13"/>
    <w:rsid w:val="009412AE"/>
    <w:rsid w:val="00941B65"/>
    <w:rsid w:val="00941D3D"/>
    <w:rsid w:val="00942F0E"/>
    <w:rsid w:val="009444EE"/>
    <w:rsid w:val="0094585E"/>
    <w:rsid w:val="00945BEA"/>
    <w:rsid w:val="00946E78"/>
    <w:rsid w:val="0095040D"/>
    <w:rsid w:val="009508E5"/>
    <w:rsid w:val="00951643"/>
    <w:rsid w:val="00952B50"/>
    <w:rsid w:val="00953651"/>
    <w:rsid w:val="00953B49"/>
    <w:rsid w:val="009543FD"/>
    <w:rsid w:val="00955F85"/>
    <w:rsid w:val="00956079"/>
    <w:rsid w:val="0095766D"/>
    <w:rsid w:val="009577EB"/>
    <w:rsid w:val="009609E3"/>
    <w:rsid w:val="00960E76"/>
    <w:rsid w:val="009610AA"/>
    <w:rsid w:val="009617FB"/>
    <w:rsid w:val="0096195D"/>
    <w:rsid w:val="00962E58"/>
    <w:rsid w:val="009651F9"/>
    <w:rsid w:val="0096535C"/>
    <w:rsid w:val="00966749"/>
    <w:rsid w:val="00966CFC"/>
    <w:rsid w:val="00967A34"/>
    <w:rsid w:val="00967D1C"/>
    <w:rsid w:val="00970253"/>
    <w:rsid w:val="00973634"/>
    <w:rsid w:val="00973789"/>
    <w:rsid w:val="0097398A"/>
    <w:rsid w:val="00974887"/>
    <w:rsid w:val="009760A8"/>
    <w:rsid w:val="00977B14"/>
    <w:rsid w:val="00980588"/>
    <w:rsid w:val="009806A0"/>
    <w:rsid w:val="009821B1"/>
    <w:rsid w:val="009825DA"/>
    <w:rsid w:val="00982D47"/>
    <w:rsid w:val="0098335B"/>
    <w:rsid w:val="009834A1"/>
    <w:rsid w:val="0098394F"/>
    <w:rsid w:val="0098407D"/>
    <w:rsid w:val="00984401"/>
    <w:rsid w:val="00987503"/>
    <w:rsid w:val="00991737"/>
    <w:rsid w:val="00991789"/>
    <w:rsid w:val="00992FA8"/>
    <w:rsid w:val="009947F0"/>
    <w:rsid w:val="009949DF"/>
    <w:rsid w:val="00994A31"/>
    <w:rsid w:val="00994F81"/>
    <w:rsid w:val="00995909"/>
    <w:rsid w:val="009959D0"/>
    <w:rsid w:val="0099644D"/>
    <w:rsid w:val="00997DDB"/>
    <w:rsid w:val="00997F3D"/>
    <w:rsid w:val="009A5352"/>
    <w:rsid w:val="009A5B99"/>
    <w:rsid w:val="009A688E"/>
    <w:rsid w:val="009A7057"/>
    <w:rsid w:val="009B0C6E"/>
    <w:rsid w:val="009B1663"/>
    <w:rsid w:val="009B2375"/>
    <w:rsid w:val="009B3228"/>
    <w:rsid w:val="009B47AD"/>
    <w:rsid w:val="009B4AE2"/>
    <w:rsid w:val="009B4CA0"/>
    <w:rsid w:val="009B4F59"/>
    <w:rsid w:val="009B7102"/>
    <w:rsid w:val="009B7439"/>
    <w:rsid w:val="009B75C5"/>
    <w:rsid w:val="009B7BA7"/>
    <w:rsid w:val="009C04C4"/>
    <w:rsid w:val="009C079B"/>
    <w:rsid w:val="009C0820"/>
    <w:rsid w:val="009C0932"/>
    <w:rsid w:val="009C16D2"/>
    <w:rsid w:val="009C1F82"/>
    <w:rsid w:val="009C2575"/>
    <w:rsid w:val="009C300C"/>
    <w:rsid w:val="009C31A2"/>
    <w:rsid w:val="009C4A45"/>
    <w:rsid w:val="009C505A"/>
    <w:rsid w:val="009C50AE"/>
    <w:rsid w:val="009C568A"/>
    <w:rsid w:val="009C6936"/>
    <w:rsid w:val="009C70E2"/>
    <w:rsid w:val="009C750B"/>
    <w:rsid w:val="009C7BE8"/>
    <w:rsid w:val="009D0180"/>
    <w:rsid w:val="009D09D8"/>
    <w:rsid w:val="009D0D77"/>
    <w:rsid w:val="009D0EED"/>
    <w:rsid w:val="009D1699"/>
    <w:rsid w:val="009D18E2"/>
    <w:rsid w:val="009D2607"/>
    <w:rsid w:val="009D2B37"/>
    <w:rsid w:val="009D3276"/>
    <w:rsid w:val="009D4875"/>
    <w:rsid w:val="009D4C0D"/>
    <w:rsid w:val="009D5BC5"/>
    <w:rsid w:val="009D6000"/>
    <w:rsid w:val="009D7B7B"/>
    <w:rsid w:val="009E037C"/>
    <w:rsid w:val="009E1601"/>
    <w:rsid w:val="009E3144"/>
    <w:rsid w:val="009E392D"/>
    <w:rsid w:val="009E6294"/>
    <w:rsid w:val="009E68C7"/>
    <w:rsid w:val="009F012F"/>
    <w:rsid w:val="009F147F"/>
    <w:rsid w:val="009F22AF"/>
    <w:rsid w:val="009F3326"/>
    <w:rsid w:val="009F390B"/>
    <w:rsid w:val="009F398D"/>
    <w:rsid w:val="009F5FA6"/>
    <w:rsid w:val="009F7688"/>
    <w:rsid w:val="00A00892"/>
    <w:rsid w:val="00A01425"/>
    <w:rsid w:val="00A018B3"/>
    <w:rsid w:val="00A02969"/>
    <w:rsid w:val="00A039DA"/>
    <w:rsid w:val="00A03CE0"/>
    <w:rsid w:val="00A0566A"/>
    <w:rsid w:val="00A056C5"/>
    <w:rsid w:val="00A05BCE"/>
    <w:rsid w:val="00A0769E"/>
    <w:rsid w:val="00A07ED2"/>
    <w:rsid w:val="00A1020D"/>
    <w:rsid w:val="00A125AE"/>
    <w:rsid w:val="00A14830"/>
    <w:rsid w:val="00A15261"/>
    <w:rsid w:val="00A16E27"/>
    <w:rsid w:val="00A17766"/>
    <w:rsid w:val="00A20671"/>
    <w:rsid w:val="00A227A0"/>
    <w:rsid w:val="00A23D98"/>
    <w:rsid w:val="00A23F31"/>
    <w:rsid w:val="00A242A2"/>
    <w:rsid w:val="00A24FF0"/>
    <w:rsid w:val="00A25759"/>
    <w:rsid w:val="00A2667F"/>
    <w:rsid w:val="00A26846"/>
    <w:rsid w:val="00A268A0"/>
    <w:rsid w:val="00A26968"/>
    <w:rsid w:val="00A26D4B"/>
    <w:rsid w:val="00A2735F"/>
    <w:rsid w:val="00A275B6"/>
    <w:rsid w:val="00A27616"/>
    <w:rsid w:val="00A324FE"/>
    <w:rsid w:val="00A3466E"/>
    <w:rsid w:val="00A34A17"/>
    <w:rsid w:val="00A366FC"/>
    <w:rsid w:val="00A37566"/>
    <w:rsid w:val="00A37681"/>
    <w:rsid w:val="00A4062A"/>
    <w:rsid w:val="00A41A71"/>
    <w:rsid w:val="00A41ECC"/>
    <w:rsid w:val="00A430D5"/>
    <w:rsid w:val="00A4325C"/>
    <w:rsid w:val="00A438B0"/>
    <w:rsid w:val="00A47653"/>
    <w:rsid w:val="00A50FA2"/>
    <w:rsid w:val="00A53D5C"/>
    <w:rsid w:val="00A542E5"/>
    <w:rsid w:val="00A55F46"/>
    <w:rsid w:val="00A56E55"/>
    <w:rsid w:val="00A57148"/>
    <w:rsid w:val="00A5779F"/>
    <w:rsid w:val="00A60954"/>
    <w:rsid w:val="00A60C3F"/>
    <w:rsid w:val="00A60C65"/>
    <w:rsid w:val="00A6239C"/>
    <w:rsid w:val="00A62AED"/>
    <w:rsid w:val="00A62CC4"/>
    <w:rsid w:val="00A64FE4"/>
    <w:rsid w:val="00A674BF"/>
    <w:rsid w:val="00A674D5"/>
    <w:rsid w:val="00A674E0"/>
    <w:rsid w:val="00A67E0C"/>
    <w:rsid w:val="00A70BFA"/>
    <w:rsid w:val="00A71AAE"/>
    <w:rsid w:val="00A7276A"/>
    <w:rsid w:val="00A72E63"/>
    <w:rsid w:val="00A74612"/>
    <w:rsid w:val="00A74D23"/>
    <w:rsid w:val="00A7594D"/>
    <w:rsid w:val="00A75B5E"/>
    <w:rsid w:val="00A76C12"/>
    <w:rsid w:val="00A76D82"/>
    <w:rsid w:val="00A77C10"/>
    <w:rsid w:val="00A80D66"/>
    <w:rsid w:val="00A81794"/>
    <w:rsid w:val="00A81CA1"/>
    <w:rsid w:val="00A83A67"/>
    <w:rsid w:val="00A83ACC"/>
    <w:rsid w:val="00A83FDE"/>
    <w:rsid w:val="00A84AF9"/>
    <w:rsid w:val="00A878F3"/>
    <w:rsid w:val="00A91757"/>
    <w:rsid w:val="00A93456"/>
    <w:rsid w:val="00A946B0"/>
    <w:rsid w:val="00A9587C"/>
    <w:rsid w:val="00A97095"/>
    <w:rsid w:val="00A9751C"/>
    <w:rsid w:val="00A976FA"/>
    <w:rsid w:val="00A97E6C"/>
    <w:rsid w:val="00AA10E0"/>
    <w:rsid w:val="00AA147A"/>
    <w:rsid w:val="00AA3133"/>
    <w:rsid w:val="00AA3A69"/>
    <w:rsid w:val="00AA413D"/>
    <w:rsid w:val="00AA43B4"/>
    <w:rsid w:val="00AA4899"/>
    <w:rsid w:val="00AA5277"/>
    <w:rsid w:val="00AA6087"/>
    <w:rsid w:val="00AA65A3"/>
    <w:rsid w:val="00AA67E2"/>
    <w:rsid w:val="00AB017C"/>
    <w:rsid w:val="00AB04F1"/>
    <w:rsid w:val="00AB23D9"/>
    <w:rsid w:val="00AB2ED3"/>
    <w:rsid w:val="00AB39E7"/>
    <w:rsid w:val="00AB422D"/>
    <w:rsid w:val="00AB64D6"/>
    <w:rsid w:val="00AB7508"/>
    <w:rsid w:val="00AB78BB"/>
    <w:rsid w:val="00AC15C4"/>
    <w:rsid w:val="00AC1763"/>
    <w:rsid w:val="00AC183B"/>
    <w:rsid w:val="00AC19D1"/>
    <w:rsid w:val="00AC29F7"/>
    <w:rsid w:val="00AC2A69"/>
    <w:rsid w:val="00AC34B8"/>
    <w:rsid w:val="00AC4CC8"/>
    <w:rsid w:val="00AC5312"/>
    <w:rsid w:val="00AC6F98"/>
    <w:rsid w:val="00AC717F"/>
    <w:rsid w:val="00AC7344"/>
    <w:rsid w:val="00AD0927"/>
    <w:rsid w:val="00AD0C56"/>
    <w:rsid w:val="00AD1836"/>
    <w:rsid w:val="00AD2189"/>
    <w:rsid w:val="00AD21A2"/>
    <w:rsid w:val="00AD25E5"/>
    <w:rsid w:val="00AD2925"/>
    <w:rsid w:val="00AD2C12"/>
    <w:rsid w:val="00AD30D1"/>
    <w:rsid w:val="00AD48FD"/>
    <w:rsid w:val="00AD5B38"/>
    <w:rsid w:val="00AD638C"/>
    <w:rsid w:val="00AD6D93"/>
    <w:rsid w:val="00AE021E"/>
    <w:rsid w:val="00AE12A3"/>
    <w:rsid w:val="00AE243B"/>
    <w:rsid w:val="00AE2964"/>
    <w:rsid w:val="00AE3957"/>
    <w:rsid w:val="00AE5E25"/>
    <w:rsid w:val="00AE61E5"/>
    <w:rsid w:val="00AE6E0A"/>
    <w:rsid w:val="00AE6EFF"/>
    <w:rsid w:val="00AF121F"/>
    <w:rsid w:val="00AF12BB"/>
    <w:rsid w:val="00AF135E"/>
    <w:rsid w:val="00AF143F"/>
    <w:rsid w:val="00AF20A8"/>
    <w:rsid w:val="00AF3F7E"/>
    <w:rsid w:val="00AF401A"/>
    <w:rsid w:val="00AF5668"/>
    <w:rsid w:val="00AF56EB"/>
    <w:rsid w:val="00AF5AC7"/>
    <w:rsid w:val="00AF5C0B"/>
    <w:rsid w:val="00AF6A54"/>
    <w:rsid w:val="00AF739E"/>
    <w:rsid w:val="00AF74F0"/>
    <w:rsid w:val="00AF7E70"/>
    <w:rsid w:val="00B0138F"/>
    <w:rsid w:val="00B02FC0"/>
    <w:rsid w:val="00B0312E"/>
    <w:rsid w:val="00B03192"/>
    <w:rsid w:val="00B0340E"/>
    <w:rsid w:val="00B036D9"/>
    <w:rsid w:val="00B03CB4"/>
    <w:rsid w:val="00B05693"/>
    <w:rsid w:val="00B05BCD"/>
    <w:rsid w:val="00B061F6"/>
    <w:rsid w:val="00B063E6"/>
    <w:rsid w:val="00B06702"/>
    <w:rsid w:val="00B06746"/>
    <w:rsid w:val="00B06885"/>
    <w:rsid w:val="00B077EB"/>
    <w:rsid w:val="00B07BA7"/>
    <w:rsid w:val="00B117C8"/>
    <w:rsid w:val="00B12D19"/>
    <w:rsid w:val="00B132B9"/>
    <w:rsid w:val="00B134A3"/>
    <w:rsid w:val="00B13CFA"/>
    <w:rsid w:val="00B1467A"/>
    <w:rsid w:val="00B151EB"/>
    <w:rsid w:val="00B16B6D"/>
    <w:rsid w:val="00B1757D"/>
    <w:rsid w:val="00B21B0B"/>
    <w:rsid w:val="00B21E82"/>
    <w:rsid w:val="00B239A2"/>
    <w:rsid w:val="00B254AB"/>
    <w:rsid w:val="00B25B57"/>
    <w:rsid w:val="00B27444"/>
    <w:rsid w:val="00B300FA"/>
    <w:rsid w:val="00B3273F"/>
    <w:rsid w:val="00B3562E"/>
    <w:rsid w:val="00B35A30"/>
    <w:rsid w:val="00B36ABA"/>
    <w:rsid w:val="00B4168E"/>
    <w:rsid w:val="00B416B4"/>
    <w:rsid w:val="00B4252C"/>
    <w:rsid w:val="00B438CF"/>
    <w:rsid w:val="00B43AB9"/>
    <w:rsid w:val="00B44AAD"/>
    <w:rsid w:val="00B45EEE"/>
    <w:rsid w:val="00B46AE7"/>
    <w:rsid w:val="00B46F5B"/>
    <w:rsid w:val="00B477D7"/>
    <w:rsid w:val="00B50AB6"/>
    <w:rsid w:val="00B519CA"/>
    <w:rsid w:val="00B51F4B"/>
    <w:rsid w:val="00B5300C"/>
    <w:rsid w:val="00B53BCA"/>
    <w:rsid w:val="00B545C3"/>
    <w:rsid w:val="00B54601"/>
    <w:rsid w:val="00B54FAA"/>
    <w:rsid w:val="00B557A6"/>
    <w:rsid w:val="00B56791"/>
    <w:rsid w:val="00B56EDC"/>
    <w:rsid w:val="00B5755D"/>
    <w:rsid w:val="00B579EA"/>
    <w:rsid w:val="00B57D85"/>
    <w:rsid w:val="00B60424"/>
    <w:rsid w:val="00B60BCA"/>
    <w:rsid w:val="00B61149"/>
    <w:rsid w:val="00B62605"/>
    <w:rsid w:val="00B62DE0"/>
    <w:rsid w:val="00B64933"/>
    <w:rsid w:val="00B660F5"/>
    <w:rsid w:val="00B66C8E"/>
    <w:rsid w:val="00B676E9"/>
    <w:rsid w:val="00B73DB7"/>
    <w:rsid w:val="00B75519"/>
    <w:rsid w:val="00B76BB3"/>
    <w:rsid w:val="00B76D71"/>
    <w:rsid w:val="00B77346"/>
    <w:rsid w:val="00B812E4"/>
    <w:rsid w:val="00B81990"/>
    <w:rsid w:val="00B819C7"/>
    <w:rsid w:val="00B836B4"/>
    <w:rsid w:val="00B84C11"/>
    <w:rsid w:val="00B852FD"/>
    <w:rsid w:val="00B85C57"/>
    <w:rsid w:val="00B901BA"/>
    <w:rsid w:val="00B907E7"/>
    <w:rsid w:val="00B912A5"/>
    <w:rsid w:val="00B912D7"/>
    <w:rsid w:val="00B9363F"/>
    <w:rsid w:val="00B94008"/>
    <w:rsid w:val="00B9509F"/>
    <w:rsid w:val="00B96A03"/>
    <w:rsid w:val="00B97864"/>
    <w:rsid w:val="00BA016E"/>
    <w:rsid w:val="00BA0293"/>
    <w:rsid w:val="00BA0AAE"/>
    <w:rsid w:val="00BA23E5"/>
    <w:rsid w:val="00BA31B3"/>
    <w:rsid w:val="00BA3A25"/>
    <w:rsid w:val="00BA48C3"/>
    <w:rsid w:val="00BA58E9"/>
    <w:rsid w:val="00BA5BA0"/>
    <w:rsid w:val="00BA6BFC"/>
    <w:rsid w:val="00BA7052"/>
    <w:rsid w:val="00BA735F"/>
    <w:rsid w:val="00BA777F"/>
    <w:rsid w:val="00BA7D14"/>
    <w:rsid w:val="00BB129B"/>
    <w:rsid w:val="00BB1639"/>
    <w:rsid w:val="00BB1D6B"/>
    <w:rsid w:val="00BB1E5A"/>
    <w:rsid w:val="00BB1F79"/>
    <w:rsid w:val="00BB235F"/>
    <w:rsid w:val="00BB2B76"/>
    <w:rsid w:val="00BB33C6"/>
    <w:rsid w:val="00BB4726"/>
    <w:rsid w:val="00BB561B"/>
    <w:rsid w:val="00BB65CA"/>
    <w:rsid w:val="00BB7533"/>
    <w:rsid w:val="00BB7CA5"/>
    <w:rsid w:val="00BB7E5F"/>
    <w:rsid w:val="00BC05ED"/>
    <w:rsid w:val="00BC1F06"/>
    <w:rsid w:val="00BC2577"/>
    <w:rsid w:val="00BC2911"/>
    <w:rsid w:val="00BC3717"/>
    <w:rsid w:val="00BC4362"/>
    <w:rsid w:val="00BC55F8"/>
    <w:rsid w:val="00BC5F71"/>
    <w:rsid w:val="00BC5FB4"/>
    <w:rsid w:val="00BC6D95"/>
    <w:rsid w:val="00BD027B"/>
    <w:rsid w:val="00BD03FB"/>
    <w:rsid w:val="00BD0475"/>
    <w:rsid w:val="00BD16F6"/>
    <w:rsid w:val="00BD2F5B"/>
    <w:rsid w:val="00BD3428"/>
    <w:rsid w:val="00BD36A5"/>
    <w:rsid w:val="00BD3DC8"/>
    <w:rsid w:val="00BD556F"/>
    <w:rsid w:val="00BD6409"/>
    <w:rsid w:val="00BD7849"/>
    <w:rsid w:val="00BE01C0"/>
    <w:rsid w:val="00BE048D"/>
    <w:rsid w:val="00BE0B9C"/>
    <w:rsid w:val="00BE1051"/>
    <w:rsid w:val="00BE1198"/>
    <w:rsid w:val="00BE168A"/>
    <w:rsid w:val="00BE2ADA"/>
    <w:rsid w:val="00BE422F"/>
    <w:rsid w:val="00BE49DF"/>
    <w:rsid w:val="00BE4DC6"/>
    <w:rsid w:val="00BE4E2E"/>
    <w:rsid w:val="00BE50C8"/>
    <w:rsid w:val="00BE53B8"/>
    <w:rsid w:val="00BE6363"/>
    <w:rsid w:val="00BE65ED"/>
    <w:rsid w:val="00BE68F0"/>
    <w:rsid w:val="00BE7F7A"/>
    <w:rsid w:val="00BF1E5F"/>
    <w:rsid w:val="00BF224A"/>
    <w:rsid w:val="00BF228A"/>
    <w:rsid w:val="00BF3131"/>
    <w:rsid w:val="00BF38F8"/>
    <w:rsid w:val="00BF4AF8"/>
    <w:rsid w:val="00BF6017"/>
    <w:rsid w:val="00BF63CD"/>
    <w:rsid w:val="00BF6476"/>
    <w:rsid w:val="00BF747C"/>
    <w:rsid w:val="00C00717"/>
    <w:rsid w:val="00C012A9"/>
    <w:rsid w:val="00C01B68"/>
    <w:rsid w:val="00C026E9"/>
    <w:rsid w:val="00C03049"/>
    <w:rsid w:val="00C03FA7"/>
    <w:rsid w:val="00C03FDE"/>
    <w:rsid w:val="00C04AD5"/>
    <w:rsid w:val="00C05042"/>
    <w:rsid w:val="00C06FA6"/>
    <w:rsid w:val="00C10109"/>
    <w:rsid w:val="00C10E7C"/>
    <w:rsid w:val="00C117EE"/>
    <w:rsid w:val="00C11A0D"/>
    <w:rsid w:val="00C11CD0"/>
    <w:rsid w:val="00C1215A"/>
    <w:rsid w:val="00C122F6"/>
    <w:rsid w:val="00C1280A"/>
    <w:rsid w:val="00C12CAF"/>
    <w:rsid w:val="00C1633E"/>
    <w:rsid w:val="00C16C50"/>
    <w:rsid w:val="00C17451"/>
    <w:rsid w:val="00C174FA"/>
    <w:rsid w:val="00C17C5C"/>
    <w:rsid w:val="00C17C5F"/>
    <w:rsid w:val="00C17F8A"/>
    <w:rsid w:val="00C20AB0"/>
    <w:rsid w:val="00C21A19"/>
    <w:rsid w:val="00C21BB7"/>
    <w:rsid w:val="00C2232B"/>
    <w:rsid w:val="00C224B6"/>
    <w:rsid w:val="00C22AC2"/>
    <w:rsid w:val="00C22BDC"/>
    <w:rsid w:val="00C23814"/>
    <w:rsid w:val="00C2407B"/>
    <w:rsid w:val="00C24A98"/>
    <w:rsid w:val="00C25410"/>
    <w:rsid w:val="00C2570A"/>
    <w:rsid w:val="00C26818"/>
    <w:rsid w:val="00C26EAC"/>
    <w:rsid w:val="00C27B1D"/>
    <w:rsid w:val="00C32DDF"/>
    <w:rsid w:val="00C33671"/>
    <w:rsid w:val="00C33D40"/>
    <w:rsid w:val="00C33D64"/>
    <w:rsid w:val="00C344AE"/>
    <w:rsid w:val="00C34E07"/>
    <w:rsid w:val="00C402BD"/>
    <w:rsid w:val="00C4081E"/>
    <w:rsid w:val="00C4100A"/>
    <w:rsid w:val="00C433C0"/>
    <w:rsid w:val="00C45F93"/>
    <w:rsid w:val="00C46B29"/>
    <w:rsid w:val="00C4793E"/>
    <w:rsid w:val="00C51414"/>
    <w:rsid w:val="00C51B99"/>
    <w:rsid w:val="00C53B24"/>
    <w:rsid w:val="00C551C4"/>
    <w:rsid w:val="00C55405"/>
    <w:rsid w:val="00C56267"/>
    <w:rsid w:val="00C577B2"/>
    <w:rsid w:val="00C57822"/>
    <w:rsid w:val="00C60C9E"/>
    <w:rsid w:val="00C6187B"/>
    <w:rsid w:val="00C61E86"/>
    <w:rsid w:val="00C61F18"/>
    <w:rsid w:val="00C62411"/>
    <w:rsid w:val="00C62675"/>
    <w:rsid w:val="00C63544"/>
    <w:rsid w:val="00C64F1A"/>
    <w:rsid w:val="00C66B8A"/>
    <w:rsid w:val="00C66DFE"/>
    <w:rsid w:val="00C71082"/>
    <w:rsid w:val="00C74C5F"/>
    <w:rsid w:val="00C74E21"/>
    <w:rsid w:val="00C74F94"/>
    <w:rsid w:val="00C74FD2"/>
    <w:rsid w:val="00C75834"/>
    <w:rsid w:val="00C75E91"/>
    <w:rsid w:val="00C768FC"/>
    <w:rsid w:val="00C80267"/>
    <w:rsid w:val="00C82A65"/>
    <w:rsid w:val="00C83E7E"/>
    <w:rsid w:val="00C85086"/>
    <w:rsid w:val="00C85CBD"/>
    <w:rsid w:val="00C861A6"/>
    <w:rsid w:val="00C863A4"/>
    <w:rsid w:val="00C8651B"/>
    <w:rsid w:val="00C86D04"/>
    <w:rsid w:val="00C9313A"/>
    <w:rsid w:val="00C934EB"/>
    <w:rsid w:val="00C95491"/>
    <w:rsid w:val="00C96438"/>
    <w:rsid w:val="00C971A9"/>
    <w:rsid w:val="00CA0B3D"/>
    <w:rsid w:val="00CA13D4"/>
    <w:rsid w:val="00CA1E39"/>
    <w:rsid w:val="00CA2A58"/>
    <w:rsid w:val="00CA2AF2"/>
    <w:rsid w:val="00CA4621"/>
    <w:rsid w:val="00CA682E"/>
    <w:rsid w:val="00CA7002"/>
    <w:rsid w:val="00CA70F8"/>
    <w:rsid w:val="00CB0A34"/>
    <w:rsid w:val="00CB103B"/>
    <w:rsid w:val="00CB26A0"/>
    <w:rsid w:val="00CB68CB"/>
    <w:rsid w:val="00CB73F2"/>
    <w:rsid w:val="00CB7DC6"/>
    <w:rsid w:val="00CC055C"/>
    <w:rsid w:val="00CC06E6"/>
    <w:rsid w:val="00CC1EFA"/>
    <w:rsid w:val="00CC259E"/>
    <w:rsid w:val="00CC280E"/>
    <w:rsid w:val="00CC2A0B"/>
    <w:rsid w:val="00CC2DDB"/>
    <w:rsid w:val="00CC5A6E"/>
    <w:rsid w:val="00CC6BAC"/>
    <w:rsid w:val="00CC7FAE"/>
    <w:rsid w:val="00CD0E3F"/>
    <w:rsid w:val="00CD2884"/>
    <w:rsid w:val="00CD323A"/>
    <w:rsid w:val="00CD4064"/>
    <w:rsid w:val="00CD4D54"/>
    <w:rsid w:val="00CD56FC"/>
    <w:rsid w:val="00CD6277"/>
    <w:rsid w:val="00CD6461"/>
    <w:rsid w:val="00CE04D2"/>
    <w:rsid w:val="00CE0E6E"/>
    <w:rsid w:val="00CE0F74"/>
    <w:rsid w:val="00CE23DC"/>
    <w:rsid w:val="00CE2460"/>
    <w:rsid w:val="00CE2A67"/>
    <w:rsid w:val="00CE2E0D"/>
    <w:rsid w:val="00CE503A"/>
    <w:rsid w:val="00CE546F"/>
    <w:rsid w:val="00CE68C3"/>
    <w:rsid w:val="00CE7635"/>
    <w:rsid w:val="00CF0757"/>
    <w:rsid w:val="00CF0990"/>
    <w:rsid w:val="00CF0F2D"/>
    <w:rsid w:val="00CF110C"/>
    <w:rsid w:val="00CF2211"/>
    <w:rsid w:val="00CF2C02"/>
    <w:rsid w:val="00CF37F8"/>
    <w:rsid w:val="00CF4FCA"/>
    <w:rsid w:val="00CF512A"/>
    <w:rsid w:val="00CF61CF"/>
    <w:rsid w:val="00CF76E4"/>
    <w:rsid w:val="00CF7754"/>
    <w:rsid w:val="00D011CB"/>
    <w:rsid w:val="00D0292B"/>
    <w:rsid w:val="00D038A4"/>
    <w:rsid w:val="00D045A4"/>
    <w:rsid w:val="00D05D26"/>
    <w:rsid w:val="00D075DA"/>
    <w:rsid w:val="00D07F6D"/>
    <w:rsid w:val="00D10B13"/>
    <w:rsid w:val="00D137B8"/>
    <w:rsid w:val="00D13883"/>
    <w:rsid w:val="00D1462D"/>
    <w:rsid w:val="00D151EB"/>
    <w:rsid w:val="00D1637C"/>
    <w:rsid w:val="00D16429"/>
    <w:rsid w:val="00D20342"/>
    <w:rsid w:val="00D2186E"/>
    <w:rsid w:val="00D227E7"/>
    <w:rsid w:val="00D2336B"/>
    <w:rsid w:val="00D235D3"/>
    <w:rsid w:val="00D2510E"/>
    <w:rsid w:val="00D2531A"/>
    <w:rsid w:val="00D27204"/>
    <w:rsid w:val="00D273B0"/>
    <w:rsid w:val="00D27BFE"/>
    <w:rsid w:val="00D27E53"/>
    <w:rsid w:val="00D30A2E"/>
    <w:rsid w:val="00D33B5F"/>
    <w:rsid w:val="00D342D5"/>
    <w:rsid w:val="00D34530"/>
    <w:rsid w:val="00D34EF0"/>
    <w:rsid w:val="00D35180"/>
    <w:rsid w:val="00D35253"/>
    <w:rsid w:val="00D361EF"/>
    <w:rsid w:val="00D36395"/>
    <w:rsid w:val="00D36B55"/>
    <w:rsid w:val="00D4174B"/>
    <w:rsid w:val="00D42217"/>
    <w:rsid w:val="00D42BBA"/>
    <w:rsid w:val="00D43274"/>
    <w:rsid w:val="00D453CC"/>
    <w:rsid w:val="00D45C42"/>
    <w:rsid w:val="00D47345"/>
    <w:rsid w:val="00D500A4"/>
    <w:rsid w:val="00D5097B"/>
    <w:rsid w:val="00D514D0"/>
    <w:rsid w:val="00D51945"/>
    <w:rsid w:val="00D51E52"/>
    <w:rsid w:val="00D52A97"/>
    <w:rsid w:val="00D53848"/>
    <w:rsid w:val="00D53DB4"/>
    <w:rsid w:val="00D54E90"/>
    <w:rsid w:val="00D5505E"/>
    <w:rsid w:val="00D56555"/>
    <w:rsid w:val="00D57020"/>
    <w:rsid w:val="00D574CB"/>
    <w:rsid w:val="00D577F8"/>
    <w:rsid w:val="00D63BB9"/>
    <w:rsid w:val="00D63D21"/>
    <w:rsid w:val="00D66658"/>
    <w:rsid w:val="00D66E79"/>
    <w:rsid w:val="00D70543"/>
    <w:rsid w:val="00D708C3"/>
    <w:rsid w:val="00D72A07"/>
    <w:rsid w:val="00D74A97"/>
    <w:rsid w:val="00D764AC"/>
    <w:rsid w:val="00D764C8"/>
    <w:rsid w:val="00D766FD"/>
    <w:rsid w:val="00D76B68"/>
    <w:rsid w:val="00D76DA2"/>
    <w:rsid w:val="00D81915"/>
    <w:rsid w:val="00D81D9D"/>
    <w:rsid w:val="00D8296B"/>
    <w:rsid w:val="00D836BC"/>
    <w:rsid w:val="00D83B5B"/>
    <w:rsid w:val="00D85257"/>
    <w:rsid w:val="00D862AF"/>
    <w:rsid w:val="00D90339"/>
    <w:rsid w:val="00D921DB"/>
    <w:rsid w:val="00D92EBF"/>
    <w:rsid w:val="00D93918"/>
    <w:rsid w:val="00D94A50"/>
    <w:rsid w:val="00D94B26"/>
    <w:rsid w:val="00D94F2C"/>
    <w:rsid w:val="00D973DB"/>
    <w:rsid w:val="00D979E7"/>
    <w:rsid w:val="00DA0767"/>
    <w:rsid w:val="00DA1157"/>
    <w:rsid w:val="00DA1B9A"/>
    <w:rsid w:val="00DA3F3C"/>
    <w:rsid w:val="00DA4221"/>
    <w:rsid w:val="00DA5FE9"/>
    <w:rsid w:val="00DA6D52"/>
    <w:rsid w:val="00DA6DE2"/>
    <w:rsid w:val="00DB0D79"/>
    <w:rsid w:val="00DB0E6E"/>
    <w:rsid w:val="00DB19F3"/>
    <w:rsid w:val="00DB1F8C"/>
    <w:rsid w:val="00DB2AA6"/>
    <w:rsid w:val="00DB354F"/>
    <w:rsid w:val="00DB3D6A"/>
    <w:rsid w:val="00DB3E5C"/>
    <w:rsid w:val="00DB4412"/>
    <w:rsid w:val="00DB4B55"/>
    <w:rsid w:val="00DB5C21"/>
    <w:rsid w:val="00DB667F"/>
    <w:rsid w:val="00DB78F7"/>
    <w:rsid w:val="00DC08D6"/>
    <w:rsid w:val="00DC1BF1"/>
    <w:rsid w:val="00DC32B0"/>
    <w:rsid w:val="00DC3C88"/>
    <w:rsid w:val="00DC400F"/>
    <w:rsid w:val="00DC4EBA"/>
    <w:rsid w:val="00DC61E2"/>
    <w:rsid w:val="00DC655E"/>
    <w:rsid w:val="00DD009C"/>
    <w:rsid w:val="00DD27C4"/>
    <w:rsid w:val="00DD2911"/>
    <w:rsid w:val="00DD3358"/>
    <w:rsid w:val="00DD3983"/>
    <w:rsid w:val="00DD41CC"/>
    <w:rsid w:val="00DD4621"/>
    <w:rsid w:val="00DD4D39"/>
    <w:rsid w:val="00DD5598"/>
    <w:rsid w:val="00DD5BCC"/>
    <w:rsid w:val="00DD6173"/>
    <w:rsid w:val="00DE0120"/>
    <w:rsid w:val="00DE1AA2"/>
    <w:rsid w:val="00DE1AAD"/>
    <w:rsid w:val="00DE256D"/>
    <w:rsid w:val="00DE454F"/>
    <w:rsid w:val="00DE4E38"/>
    <w:rsid w:val="00DE79DD"/>
    <w:rsid w:val="00DE7CD2"/>
    <w:rsid w:val="00DF08C0"/>
    <w:rsid w:val="00DF2292"/>
    <w:rsid w:val="00DF23C4"/>
    <w:rsid w:val="00DF2588"/>
    <w:rsid w:val="00DF2C39"/>
    <w:rsid w:val="00DF34F8"/>
    <w:rsid w:val="00DF5222"/>
    <w:rsid w:val="00DF5539"/>
    <w:rsid w:val="00DF603C"/>
    <w:rsid w:val="00DF79E3"/>
    <w:rsid w:val="00DF7A83"/>
    <w:rsid w:val="00E00BC2"/>
    <w:rsid w:val="00E00C14"/>
    <w:rsid w:val="00E00D25"/>
    <w:rsid w:val="00E00E6E"/>
    <w:rsid w:val="00E02396"/>
    <w:rsid w:val="00E028DD"/>
    <w:rsid w:val="00E030C1"/>
    <w:rsid w:val="00E06584"/>
    <w:rsid w:val="00E06BB2"/>
    <w:rsid w:val="00E075A8"/>
    <w:rsid w:val="00E0785D"/>
    <w:rsid w:val="00E10035"/>
    <w:rsid w:val="00E1229F"/>
    <w:rsid w:val="00E127E8"/>
    <w:rsid w:val="00E12D79"/>
    <w:rsid w:val="00E13123"/>
    <w:rsid w:val="00E14877"/>
    <w:rsid w:val="00E161CE"/>
    <w:rsid w:val="00E17EDD"/>
    <w:rsid w:val="00E20A76"/>
    <w:rsid w:val="00E20CCB"/>
    <w:rsid w:val="00E22841"/>
    <w:rsid w:val="00E23684"/>
    <w:rsid w:val="00E238DD"/>
    <w:rsid w:val="00E23933"/>
    <w:rsid w:val="00E23F9F"/>
    <w:rsid w:val="00E2620F"/>
    <w:rsid w:val="00E27C53"/>
    <w:rsid w:val="00E27C89"/>
    <w:rsid w:val="00E30B5C"/>
    <w:rsid w:val="00E30F16"/>
    <w:rsid w:val="00E3148E"/>
    <w:rsid w:val="00E31804"/>
    <w:rsid w:val="00E31C1C"/>
    <w:rsid w:val="00E32646"/>
    <w:rsid w:val="00E32A5D"/>
    <w:rsid w:val="00E34AB6"/>
    <w:rsid w:val="00E35BBC"/>
    <w:rsid w:val="00E408C4"/>
    <w:rsid w:val="00E419A7"/>
    <w:rsid w:val="00E420D0"/>
    <w:rsid w:val="00E42500"/>
    <w:rsid w:val="00E42BAE"/>
    <w:rsid w:val="00E43019"/>
    <w:rsid w:val="00E43EED"/>
    <w:rsid w:val="00E43FAE"/>
    <w:rsid w:val="00E44FC8"/>
    <w:rsid w:val="00E45538"/>
    <w:rsid w:val="00E45640"/>
    <w:rsid w:val="00E45691"/>
    <w:rsid w:val="00E45C17"/>
    <w:rsid w:val="00E47631"/>
    <w:rsid w:val="00E50569"/>
    <w:rsid w:val="00E51425"/>
    <w:rsid w:val="00E51B03"/>
    <w:rsid w:val="00E52D7A"/>
    <w:rsid w:val="00E52E53"/>
    <w:rsid w:val="00E5390C"/>
    <w:rsid w:val="00E53C22"/>
    <w:rsid w:val="00E545F5"/>
    <w:rsid w:val="00E5579E"/>
    <w:rsid w:val="00E56254"/>
    <w:rsid w:val="00E56A0A"/>
    <w:rsid w:val="00E60009"/>
    <w:rsid w:val="00E61177"/>
    <w:rsid w:val="00E614DD"/>
    <w:rsid w:val="00E61763"/>
    <w:rsid w:val="00E61D05"/>
    <w:rsid w:val="00E64BE4"/>
    <w:rsid w:val="00E6522A"/>
    <w:rsid w:val="00E6555A"/>
    <w:rsid w:val="00E660C8"/>
    <w:rsid w:val="00E705C0"/>
    <w:rsid w:val="00E70BAE"/>
    <w:rsid w:val="00E71BEB"/>
    <w:rsid w:val="00E72064"/>
    <w:rsid w:val="00E7208D"/>
    <w:rsid w:val="00E729D3"/>
    <w:rsid w:val="00E73648"/>
    <w:rsid w:val="00E73953"/>
    <w:rsid w:val="00E74807"/>
    <w:rsid w:val="00E74B67"/>
    <w:rsid w:val="00E750FE"/>
    <w:rsid w:val="00E75DCB"/>
    <w:rsid w:val="00E77F32"/>
    <w:rsid w:val="00E82413"/>
    <w:rsid w:val="00E83F51"/>
    <w:rsid w:val="00E846E5"/>
    <w:rsid w:val="00E864CC"/>
    <w:rsid w:val="00E90232"/>
    <w:rsid w:val="00E902C3"/>
    <w:rsid w:val="00E90706"/>
    <w:rsid w:val="00E91888"/>
    <w:rsid w:val="00E91B76"/>
    <w:rsid w:val="00E920B5"/>
    <w:rsid w:val="00E93D64"/>
    <w:rsid w:val="00E94176"/>
    <w:rsid w:val="00E9534E"/>
    <w:rsid w:val="00E9554A"/>
    <w:rsid w:val="00E96C35"/>
    <w:rsid w:val="00E973A1"/>
    <w:rsid w:val="00EA0ED1"/>
    <w:rsid w:val="00EA189C"/>
    <w:rsid w:val="00EA1AE8"/>
    <w:rsid w:val="00EA1DE8"/>
    <w:rsid w:val="00EA3083"/>
    <w:rsid w:val="00EA33BA"/>
    <w:rsid w:val="00EA3B4E"/>
    <w:rsid w:val="00EA3C6F"/>
    <w:rsid w:val="00EA471B"/>
    <w:rsid w:val="00EA4F40"/>
    <w:rsid w:val="00EA5B5E"/>
    <w:rsid w:val="00EA6291"/>
    <w:rsid w:val="00EA6306"/>
    <w:rsid w:val="00EA63AA"/>
    <w:rsid w:val="00EA647C"/>
    <w:rsid w:val="00EB03EC"/>
    <w:rsid w:val="00EB0E69"/>
    <w:rsid w:val="00EB1FD4"/>
    <w:rsid w:val="00EB23DB"/>
    <w:rsid w:val="00EB31B7"/>
    <w:rsid w:val="00EB31F4"/>
    <w:rsid w:val="00EB33A1"/>
    <w:rsid w:val="00EB4906"/>
    <w:rsid w:val="00EB5B72"/>
    <w:rsid w:val="00EB6634"/>
    <w:rsid w:val="00EB69DE"/>
    <w:rsid w:val="00EB6B13"/>
    <w:rsid w:val="00EC12C4"/>
    <w:rsid w:val="00EC29EE"/>
    <w:rsid w:val="00EC399F"/>
    <w:rsid w:val="00EC4385"/>
    <w:rsid w:val="00EC475A"/>
    <w:rsid w:val="00EC4D9E"/>
    <w:rsid w:val="00EC4F36"/>
    <w:rsid w:val="00EC5A58"/>
    <w:rsid w:val="00EC6DFD"/>
    <w:rsid w:val="00ED01C3"/>
    <w:rsid w:val="00ED0386"/>
    <w:rsid w:val="00ED2B0A"/>
    <w:rsid w:val="00ED2D2C"/>
    <w:rsid w:val="00ED33DF"/>
    <w:rsid w:val="00ED39EB"/>
    <w:rsid w:val="00ED5D87"/>
    <w:rsid w:val="00ED5E53"/>
    <w:rsid w:val="00ED610F"/>
    <w:rsid w:val="00ED630C"/>
    <w:rsid w:val="00ED6396"/>
    <w:rsid w:val="00ED6B50"/>
    <w:rsid w:val="00ED7988"/>
    <w:rsid w:val="00ED7C64"/>
    <w:rsid w:val="00EE0F92"/>
    <w:rsid w:val="00EE14B5"/>
    <w:rsid w:val="00EE1AE7"/>
    <w:rsid w:val="00EE1FAF"/>
    <w:rsid w:val="00EE2578"/>
    <w:rsid w:val="00EE2BE5"/>
    <w:rsid w:val="00EE2DF1"/>
    <w:rsid w:val="00EE307C"/>
    <w:rsid w:val="00EE4866"/>
    <w:rsid w:val="00EE5055"/>
    <w:rsid w:val="00EE5495"/>
    <w:rsid w:val="00EE6451"/>
    <w:rsid w:val="00EF1C55"/>
    <w:rsid w:val="00EF28BF"/>
    <w:rsid w:val="00EF2AC3"/>
    <w:rsid w:val="00EF5517"/>
    <w:rsid w:val="00EF5747"/>
    <w:rsid w:val="00EF5B89"/>
    <w:rsid w:val="00EF6816"/>
    <w:rsid w:val="00EF6B58"/>
    <w:rsid w:val="00EF6B5E"/>
    <w:rsid w:val="00EF7607"/>
    <w:rsid w:val="00EF7806"/>
    <w:rsid w:val="00EF7FE9"/>
    <w:rsid w:val="00F00EAD"/>
    <w:rsid w:val="00F0124D"/>
    <w:rsid w:val="00F0178C"/>
    <w:rsid w:val="00F0184C"/>
    <w:rsid w:val="00F0203E"/>
    <w:rsid w:val="00F04C1F"/>
    <w:rsid w:val="00F0579E"/>
    <w:rsid w:val="00F0595D"/>
    <w:rsid w:val="00F068A2"/>
    <w:rsid w:val="00F0699F"/>
    <w:rsid w:val="00F06DBE"/>
    <w:rsid w:val="00F1008E"/>
    <w:rsid w:val="00F10EFC"/>
    <w:rsid w:val="00F111F8"/>
    <w:rsid w:val="00F1177D"/>
    <w:rsid w:val="00F12A33"/>
    <w:rsid w:val="00F13665"/>
    <w:rsid w:val="00F13EE5"/>
    <w:rsid w:val="00F140AD"/>
    <w:rsid w:val="00F16349"/>
    <w:rsid w:val="00F16876"/>
    <w:rsid w:val="00F16E41"/>
    <w:rsid w:val="00F1710F"/>
    <w:rsid w:val="00F21981"/>
    <w:rsid w:val="00F22E74"/>
    <w:rsid w:val="00F23874"/>
    <w:rsid w:val="00F23DA3"/>
    <w:rsid w:val="00F249CE"/>
    <w:rsid w:val="00F26BCB"/>
    <w:rsid w:val="00F27C3E"/>
    <w:rsid w:val="00F31421"/>
    <w:rsid w:val="00F32A7F"/>
    <w:rsid w:val="00F33B01"/>
    <w:rsid w:val="00F34D93"/>
    <w:rsid w:val="00F36BF0"/>
    <w:rsid w:val="00F370F2"/>
    <w:rsid w:val="00F37E17"/>
    <w:rsid w:val="00F40284"/>
    <w:rsid w:val="00F41267"/>
    <w:rsid w:val="00F436AB"/>
    <w:rsid w:val="00F4446D"/>
    <w:rsid w:val="00F4524E"/>
    <w:rsid w:val="00F45E63"/>
    <w:rsid w:val="00F4733C"/>
    <w:rsid w:val="00F478FC"/>
    <w:rsid w:val="00F47C23"/>
    <w:rsid w:val="00F47C7F"/>
    <w:rsid w:val="00F5012A"/>
    <w:rsid w:val="00F50191"/>
    <w:rsid w:val="00F50C9D"/>
    <w:rsid w:val="00F518C5"/>
    <w:rsid w:val="00F5361E"/>
    <w:rsid w:val="00F5383A"/>
    <w:rsid w:val="00F53DC9"/>
    <w:rsid w:val="00F5482B"/>
    <w:rsid w:val="00F557B9"/>
    <w:rsid w:val="00F60786"/>
    <w:rsid w:val="00F6082C"/>
    <w:rsid w:val="00F6167C"/>
    <w:rsid w:val="00F619B1"/>
    <w:rsid w:val="00F627BA"/>
    <w:rsid w:val="00F63ECB"/>
    <w:rsid w:val="00F650D4"/>
    <w:rsid w:val="00F6628B"/>
    <w:rsid w:val="00F67BDA"/>
    <w:rsid w:val="00F733FB"/>
    <w:rsid w:val="00F753AB"/>
    <w:rsid w:val="00F77E8D"/>
    <w:rsid w:val="00F80EF4"/>
    <w:rsid w:val="00F81467"/>
    <w:rsid w:val="00F82F30"/>
    <w:rsid w:val="00F83E2A"/>
    <w:rsid w:val="00F85070"/>
    <w:rsid w:val="00F857A8"/>
    <w:rsid w:val="00F8691F"/>
    <w:rsid w:val="00F87167"/>
    <w:rsid w:val="00F92CFC"/>
    <w:rsid w:val="00F9313D"/>
    <w:rsid w:val="00F93B41"/>
    <w:rsid w:val="00F93C98"/>
    <w:rsid w:val="00F9482B"/>
    <w:rsid w:val="00F95644"/>
    <w:rsid w:val="00F96112"/>
    <w:rsid w:val="00F97E65"/>
    <w:rsid w:val="00FA0327"/>
    <w:rsid w:val="00FA068C"/>
    <w:rsid w:val="00FA08AD"/>
    <w:rsid w:val="00FA2FC3"/>
    <w:rsid w:val="00FA4F9C"/>
    <w:rsid w:val="00FA5008"/>
    <w:rsid w:val="00FA71C9"/>
    <w:rsid w:val="00FA73DE"/>
    <w:rsid w:val="00FA7700"/>
    <w:rsid w:val="00FB02D8"/>
    <w:rsid w:val="00FB040D"/>
    <w:rsid w:val="00FB0BC7"/>
    <w:rsid w:val="00FB152A"/>
    <w:rsid w:val="00FB2CDF"/>
    <w:rsid w:val="00FB2DEE"/>
    <w:rsid w:val="00FB362C"/>
    <w:rsid w:val="00FB3B65"/>
    <w:rsid w:val="00FB5BDC"/>
    <w:rsid w:val="00FB71F7"/>
    <w:rsid w:val="00FB72A3"/>
    <w:rsid w:val="00FC15C6"/>
    <w:rsid w:val="00FC29EF"/>
    <w:rsid w:val="00FC2E94"/>
    <w:rsid w:val="00FC4113"/>
    <w:rsid w:val="00FC59C7"/>
    <w:rsid w:val="00FC5D8F"/>
    <w:rsid w:val="00FC761E"/>
    <w:rsid w:val="00FD0DC1"/>
    <w:rsid w:val="00FD2EEA"/>
    <w:rsid w:val="00FD33C2"/>
    <w:rsid w:val="00FD33F2"/>
    <w:rsid w:val="00FD3521"/>
    <w:rsid w:val="00FD4408"/>
    <w:rsid w:val="00FD7312"/>
    <w:rsid w:val="00FE0238"/>
    <w:rsid w:val="00FE037C"/>
    <w:rsid w:val="00FE0B83"/>
    <w:rsid w:val="00FE0CEF"/>
    <w:rsid w:val="00FE1A6D"/>
    <w:rsid w:val="00FE3CF2"/>
    <w:rsid w:val="00FE4DB8"/>
    <w:rsid w:val="00FE4F5B"/>
    <w:rsid w:val="00FE78CF"/>
    <w:rsid w:val="00FE7A27"/>
    <w:rsid w:val="00FF0A5D"/>
    <w:rsid w:val="00FF0F8B"/>
    <w:rsid w:val="00FF27B7"/>
    <w:rsid w:val="00FF4929"/>
    <w:rsid w:val="00FF652A"/>
    <w:rsid w:val="00FF6E1B"/>
    <w:rsid w:val="00FF6E34"/>
    <w:rsid w:val="00FF72BA"/>
    <w:rsid w:val="00FF75F8"/>
    <w:rsid w:val="00FF76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54E4A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E91888"/>
    <w:pPr>
      <w:tabs>
        <w:tab w:val="left" w:pos="480"/>
        <w:tab w:val="right" w:leader="dot" w:pos="9060"/>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91888"/>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56E7"/>
    <w:rPr>
      <w:sz w:val="24"/>
      <w:szCs w:val="24"/>
      <w:lang w:val="en-GB"/>
    </w:rPr>
  </w:style>
  <w:style w:type="paragraph" w:styleId="Heading1">
    <w:name w:val="heading 1"/>
    <w:basedOn w:val="Normal"/>
    <w:next w:val="Normal"/>
    <w:link w:val="Heading1Char"/>
    <w:qFormat/>
    <w:rsid w:val="008B56E7"/>
    <w:pPr>
      <w:keepNext/>
      <w:outlineLvl w:val="0"/>
    </w:pPr>
    <w:rPr>
      <w:b/>
      <w:bCs/>
      <w:lang w:val="hr-HR"/>
    </w:rPr>
  </w:style>
  <w:style w:type="paragraph" w:styleId="Heading2">
    <w:name w:val="heading 2"/>
    <w:basedOn w:val="Normal"/>
    <w:next w:val="Normal"/>
    <w:link w:val="Heading2Char"/>
    <w:qFormat/>
    <w:rsid w:val="00AF7E70"/>
    <w:pPr>
      <w:keepNext/>
      <w:jc w:val="center"/>
      <w:outlineLvl w:val="1"/>
    </w:pPr>
    <w:rPr>
      <w:b/>
      <w:sz w:val="28"/>
      <w:lang w:val="sr-Latn-CS"/>
    </w:rPr>
  </w:style>
  <w:style w:type="paragraph" w:styleId="Heading3">
    <w:name w:val="heading 3"/>
    <w:basedOn w:val="Normal"/>
    <w:next w:val="Normal"/>
    <w:qFormat/>
    <w:rsid w:val="00551960"/>
    <w:pPr>
      <w:keepNext/>
      <w:spacing w:before="240" w:after="60"/>
      <w:outlineLvl w:val="2"/>
    </w:pPr>
    <w:rPr>
      <w:rFonts w:ascii="Arial" w:hAnsi="Arial" w:cs="Arial"/>
      <w:b/>
      <w:bCs/>
      <w:sz w:val="26"/>
      <w:szCs w:val="26"/>
    </w:rPr>
  </w:style>
  <w:style w:type="paragraph" w:styleId="Heading4">
    <w:name w:val="heading 4"/>
    <w:basedOn w:val="Normal"/>
    <w:next w:val="Normal"/>
    <w:link w:val="Heading4Char"/>
    <w:semiHidden/>
    <w:unhideWhenUsed/>
    <w:qFormat/>
    <w:rsid w:val="00E27C53"/>
    <w:pPr>
      <w:keepNext/>
      <w:keepLines/>
      <w:spacing w:before="40"/>
      <w:ind w:left="864" w:hanging="864"/>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E27C53"/>
    <w:pPr>
      <w:keepNext/>
      <w:keepLines/>
      <w:spacing w:before="40"/>
      <w:ind w:left="1008" w:hanging="1008"/>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E27C53"/>
    <w:pPr>
      <w:keepNext/>
      <w:keepLines/>
      <w:spacing w:before="40"/>
      <w:ind w:left="1152" w:hanging="1152"/>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E27C53"/>
    <w:pPr>
      <w:keepNext/>
      <w:keepLines/>
      <w:spacing w:before="40"/>
      <w:ind w:left="1296" w:hanging="1296"/>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E27C53"/>
    <w:pPr>
      <w:keepNext/>
      <w:keepLines/>
      <w:spacing w:before="4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E27C53"/>
    <w:pPr>
      <w:keepNext/>
      <w:keepLines/>
      <w:spacing w:before="4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B56E7"/>
    <w:pPr>
      <w:jc w:val="both"/>
    </w:pPr>
    <w:rPr>
      <w:sz w:val="22"/>
      <w:szCs w:val="20"/>
      <w:lang w:val="sr-Latn-CS"/>
    </w:rPr>
  </w:style>
  <w:style w:type="paragraph" w:styleId="BodyText">
    <w:name w:val="Body Text"/>
    <w:basedOn w:val="Normal"/>
    <w:link w:val="BodyTextChar"/>
    <w:rsid w:val="008B56E7"/>
    <w:pPr>
      <w:jc w:val="both"/>
    </w:pPr>
    <w:rPr>
      <w:szCs w:val="20"/>
      <w:lang w:val="sl-SI"/>
    </w:rPr>
  </w:style>
  <w:style w:type="paragraph" w:styleId="Title">
    <w:name w:val="Title"/>
    <w:basedOn w:val="Normal"/>
    <w:qFormat/>
    <w:rsid w:val="008B56E7"/>
    <w:pPr>
      <w:jc w:val="center"/>
    </w:pPr>
    <w:rPr>
      <w:sz w:val="28"/>
      <w:szCs w:val="20"/>
      <w:lang w:val="sl-SI"/>
    </w:rPr>
  </w:style>
  <w:style w:type="paragraph" w:styleId="BodyTextIndent">
    <w:name w:val="Body Text Indent"/>
    <w:basedOn w:val="Normal"/>
    <w:link w:val="BodyTextIndentChar"/>
    <w:rsid w:val="008B56E7"/>
    <w:pPr>
      <w:ind w:left="1620" w:hanging="1620"/>
    </w:pPr>
    <w:rPr>
      <w:b/>
      <w:bCs/>
      <w:lang w:val="sr-Latn-CS"/>
    </w:rPr>
  </w:style>
  <w:style w:type="paragraph" w:styleId="BodyText2">
    <w:name w:val="Body Text 2"/>
    <w:basedOn w:val="Normal"/>
    <w:link w:val="BodyText2Char"/>
    <w:rsid w:val="008B56E7"/>
    <w:pPr>
      <w:jc w:val="both"/>
    </w:pPr>
    <w:rPr>
      <w:b/>
      <w:bCs/>
      <w:lang w:val="hr-HR"/>
    </w:rPr>
  </w:style>
  <w:style w:type="paragraph" w:styleId="Header">
    <w:name w:val="header"/>
    <w:basedOn w:val="Normal"/>
    <w:link w:val="HeaderChar"/>
    <w:rsid w:val="008B56E7"/>
    <w:pPr>
      <w:tabs>
        <w:tab w:val="center" w:pos="4320"/>
        <w:tab w:val="right" w:pos="8640"/>
      </w:tabs>
    </w:pPr>
  </w:style>
  <w:style w:type="paragraph" w:styleId="Footer">
    <w:name w:val="footer"/>
    <w:basedOn w:val="Normal"/>
    <w:link w:val="FooterChar"/>
    <w:uiPriority w:val="99"/>
    <w:rsid w:val="008B56E7"/>
    <w:pPr>
      <w:tabs>
        <w:tab w:val="center" w:pos="4320"/>
        <w:tab w:val="right" w:pos="8640"/>
      </w:tabs>
    </w:pPr>
  </w:style>
  <w:style w:type="paragraph" w:styleId="BodyTextIndent2">
    <w:name w:val="Body Text Indent 2"/>
    <w:basedOn w:val="Normal"/>
    <w:rsid w:val="008B56E7"/>
    <w:pPr>
      <w:ind w:left="360" w:firstLine="360"/>
    </w:pPr>
    <w:rPr>
      <w:lang w:val="hr-HR"/>
    </w:rPr>
  </w:style>
  <w:style w:type="character" w:styleId="PageNumber">
    <w:name w:val="page number"/>
    <w:basedOn w:val="DefaultParagraphFont"/>
    <w:rsid w:val="00E161CE"/>
  </w:style>
  <w:style w:type="character" w:styleId="Hyperlink">
    <w:name w:val="Hyperlink"/>
    <w:uiPriority w:val="99"/>
    <w:rsid w:val="00265535"/>
    <w:rPr>
      <w:color w:val="0000FF"/>
      <w:u w:val="single"/>
    </w:rPr>
  </w:style>
  <w:style w:type="table" w:styleId="TableGrid">
    <w:name w:val="Table Grid"/>
    <w:basedOn w:val="TableNormal"/>
    <w:qFormat/>
    <w:rsid w:val="005164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2zakon">
    <w:name w:val="stil_2zakon"/>
    <w:basedOn w:val="Normal"/>
    <w:rsid w:val="00B76BB3"/>
    <w:pPr>
      <w:spacing w:before="100" w:beforeAutospacing="1" w:after="100" w:afterAutospacing="1"/>
    </w:pPr>
    <w:rPr>
      <w:lang w:val="en-US"/>
    </w:rPr>
  </w:style>
  <w:style w:type="paragraph" w:customStyle="1" w:styleId="stil3mesto">
    <w:name w:val="stil_3mesto"/>
    <w:basedOn w:val="Normal"/>
    <w:rsid w:val="00B76BB3"/>
    <w:pPr>
      <w:spacing w:before="100" w:beforeAutospacing="1" w:after="100" w:afterAutospacing="1"/>
    </w:pPr>
    <w:rPr>
      <w:lang w:val="en-US"/>
    </w:rPr>
  </w:style>
  <w:style w:type="character" w:customStyle="1" w:styleId="FooterChar">
    <w:name w:val="Footer Char"/>
    <w:link w:val="Footer"/>
    <w:uiPriority w:val="99"/>
    <w:rsid w:val="008B4934"/>
    <w:rPr>
      <w:sz w:val="24"/>
      <w:szCs w:val="24"/>
      <w:lang w:val="en-GB"/>
    </w:rPr>
  </w:style>
  <w:style w:type="character" w:customStyle="1" w:styleId="Heading1Char">
    <w:name w:val="Heading 1 Char"/>
    <w:link w:val="Heading1"/>
    <w:rsid w:val="009B7102"/>
    <w:rPr>
      <w:b/>
      <w:bCs/>
      <w:sz w:val="24"/>
      <w:szCs w:val="24"/>
      <w:lang w:val="hr-HR"/>
    </w:rPr>
  </w:style>
  <w:style w:type="paragraph" w:styleId="TOC1">
    <w:name w:val="toc 1"/>
    <w:basedOn w:val="Normal"/>
    <w:next w:val="Normal"/>
    <w:link w:val="TOC1Char"/>
    <w:autoRedefine/>
    <w:uiPriority w:val="39"/>
    <w:qFormat/>
    <w:rsid w:val="00E91888"/>
    <w:pPr>
      <w:tabs>
        <w:tab w:val="left" w:pos="480"/>
        <w:tab w:val="right" w:leader="dot" w:pos="9060"/>
      </w:tabs>
    </w:pPr>
    <w:rPr>
      <w:noProof/>
      <w:lang w:val="sr-Cyrl-CS"/>
    </w:rPr>
  </w:style>
  <w:style w:type="character" w:styleId="PlaceholderText">
    <w:name w:val="Placeholder Text"/>
    <w:basedOn w:val="DefaultParagraphFont"/>
    <w:uiPriority w:val="99"/>
    <w:semiHidden/>
    <w:rsid w:val="00F97E65"/>
    <w:rPr>
      <w:color w:val="808080"/>
    </w:rPr>
  </w:style>
  <w:style w:type="paragraph" w:styleId="BalloonText">
    <w:name w:val="Balloon Text"/>
    <w:basedOn w:val="Normal"/>
    <w:link w:val="BalloonTextChar"/>
    <w:rsid w:val="00F97E65"/>
    <w:rPr>
      <w:rFonts w:ascii="Tahoma" w:hAnsi="Tahoma" w:cs="Tahoma"/>
      <w:sz w:val="16"/>
      <w:szCs w:val="16"/>
    </w:rPr>
  </w:style>
  <w:style w:type="character" w:customStyle="1" w:styleId="BalloonTextChar">
    <w:name w:val="Balloon Text Char"/>
    <w:basedOn w:val="DefaultParagraphFont"/>
    <w:link w:val="BalloonText"/>
    <w:rsid w:val="00F97E65"/>
    <w:rPr>
      <w:rFonts w:ascii="Tahoma" w:hAnsi="Tahoma" w:cs="Tahoma"/>
      <w:sz w:val="16"/>
      <w:szCs w:val="16"/>
      <w:lang w:val="en-GB"/>
    </w:rPr>
  </w:style>
  <w:style w:type="paragraph" w:styleId="ListParagraph">
    <w:name w:val="List Paragraph"/>
    <w:basedOn w:val="Normal"/>
    <w:link w:val="ListParagraphChar"/>
    <w:uiPriority w:val="34"/>
    <w:qFormat/>
    <w:rsid w:val="00B579EA"/>
    <w:pPr>
      <w:ind w:left="720"/>
      <w:contextualSpacing/>
    </w:pPr>
  </w:style>
  <w:style w:type="paragraph" w:customStyle="1" w:styleId="stil1tekst">
    <w:name w:val="stil_1tekst"/>
    <w:basedOn w:val="Normal"/>
    <w:rsid w:val="00FE037C"/>
    <w:pPr>
      <w:ind w:left="420" w:right="420" w:firstLine="240"/>
      <w:jc w:val="both"/>
    </w:pPr>
    <w:rPr>
      <w:sz w:val="19"/>
      <w:szCs w:val="19"/>
      <w:lang w:val="en-US"/>
    </w:rPr>
  </w:style>
  <w:style w:type="character" w:styleId="CommentReference">
    <w:name w:val="annotation reference"/>
    <w:basedOn w:val="DefaultParagraphFont"/>
    <w:rsid w:val="00C17C5F"/>
    <w:rPr>
      <w:sz w:val="16"/>
      <w:szCs w:val="16"/>
    </w:rPr>
  </w:style>
  <w:style w:type="paragraph" w:styleId="CommentText">
    <w:name w:val="annotation text"/>
    <w:basedOn w:val="Normal"/>
    <w:link w:val="CommentTextChar"/>
    <w:rsid w:val="00C17C5F"/>
    <w:rPr>
      <w:sz w:val="20"/>
      <w:szCs w:val="20"/>
      <w:lang w:val="en-US"/>
    </w:rPr>
  </w:style>
  <w:style w:type="character" w:customStyle="1" w:styleId="CommentTextChar">
    <w:name w:val="Comment Text Char"/>
    <w:basedOn w:val="DefaultParagraphFont"/>
    <w:link w:val="CommentText"/>
    <w:rsid w:val="00C17C5F"/>
  </w:style>
  <w:style w:type="paragraph" w:styleId="TOCHeading">
    <w:name w:val="TOC Heading"/>
    <w:basedOn w:val="Heading1"/>
    <w:next w:val="Normal"/>
    <w:uiPriority w:val="39"/>
    <w:unhideWhenUsed/>
    <w:qFormat/>
    <w:rsid w:val="00AB7508"/>
    <w:pPr>
      <w:keepLines/>
      <w:spacing w:before="480" w:line="276" w:lineRule="auto"/>
      <w:outlineLvl w:val="9"/>
    </w:pPr>
    <w:rPr>
      <w:rFonts w:asciiTheme="majorHAnsi" w:eastAsiaTheme="majorEastAsia" w:hAnsiTheme="majorHAnsi" w:cstheme="majorBidi"/>
      <w:color w:val="365F91" w:themeColor="accent1" w:themeShade="BF"/>
      <w:sz w:val="28"/>
      <w:szCs w:val="28"/>
      <w:lang w:val="en-US" w:eastAsia="ja-JP"/>
    </w:rPr>
  </w:style>
  <w:style w:type="paragraph" w:customStyle="1" w:styleId="Default">
    <w:name w:val="Default"/>
    <w:rsid w:val="00DE4E38"/>
    <w:pPr>
      <w:autoSpaceDE w:val="0"/>
      <w:autoSpaceDN w:val="0"/>
      <w:adjustRightInd w:val="0"/>
    </w:pPr>
    <w:rPr>
      <w:rFonts w:ascii="Arial" w:hAnsi="Arial" w:cs="Arial"/>
      <w:color w:val="000000"/>
      <w:sz w:val="24"/>
      <w:szCs w:val="24"/>
    </w:rPr>
  </w:style>
  <w:style w:type="character" w:customStyle="1" w:styleId="BodyTextIndentChar">
    <w:name w:val="Body Text Indent Char"/>
    <w:basedOn w:val="DefaultParagraphFont"/>
    <w:link w:val="BodyTextIndent"/>
    <w:rsid w:val="00047DDD"/>
    <w:rPr>
      <w:b/>
      <w:bCs/>
      <w:sz w:val="24"/>
      <w:szCs w:val="24"/>
      <w:lang w:val="sr-Latn-CS"/>
    </w:rPr>
  </w:style>
  <w:style w:type="paragraph" w:styleId="TOC2">
    <w:name w:val="toc 2"/>
    <w:basedOn w:val="Normal"/>
    <w:next w:val="Normal"/>
    <w:autoRedefine/>
    <w:uiPriority w:val="39"/>
    <w:qFormat/>
    <w:rsid w:val="00DD3983"/>
    <w:pPr>
      <w:spacing w:after="100"/>
      <w:ind w:left="240"/>
    </w:pPr>
  </w:style>
  <w:style w:type="paragraph" w:styleId="CommentSubject">
    <w:name w:val="annotation subject"/>
    <w:basedOn w:val="CommentText"/>
    <w:next w:val="CommentText"/>
    <w:link w:val="CommentSubjectChar"/>
    <w:rsid w:val="00126DDE"/>
    <w:rPr>
      <w:b/>
      <w:bCs/>
      <w:lang w:val="en-GB"/>
    </w:rPr>
  </w:style>
  <w:style w:type="character" w:customStyle="1" w:styleId="CommentSubjectChar">
    <w:name w:val="Comment Subject Char"/>
    <w:basedOn w:val="CommentTextChar"/>
    <w:link w:val="CommentSubject"/>
    <w:rsid w:val="00126DDE"/>
    <w:rPr>
      <w:b/>
      <w:bCs/>
      <w:lang w:val="en-GB"/>
    </w:rPr>
  </w:style>
  <w:style w:type="character" w:customStyle="1" w:styleId="WW8Num9z2">
    <w:name w:val="WW8Num9z2"/>
    <w:rsid w:val="004F2BAB"/>
    <w:rPr>
      <w:rFonts w:ascii="Wingdings" w:hAnsi="Wingdings" w:cs="Wingdings"/>
    </w:rPr>
  </w:style>
  <w:style w:type="character" w:customStyle="1" w:styleId="Heading2Char">
    <w:name w:val="Heading 2 Char"/>
    <w:basedOn w:val="DefaultParagraphFont"/>
    <w:link w:val="Heading2"/>
    <w:rsid w:val="00F0579E"/>
    <w:rPr>
      <w:b/>
      <w:sz w:val="28"/>
      <w:szCs w:val="24"/>
      <w:lang w:val="sr-Latn-CS"/>
    </w:rPr>
  </w:style>
  <w:style w:type="character" w:customStyle="1" w:styleId="BodyTextChar">
    <w:name w:val="Body Text Char"/>
    <w:basedOn w:val="DefaultParagraphFont"/>
    <w:link w:val="BodyText"/>
    <w:rsid w:val="005B6871"/>
    <w:rPr>
      <w:sz w:val="24"/>
      <w:lang w:val="sl-SI"/>
    </w:rPr>
  </w:style>
  <w:style w:type="paragraph" w:styleId="DocumentMap">
    <w:name w:val="Document Map"/>
    <w:basedOn w:val="Normal"/>
    <w:link w:val="DocumentMapChar"/>
    <w:rsid w:val="00C06FA6"/>
    <w:rPr>
      <w:rFonts w:ascii="Tahoma" w:hAnsi="Tahoma" w:cs="Tahoma"/>
      <w:sz w:val="16"/>
      <w:szCs w:val="16"/>
    </w:rPr>
  </w:style>
  <w:style w:type="character" w:customStyle="1" w:styleId="DocumentMapChar">
    <w:name w:val="Document Map Char"/>
    <w:basedOn w:val="DefaultParagraphFont"/>
    <w:link w:val="DocumentMap"/>
    <w:rsid w:val="00C06FA6"/>
    <w:rPr>
      <w:rFonts w:ascii="Tahoma" w:hAnsi="Tahoma" w:cs="Tahoma"/>
      <w:sz w:val="16"/>
      <w:szCs w:val="16"/>
      <w:lang w:val="en-GB"/>
    </w:rPr>
  </w:style>
  <w:style w:type="character" w:customStyle="1" w:styleId="Bodytext0">
    <w:name w:val="Body text_"/>
    <w:basedOn w:val="DefaultParagraphFont"/>
    <w:link w:val="BodyText1"/>
    <w:rsid w:val="001F720A"/>
    <w:rPr>
      <w:sz w:val="22"/>
      <w:szCs w:val="22"/>
      <w:shd w:val="clear" w:color="auto" w:fill="FFFFFF"/>
    </w:rPr>
  </w:style>
  <w:style w:type="paragraph" w:customStyle="1" w:styleId="BodyText1">
    <w:name w:val="Body Text1"/>
    <w:basedOn w:val="Normal"/>
    <w:link w:val="Bodytext0"/>
    <w:rsid w:val="001F720A"/>
    <w:pPr>
      <w:shd w:val="clear" w:color="auto" w:fill="FFFFFF"/>
      <w:spacing w:line="274" w:lineRule="exact"/>
      <w:ind w:hanging="400"/>
    </w:pPr>
    <w:rPr>
      <w:sz w:val="22"/>
      <w:szCs w:val="22"/>
      <w:lang w:val="en-US"/>
    </w:rPr>
  </w:style>
  <w:style w:type="paragraph" w:styleId="PlainText">
    <w:name w:val="Plain Text"/>
    <w:basedOn w:val="Normal"/>
    <w:link w:val="PlainTextChar"/>
    <w:uiPriority w:val="99"/>
    <w:semiHidden/>
    <w:unhideWhenUsed/>
    <w:rsid w:val="006A4A90"/>
    <w:rPr>
      <w:rFonts w:ascii="Calibri" w:eastAsiaTheme="minorHAnsi" w:hAnsi="Calibri" w:cstheme="minorBidi"/>
      <w:sz w:val="22"/>
      <w:szCs w:val="21"/>
      <w:lang w:val="en-US"/>
    </w:rPr>
  </w:style>
  <w:style w:type="character" w:customStyle="1" w:styleId="PlainTextChar">
    <w:name w:val="Plain Text Char"/>
    <w:basedOn w:val="DefaultParagraphFont"/>
    <w:link w:val="PlainText"/>
    <w:uiPriority w:val="99"/>
    <w:semiHidden/>
    <w:rsid w:val="006A4A90"/>
    <w:rPr>
      <w:rFonts w:ascii="Calibri" w:eastAsiaTheme="minorHAnsi" w:hAnsi="Calibri" w:cstheme="minorBidi"/>
      <w:sz w:val="22"/>
      <w:szCs w:val="21"/>
    </w:rPr>
  </w:style>
  <w:style w:type="character" w:customStyle="1" w:styleId="ListParagraphChar">
    <w:name w:val="List Paragraph Char"/>
    <w:link w:val="ListParagraph"/>
    <w:uiPriority w:val="34"/>
    <w:rsid w:val="00A7276A"/>
    <w:rPr>
      <w:sz w:val="24"/>
      <w:szCs w:val="24"/>
      <w:lang w:val="en-GB"/>
    </w:rPr>
  </w:style>
  <w:style w:type="paragraph" w:customStyle="1" w:styleId="a">
    <w:name w:val="текст"/>
    <w:basedOn w:val="Normal"/>
    <w:qFormat/>
    <w:rsid w:val="00BB2B76"/>
    <w:pPr>
      <w:suppressAutoHyphens/>
      <w:spacing w:line="276" w:lineRule="auto"/>
      <w:ind w:firstLine="680"/>
      <w:jc w:val="both"/>
    </w:pPr>
    <w:rPr>
      <w:rFonts w:eastAsia="TimesNewRomanPSMT"/>
      <w:color w:val="000000"/>
      <w:kern w:val="2"/>
      <w:lang w:eastAsia="ar-SA"/>
    </w:rPr>
  </w:style>
  <w:style w:type="paragraph" w:styleId="NoSpacing">
    <w:name w:val="No Spacing"/>
    <w:uiPriority w:val="1"/>
    <w:qFormat/>
    <w:rsid w:val="00F1710F"/>
    <w:rPr>
      <w:rFonts w:asciiTheme="minorHAnsi" w:eastAsiaTheme="minorHAnsi" w:hAnsiTheme="minorHAnsi" w:cstheme="minorBidi"/>
      <w:sz w:val="22"/>
      <w:szCs w:val="22"/>
    </w:rPr>
  </w:style>
  <w:style w:type="paragraph" w:styleId="TOC3">
    <w:name w:val="toc 3"/>
    <w:basedOn w:val="Normal"/>
    <w:next w:val="Normal"/>
    <w:autoRedefine/>
    <w:uiPriority w:val="39"/>
    <w:unhideWhenUsed/>
    <w:qFormat/>
    <w:rsid w:val="00724812"/>
    <w:pPr>
      <w:spacing w:after="100"/>
      <w:ind w:left="480"/>
    </w:pPr>
  </w:style>
  <w:style w:type="character" w:customStyle="1" w:styleId="BodyText2Char">
    <w:name w:val="Body Text 2 Char"/>
    <w:basedOn w:val="DefaultParagraphFont"/>
    <w:link w:val="BodyText2"/>
    <w:rsid w:val="003237D3"/>
    <w:rPr>
      <w:b/>
      <w:bCs/>
      <w:sz w:val="24"/>
      <w:szCs w:val="24"/>
      <w:lang w:val="hr-HR"/>
    </w:rPr>
  </w:style>
  <w:style w:type="character" w:customStyle="1" w:styleId="apple-converted-space">
    <w:name w:val="apple-converted-space"/>
    <w:basedOn w:val="DefaultParagraphFont"/>
    <w:rsid w:val="003237D3"/>
  </w:style>
  <w:style w:type="paragraph" w:customStyle="1" w:styleId="Normal1">
    <w:name w:val="Normal1"/>
    <w:basedOn w:val="Normal"/>
    <w:rsid w:val="003237D3"/>
    <w:pPr>
      <w:spacing w:before="100" w:beforeAutospacing="1" w:after="100" w:afterAutospacing="1"/>
    </w:pPr>
  </w:style>
  <w:style w:type="paragraph" w:customStyle="1" w:styleId="JNclan1">
    <w:name w:val="JNclan1"/>
    <w:basedOn w:val="Normal"/>
    <w:next w:val="Normal"/>
    <w:autoRedefine/>
    <w:rsid w:val="003237D3"/>
    <w:pPr>
      <w:ind w:right="23"/>
      <w:jc w:val="both"/>
    </w:pPr>
    <w:rPr>
      <w:rFonts w:eastAsiaTheme="majorEastAsia"/>
      <w:iCs/>
      <w:lang w:val="en-US" w:eastAsia="ar-SA"/>
    </w:rPr>
  </w:style>
  <w:style w:type="character" w:customStyle="1" w:styleId="Bodytext30">
    <w:name w:val="Body text (3)_"/>
    <w:basedOn w:val="DefaultParagraphFont"/>
    <w:link w:val="Bodytext31"/>
    <w:rsid w:val="00793985"/>
    <w:rPr>
      <w:rFonts w:ascii="David" w:eastAsia="David" w:hAnsi="David" w:cs="David"/>
      <w:sz w:val="22"/>
      <w:szCs w:val="22"/>
      <w:shd w:val="clear" w:color="auto" w:fill="FFFFFF"/>
    </w:rPr>
  </w:style>
  <w:style w:type="character" w:customStyle="1" w:styleId="Bodytext20">
    <w:name w:val="Body text (2)_"/>
    <w:basedOn w:val="DefaultParagraphFont"/>
    <w:link w:val="Bodytext21"/>
    <w:rsid w:val="00793985"/>
    <w:rPr>
      <w:rFonts w:ascii="Cordia New" w:eastAsia="Cordia New" w:hAnsi="Cordia New" w:cs="Cordia New"/>
      <w:spacing w:val="20"/>
      <w:sz w:val="26"/>
      <w:szCs w:val="26"/>
      <w:shd w:val="clear" w:color="auto" w:fill="FFFFFF"/>
    </w:rPr>
  </w:style>
  <w:style w:type="character" w:customStyle="1" w:styleId="Bodytext2Spacing-1pt">
    <w:name w:val="Body text (2) + Spacing -1 pt"/>
    <w:basedOn w:val="Bodytext20"/>
    <w:rsid w:val="00793985"/>
    <w:rPr>
      <w:rFonts w:ascii="Cordia New" w:eastAsia="Cordia New" w:hAnsi="Cordia New" w:cs="Cordia New"/>
      <w:spacing w:val="-20"/>
      <w:sz w:val="26"/>
      <w:szCs w:val="26"/>
      <w:shd w:val="clear" w:color="auto" w:fill="FFFFFF"/>
    </w:rPr>
  </w:style>
  <w:style w:type="character" w:customStyle="1" w:styleId="BodytextArialNarrow55pt">
    <w:name w:val="Body text + Arial Narrow;5;5 pt"/>
    <w:basedOn w:val="Bodytext0"/>
    <w:rsid w:val="00793985"/>
    <w:rPr>
      <w:rFonts w:ascii="Arial Narrow" w:eastAsia="Arial Narrow" w:hAnsi="Arial Narrow" w:cs="Arial Narrow"/>
      <w:b w:val="0"/>
      <w:bCs w:val="0"/>
      <w:i w:val="0"/>
      <w:iCs w:val="0"/>
      <w:smallCaps w:val="0"/>
      <w:strike w:val="0"/>
      <w:spacing w:val="0"/>
      <w:w w:val="100"/>
      <w:sz w:val="11"/>
      <w:szCs w:val="11"/>
      <w:shd w:val="clear" w:color="auto" w:fill="FFFFFF"/>
    </w:rPr>
  </w:style>
  <w:style w:type="paragraph" w:customStyle="1" w:styleId="Bodytext31">
    <w:name w:val="Body text (3)"/>
    <w:basedOn w:val="Normal"/>
    <w:link w:val="Bodytext30"/>
    <w:rsid w:val="00793985"/>
    <w:pPr>
      <w:shd w:val="clear" w:color="auto" w:fill="FFFFFF"/>
      <w:spacing w:line="0" w:lineRule="atLeast"/>
    </w:pPr>
    <w:rPr>
      <w:rFonts w:ascii="David" w:eastAsia="David" w:hAnsi="David" w:cs="David"/>
      <w:sz w:val="22"/>
      <w:szCs w:val="22"/>
      <w:lang w:val="en-US"/>
    </w:rPr>
  </w:style>
  <w:style w:type="paragraph" w:customStyle="1" w:styleId="BodyText22">
    <w:name w:val="Body Text2"/>
    <w:basedOn w:val="Normal"/>
    <w:rsid w:val="00793985"/>
    <w:pPr>
      <w:shd w:val="clear" w:color="auto" w:fill="FFFFFF"/>
      <w:spacing w:line="0" w:lineRule="atLeast"/>
    </w:pPr>
    <w:rPr>
      <w:rFonts w:ascii="Segoe UI" w:eastAsia="Segoe UI" w:hAnsi="Segoe UI" w:cs="Segoe UI"/>
      <w:color w:val="000000"/>
      <w:sz w:val="19"/>
      <w:szCs w:val="19"/>
      <w:lang w:val="en-US"/>
    </w:rPr>
  </w:style>
  <w:style w:type="paragraph" w:customStyle="1" w:styleId="Bodytext21">
    <w:name w:val="Body text (2)"/>
    <w:basedOn w:val="Normal"/>
    <w:link w:val="Bodytext20"/>
    <w:rsid w:val="00793985"/>
    <w:pPr>
      <w:shd w:val="clear" w:color="auto" w:fill="FFFFFF"/>
      <w:spacing w:line="0" w:lineRule="atLeast"/>
    </w:pPr>
    <w:rPr>
      <w:rFonts w:ascii="Cordia New" w:eastAsia="Cordia New" w:hAnsi="Cordia New" w:cs="Cordia New"/>
      <w:spacing w:val="20"/>
      <w:sz w:val="26"/>
      <w:szCs w:val="26"/>
      <w:lang w:val="en-US"/>
    </w:rPr>
  </w:style>
  <w:style w:type="character" w:customStyle="1" w:styleId="BodytextBold">
    <w:name w:val="Body text + Bold"/>
    <w:basedOn w:val="Bodytext0"/>
    <w:rsid w:val="00E408C4"/>
    <w:rPr>
      <w:rFonts w:ascii="Arial" w:eastAsia="Arial" w:hAnsi="Arial" w:cs="Arial"/>
      <w:b/>
      <w:bCs/>
      <w:i w:val="0"/>
      <w:iCs w:val="0"/>
      <w:smallCaps w:val="0"/>
      <w:strike w:val="0"/>
      <w:spacing w:val="0"/>
      <w:sz w:val="19"/>
      <w:szCs w:val="19"/>
      <w:shd w:val="clear" w:color="auto" w:fill="FFFFFF"/>
    </w:rPr>
  </w:style>
  <w:style w:type="character" w:customStyle="1" w:styleId="Bodytext2NotBoldNotItalic">
    <w:name w:val="Body text (2) + Not Bold;Not Italic"/>
    <w:basedOn w:val="Bodytext20"/>
    <w:rsid w:val="00E408C4"/>
    <w:rPr>
      <w:rFonts w:ascii="Arial" w:eastAsia="Arial" w:hAnsi="Arial" w:cs="Arial"/>
      <w:b/>
      <w:bCs/>
      <w:i/>
      <w:iCs/>
      <w:smallCaps w:val="0"/>
      <w:strike w:val="0"/>
      <w:spacing w:val="0"/>
      <w:sz w:val="19"/>
      <w:szCs w:val="19"/>
      <w:shd w:val="clear" w:color="auto" w:fill="FFFFFF"/>
    </w:rPr>
  </w:style>
  <w:style w:type="character" w:customStyle="1" w:styleId="Bodytext5">
    <w:name w:val="Body text (5)_"/>
    <w:basedOn w:val="DefaultParagraphFont"/>
    <w:rsid w:val="00E408C4"/>
    <w:rPr>
      <w:rFonts w:ascii="Arial" w:eastAsia="Arial" w:hAnsi="Arial" w:cs="Arial"/>
      <w:b w:val="0"/>
      <w:bCs w:val="0"/>
      <w:i w:val="0"/>
      <w:iCs w:val="0"/>
      <w:smallCaps w:val="0"/>
      <w:strike w:val="0"/>
      <w:spacing w:val="0"/>
      <w:sz w:val="19"/>
      <w:szCs w:val="19"/>
    </w:rPr>
  </w:style>
  <w:style w:type="character" w:customStyle="1" w:styleId="Bodytext50">
    <w:name w:val="Body text (5)"/>
    <w:basedOn w:val="Bodytext5"/>
    <w:rsid w:val="00E408C4"/>
    <w:rPr>
      <w:rFonts w:ascii="Arial" w:eastAsia="Arial" w:hAnsi="Arial" w:cs="Arial"/>
      <w:b w:val="0"/>
      <w:bCs w:val="0"/>
      <w:i w:val="0"/>
      <w:iCs w:val="0"/>
      <w:smallCaps w:val="0"/>
      <w:strike w:val="0"/>
      <w:spacing w:val="0"/>
      <w:sz w:val="19"/>
      <w:szCs w:val="19"/>
    </w:rPr>
  </w:style>
  <w:style w:type="character" w:customStyle="1" w:styleId="Bodytext4">
    <w:name w:val="Body text (4)_"/>
    <w:basedOn w:val="DefaultParagraphFont"/>
    <w:link w:val="Bodytext40"/>
    <w:rsid w:val="004950CC"/>
    <w:rPr>
      <w:rFonts w:ascii="Arial" w:eastAsia="Arial" w:hAnsi="Arial" w:cs="Arial"/>
      <w:sz w:val="19"/>
      <w:szCs w:val="19"/>
      <w:shd w:val="clear" w:color="auto" w:fill="FFFFFF"/>
    </w:rPr>
  </w:style>
  <w:style w:type="paragraph" w:customStyle="1" w:styleId="Bodytext40">
    <w:name w:val="Body text (4)"/>
    <w:basedOn w:val="Normal"/>
    <w:link w:val="Bodytext4"/>
    <w:rsid w:val="004950CC"/>
    <w:pPr>
      <w:shd w:val="clear" w:color="auto" w:fill="FFFFFF"/>
      <w:spacing w:line="0" w:lineRule="atLeast"/>
    </w:pPr>
    <w:rPr>
      <w:rFonts w:ascii="Arial" w:eastAsia="Arial" w:hAnsi="Arial" w:cs="Arial"/>
      <w:sz w:val="19"/>
      <w:szCs w:val="19"/>
      <w:lang w:val="en-US"/>
    </w:rPr>
  </w:style>
  <w:style w:type="character" w:customStyle="1" w:styleId="Anrede1IhrZeichen">
    <w:name w:val="Anrede1IhrZeichen"/>
    <w:basedOn w:val="DefaultParagraphFont"/>
    <w:rsid w:val="000E11D4"/>
    <w:rPr>
      <w:rFonts w:ascii="Arial" w:hAnsi="Arial"/>
      <w:sz w:val="22"/>
    </w:rPr>
  </w:style>
  <w:style w:type="paragraph" w:customStyle="1" w:styleId="AbsatzTableFormat">
    <w:name w:val="AbsatzTableFormat"/>
    <w:basedOn w:val="Normal"/>
    <w:autoRedefine/>
    <w:rsid w:val="000E11D4"/>
    <w:pPr>
      <w:jc w:val="center"/>
    </w:pPr>
    <w:rPr>
      <w:b/>
      <w:bCs/>
      <w:lang w:val="sr-Latn-CS"/>
    </w:rPr>
  </w:style>
  <w:style w:type="paragraph" w:customStyle="1" w:styleId="H-TextFormat">
    <w:name w:val="H-TextFormat"/>
    <w:rsid w:val="000E11D4"/>
    <w:rPr>
      <w:rFonts w:ascii="Arial" w:hAnsi="Arial"/>
      <w:sz w:val="22"/>
    </w:rPr>
  </w:style>
  <w:style w:type="paragraph" w:customStyle="1" w:styleId="BodyText32">
    <w:name w:val="Body Text3"/>
    <w:basedOn w:val="Normal"/>
    <w:rsid w:val="00D56555"/>
    <w:pPr>
      <w:shd w:val="clear" w:color="auto" w:fill="FFFFFF"/>
      <w:spacing w:before="600" w:line="288" w:lineRule="exact"/>
      <w:ind w:hanging="360"/>
    </w:pPr>
    <w:rPr>
      <w:rFonts w:ascii="Arial Unicode MS" w:eastAsia="Arial Unicode MS" w:hAnsi="Arial Unicode MS" w:cs="Arial Unicode MS"/>
      <w:color w:val="000000"/>
      <w:sz w:val="21"/>
      <w:szCs w:val="21"/>
      <w:lang w:val="en-US"/>
    </w:rPr>
  </w:style>
  <w:style w:type="paragraph" w:customStyle="1" w:styleId="ydpdc716c3fmsolistparagraph">
    <w:name w:val="ydpdc716c3fmsolistparagraph"/>
    <w:basedOn w:val="Normal"/>
    <w:rsid w:val="00086E46"/>
    <w:pPr>
      <w:spacing w:before="100" w:beforeAutospacing="1" w:after="100" w:afterAutospacing="1"/>
    </w:pPr>
    <w:rPr>
      <w:rFonts w:eastAsiaTheme="minorHAnsi"/>
      <w:lang w:val="en-US"/>
    </w:rPr>
  </w:style>
  <w:style w:type="paragraph" w:customStyle="1" w:styleId="ydpdc716c3fmsonormal">
    <w:name w:val="ydpdc716c3fmsonormal"/>
    <w:basedOn w:val="Normal"/>
    <w:rsid w:val="00086E46"/>
    <w:pPr>
      <w:spacing w:before="100" w:beforeAutospacing="1" w:after="100" w:afterAutospacing="1"/>
    </w:pPr>
    <w:rPr>
      <w:rFonts w:eastAsiaTheme="minorHAnsi"/>
      <w:lang w:val="en-US"/>
    </w:rPr>
  </w:style>
  <w:style w:type="character" w:customStyle="1" w:styleId="HeaderChar">
    <w:name w:val="Header Char"/>
    <w:basedOn w:val="DefaultParagraphFont"/>
    <w:link w:val="Header"/>
    <w:rsid w:val="00BD7849"/>
    <w:rPr>
      <w:sz w:val="24"/>
      <w:szCs w:val="24"/>
      <w:lang w:val="en-GB"/>
    </w:rPr>
  </w:style>
  <w:style w:type="character" w:styleId="Emphasis">
    <w:name w:val="Emphasis"/>
    <w:basedOn w:val="DefaultParagraphFont"/>
    <w:uiPriority w:val="20"/>
    <w:qFormat/>
    <w:rsid w:val="00550556"/>
    <w:rPr>
      <w:i/>
      <w:iCs/>
    </w:rPr>
  </w:style>
  <w:style w:type="character" w:customStyle="1" w:styleId="Heading4Char">
    <w:name w:val="Heading 4 Char"/>
    <w:basedOn w:val="DefaultParagraphFont"/>
    <w:link w:val="Heading4"/>
    <w:semiHidden/>
    <w:rsid w:val="00E27C53"/>
    <w:rPr>
      <w:rFonts w:asciiTheme="majorHAnsi" w:eastAsiaTheme="majorEastAsia" w:hAnsiTheme="majorHAnsi" w:cstheme="majorBidi"/>
      <w:i/>
      <w:iCs/>
      <w:color w:val="365F91" w:themeColor="accent1" w:themeShade="BF"/>
      <w:sz w:val="24"/>
      <w:szCs w:val="24"/>
      <w:lang w:val="en-GB"/>
    </w:rPr>
  </w:style>
  <w:style w:type="character" w:customStyle="1" w:styleId="Heading5Char">
    <w:name w:val="Heading 5 Char"/>
    <w:basedOn w:val="DefaultParagraphFont"/>
    <w:link w:val="Heading5"/>
    <w:semiHidden/>
    <w:rsid w:val="00E27C53"/>
    <w:rPr>
      <w:rFonts w:asciiTheme="majorHAnsi" w:eastAsiaTheme="majorEastAsia" w:hAnsiTheme="majorHAnsi" w:cstheme="majorBidi"/>
      <w:color w:val="365F91" w:themeColor="accent1" w:themeShade="BF"/>
      <w:sz w:val="24"/>
      <w:szCs w:val="24"/>
      <w:lang w:val="en-GB"/>
    </w:rPr>
  </w:style>
  <w:style w:type="character" w:customStyle="1" w:styleId="Heading6Char">
    <w:name w:val="Heading 6 Char"/>
    <w:basedOn w:val="DefaultParagraphFont"/>
    <w:link w:val="Heading6"/>
    <w:semiHidden/>
    <w:rsid w:val="00E27C53"/>
    <w:rPr>
      <w:rFonts w:asciiTheme="majorHAnsi" w:eastAsiaTheme="majorEastAsia" w:hAnsiTheme="majorHAnsi" w:cstheme="majorBidi"/>
      <w:color w:val="243F60" w:themeColor="accent1" w:themeShade="7F"/>
      <w:sz w:val="24"/>
      <w:szCs w:val="24"/>
      <w:lang w:val="en-GB"/>
    </w:rPr>
  </w:style>
  <w:style w:type="character" w:customStyle="1" w:styleId="Heading7Char">
    <w:name w:val="Heading 7 Char"/>
    <w:basedOn w:val="DefaultParagraphFont"/>
    <w:link w:val="Heading7"/>
    <w:semiHidden/>
    <w:rsid w:val="00E27C53"/>
    <w:rPr>
      <w:rFonts w:asciiTheme="majorHAnsi" w:eastAsiaTheme="majorEastAsia" w:hAnsiTheme="majorHAnsi" w:cstheme="majorBidi"/>
      <w:i/>
      <w:iCs/>
      <w:color w:val="243F60" w:themeColor="accent1" w:themeShade="7F"/>
      <w:sz w:val="24"/>
      <w:szCs w:val="24"/>
      <w:lang w:val="en-GB"/>
    </w:rPr>
  </w:style>
  <w:style w:type="character" w:customStyle="1" w:styleId="Heading8Char">
    <w:name w:val="Heading 8 Char"/>
    <w:basedOn w:val="DefaultParagraphFont"/>
    <w:link w:val="Heading8"/>
    <w:semiHidden/>
    <w:rsid w:val="00E27C53"/>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semiHidden/>
    <w:rsid w:val="00E27C53"/>
    <w:rPr>
      <w:rFonts w:asciiTheme="majorHAnsi" w:eastAsiaTheme="majorEastAsia" w:hAnsiTheme="majorHAnsi" w:cstheme="majorBidi"/>
      <w:i/>
      <w:iCs/>
      <w:color w:val="272727" w:themeColor="text1" w:themeTint="D8"/>
      <w:sz w:val="21"/>
      <w:szCs w:val="21"/>
      <w:lang w:val="en-GB"/>
    </w:rPr>
  </w:style>
  <w:style w:type="paragraph" w:styleId="NormalWeb">
    <w:name w:val="Normal (Web)"/>
    <w:basedOn w:val="Normal"/>
    <w:uiPriority w:val="99"/>
    <w:unhideWhenUsed/>
    <w:rsid w:val="00E27C53"/>
    <w:pPr>
      <w:spacing w:before="100" w:beforeAutospacing="1" w:after="100" w:afterAutospacing="1"/>
    </w:pPr>
    <w:rPr>
      <w:lang w:val="en-US"/>
    </w:rPr>
  </w:style>
  <w:style w:type="paragraph" w:styleId="TOC4">
    <w:name w:val="toc 4"/>
    <w:basedOn w:val="Normal"/>
    <w:next w:val="Normal"/>
    <w:autoRedefine/>
    <w:rsid w:val="00E27C53"/>
    <w:pPr>
      <w:ind w:left="720"/>
    </w:pPr>
    <w:rPr>
      <w:rFonts w:asciiTheme="minorHAnsi" w:hAnsiTheme="minorHAnsi"/>
      <w:sz w:val="18"/>
      <w:szCs w:val="18"/>
    </w:rPr>
  </w:style>
  <w:style w:type="paragraph" w:styleId="TOC5">
    <w:name w:val="toc 5"/>
    <w:basedOn w:val="Normal"/>
    <w:next w:val="Normal"/>
    <w:autoRedefine/>
    <w:rsid w:val="00E27C53"/>
    <w:pPr>
      <w:ind w:left="960"/>
    </w:pPr>
    <w:rPr>
      <w:rFonts w:asciiTheme="minorHAnsi" w:hAnsiTheme="minorHAnsi"/>
      <w:sz w:val="18"/>
      <w:szCs w:val="18"/>
    </w:rPr>
  </w:style>
  <w:style w:type="paragraph" w:styleId="TOC6">
    <w:name w:val="toc 6"/>
    <w:basedOn w:val="Normal"/>
    <w:next w:val="Normal"/>
    <w:autoRedefine/>
    <w:rsid w:val="00E27C53"/>
    <w:pPr>
      <w:ind w:left="1200"/>
    </w:pPr>
    <w:rPr>
      <w:rFonts w:asciiTheme="minorHAnsi" w:hAnsiTheme="minorHAnsi"/>
      <w:sz w:val="18"/>
      <w:szCs w:val="18"/>
    </w:rPr>
  </w:style>
  <w:style w:type="paragraph" w:styleId="TOC7">
    <w:name w:val="toc 7"/>
    <w:basedOn w:val="Normal"/>
    <w:next w:val="Normal"/>
    <w:autoRedefine/>
    <w:rsid w:val="00E27C53"/>
    <w:pPr>
      <w:ind w:left="1440"/>
    </w:pPr>
    <w:rPr>
      <w:rFonts w:asciiTheme="minorHAnsi" w:hAnsiTheme="minorHAnsi"/>
      <w:sz w:val="18"/>
      <w:szCs w:val="18"/>
    </w:rPr>
  </w:style>
  <w:style w:type="paragraph" w:styleId="TOC8">
    <w:name w:val="toc 8"/>
    <w:basedOn w:val="Normal"/>
    <w:next w:val="Normal"/>
    <w:autoRedefine/>
    <w:rsid w:val="00E27C53"/>
    <w:pPr>
      <w:ind w:left="1680"/>
    </w:pPr>
    <w:rPr>
      <w:rFonts w:asciiTheme="minorHAnsi" w:hAnsiTheme="minorHAnsi"/>
      <w:sz w:val="18"/>
      <w:szCs w:val="18"/>
    </w:rPr>
  </w:style>
  <w:style w:type="paragraph" w:styleId="TOC9">
    <w:name w:val="toc 9"/>
    <w:basedOn w:val="Normal"/>
    <w:next w:val="Normal"/>
    <w:autoRedefine/>
    <w:rsid w:val="00E27C53"/>
    <w:pPr>
      <w:ind w:left="1920"/>
    </w:pPr>
    <w:rPr>
      <w:rFonts w:asciiTheme="minorHAnsi" w:hAnsiTheme="minorHAnsi"/>
      <w:sz w:val="18"/>
      <w:szCs w:val="18"/>
    </w:rPr>
  </w:style>
  <w:style w:type="character" w:customStyle="1" w:styleId="TOC1Char">
    <w:name w:val="TOC 1 Char"/>
    <w:basedOn w:val="Heading1Char"/>
    <w:link w:val="TOC1"/>
    <w:uiPriority w:val="39"/>
    <w:rsid w:val="00E91888"/>
    <w:rPr>
      <w:b w:val="0"/>
      <w:bCs w:val="0"/>
      <w:noProof/>
      <w:sz w:val="24"/>
      <w:szCs w:val="24"/>
      <w:lang w:val="sr-Cyrl-CS"/>
    </w:rPr>
  </w:style>
  <w:style w:type="character" w:customStyle="1" w:styleId="WW8Num12z0">
    <w:name w:val="WW8Num12z0"/>
    <w:rsid w:val="00E27C53"/>
    <w:rPr>
      <w:b/>
    </w:rPr>
  </w:style>
  <w:style w:type="character" w:styleId="Strong">
    <w:name w:val="Strong"/>
    <w:basedOn w:val="DefaultParagraphFont"/>
    <w:uiPriority w:val="22"/>
    <w:qFormat/>
    <w:rsid w:val="00E27C53"/>
    <w:rPr>
      <w:b/>
      <w:bCs/>
    </w:rPr>
  </w:style>
  <w:style w:type="character" w:styleId="FollowedHyperlink">
    <w:name w:val="FollowedHyperlink"/>
    <w:basedOn w:val="DefaultParagraphFont"/>
    <w:semiHidden/>
    <w:unhideWhenUsed/>
    <w:rsid w:val="00E27C53"/>
    <w:rPr>
      <w:color w:val="800080" w:themeColor="followedHyperlink"/>
      <w:u w:val="single"/>
    </w:rPr>
  </w:style>
  <w:style w:type="paragraph" w:styleId="BlockText">
    <w:name w:val="Block Text"/>
    <w:basedOn w:val="Normal"/>
    <w:semiHidden/>
    <w:unhideWhenUsed/>
    <w:rsid w:val="00E27C5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asciiTheme="minorHAnsi" w:eastAsiaTheme="minorEastAsia" w:hAnsiTheme="minorHAnsi" w:cstheme="minorBidi"/>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2034">
      <w:bodyDiv w:val="1"/>
      <w:marLeft w:val="0"/>
      <w:marRight w:val="0"/>
      <w:marTop w:val="0"/>
      <w:marBottom w:val="0"/>
      <w:divBdr>
        <w:top w:val="none" w:sz="0" w:space="0" w:color="auto"/>
        <w:left w:val="none" w:sz="0" w:space="0" w:color="auto"/>
        <w:bottom w:val="none" w:sz="0" w:space="0" w:color="auto"/>
        <w:right w:val="none" w:sz="0" w:space="0" w:color="auto"/>
      </w:divBdr>
    </w:div>
    <w:div w:id="66657963">
      <w:bodyDiv w:val="1"/>
      <w:marLeft w:val="0"/>
      <w:marRight w:val="0"/>
      <w:marTop w:val="0"/>
      <w:marBottom w:val="0"/>
      <w:divBdr>
        <w:top w:val="none" w:sz="0" w:space="0" w:color="auto"/>
        <w:left w:val="none" w:sz="0" w:space="0" w:color="auto"/>
        <w:bottom w:val="none" w:sz="0" w:space="0" w:color="auto"/>
        <w:right w:val="none" w:sz="0" w:space="0" w:color="auto"/>
      </w:divBdr>
    </w:div>
    <w:div w:id="80763733">
      <w:bodyDiv w:val="1"/>
      <w:marLeft w:val="0"/>
      <w:marRight w:val="0"/>
      <w:marTop w:val="0"/>
      <w:marBottom w:val="0"/>
      <w:divBdr>
        <w:top w:val="none" w:sz="0" w:space="0" w:color="auto"/>
        <w:left w:val="none" w:sz="0" w:space="0" w:color="auto"/>
        <w:bottom w:val="none" w:sz="0" w:space="0" w:color="auto"/>
        <w:right w:val="none" w:sz="0" w:space="0" w:color="auto"/>
      </w:divBdr>
    </w:div>
    <w:div w:id="99768273">
      <w:bodyDiv w:val="1"/>
      <w:marLeft w:val="0"/>
      <w:marRight w:val="0"/>
      <w:marTop w:val="0"/>
      <w:marBottom w:val="0"/>
      <w:divBdr>
        <w:top w:val="none" w:sz="0" w:space="0" w:color="auto"/>
        <w:left w:val="none" w:sz="0" w:space="0" w:color="auto"/>
        <w:bottom w:val="none" w:sz="0" w:space="0" w:color="auto"/>
        <w:right w:val="none" w:sz="0" w:space="0" w:color="auto"/>
      </w:divBdr>
    </w:div>
    <w:div w:id="110906197">
      <w:bodyDiv w:val="1"/>
      <w:marLeft w:val="0"/>
      <w:marRight w:val="0"/>
      <w:marTop w:val="0"/>
      <w:marBottom w:val="0"/>
      <w:divBdr>
        <w:top w:val="none" w:sz="0" w:space="0" w:color="auto"/>
        <w:left w:val="none" w:sz="0" w:space="0" w:color="auto"/>
        <w:bottom w:val="none" w:sz="0" w:space="0" w:color="auto"/>
        <w:right w:val="none" w:sz="0" w:space="0" w:color="auto"/>
      </w:divBdr>
    </w:div>
    <w:div w:id="123427713">
      <w:bodyDiv w:val="1"/>
      <w:marLeft w:val="0"/>
      <w:marRight w:val="0"/>
      <w:marTop w:val="0"/>
      <w:marBottom w:val="0"/>
      <w:divBdr>
        <w:top w:val="none" w:sz="0" w:space="0" w:color="auto"/>
        <w:left w:val="none" w:sz="0" w:space="0" w:color="auto"/>
        <w:bottom w:val="none" w:sz="0" w:space="0" w:color="auto"/>
        <w:right w:val="none" w:sz="0" w:space="0" w:color="auto"/>
      </w:divBdr>
    </w:div>
    <w:div w:id="141653693">
      <w:bodyDiv w:val="1"/>
      <w:marLeft w:val="0"/>
      <w:marRight w:val="0"/>
      <w:marTop w:val="0"/>
      <w:marBottom w:val="0"/>
      <w:divBdr>
        <w:top w:val="none" w:sz="0" w:space="0" w:color="auto"/>
        <w:left w:val="none" w:sz="0" w:space="0" w:color="auto"/>
        <w:bottom w:val="none" w:sz="0" w:space="0" w:color="auto"/>
        <w:right w:val="none" w:sz="0" w:space="0" w:color="auto"/>
      </w:divBdr>
    </w:div>
    <w:div w:id="154735316">
      <w:bodyDiv w:val="1"/>
      <w:marLeft w:val="0"/>
      <w:marRight w:val="0"/>
      <w:marTop w:val="0"/>
      <w:marBottom w:val="0"/>
      <w:divBdr>
        <w:top w:val="none" w:sz="0" w:space="0" w:color="auto"/>
        <w:left w:val="none" w:sz="0" w:space="0" w:color="auto"/>
        <w:bottom w:val="none" w:sz="0" w:space="0" w:color="auto"/>
        <w:right w:val="none" w:sz="0" w:space="0" w:color="auto"/>
      </w:divBdr>
    </w:div>
    <w:div w:id="182794003">
      <w:bodyDiv w:val="1"/>
      <w:marLeft w:val="0"/>
      <w:marRight w:val="0"/>
      <w:marTop w:val="0"/>
      <w:marBottom w:val="0"/>
      <w:divBdr>
        <w:top w:val="none" w:sz="0" w:space="0" w:color="auto"/>
        <w:left w:val="none" w:sz="0" w:space="0" w:color="auto"/>
        <w:bottom w:val="none" w:sz="0" w:space="0" w:color="auto"/>
        <w:right w:val="none" w:sz="0" w:space="0" w:color="auto"/>
      </w:divBdr>
    </w:div>
    <w:div w:id="189879611">
      <w:bodyDiv w:val="1"/>
      <w:marLeft w:val="0"/>
      <w:marRight w:val="0"/>
      <w:marTop w:val="0"/>
      <w:marBottom w:val="0"/>
      <w:divBdr>
        <w:top w:val="none" w:sz="0" w:space="0" w:color="auto"/>
        <w:left w:val="none" w:sz="0" w:space="0" w:color="auto"/>
        <w:bottom w:val="none" w:sz="0" w:space="0" w:color="auto"/>
        <w:right w:val="none" w:sz="0" w:space="0" w:color="auto"/>
      </w:divBdr>
    </w:div>
    <w:div w:id="256520749">
      <w:bodyDiv w:val="1"/>
      <w:marLeft w:val="0"/>
      <w:marRight w:val="0"/>
      <w:marTop w:val="0"/>
      <w:marBottom w:val="0"/>
      <w:divBdr>
        <w:top w:val="none" w:sz="0" w:space="0" w:color="auto"/>
        <w:left w:val="none" w:sz="0" w:space="0" w:color="auto"/>
        <w:bottom w:val="none" w:sz="0" w:space="0" w:color="auto"/>
        <w:right w:val="none" w:sz="0" w:space="0" w:color="auto"/>
      </w:divBdr>
    </w:div>
    <w:div w:id="284821774">
      <w:bodyDiv w:val="1"/>
      <w:marLeft w:val="0"/>
      <w:marRight w:val="0"/>
      <w:marTop w:val="0"/>
      <w:marBottom w:val="0"/>
      <w:divBdr>
        <w:top w:val="none" w:sz="0" w:space="0" w:color="auto"/>
        <w:left w:val="none" w:sz="0" w:space="0" w:color="auto"/>
        <w:bottom w:val="none" w:sz="0" w:space="0" w:color="auto"/>
        <w:right w:val="none" w:sz="0" w:space="0" w:color="auto"/>
      </w:divBdr>
    </w:div>
    <w:div w:id="339553115">
      <w:bodyDiv w:val="1"/>
      <w:marLeft w:val="0"/>
      <w:marRight w:val="0"/>
      <w:marTop w:val="0"/>
      <w:marBottom w:val="0"/>
      <w:divBdr>
        <w:top w:val="none" w:sz="0" w:space="0" w:color="auto"/>
        <w:left w:val="none" w:sz="0" w:space="0" w:color="auto"/>
        <w:bottom w:val="none" w:sz="0" w:space="0" w:color="auto"/>
        <w:right w:val="none" w:sz="0" w:space="0" w:color="auto"/>
      </w:divBdr>
    </w:div>
    <w:div w:id="363479314">
      <w:bodyDiv w:val="1"/>
      <w:marLeft w:val="0"/>
      <w:marRight w:val="0"/>
      <w:marTop w:val="0"/>
      <w:marBottom w:val="0"/>
      <w:divBdr>
        <w:top w:val="none" w:sz="0" w:space="0" w:color="auto"/>
        <w:left w:val="none" w:sz="0" w:space="0" w:color="auto"/>
        <w:bottom w:val="none" w:sz="0" w:space="0" w:color="auto"/>
        <w:right w:val="none" w:sz="0" w:space="0" w:color="auto"/>
      </w:divBdr>
    </w:div>
    <w:div w:id="370616546">
      <w:bodyDiv w:val="1"/>
      <w:marLeft w:val="0"/>
      <w:marRight w:val="0"/>
      <w:marTop w:val="0"/>
      <w:marBottom w:val="0"/>
      <w:divBdr>
        <w:top w:val="none" w:sz="0" w:space="0" w:color="auto"/>
        <w:left w:val="none" w:sz="0" w:space="0" w:color="auto"/>
        <w:bottom w:val="none" w:sz="0" w:space="0" w:color="auto"/>
        <w:right w:val="none" w:sz="0" w:space="0" w:color="auto"/>
      </w:divBdr>
    </w:div>
    <w:div w:id="422721056">
      <w:bodyDiv w:val="1"/>
      <w:marLeft w:val="0"/>
      <w:marRight w:val="0"/>
      <w:marTop w:val="0"/>
      <w:marBottom w:val="0"/>
      <w:divBdr>
        <w:top w:val="none" w:sz="0" w:space="0" w:color="auto"/>
        <w:left w:val="none" w:sz="0" w:space="0" w:color="auto"/>
        <w:bottom w:val="none" w:sz="0" w:space="0" w:color="auto"/>
        <w:right w:val="none" w:sz="0" w:space="0" w:color="auto"/>
      </w:divBdr>
    </w:div>
    <w:div w:id="455369226">
      <w:bodyDiv w:val="1"/>
      <w:marLeft w:val="0"/>
      <w:marRight w:val="0"/>
      <w:marTop w:val="0"/>
      <w:marBottom w:val="0"/>
      <w:divBdr>
        <w:top w:val="none" w:sz="0" w:space="0" w:color="auto"/>
        <w:left w:val="none" w:sz="0" w:space="0" w:color="auto"/>
        <w:bottom w:val="none" w:sz="0" w:space="0" w:color="auto"/>
        <w:right w:val="none" w:sz="0" w:space="0" w:color="auto"/>
      </w:divBdr>
    </w:div>
    <w:div w:id="525946939">
      <w:bodyDiv w:val="1"/>
      <w:marLeft w:val="0"/>
      <w:marRight w:val="0"/>
      <w:marTop w:val="0"/>
      <w:marBottom w:val="0"/>
      <w:divBdr>
        <w:top w:val="none" w:sz="0" w:space="0" w:color="auto"/>
        <w:left w:val="none" w:sz="0" w:space="0" w:color="auto"/>
        <w:bottom w:val="none" w:sz="0" w:space="0" w:color="auto"/>
        <w:right w:val="none" w:sz="0" w:space="0" w:color="auto"/>
      </w:divBdr>
    </w:div>
    <w:div w:id="566960725">
      <w:bodyDiv w:val="1"/>
      <w:marLeft w:val="0"/>
      <w:marRight w:val="0"/>
      <w:marTop w:val="0"/>
      <w:marBottom w:val="0"/>
      <w:divBdr>
        <w:top w:val="none" w:sz="0" w:space="0" w:color="auto"/>
        <w:left w:val="none" w:sz="0" w:space="0" w:color="auto"/>
        <w:bottom w:val="none" w:sz="0" w:space="0" w:color="auto"/>
        <w:right w:val="none" w:sz="0" w:space="0" w:color="auto"/>
      </w:divBdr>
    </w:div>
    <w:div w:id="618297017">
      <w:bodyDiv w:val="1"/>
      <w:marLeft w:val="0"/>
      <w:marRight w:val="0"/>
      <w:marTop w:val="0"/>
      <w:marBottom w:val="0"/>
      <w:divBdr>
        <w:top w:val="none" w:sz="0" w:space="0" w:color="auto"/>
        <w:left w:val="none" w:sz="0" w:space="0" w:color="auto"/>
        <w:bottom w:val="none" w:sz="0" w:space="0" w:color="auto"/>
        <w:right w:val="none" w:sz="0" w:space="0" w:color="auto"/>
      </w:divBdr>
    </w:div>
    <w:div w:id="703216247">
      <w:bodyDiv w:val="1"/>
      <w:marLeft w:val="0"/>
      <w:marRight w:val="0"/>
      <w:marTop w:val="0"/>
      <w:marBottom w:val="0"/>
      <w:divBdr>
        <w:top w:val="none" w:sz="0" w:space="0" w:color="auto"/>
        <w:left w:val="none" w:sz="0" w:space="0" w:color="auto"/>
        <w:bottom w:val="none" w:sz="0" w:space="0" w:color="auto"/>
        <w:right w:val="none" w:sz="0" w:space="0" w:color="auto"/>
      </w:divBdr>
    </w:div>
    <w:div w:id="746809109">
      <w:bodyDiv w:val="1"/>
      <w:marLeft w:val="0"/>
      <w:marRight w:val="0"/>
      <w:marTop w:val="0"/>
      <w:marBottom w:val="0"/>
      <w:divBdr>
        <w:top w:val="none" w:sz="0" w:space="0" w:color="auto"/>
        <w:left w:val="none" w:sz="0" w:space="0" w:color="auto"/>
        <w:bottom w:val="none" w:sz="0" w:space="0" w:color="auto"/>
        <w:right w:val="none" w:sz="0" w:space="0" w:color="auto"/>
      </w:divBdr>
    </w:div>
    <w:div w:id="782192489">
      <w:bodyDiv w:val="1"/>
      <w:marLeft w:val="0"/>
      <w:marRight w:val="0"/>
      <w:marTop w:val="0"/>
      <w:marBottom w:val="0"/>
      <w:divBdr>
        <w:top w:val="none" w:sz="0" w:space="0" w:color="auto"/>
        <w:left w:val="none" w:sz="0" w:space="0" w:color="auto"/>
        <w:bottom w:val="none" w:sz="0" w:space="0" w:color="auto"/>
        <w:right w:val="none" w:sz="0" w:space="0" w:color="auto"/>
      </w:divBdr>
    </w:div>
    <w:div w:id="819687089">
      <w:bodyDiv w:val="1"/>
      <w:marLeft w:val="0"/>
      <w:marRight w:val="0"/>
      <w:marTop w:val="0"/>
      <w:marBottom w:val="0"/>
      <w:divBdr>
        <w:top w:val="none" w:sz="0" w:space="0" w:color="auto"/>
        <w:left w:val="none" w:sz="0" w:space="0" w:color="auto"/>
        <w:bottom w:val="none" w:sz="0" w:space="0" w:color="auto"/>
        <w:right w:val="none" w:sz="0" w:space="0" w:color="auto"/>
      </w:divBdr>
    </w:div>
    <w:div w:id="824931691">
      <w:bodyDiv w:val="1"/>
      <w:marLeft w:val="0"/>
      <w:marRight w:val="0"/>
      <w:marTop w:val="0"/>
      <w:marBottom w:val="0"/>
      <w:divBdr>
        <w:top w:val="none" w:sz="0" w:space="0" w:color="auto"/>
        <w:left w:val="none" w:sz="0" w:space="0" w:color="auto"/>
        <w:bottom w:val="none" w:sz="0" w:space="0" w:color="auto"/>
        <w:right w:val="none" w:sz="0" w:space="0" w:color="auto"/>
      </w:divBdr>
    </w:div>
    <w:div w:id="842744488">
      <w:bodyDiv w:val="1"/>
      <w:marLeft w:val="0"/>
      <w:marRight w:val="0"/>
      <w:marTop w:val="0"/>
      <w:marBottom w:val="0"/>
      <w:divBdr>
        <w:top w:val="none" w:sz="0" w:space="0" w:color="auto"/>
        <w:left w:val="none" w:sz="0" w:space="0" w:color="auto"/>
        <w:bottom w:val="none" w:sz="0" w:space="0" w:color="auto"/>
        <w:right w:val="none" w:sz="0" w:space="0" w:color="auto"/>
      </w:divBdr>
    </w:div>
    <w:div w:id="856237024">
      <w:bodyDiv w:val="1"/>
      <w:marLeft w:val="0"/>
      <w:marRight w:val="0"/>
      <w:marTop w:val="0"/>
      <w:marBottom w:val="0"/>
      <w:divBdr>
        <w:top w:val="none" w:sz="0" w:space="0" w:color="auto"/>
        <w:left w:val="none" w:sz="0" w:space="0" w:color="auto"/>
        <w:bottom w:val="none" w:sz="0" w:space="0" w:color="auto"/>
        <w:right w:val="none" w:sz="0" w:space="0" w:color="auto"/>
      </w:divBdr>
    </w:div>
    <w:div w:id="864485475">
      <w:bodyDiv w:val="1"/>
      <w:marLeft w:val="0"/>
      <w:marRight w:val="0"/>
      <w:marTop w:val="0"/>
      <w:marBottom w:val="0"/>
      <w:divBdr>
        <w:top w:val="none" w:sz="0" w:space="0" w:color="auto"/>
        <w:left w:val="none" w:sz="0" w:space="0" w:color="auto"/>
        <w:bottom w:val="none" w:sz="0" w:space="0" w:color="auto"/>
        <w:right w:val="none" w:sz="0" w:space="0" w:color="auto"/>
      </w:divBdr>
    </w:div>
    <w:div w:id="922298317">
      <w:bodyDiv w:val="1"/>
      <w:marLeft w:val="0"/>
      <w:marRight w:val="0"/>
      <w:marTop w:val="0"/>
      <w:marBottom w:val="0"/>
      <w:divBdr>
        <w:top w:val="none" w:sz="0" w:space="0" w:color="auto"/>
        <w:left w:val="none" w:sz="0" w:space="0" w:color="auto"/>
        <w:bottom w:val="none" w:sz="0" w:space="0" w:color="auto"/>
        <w:right w:val="none" w:sz="0" w:space="0" w:color="auto"/>
      </w:divBdr>
    </w:div>
    <w:div w:id="939415307">
      <w:bodyDiv w:val="1"/>
      <w:marLeft w:val="0"/>
      <w:marRight w:val="0"/>
      <w:marTop w:val="0"/>
      <w:marBottom w:val="0"/>
      <w:divBdr>
        <w:top w:val="none" w:sz="0" w:space="0" w:color="auto"/>
        <w:left w:val="none" w:sz="0" w:space="0" w:color="auto"/>
        <w:bottom w:val="none" w:sz="0" w:space="0" w:color="auto"/>
        <w:right w:val="none" w:sz="0" w:space="0" w:color="auto"/>
      </w:divBdr>
    </w:div>
    <w:div w:id="960110828">
      <w:bodyDiv w:val="1"/>
      <w:marLeft w:val="0"/>
      <w:marRight w:val="0"/>
      <w:marTop w:val="0"/>
      <w:marBottom w:val="0"/>
      <w:divBdr>
        <w:top w:val="none" w:sz="0" w:space="0" w:color="auto"/>
        <w:left w:val="none" w:sz="0" w:space="0" w:color="auto"/>
        <w:bottom w:val="none" w:sz="0" w:space="0" w:color="auto"/>
        <w:right w:val="none" w:sz="0" w:space="0" w:color="auto"/>
      </w:divBdr>
    </w:div>
    <w:div w:id="970943019">
      <w:bodyDiv w:val="1"/>
      <w:marLeft w:val="0"/>
      <w:marRight w:val="0"/>
      <w:marTop w:val="0"/>
      <w:marBottom w:val="0"/>
      <w:divBdr>
        <w:top w:val="none" w:sz="0" w:space="0" w:color="auto"/>
        <w:left w:val="none" w:sz="0" w:space="0" w:color="auto"/>
        <w:bottom w:val="none" w:sz="0" w:space="0" w:color="auto"/>
        <w:right w:val="none" w:sz="0" w:space="0" w:color="auto"/>
      </w:divBdr>
    </w:div>
    <w:div w:id="993798221">
      <w:bodyDiv w:val="1"/>
      <w:marLeft w:val="0"/>
      <w:marRight w:val="0"/>
      <w:marTop w:val="0"/>
      <w:marBottom w:val="0"/>
      <w:divBdr>
        <w:top w:val="none" w:sz="0" w:space="0" w:color="auto"/>
        <w:left w:val="none" w:sz="0" w:space="0" w:color="auto"/>
        <w:bottom w:val="none" w:sz="0" w:space="0" w:color="auto"/>
        <w:right w:val="none" w:sz="0" w:space="0" w:color="auto"/>
      </w:divBdr>
    </w:div>
    <w:div w:id="1054542338">
      <w:bodyDiv w:val="1"/>
      <w:marLeft w:val="0"/>
      <w:marRight w:val="0"/>
      <w:marTop w:val="0"/>
      <w:marBottom w:val="0"/>
      <w:divBdr>
        <w:top w:val="none" w:sz="0" w:space="0" w:color="auto"/>
        <w:left w:val="none" w:sz="0" w:space="0" w:color="auto"/>
        <w:bottom w:val="none" w:sz="0" w:space="0" w:color="auto"/>
        <w:right w:val="none" w:sz="0" w:space="0" w:color="auto"/>
      </w:divBdr>
    </w:div>
    <w:div w:id="1064715804">
      <w:bodyDiv w:val="1"/>
      <w:marLeft w:val="0"/>
      <w:marRight w:val="0"/>
      <w:marTop w:val="0"/>
      <w:marBottom w:val="0"/>
      <w:divBdr>
        <w:top w:val="none" w:sz="0" w:space="0" w:color="auto"/>
        <w:left w:val="none" w:sz="0" w:space="0" w:color="auto"/>
        <w:bottom w:val="none" w:sz="0" w:space="0" w:color="auto"/>
        <w:right w:val="none" w:sz="0" w:space="0" w:color="auto"/>
      </w:divBdr>
    </w:div>
    <w:div w:id="1065909291">
      <w:bodyDiv w:val="1"/>
      <w:marLeft w:val="0"/>
      <w:marRight w:val="0"/>
      <w:marTop w:val="0"/>
      <w:marBottom w:val="0"/>
      <w:divBdr>
        <w:top w:val="none" w:sz="0" w:space="0" w:color="auto"/>
        <w:left w:val="none" w:sz="0" w:space="0" w:color="auto"/>
        <w:bottom w:val="none" w:sz="0" w:space="0" w:color="auto"/>
        <w:right w:val="none" w:sz="0" w:space="0" w:color="auto"/>
      </w:divBdr>
    </w:div>
    <w:div w:id="1112214184">
      <w:bodyDiv w:val="1"/>
      <w:marLeft w:val="0"/>
      <w:marRight w:val="0"/>
      <w:marTop w:val="0"/>
      <w:marBottom w:val="0"/>
      <w:divBdr>
        <w:top w:val="none" w:sz="0" w:space="0" w:color="auto"/>
        <w:left w:val="none" w:sz="0" w:space="0" w:color="auto"/>
        <w:bottom w:val="none" w:sz="0" w:space="0" w:color="auto"/>
        <w:right w:val="none" w:sz="0" w:space="0" w:color="auto"/>
      </w:divBdr>
    </w:div>
    <w:div w:id="1158111501">
      <w:bodyDiv w:val="1"/>
      <w:marLeft w:val="0"/>
      <w:marRight w:val="0"/>
      <w:marTop w:val="0"/>
      <w:marBottom w:val="0"/>
      <w:divBdr>
        <w:top w:val="none" w:sz="0" w:space="0" w:color="auto"/>
        <w:left w:val="none" w:sz="0" w:space="0" w:color="auto"/>
        <w:bottom w:val="none" w:sz="0" w:space="0" w:color="auto"/>
        <w:right w:val="none" w:sz="0" w:space="0" w:color="auto"/>
      </w:divBdr>
    </w:div>
    <w:div w:id="1204176890">
      <w:bodyDiv w:val="1"/>
      <w:marLeft w:val="0"/>
      <w:marRight w:val="0"/>
      <w:marTop w:val="0"/>
      <w:marBottom w:val="0"/>
      <w:divBdr>
        <w:top w:val="none" w:sz="0" w:space="0" w:color="auto"/>
        <w:left w:val="none" w:sz="0" w:space="0" w:color="auto"/>
        <w:bottom w:val="none" w:sz="0" w:space="0" w:color="auto"/>
        <w:right w:val="none" w:sz="0" w:space="0" w:color="auto"/>
      </w:divBdr>
    </w:div>
    <w:div w:id="1213417951">
      <w:bodyDiv w:val="1"/>
      <w:marLeft w:val="0"/>
      <w:marRight w:val="0"/>
      <w:marTop w:val="0"/>
      <w:marBottom w:val="0"/>
      <w:divBdr>
        <w:top w:val="none" w:sz="0" w:space="0" w:color="auto"/>
        <w:left w:val="none" w:sz="0" w:space="0" w:color="auto"/>
        <w:bottom w:val="none" w:sz="0" w:space="0" w:color="auto"/>
        <w:right w:val="none" w:sz="0" w:space="0" w:color="auto"/>
      </w:divBdr>
    </w:div>
    <w:div w:id="1280800027">
      <w:bodyDiv w:val="1"/>
      <w:marLeft w:val="0"/>
      <w:marRight w:val="0"/>
      <w:marTop w:val="0"/>
      <w:marBottom w:val="0"/>
      <w:divBdr>
        <w:top w:val="none" w:sz="0" w:space="0" w:color="auto"/>
        <w:left w:val="none" w:sz="0" w:space="0" w:color="auto"/>
        <w:bottom w:val="none" w:sz="0" w:space="0" w:color="auto"/>
        <w:right w:val="none" w:sz="0" w:space="0" w:color="auto"/>
      </w:divBdr>
    </w:div>
    <w:div w:id="1299458834">
      <w:bodyDiv w:val="1"/>
      <w:marLeft w:val="0"/>
      <w:marRight w:val="0"/>
      <w:marTop w:val="0"/>
      <w:marBottom w:val="0"/>
      <w:divBdr>
        <w:top w:val="none" w:sz="0" w:space="0" w:color="auto"/>
        <w:left w:val="none" w:sz="0" w:space="0" w:color="auto"/>
        <w:bottom w:val="none" w:sz="0" w:space="0" w:color="auto"/>
        <w:right w:val="none" w:sz="0" w:space="0" w:color="auto"/>
      </w:divBdr>
    </w:div>
    <w:div w:id="1304919610">
      <w:bodyDiv w:val="1"/>
      <w:marLeft w:val="0"/>
      <w:marRight w:val="0"/>
      <w:marTop w:val="0"/>
      <w:marBottom w:val="0"/>
      <w:divBdr>
        <w:top w:val="none" w:sz="0" w:space="0" w:color="auto"/>
        <w:left w:val="none" w:sz="0" w:space="0" w:color="auto"/>
        <w:bottom w:val="none" w:sz="0" w:space="0" w:color="auto"/>
        <w:right w:val="none" w:sz="0" w:space="0" w:color="auto"/>
      </w:divBdr>
    </w:div>
    <w:div w:id="1354452477">
      <w:bodyDiv w:val="1"/>
      <w:marLeft w:val="0"/>
      <w:marRight w:val="0"/>
      <w:marTop w:val="0"/>
      <w:marBottom w:val="0"/>
      <w:divBdr>
        <w:top w:val="none" w:sz="0" w:space="0" w:color="auto"/>
        <w:left w:val="none" w:sz="0" w:space="0" w:color="auto"/>
        <w:bottom w:val="none" w:sz="0" w:space="0" w:color="auto"/>
        <w:right w:val="none" w:sz="0" w:space="0" w:color="auto"/>
      </w:divBdr>
    </w:div>
    <w:div w:id="1360813673">
      <w:bodyDiv w:val="1"/>
      <w:marLeft w:val="0"/>
      <w:marRight w:val="0"/>
      <w:marTop w:val="0"/>
      <w:marBottom w:val="0"/>
      <w:divBdr>
        <w:top w:val="none" w:sz="0" w:space="0" w:color="auto"/>
        <w:left w:val="none" w:sz="0" w:space="0" w:color="auto"/>
        <w:bottom w:val="none" w:sz="0" w:space="0" w:color="auto"/>
        <w:right w:val="none" w:sz="0" w:space="0" w:color="auto"/>
      </w:divBdr>
    </w:div>
    <w:div w:id="1396200886">
      <w:bodyDiv w:val="1"/>
      <w:marLeft w:val="0"/>
      <w:marRight w:val="0"/>
      <w:marTop w:val="0"/>
      <w:marBottom w:val="0"/>
      <w:divBdr>
        <w:top w:val="none" w:sz="0" w:space="0" w:color="auto"/>
        <w:left w:val="none" w:sz="0" w:space="0" w:color="auto"/>
        <w:bottom w:val="none" w:sz="0" w:space="0" w:color="auto"/>
        <w:right w:val="none" w:sz="0" w:space="0" w:color="auto"/>
      </w:divBdr>
    </w:div>
    <w:div w:id="1425766005">
      <w:bodyDiv w:val="1"/>
      <w:marLeft w:val="0"/>
      <w:marRight w:val="0"/>
      <w:marTop w:val="0"/>
      <w:marBottom w:val="0"/>
      <w:divBdr>
        <w:top w:val="none" w:sz="0" w:space="0" w:color="auto"/>
        <w:left w:val="none" w:sz="0" w:space="0" w:color="auto"/>
        <w:bottom w:val="none" w:sz="0" w:space="0" w:color="auto"/>
        <w:right w:val="none" w:sz="0" w:space="0" w:color="auto"/>
      </w:divBdr>
    </w:div>
    <w:div w:id="1439522913">
      <w:bodyDiv w:val="1"/>
      <w:marLeft w:val="0"/>
      <w:marRight w:val="0"/>
      <w:marTop w:val="0"/>
      <w:marBottom w:val="0"/>
      <w:divBdr>
        <w:top w:val="none" w:sz="0" w:space="0" w:color="auto"/>
        <w:left w:val="none" w:sz="0" w:space="0" w:color="auto"/>
        <w:bottom w:val="none" w:sz="0" w:space="0" w:color="auto"/>
        <w:right w:val="none" w:sz="0" w:space="0" w:color="auto"/>
      </w:divBdr>
    </w:div>
    <w:div w:id="1455056110">
      <w:bodyDiv w:val="1"/>
      <w:marLeft w:val="0"/>
      <w:marRight w:val="0"/>
      <w:marTop w:val="0"/>
      <w:marBottom w:val="0"/>
      <w:divBdr>
        <w:top w:val="none" w:sz="0" w:space="0" w:color="auto"/>
        <w:left w:val="none" w:sz="0" w:space="0" w:color="auto"/>
        <w:bottom w:val="none" w:sz="0" w:space="0" w:color="auto"/>
        <w:right w:val="none" w:sz="0" w:space="0" w:color="auto"/>
      </w:divBdr>
    </w:div>
    <w:div w:id="1493371341">
      <w:bodyDiv w:val="1"/>
      <w:marLeft w:val="0"/>
      <w:marRight w:val="0"/>
      <w:marTop w:val="0"/>
      <w:marBottom w:val="0"/>
      <w:divBdr>
        <w:top w:val="none" w:sz="0" w:space="0" w:color="auto"/>
        <w:left w:val="none" w:sz="0" w:space="0" w:color="auto"/>
        <w:bottom w:val="none" w:sz="0" w:space="0" w:color="auto"/>
        <w:right w:val="none" w:sz="0" w:space="0" w:color="auto"/>
      </w:divBdr>
    </w:div>
    <w:div w:id="1520074079">
      <w:bodyDiv w:val="1"/>
      <w:marLeft w:val="0"/>
      <w:marRight w:val="0"/>
      <w:marTop w:val="0"/>
      <w:marBottom w:val="0"/>
      <w:divBdr>
        <w:top w:val="none" w:sz="0" w:space="0" w:color="auto"/>
        <w:left w:val="none" w:sz="0" w:space="0" w:color="auto"/>
        <w:bottom w:val="none" w:sz="0" w:space="0" w:color="auto"/>
        <w:right w:val="none" w:sz="0" w:space="0" w:color="auto"/>
      </w:divBdr>
    </w:div>
    <w:div w:id="1533806702">
      <w:bodyDiv w:val="1"/>
      <w:marLeft w:val="0"/>
      <w:marRight w:val="0"/>
      <w:marTop w:val="0"/>
      <w:marBottom w:val="0"/>
      <w:divBdr>
        <w:top w:val="none" w:sz="0" w:space="0" w:color="auto"/>
        <w:left w:val="none" w:sz="0" w:space="0" w:color="auto"/>
        <w:bottom w:val="none" w:sz="0" w:space="0" w:color="auto"/>
        <w:right w:val="none" w:sz="0" w:space="0" w:color="auto"/>
      </w:divBdr>
    </w:div>
    <w:div w:id="1537697869">
      <w:bodyDiv w:val="1"/>
      <w:marLeft w:val="0"/>
      <w:marRight w:val="0"/>
      <w:marTop w:val="0"/>
      <w:marBottom w:val="0"/>
      <w:divBdr>
        <w:top w:val="none" w:sz="0" w:space="0" w:color="auto"/>
        <w:left w:val="none" w:sz="0" w:space="0" w:color="auto"/>
        <w:bottom w:val="none" w:sz="0" w:space="0" w:color="auto"/>
        <w:right w:val="none" w:sz="0" w:space="0" w:color="auto"/>
      </w:divBdr>
    </w:div>
    <w:div w:id="1574579694">
      <w:bodyDiv w:val="1"/>
      <w:marLeft w:val="0"/>
      <w:marRight w:val="0"/>
      <w:marTop w:val="0"/>
      <w:marBottom w:val="0"/>
      <w:divBdr>
        <w:top w:val="none" w:sz="0" w:space="0" w:color="auto"/>
        <w:left w:val="none" w:sz="0" w:space="0" w:color="auto"/>
        <w:bottom w:val="none" w:sz="0" w:space="0" w:color="auto"/>
        <w:right w:val="none" w:sz="0" w:space="0" w:color="auto"/>
      </w:divBdr>
    </w:div>
    <w:div w:id="1579248753">
      <w:bodyDiv w:val="1"/>
      <w:marLeft w:val="0"/>
      <w:marRight w:val="0"/>
      <w:marTop w:val="0"/>
      <w:marBottom w:val="0"/>
      <w:divBdr>
        <w:top w:val="none" w:sz="0" w:space="0" w:color="auto"/>
        <w:left w:val="none" w:sz="0" w:space="0" w:color="auto"/>
        <w:bottom w:val="none" w:sz="0" w:space="0" w:color="auto"/>
        <w:right w:val="none" w:sz="0" w:space="0" w:color="auto"/>
      </w:divBdr>
    </w:div>
    <w:div w:id="1589578024">
      <w:bodyDiv w:val="1"/>
      <w:marLeft w:val="0"/>
      <w:marRight w:val="0"/>
      <w:marTop w:val="0"/>
      <w:marBottom w:val="0"/>
      <w:divBdr>
        <w:top w:val="none" w:sz="0" w:space="0" w:color="auto"/>
        <w:left w:val="none" w:sz="0" w:space="0" w:color="auto"/>
        <w:bottom w:val="none" w:sz="0" w:space="0" w:color="auto"/>
        <w:right w:val="none" w:sz="0" w:space="0" w:color="auto"/>
      </w:divBdr>
    </w:div>
    <w:div w:id="1625891307">
      <w:bodyDiv w:val="1"/>
      <w:marLeft w:val="0"/>
      <w:marRight w:val="0"/>
      <w:marTop w:val="0"/>
      <w:marBottom w:val="0"/>
      <w:divBdr>
        <w:top w:val="none" w:sz="0" w:space="0" w:color="auto"/>
        <w:left w:val="none" w:sz="0" w:space="0" w:color="auto"/>
        <w:bottom w:val="none" w:sz="0" w:space="0" w:color="auto"/>
        <w:right w:val="none" w:sz="0" w:space="0" w:color="auto"/>
      </w:divBdr>
    </w:div>
    <w:div w:id="1626623216">
      <w:bodyDiv w:val="1"/>
      <w:marLeft w:val="0"/>
      <w:marRight w:val="0"/>
      <w:marTop w:val="0"/>
      <w:marBottom w:val="0"/>
      <w:divBdr>
        <w:top w:val="none" w:sz="0" w:space="0" w:color="auto"/>
        <w:left w:val="none" w:sz="0" w:space="0" w:color="auto"/>
        <w:bottom w:val="none" w:sz="0" w:space="0" w:color="auto"/>
        <w:right w:val="none" w:sz="0" w:space="0" w:color="auto"/>
      </w:divBdr>
    </w:div>
    <w:div w:id="1628386965">
      <w:bodyDiv w:val="1"/>
      <w:marLeft w:val="0"/>
      <w:marRight w:val="0"/>
      <w:marTop w:val="0"/>
      <w:marBottom w:val="0"/>
      <w:divBdr>
        <w:top w:val="none" w:sz="0" w:space="0" w:color="auto"/>
        <w:left w:val="none" w:sz="0" w:space="0" w:color="auto"/>
        <w:bottom w:val="none" w:sz="0" w:space="0" w:color="auto"/>
        <w:right w:val="none" w:sz="0" w:space="0" w:color="auto"/>
      </w:divBdr>
    </w:div>
    <w:div w:id="1684165503">
      <w:bodyDiv w:val="1"/>
      <w:marLeft w:val="0"/>
      <w:marRight w:val="0"/>
      <w:marTop w:val="0"/>
      <w:marBottom w:val="0"/>
      <w:divBdr>
        <w:top w:val="none" w:sz="0" w:space="0" w:color="auto"/>
        <w:left w:val="none" w:sz="0" w:space="0" w:color="auto"/>
        <w:bottom w:val="none" w:sz="0" w:space="0" w:color="auto"/>
        <w:right w:val="none" w:sz="0" w:space="0" w:color="auto"/>
      </w:divBdr>
    </w:div>
    <w:div w:id="1707481578">
      <w:bodyDiv w:val="1"/>
      <w:marLeft w:val="0"/>
      <w:marRight w:val="0"/>
      <w:marTop w:val="0"/>
      <w:marBottom w:val="0"/>
      <w:divBdr>
        <w:top w:val="none" w:sz="0" w:space="0" w:color="auto"/>
        <w:left w:val="none" w:sz="0" w:space="0" w:color="auto"/>
        <w:bottom w:val="none" w:sz="0" w:space="0" w:color="auto"/>
        <w:right w:val="none" w:sz="0" w:space="0" w:color="auto"/>
      </w:divBdr>
    </w:div>
    <w:div w:id="1809207556">
      <w:bodyDiv w:val="1"/>
      <w:marLeft w:val="0"/>
      <w:marRight w:val="0"/>
      <w:marTop w:val="0"/>
      <w:marBottom w:val="0"/>
      <w:divBdr>
        <w:top w:val="none" w:sz="0" w:space="0" w:color="auto"/>
        <w:left w:val="none" w:sz="0" w:space="0" w:color="auto"/>
        <w:bottom w:val="none" w:sz="0" w:space="0" w:color="auto"/>
        <w:right w:val="none" w:sz="0" w:space="0" w:color="auto"/>
      </w:divBdr>
    </w:div>
    <w:div w:id="1867134354">
      <w:bodyDiv w:val="1"/>
      <w:marLeft w:val="0"/>
      <w:marRight w:val="0"/>
      <w:marTop w:val="0"/>
      <w:marBottom w:val="0"/>
      <w:divBdr>
        <w:top w:val="none" w:sz="0" w:space="0" w:color="auto"/>
        <w:left w:val="none" w:sz="0" w:space="0" w:color="auto"/>
        <w:bottom w:val="none" w:sz="0" w:space="0" w:color="auto"/>
        <w:right w:val="none" w:sz="0" w:space="0" w:color="auto"/>
      </w:divBdr>
    </w:div>
    <w:div w:id="1879507077">
      <w:bodyDiv w:val="1"/>
      <w:marLeft w:val="0"/>
      <w:marRight w:val="0"/>
      <w:marTop w:val="0"/>
      <w:marBottom w:val="0"/>
      <w:divBdr>
        <w:top w:val="none" w:sz="0" w:space="0" w:color="auto"/>
        <w:left w:val="none" w:sz="0" w:space="0" w:color="auto"/>
        <w:bottom w:val="none" w:sz="0" w:space="0" w:color="auto"/>
        <w:right w:val="none" w:sz="0" w:space="0" w:color="auto"/>
      </w:divBdr>
    </w:div>
    <w:div w:id="1917353174">
      <w:bodyDiv w:val="1"/>
      <w:marLeft w:val="0"/>
      <w:marRight w:val="0"/>
      <w:marTop w:val="0"/>
      <w:marBottom w:val="0"/>
      <w:divBdr>
        <w:top w:val="none" w:sz="0" w:space="0" w:color="auto"/>
        <w:left w:val="none" w:sz="0" w:space="0" w:color="auto"/>
        <w:bottom w:val="none" w:sz="0" w:space="0" w:color="auto"/>
        <w:right w:val="none" w:sz="0" w:space="0" w:color="auto"/>
      </w:divBdr>
    </w:div>
    <w:div w:id="1920672262">
      <w:bodyDiv w:val="1"/>
      <w:marLeft w:val="0"/>
      <w:marRight w:val="0"/>
      <w:marTop w:val="0"/>
      <w:marBottom w:val="0"/>
      <w:divBdr>
        <w:top w:val="none" w:sz="0" w:space="0" w:color="auto"/>
        <w:left w:val="none" w:sz="0" w:space="0" w:color="auto"/>
        <w:bottom w:val="none" w:sz="0" w:space="0" w:color="auto"/>
        <w:right w:val="none" w:sz="0" w:space="0" w:color="auto"/>
      </w:divBdr>
    </w:div>
    <w:div w:id="1953633229">
      <w:bodyDiv w:val="1"/>
      <w:marLeft w:val="0"/>
      <w:marRight w:val="0"/>
      <w:marTop w:val="0"/>
      <w:marBottom w:val="0"/>
      <w:divBdr>
        <w:top w:val="none" w:sz="0" w:space="0" w:color="auto"/>
        <w:left w:val="none" w:sz="0" w:space="0" w:color="auto"/>
        <w:bottom w:val="none" w:sz="0" w:space="0" w:color="auto"/>
        <w:right w:val="none" w:sz="0" w:space="0" w:color="auto"/>
      </w:divBdr>
    </w:div>
    <w:div w:id="1957640829">
      <w:bodyDiv w:val="1"/>
      <w:marLeft w:val="0"/>
      <w:marRight w:val="0"/>
      <w:marTop w:val="0"/>
      <w:marBottom w:val="0"/>
      <w:divBdr>
        <w:top w:val="none" w:sz="0" w:space="0" w:color="auto"/>
        <w:left w:val="none" w:sz="0" w:space="0" w:color="auto"/>
        <w:bottom w:val="none" w:sz="0" w:space="0" w:color="auto"/>
        <w:right w:val="none" w:sz="0" w:space="0" w:color="auto"/>
      </w:divBdr>
      <w:divsChild>
        <w:div w:id="112604387">
          <w:marLeft w:val="0"/>
          <w:marRight w:val="0"/>
          <w:marTop w:val="0"/>
          <w:marBottom w:val="0"/>
          <w:divBdr>
            <w:top w:val="none" w:sz="0" w:space="0" w:color="auto"/>
            <w:left w:val="none" w:sz="0" w:space="0" w:color="auto"/>
            <w:bottom w:val="none" w:sz="0" w:space="0" w:color="auto"/>
            <w:right w:val="none" w:sz="0" w:space="0" w:color="auto"/>
          </w:divBdr>
        </w:div>
        <w:div w:id="498469193">
          <w:marLeft w:val="0"/>
          <w:marRight w:val="0"/>
          <w:marTop w:val="0"/>
          <w:marBottom w:val="0"/>
          <w:divBdr>
            <w:top w:val="none" w:sz="0" w:space="0" w:color="auto"/>
            <w:left w:val="none" w:sz="0" w:space="0" w:color="auto"/>
            <w:bottom w:val="none" w:sz="0" w:space="0" w:color="auto"/>
            <w:right w:val="none" w:sz="0" w:space="0" w:color="auto"/>
          </w:divBdr>
        </w:div>
        <w:div w:id="1226796525">
          <w:marLeft w:val="0"/>
          <w:marRight w:val="0"/>
          <w:marTop w:val="0"/>
          <w:marBottom w:val="0"/>
          <w:divBdr>
            <w:top w:val="none" w:sz="0" w:space="0" w:color="auto"/>
            <w:left w:val="none" w:sz="0" w:space="0" w:color="auto"/>
            <w:bottom w:val="none" w:sz="0" w:space="0" w:color="auto"/>
            <w:right w:val="none" w:sz="0" w:space="0" w:color="auto"/>
          </w:divBdr>
        </w:div>
        <w:div w:id="1298416703">
          <w:marLeft w:val="0"/>
          <w:marRight w:val="0"/>
          <w:marTop w:val="0"/>
          <w:marBottom w:val="0"/>
          <w:divBdr>
            <w:top w:val="none" w:sz="0" w:space="0" w:color="auto"/>
            <w:left w:val="none" w:sz="0" w:space="0" w:color="auto"/>
            <w:bottom w:val="none" w:sz="0" w:space="0" w:color="auto"/>
            <w:right w:val="none" w:sz="0" w:space="0" w:color="auto"/>
          </w:divBdr>
        </w:div>
        <w:div w:id="1405689174">
          <w:marLeft w:val="0"/>
          <w:marRight w:val="0"/>
          <w:marTop w:val="0"/>
          <w:marBottom w:val="0"/>
          <w:divBdr>
            <w:top w:val="none" w:sz="0" w:space="0" w:color="auto"/>
            <w:left w:val="none" w:sz="0" w:space="0" w:color="auto"/>
            <w:bottom w:val="none" w:sz="0" w:space="0" w:color="auto"/>
            <w:right w:val="none" w:sz="0" w:space="0" w:color="auto"/>
          </w:divBdr>
        </w:div>
        <w:div w:id="1561789540">
          <w:marLeft w:val="0"/>
          <w:marRight w:val="0"/>
          <w:marTop w:val="0"/>
          <w:marBottom w:val="0"/>
          <w:divBdr>
            <w:top w:val="none" w:sz="0" w:space="0" w:color="auto"/>
            <w:left w:val="none" w:sz="0" w:space="0" w:color="auto"/>
            <w:bottom w:val="none" w:sz="0" w:space="0" w:color="auto"/>
            <w:right w:val="none" w:sz="0" w:space="0" w:color="auto"/>
          </w:divBdr>
        </w:div>
        <w:div w:id="2022468871">
          <w:marLeft w:val="0"/>
          <w:marRight w:val="0"/>
          <w:marTop w:val="0"/>
          <w:marBottom w:val="0"/>
          <w:divBdr>
            <w:top w:val="none" w:sz="0" w:space="0" w:color="auto"/>
            <w:left w:val="none" w:sz="0" w:space="0" w:color="auto"/>
            <w:bottom w:val="none" w:sz="0" w:space="0" w:color="auto"/>
            <w:right w:val="none" w:sz="0" w:space="0" w:color="auto"/>
          </w:divBdr>
        </w:div>
      </w:divsChild>
    </w:div>
    <w:div w:id="1985045387">
      <w:bodyDiv w:val="1"/>
      <w:marLeft w:val="0"/>
      <w:marRight w:val="0"/>
      <w:marTop w:val="0"/>
      <w:marBottom w:val="0"/>
      <w:divBdr>
        <w:top w:val="none" w:sz="0" w:space="0" w:color="auto"/>
        <w:left w:val="none" w:sz="0" w:space="0" w:color="auto"/>
        <w:bottom w:val="none" w:sz="0" w:space="0" w:color="auto"/>
        <w:right w:val="none" w:sz="0" w:space="0" w:color="auto"/>
      </w:divBdr>
    </w:div>
    <w:div w:id="1989627565">
      <w:bodyDiv w:val="1"/>
      <w:marLeft w:val="0"/>
      <w:marRight w:val="0"/>
      <w:marTop w:val="0"/>
      <w:marBottom w:val="0"/>
      <w:divBdr>
        <w:top w:val="none" w:sz="0" w:space="0" w:color="auto"/>
        <w:left w:val="none" w:sz="0" w:space="0" w:color="auto"/>
        <w:bottom w:val="none" w:sz="0" w:space="0" w:color="auto"/>
        <w:right w:val="none" w:sz="0" w:space="0" w:color="auto"/>
      </w:divBdr>
    </w:div>
    <w:div w:id="2036300779">
      <w:bodyDiv w:val="1"/>
      <w:marLeft w:val="0"/>
      <w:marRight w:val="0"/>
      <w:marTop w:val="0"/>
      <w:marBottom w:val="0"/>
      <w:divBdr>
        <w:top w:val="none" w:sz="0" w:space="0" w:color="auto"/>
        <w:left w:val="none" w:sz="0" w:space="0" w:color="auto"/>
        <w:bottom w:val="none" w:sz="0" w:space="0" w:color="auto"/>
        <w:right w:val="none" w:sz="0" w:space="0" w:color="auto"/>
      </w:divBdr>
    </w:div>
    <w:div w:id="2071877073">
      <w:bodyDiv w:val="1"/>
      <w:marLeft w:val="0"/>
      <w:marRight w:val="0"/>
      <w:marTop w:val="0"/>
      <w:marBottom w:val="0"/>
      <w:divBdr>
        <w:top w:val="none" w:sz="0" w:space="0" w:color="auto"/>
        <w:left w:val="none" w:sz="0" w:space="0" w:color="auto"/>
        <w:bottom w:val="none" w:sz="0" w:space="0" w:color="auto"/>
        <w:right w:val="none" w:sz="0" w:space="0" w:color="auto"/>
      </w:divBdr>
    </w:div>
    <w:div w:id="2112119014">
      <w:bodyDiv w:val="1"/>
      <w:marLeft w:val="0"/>
      <w:marRight w:val="0"/>
      <w:marTop w:val="0"/>
      <w:marBottom w:val="0"/>
      <w:divBdr>
        <w:top w:val="none" w:sz="0" w:space="0" w:color="auto"/>
        <w:left w:val="none" w:sz="0" w:space="0" w:color="auto"/>
        <w:bottom w:val="none" w:sz="0" w:space="0" w:color="auto"/>
        <w:right w:val="none" w:sz="0" w:space="0" w:color="auto"/>
      </w:divBdr>
    </w:div>
    <w:div w:id="2120295606">
      <w:bodyDiv w:val="1"/>
      <w:marLeft w:val="0"/>
      <w:marRight w:val="0"/>
      <w:marTop w:val="0"/>
      <w:marBottom w:val="0"/>
      <w:divBdr>
        <w:top w:val="none" w:sz="0" w:space="0" w:color="auto"/>
        <w:left w:val="none" w:sz="0" w:space="0" w:color="auto"/>
        <w:bottom w:val="none" w:sz="0" w:space="0" w:color="auto"/>
        <w:right w:val="none" w:sz="0" w:space="0" w:color="auto"/>
      </w:divBdr>
    </w:div>
    <w:div w:id="214423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kcv.rs" TargetMode="External"/><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uprava@kcv.rs" TargetMode="External"/><Relationship Id="rId24" Type="http://schemas.microsoft.com/office/2011/relationships/commentsExtended" Target="commentsExtended.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4F196A86244FA2A70BE701472D2720"/>
        <w:category>
          <w:name w:val="General"/>
          <w:gallery w:val="placeholder"/>
        </w:category>
        <w:types>
          <w:type w:val="bbPlcHdr"/>
        </w:types>
        <w:behaviors>
          <w:behavior w:val="content"/>
        </w:behaviors>
        <w:guid w:val="{0C33F6F8-1696-4FB3-9CFE-C26853E3FA67}"/>
      </w:docPartPr>
      <w:docPartBody>
        <w:p w:rsidR="00BF422D" w:rsidRDefault="0032724D" w:rsidP="0032724D">
          <w:pPr>
            <w:pStyle w:val="974F196A86244FA2A70BE701472D2720"/>
          </w:pPr>
          <w:r w:rsidRPr="000E0184">
            <w:rPr>
              <w:rStyle w:val="PlaceholderText"/>
            </w:rPr>
            <w:t>Choose an item.</w:t>
          </w:r>
        </w:p>
      </w:docPartBody>
    </w:docPart>
    <w:docPart>
      <w:docPartPr>
        <w:name w:val="C8B9A8B90D5145F1BE8519228F291086"/>
        <w:category>
          <w:name w:val="General"/>
          <w:gallery w:val="placeholder"/>
        </w:category>
        <w:types>
          <w:type w:val="bbPlcHdr"/>
        </w:types>
        <w:behaviors>
          <w:behavior w:val="content"/>
        </w:behaviors>
        <w:guid w:val="{7A916837-6DE4-4E82-A99E-D6939DF1F7A2}"/>
      </w:docPartPr>
      <w:docPartBody>
        <w:p w:rsidR="00BF422D" w:rsidRDefault="0032724D" w:rsidP="0032724D">
          <w:pPr>
            <w:pStyle w:val="C8B9A8B90D5145F1BE8519228F291086"/>
          </w:pPr>
          <w:r w:rsidRPr="006A1E85">
            <w:rPr>
              <w:rStyle w:val="PlaceholderText"/>
            </w:rPr>
            <w:t>Choose an item.</w:t>
          </w:r>
        </w:p>
      </w:docPartBody>
    </w:docPart>
    <w:docPart>
      <w:docPartPr>
        <w:name w:val="1791C2FAC8E84D4C9536A5A09A435072"/>
        <w:category>
          <w:name w:val="General"/>
          <w:gallery w:val="placeholder"/>
        </w:category>
        <w:types>
          <w:type w:val="bbPlcHdr"/>
        </w:types>
        <w:behaviors>
          <w:behavior w:val="content"/>
        </w:behaviors>
        <w:guid w:val="{49BCC2BD-E8E6-4C7E-B296-E55286015F32}"/>
      </w:docPartPr>
      <w:docPartBody>
        <w:p w:rsidR="00BF422D" w:rsidRDefault="0032724D" w:rsidP="0032724D">
          <w:pPr>
            <w:pStyle w:val="1791C2FAC8E84D4C9536A5A09A435072"/>
          </w:pPr>
          <w:r w:rsidRPr="006A1E8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NewRomanPSMT">
    <w:altName w:val="Times New Roman"/>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Cordia New">
    <w:panose1 w:val="020B0304020202020204"/>
    <w:charset w:val="DE"/>
    <w:family w:val="roman"/>
    <w:notTrueType/>
    <w:pitch w:val="variable"/>
    <w:sig w:usb0="01000001" w:usb1="00000000" w:usb2="00000000" w:usb3="00000000" w:csb0="00010000" w:csb1="00000000"/>
  </w:font>
  <w:font w:name="Arial Narrow">
    <w:panose1 w:val="020B0606020202030204"/>
    <w:charset w:val="EE"/>
    <w:family w:val="swiss"/>
    <w:pitch w:val="variable"/>
    <w:sig w:usb0="00000287" w:usb1="00000800" w:usb2="00000000" w:usb3="00000000" w:csb0="0000009F" w:csb1="00000000"/>
  </w:font>
  <w:font w:name="Segoe UI">
    <w:panose1 w:val="020B0502040204020203"/>
    <w:charset w:val="EE"/>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imesNewRomanPS-BoldMT">
    <w:altName w:val="Times New Roman"/>
    <w:charset w:val="EE"/>
    <w:family w:val="auto"/>
    <w:pitch w:val="variable"/>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24D"/>
    <w:rsid w:val="0032724D"/>
    <w:rsid w:val="005F7E7B"/>
    <w:rsid w:val="00610848"/>
    <w:rsid w:val="006A693C"/>
    <w:rsid w:val="009628D2"/>
    <w:rsid w:val="00BF422D"/>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724D"/>
    <w:rPr>
      <w:color w:val="808080"/>
    </w:rPr>
  </w:style>
  <w:style w:type="paragraph" w:customStyle="1" w:styleId="974F196A86244FA2A70BE701472D2720">
    <w:name w:val="974F196A86244FA2A70BE701472D2720"/>
    <w:rsid w:val="0032724D"/>
  </w:style>
  <w:style w:type="paragraph" w:customStyle="1" w:styleId="C8B9A8B90D5145F1BE8519228F291086">
    <w:name w:val="C8B9A8B90D5145F1BE8519228F291086"/>
    <w:rsid w:val="0032724D"/>
  </w:style>
  <w:style w:type="paragraph" w:customStyle="1" w:styleId="1791C2FAC8E84D4C9536A5A09A435072">
    <w:name w:val="1791C2FAC8E84D4C9536A5A09A435072"/>
    <w:rsid w:val="003272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01C2F-788B-433B-B5E9-C7654594B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TotalTime>
  <Pages>32</Pages>
  <Words>8200</Words>
  <Characters>49114</Characters>
  <Application>Microsoft Office Word</Application>
  <DocSecurity>0</DocSecurity>
  <Lines>409</Lines>
  <Paragraphs>114</Paragraphs>
  <ScaleCrop>false</ScaleCrop>
  <HeadingPairs>
    <vt:vector size="2" baseType="variant">
      <vt:variant>
        <vt:lpstr>Title</vt:lpstr>
      </vt:variant>
      <vt:variant>
        <vt:i4>1</vt:i4>
      </vt:variant>
    </vt:vector>
  </HeadingPairs>
  <TitlesOfParts>
    <vt:vector size="1" baseType="lpstr">
      <vt:lpstr>KLINIČKI  CENTAR - NOVI SAD</vt:lpstr>
    </vt:vector>
  </TitlesOfParts>
  <Company>Klinicki</Company>
  <LinksUpToDate>false</LinksUpToDate>
  <CharactersWithSpaces>57200</CharactersWithSpaces>
  <SharedDoc>false</SharedDoc>
  <HLinks>
    <vt:vector size="24" baseType="variant">
      <vt:variant>
        <vt:i4>6553695</vt:i4>
      </vt:variant>
      <vt:variant>
        <vt:i4>18</vt:i4>
      </vt:variant>
      <vt:variant>
        <vt:i4>0</vt:i4>
      </vt:variant>
      <vt:variant>
        <vt:i4>5</vt:i4>
      </vt:variant>
      <vt:variant>
        <vt:lpwstr>mailto:tenderkcv@gmail.com</vt:lpwstr>
      </vt:variant>
      <vt:variant>
        <vt:lpwstr/>
      </vt:variant>
      <vt:variant>
        <vt:i4>6553695</vt:i4>
      </vt:variant>
      <vt:variant>
        <vt:i4>15</vt:i4>
      </vt:variant>
      <vt:variant>
        <vt:i4>0</vt:i4>
      </vt:variant>
      <vt:variant>
        <vt:i4>5</vt:i4>
      </vt:variant>
      <vt:variant>
        <vt:lpwstr>mailto:tenderkcv@gmail.com</vt:lpwstr>
      </vt:variant>
      <vt:variant>
        <vt:lpwstr/>
      </vt:variant>
      <vt:variant>
        <vt:i4>1376318</vt:i4>
      </vt:variant>
      <vt:variant>
        <vt:i4>8</vt:i4>
      </vt:variant>
      <vt:variant>
        <vt:i4>0</vt:i4>
      </vt:variant>
      <vt:variant>
        <vt:i4>5</vt:i4>
      </vt:variant>
      <vt:variant>
        <vt:lpwstr/>
      </vt:variant>
      <vt:variant>
        <vt:lpwstr>_Toc318364341</vt:lpwstr>
      </vt:variant>
      <vt:variant>
        <vt:i4>1376318</vt:i4>
      </vt:variant>
      <vt:variant>
        <vt:i4>5</vt:i4>
      </vt:variant>
      <vt:variant>
        <vt:i4>0</vt:i4>
      </vt:variant>
      <vt:variant>
        <vt:i4>5</vt:i4>
      </vt:variant>
      <vt:variant>
        <vt:lpwstr/>
      </vt:variant>
      <vt:variant>
        <vt:lpwstr>_Toc318364340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KLINIČKI  CENTAR - NOVI SAD</dc:title>
  <dc:creator>User</dc:creator>
  <cp:lastModifiedBy>User</cp:lastModifiedBy>
  <cp:revision>14</cp:revision>
  <cp:lastPrinted>2017-09-26T11:30:00Z</cp:lastPrinted>
  <dcterms:created xsi:type="dcterms:W3CDTF">2019-04-24T08:05:00Z</dcterms:created>
  <dcterms:modified xsi:type="dcterms:W3CDTF">2019-05-16T12:28:00Z</dcterms:modified>
</cp:coreProperties>
</file>