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9587794"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8B6131"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07D3E23" w:rsidR="00E27C53" w:rsidRPr="009D00B4" w:rsidRDefault="00E27C53" w:rsidP="00E27C53">
      <w:pPr>
        <w:pStyle w:val="Footer"/>
        <w:tabs>
          <w:tab w:val="left" w:pos="720"/>
        </w:tabs>
        <w:rPr>
          <w:b/>
          <w:noProof/>
          <w:lang w:val="sr-Cyrl-RS"/>
        </w:rPr>
      </w:pPr>
      <w:r w:rsidRPr="009D00B4">
        <w:rPr>
          <w:b/>
          <w:noProof/>
          <w:lang w:val="sr-Cyrl-RS"/>
        </w:rPr>
        <w:t xml:space="preserve">Број: </w:t>
      </w:r>
      <w:r w:rsidR="00B6521C" w:rsidRPr="009D00B4">
        <w:rPr>
          <w:b/>
          <w:noProof/>
          <w:lang w:val="sr-Cyrl-RS"/>
        </w:rPr>
        <w:t>125-19-М</w:t>
      </w:r>
      <w:r w:rsidRPr="009D00B4">
        <w:rPr>
          <w:b/>
          <w:noProof/>
          <w:lang w:val="sr-Cyrl-RS"/>
        </w:rPr>
        <w:t>/1</w:t>
      </w:r>
    </w:p>
    <w:p w14:paraId="2B96A50E" w14:textId="14B88C7E" w:rsidR="00E27C53" w:rsidRPr="009D00B4" w:rsidRDefault="00E27C53" w:rsidP="00E27C53">
      <w:pPr>
        <w:pStyle w:val="Footer"/>
        <w:tabs>
          <w:tab w:val="left" w:pos="720"/>
        </w:tabs>
        <w:rPr>
          <w:b/>
          <w:noProof/>
          <w:lang w:val="sr-Cyrl-RS"/>
        </w:rPr>
      </w:pPr>
      <w:r w:rsidRPr="009D00B4">
        <w:rPr>
          <w:b/>
          <w:noProof/>
          <w:lang w:val="sr-Cyrl-RS"/>
        </w:rPr>
        <w:t xml:space="preserve">Дана: </w:t>
      </w:r>
      <w:r w:rsidR="009D00B4" w:rsidRPr="009D00B4">
        <w:rPr>
          <w:b/>
          <w:noProof/>
          <w:lang w:val="en-US"/>
        </w:rPr>
        <w:t>1</w:t>
      </w:r>
      <w:r w:rsidR="008D6EE8">
        <w:rPr>
          <w:b/>
          <w:noProof/>
          <w:lang w:val="en-US"/>
        </w:rPr>
        <w:t>7</w:t>
      </w:r>
      <w:r w:rsidR="009D00B4" w:rsidRPr="009D00B4">
        <w:rPr>
          <w:b/>
          <w:noProof/>
          <w:lang w:val="en-US"/>
        </w:rPr>
        <w:t xml:space="preserve">.05.2019. </w:t>
      </w:r>
      <w:r w:rsidR="009D00B4" w:rsidRPr="009D00B4">
        <w:rPr>
          <w:b/>
          <w:noProof/>
          <w:lang w:val="sr-Cyrl-RS"/>
        </w:rPr>
        <w:t>године</w:t>
      </w:r>
    </w:p>
    <w:p w14:paraId="4D46D550" w14:textId="77777777" w:rsidR="00E27C53" w:rsidRPr="009D00B4" w:rsidRDefault="00E27C53" w:rsidP="00E27C53">
      <w:pPr>
        <w:pStyle w:val="Footer"/>
        <w:tabs>
          <w:tab w:val="left" w:pos="720"/>
        </w:tabs>
        <w:rPr>
          <w:b/>
          <w:noProof/>
        </w:rPr>
      </w:pPr>
    </w:p>
    <w:p w14:paraId="317245FD" w14:textId="77777777" w:rsidR="00E27C53" w:rsidRPr="009D00B4" w:rsidRDefault="00E27C53" w:rsidP="00E27C53">
      <w:pPr>
        <w:pStyle w:val="Footer"/>
        <w:tabs>
          <w:tab w:val="clear" w:pos="4320"/>
          <w:tab w:val="clear" w:pos="8640"/>
          <w:tab w:val="left" w:pos="1526"/>
        </w:tabs>
        <w:rPr>
          <w:b/>
          <w:noProof/>
        </w:rPr>
      </w:pPr>
      <w:r w:rsidRPr="009D00B4">
        <w:rPr>
          <w:b/>
          <w:noProof/>
        </w:rPr>
        <w:tab/>
      </w:r>
    </w:p>
    <w:p w14:paraId="07F3D248" w14:textId="77777777" w:rsidR="00E27C53" w:rsidRPr="009D00B4" w:rsidRDefault="00E27C53" w:rsidP="00E27C53">
      <w:pPr>
        <w:pStyle w:val="Footer"/>
        <w:tabs>
          <w:tab w:val="left" w:pos="720"/>
        </w:tabs>
        <w:rPr>
          <w:b/>
          <w:noProof/>
        </w:rPr>
      </w:pPr>
    </w:p>
    <w:p w14:paraId="2FD6BFB1" w14:textId="77777777" w:rsidR="00E27C53" w:rsidRPr="009D00B4" w:rsidRDefault="00E27C53" w:rsidP="00E27C53">
      <w:pPr>
        <w:pStyle w:val="Footer"/>
        <w:tabs>
          <w:tab w:val="left" w:pos="720"/>
        </w:tabs>
        <w:rPr>
          <w:b/>
          <w:noProof/>
        </w:rPr>
      </w:pPr>
    </w:p>
    <w:p w14:paraId="5C84B13B" w14:textId="77777777" w:rsidR="00E27C53" w:rsidRPr="009D00B4" w:rsidRDefault="00E27C53" w:rsidP="00E27C53">
      <w:pPr>
        <w:pStyle w:val="Footer"/>
        <w:tabs>
          <w:tab w:val="left" w:pos="720"/>
        </w:tabs>
        <w:rPr>
          <w:b/>
          <w:noProof/>
        </w:rPr>
      </w:pPr>
    </w:p>
    <w:p w14:paraId="69900CA8" w14:textId="77777777" w:rsidR="00E27C53" w:rsidRPr="009D00B4" w:rsidRDefault="00E27C53" w:rsidP="00E27C53">
      <w:pPr>
        <w:pStyle w:val="Footer"/>
        <w:tabs>
          <w:tab w:val="left" w:pos="720"/>
        </w:tabs>
        <w:rPr>
          <w:b/>
          <w:noProof/>
        </w:rPr>
      </w:pPr>
    </w:p>
    <w:p w14:paraId="56427C45" w14:textId="77777777" w:rsidR="00E27C53" w:rsidRPr="009D00B4" w:rsidRDefault="00E27C53" w:rsidP="00E27C53">
      <w:pPr>
        <w:pStyle w:val="Footer"/>
        <w:tabs>
          <w:tab w:val="left" w:pos="720"/>
        </w:tabs>
        <w:rPr>
          <w:b/>
          <w:noProof/>
        </w:rPr>
      </w:pPr>
    </w:p>
    <w:p w14:paraId="4FA64AD7" w14:textId="77777777" w:rsidR="00E27C53" w:rsidRPr="009D00B4" w:rsidRDefault="00E27C53" w:rsidP="00E27C53">
      <w:pPr>
        <w:pStyle w:val="Footer"/>
        <w:tabs>
          <w:tab w:val="left" w:pos="720"/>
        </w:tabs>
        <w:rPr>
          <w:b/>
          <w:noProof/>
        </w:rPr>
      </w:pPr>
    </w:p>
    <w:p w14:paraId="399209E6" w14:textId="77777777" w:rsidR="00E27C53" w:rsidRPr="009D00B4" w:rsidRDefault="00E27C53" w:rsidP="00E27C53">
      <w:pPr>
        <w:pStyle w:val="Footer"/>
        <w:tabs>
          <w:tab w:val="left" w:pos="720"/>
        </w:tabs>
        <w:rPr>
          <w:b/>
          <w:noProof/>
        </w:rPr>
      </w:pPr>
    </w:p>
    <w:p w14:paraId="329296B2" w14:textId="77777777" w:rsidR="00E27C53" w:rsidRPr="009D00B4" w:rsidRDefault="00E27C53" w:rsidP="00E27C53">
      <w:pPr>
        <w:pStyle w:val="Footer"/>
        <w:tabs>
          <w:tab w:val="left" w:pos="720"/>
        </w:tabs>
        <w:jc w:val="center"/>
        <w:rPr>
          <w:b/>
          <w:noProof/>
        </w:rPr>
      </w:pPr>
    </w:p>
    <w:p w14:paraId="3CABF1D9" w14:textId="77777777" w:rsidR="00E27C53" w:rsidRPr="009D00B4" w:rsidRDefault="00E27C53" w:rsidP="00E27C53">
      <w:pPr>
        <w:pStyle w:val="Footer"/>
        <w:jc w:val="center"/>
        <w:rPr>
          <w:b/>
          <w:noProof/>
          <w:sz w:val="36"/>
          <w:szCs w:val="36"/>
        </w:rPr>
      </w:pPr>
      <w:r w:rsidRPr="009D00B4">
        <w:rPr>
          <w:b/>
          <w:noProof/>
          <w:sz w:val="36"/>
          <w:szCs w:val="36"/>
        </w:rPr>
        <w:t>КОНКУРСНА ДОКУМЕНТАЦИЈА</w:t>
      </w:r>
    </w:p>
    <w:p w14:paraId="2B69DABD" w14:textId="77777777" w:rsidR="00E27C53" w:rsidRPr="009D00B4" w:rsidRDefault="00E27C53" w:rsidP="00E27C53">
      <w:pPr>
        <w:pStyle w:val="Footer"/>
        <w:jc w:val="center"/>
        <w:rPr>
          <w:b/>
          <w:noProof/>
        </w:rPr>
      </w:pPr>
    </w:p>
    <w:p w14:paraId="05D6536C" w14:textId="77777777" w:rsidR="00B6521C" w:rsidRPr="009D00B4" w:rsidRDefault="00B6521C" w:rsidP="00B6521C">
      <w:pPr>
        <w:pStyle w:val="Footer"/>
        <w:jc w:val="center"/>
        <w:rPr>
          <w:b/>
        </w:rPr>
      </w:pPr>
      <w:r w:rsidRPr="009D00B4">
        <w:rPr>
          <w:b/>
          <w:noProof/>
          <w:lang w:val="sr-Cyrl-RS"/>
        </w:rPr>
        <w:t>Адитиви за мазут-БИКОЗИН</w:t>
      </w:r>
    </w:p>
    <w:p w14:paraId="762717A1" w14:textId="77777777" w:rsidR="00E27C53" w:rsidRPr="009D00B4" w:rsidRDefault="00E27C53" w:rsidP="00E27C53">
      <w:pPr>
        <w:pStyle w:val="Footer"/>
        <w:jc w:val="center"/>
        <w:rPr>
          <w:b/>
          <w:noProof/>
        </w:rPr>
      </w:pPr>
    </w:p>
    <w:p w14:paraId="54C26822" w14:textId="7C0B306C" w:rsidR="00E27C53" w:rsidRPr="009D00B4" w:rsidRDefault="008B6131"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6521C" w:rsidRPr="009D00B4">
            <w:rPr>
              <w:b/>
            </w:rPr>
            <w:t>Поступак јавне набавке мале вредности</w:t>
          </w:r>
        </w:sdtContent>
      </w:sdt>
      <w:r w:rsidR="00E27C53" w:rsidRPr="009D00B4">
        <w:rPr>
          <w:b/>
          <w:noProof/>
        </w:rPr>
        <w:t xml:space="preserve"> </w:t>
      </w:r>
    </w:p>
    <w:p w14:paraId="4121C8E0" w14:textId="77777777" w:rsidR="00E27C53" w:rsidRPr="009D00B4" w:rsidRDefault="00E27C53" w:rsidP="00E27C53">
      <w:pPr>
        <w:pStyle w:val="Footer"/>
        <w:tabs>
          <w:tab w:val="left" w:pos="720"/>
        </w:tabs>
        <w:jc w:val="center"/>
        <w:rPr>
          <w:b/>
          <w:noProof/>
        </w:rPr>
      </w:pPr>
    </w:p>
    <w:p w14:paraId="48242220" w14:textId="59131BDF" w:rsidR="00E27C53" w:rsidRPr="009D00B4" w:rsidRDefault="00B6521C" w:rsidP="00E27C53">
      <w:pPr>
        <w:pStyle w:val="Footer"/>
        <w:tabs>
          <w:tab w:val="left" w:pos="720"/>
        </w:tabs>
        <w:jc w:val="center"/>
        <w:rPr>
          <w:b/>
          <w:noProof/>
          <w:lang w:val="sr-Cyrl-RS"/>
        </w:rPr>
      </w:pPr>
      <w:r w:rsidRPr="009D00B4">
        <w:rPr>
          <w:b/>
          <w:noProof/>
          <w:lang w:val="sr-Cyrl-RS"/>
        </w:rPr>
        <w:t>125-19-М</w:t>
      </w:r>
    </w:p>
    <w:p w14:paraId="2D3DFCEB" w14:textId="77777777" w:rsidR="00E27C53" w:rsidRPr="009D00B4" w:rsidRDefault="00E27C53" w:rsidP="00E27C53">
      <w:pPr>
        <w:pStyle w:val="Footer"/>
        <w:tabs>
          <w:tab w:val="left" w:pos="720"/>
        </w:tabs>
        <w:rPr>
          <w:b/>
          <w:noProof/>
        </w:rPr>
      </w:pPr>
    </w:p>
    <w:p w14:paraId="3E1C8E4D" w14:textId="77777777" w:rsidR="00E27C53" w:rsidRPr="009D00B4" w:rsidRDefault="00E27C53" w:rsidP="00E27C53">
      <w:pPr>
        <w:pStyle w:val="Footer"/>
        <w:tabs>
          <w:tab w:val="left" w:pos="720"/>
        </w:tabs>
        <w:jc w:val="center"/>
        <w:rPr>
          <w:b/>
          <w:noProof/>
        </w:rPr>
      </w:pPr>
    </w:p>
    <w:p w14:paraId="688BEC06" w14:textId="77777777" w:rsidR="00E27C53" w:rsidRPr="009D00B4" w:rsidRDefault="00E27C53" w:rsidP="00E27C53">
      <w:pPr>
        <w:pStyle w:val="Footer"/>
        <w:tabs>
          <w:tab w:val="left" w:pos="720"/>
        </w:tabs>
        <w:jc w:val="center"/>
        <w:rPr>
          <w:b/>
          <w:noProof/>
        </w:rPr>
      </w:pPr>
    </w:p>
    <w:p w14:paraId="5AEA8A07" w14:textId="77777777" w:rsidR="00E27C53" w:rsidRPr="009D00B4" w:rsidRDefault="00E27C53" w:rsidP="00E27C53">
      <w:pPr>
        <w:pStyle w:val="Footer"/>
        <w:tabs>
          <w:tab w:val="left" w:pos="720"/>
        </w:tabs>
        <w:jc w:val="center"/>
        <w:rPr>
          <w:b/>
          <w:noProof/>
        </w:rPr>
      </w:pPr>
    </w:p>
    <w:p w14:paraId="72BE254D" w14:textId="77777777" w:rsidR="00E27C53" w:rsidRPr="009D00B4" w:rsidRDefault="00E27C53" w:rsidP="00E27C53">
      <w:pPr>
        <w:pStyle w:val="Footer"/>
        <w:tabs>
          <w:tab w:val="left" w:pos="720"/>
        </w:tabs>
        <w:jc w:val="center"/>
        <w:rPr>
          <w:b/>
          <w:noProof/>
        </w:rPr>
      </w:pPr>
    </w:p>
    <w:p w14:paraId="03A9F75C" w14:textId="77777777" w:rsidR="00E27C53" w:rsidRPr="009D00B4" w:rsidRDefault="00E27C53" w:rsidP="00E27C53">
      <w:pPr>
        <w:pStyle w:val="Footer"/>
        <w:tabs>
          <w:tab w:val="left" w:pos="720"/>
        </w:tabs>
        <w:jc w:val="center"/>
        <w:rPr>
          <w:b/>
          <w:noProof/>
        </w:rPr>
      </w:pPr>
    </w:p>
    <w:p w14:paraId="2A83259E" w14:textId="77777777" w:rsidR="00E27C53" w:rsidRPr="009D00B4" w:rsidRDefault="00E27C53" w:rsidP="00E27C53">
      <w:pPr>
        <w:pStyle w:val="Footer"/>
        <w:tabs>
          <w:tab w:val="left" w:pos="720"/>
        </w:tabs>
        <w:jc w:val="center"/>
        <w:rPr>
          <w:b/>
          <w:noProof/>
        </w:rPr>
      </w:pPr>
    </w:p>
    <w:p w14:paraId="0446E3C9" w14:textId="77777777" w:rsidR="00E27C53" w:rsidRPr="009D00B4" w:rsidRDefault="00E27C53" w:rsidP="00E27C53">
      <w:pPr>
        <w:pStyle w:val="Footer"/>
        <w:tabs>
          <w:tab w:val="left" w:pos="720"/>
        </w:tabs>
        <w:jc w:val="center"/>
        <w:rPr>
          <w:b/>
          <w:noProof/>
        </w:rPr>
      </w:pPr>
    </w:p>
    <w:p w14:paraId="2E9D5124" w14:textId="77777777" w:rsidR="00E27C53" w:rsidRPr="009D00B4" w:rsidRDefault="00E27C53" w:rsidP="00E27C53">
      <w:pPr>
        <w:pStyle w:val="Footer"/>
        <w:tabs>
          <w:tab w:val="left" w:pos="720"/>
        </w:tabs>
        <w:rPr>
          <w:noProof/>
        </w:rPr>
      </w:pPr>
    </w:p>
    <w:p w14:paraId="643E919E" w14:textId="77777777" w:rsidR="00E27C53" w:rsidRPr="009D00B4" w:rsidRDefault="00E27C53" w:rsidP="00E27C53">
      <w:pPr>
        <w:pStyle w:val="Footer"/>
        <w:tabs>
          <w:tab w:val="left" w:pos="720"/>
        </w:tabs>
        <w:rPr>
          <w:noProof/>
        </w:rPr>
      </w:pPr>
    </w:p>
    <w:p w14:paraId="4F653570" w14:textId="77777777" w:rsidR="00E27C53" w:rsidRPr="009D00B4" w:rsidRDefault="00E27C53" w:rsidP="00E27C53">
      <w:pPr>
        <w:pStyle w:val="Footer"/>
        <w:tabs>
          <w:tab w:val="left" w:pos="720"/>
        </w:tabs>
        <w:rPr>
          <w:noProof/>
        </w:rPr>
      </w:pPr>
    </w:p>
    <w:p w14:paraId="78BFD7C2" w14:textId="77777777" w:rsidR="00E27C53" w:rsidRPr="009D00B4" w:rsidRDefault="00E27C53" w:rsidP="00E27C53">
      <w:pPr>
        <w:pStyle w:val="Footer"/>
        <w:tabs>
          <w:tab w:val="left" w:pos="720"/>
        </w:tabs>
        <w:rPr>
          <w:noProof/>
        </w:rPr>
      </w:pPr>
    </w:p>
    <w:p w14:paraId="72C53804" w14:textId="77777777" w:rsidR="00E27C53" w:rsidRPr="009D00B4" w:rsidRDefault="00E27C53" w:rsidP="00E27C53">
      <w:pPr>
        <w:pStyle w:val="Footer"/>
        <w:tabs>
          <w:tab w:val="left" w:pos="720"/>
        </w:tabs>
        <w:rPr>
          <w:noProof/>
        </w:rPr>
      </w:pPr>
    </w:p>
    <w:p w14:paraId="1302EC1D" w14:textId="77777777" w:rsidR="00E27C53" w:rsidRPr="009D00B4" w:rsidRDefault="00E27C53" w:rsidP="00E27C53">
      <w:pPr>
        <w:pStyle w:val="Footer"/>
        <w:tabs>
          <w:tab w:val="left" w:pos="720"/>
        </w:tabs>
        <w:rPr>
          <w:noProof/>
        </w:rPr>
      </w:pPr>
    </w:p>
    <w:p w14:paraId="7228D558" w14:textId="77777777" w:rsidR="00E27C53" w:rsidRPr="009D00B4" w:rsidRDefault="00E27C53" w:rsidP="00E27C53">
      <w:pPr>
        <w:pStyle w:val="Footer"/>
        <w:tabs>
          <w:tab w:val="left" w:pos="720"/>
        </w:tabs>
        <w:rPr>
          <w:noProof/>
        </w:rPr>
      </w:pPr>
    </w:p>
    <w:p w14:paraId="238D95BE" w14:textId="77777777" w:rsidR="00E27C53" w:rsidRPr="009D00B4" w:rsidRDefault="00E27C53" w:rsidP="00E27C53">
      <w:pPr>
        <w:pStyle w:val="Footer"/>
        <w:tabs>
          <w:tab w:val="left" w:pos="720"/>
        </w:tabs>
        <w:rPr>
          <w:noProof/>
        </w:rPr>
      </w:pPr>
    </w:p>
    <w:p w14:paraId="09B66EC5" w14:textId="77777777" w:rsidR="00E27C53" w:rsidRPr="009D00B4" w:rsidRDefault="00E27C53" w:rsidP="00E27C53">
      <w:pPr>
        <w:pStyle w:val="Footer"/>
        <w:tabs>
          <w:tab w:val="left" w:pos="720"/>
        </w:tabs>
        <w:rPr>
          <w:noProof/>
        </w:rPr>
      </w:pPr>
    </w:p>
    <w:p w14:paraId="36C43FC1" w14:textId="77777777" w:rsidR="00E27C53" w:rsidRPr="009D00B4" w:rsidRDefault="00E27C53" w:rsidP="00E27C53">
      <w:pPr>
        <w:pStyle w:val="Footer"/>
        <w:tabs>
          <w:tab w:val="left" w:pos="720"/>
        </w:tabs>
        <w:rPr>
          <w:noProof/>
        </w:rPr>
      </w:pPr>
    </w:p>
    <w:p w14:paraId="21CE8DD5" w14:textId="77777777" w:rsidR="00E27C53" w:rsidRPr="009D00B4" w:rsidRDefault="00E27C53" w:rsidP="00E27C53">
      <w:pPr>
        <w:pStyle w:val="Footer"/>
        <w:tabs>
          <w:tab w:val="left" w:pos="720"/>
        </w:tabs>
        <w:rPr>
          <w:noProof/>
        </w:rPr>
      </w:pPr>
    </w:p>
    <w:p w14:paraId="0C23D922" w14:textId="61A4374C" w:rsidR="00E27C53" w:rsidRPr="009D00B4" w:rsidRDefault="00E27C53" w:rsidP="00E27C53">
      <w:pPr>
        <w:pStyle w:val="Footer"/>
        <w:tabs>
          <w:tab w:val="left" w:pos="720"/>
        </w:tabs>
        <w:jc w:val="center"/>
        <w:rPr>
          <w:b/>
          <w:noProof/>
          <w:lang w:val="sr-Cyrl-CS"/>
        </w:rPr>
      </w:pPr>
      <w:r w:rsidRPr="009D00B4">
        <w:rPr>
          <w:b/>
          <w:noProof/>
          <w:lang w:val="sr-Cyrl-CS"/>
        </w:rPr>
        <w:t>Нови Сад, 201</w:t>
      </w:r>
      <w:r w:rsidR="00CA1E39" w:rsidRPr="009D00B4">
        <w:rPr>
          <w:b/>
          <w:noProof/>
        </w:rPr>
        <w:t>9</w:t>
      </w:r>
      <w:r w:rsidRPr="009D00B4">
        <w:rPr>
          <w:b/>
          <w:noProof/>
          <w:lang w:val="sr-Cyrl-CS"/>
        </w:rPr>
        <w:t>. година</w:t>
      </w:r>
    </w:p>
    <w:p w14:paraId="564D9C08" w14:textId="77777777" w:rsidR="00E27C53" w:rsidRPr="009D00B4"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9D00B4">
        <w:rPr>
          <w:b/>
          <w:noProof/>
        </w:rPr>
        <w:br w:type="page"/>
      </w:r>
      <w:bookmarkStart w:id="4" w:name="_Toc354658137"/>
      <w:bookmarkStart w:id="5" w:name="_Toc354658270"/>
      <w:bookmarkStart w:id="6" w:name="_Toc354658304"/>
      <w:bookmarkStart w:id="7" w:name="_Toc354658398"/>
      <w:r w:rsidRPr="009D00B4">
        <w:rPr>
          <w:rFonts w:eastAsia="TimesNewRomanPSMT"/>
        </w:rPr>
        <w:lastRenderedPageBreak/>
        <w:t>На основу Закона о јавним набавкама („Сл. гласник Р</w:t>
      </w:r>
      <w:r>
        <w:rPr>
          <w:rFonts w:eastAsia="TimesNewRomanPSMT"/>
        </w:rPr>
        <w:t>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3847CB" w:rsidRDefault="00E27C53" w:rsidP="00E27C53">
      <w:pPr>
        <w:jc w:val="center"/>
        <w:rPr>
          <w:b/>
          <w:noProof/>
        </w:rPr>
      </w:pPr>
      <w:r w:rsidRPr="003847CB">
        <w:rPr>
          <w:b/>
          <w:noProof/>
        </w:rPr>
        <w:t>КОНКУРСНА ДОКУМЕНТАЦИЈА</w:t>
      </w:r>
    </w:p>
    <w:p w14:paraId="0DB6F01C" w14:textId="77777777" w:rsidR="00E27C53" w:rsidRPr="003847CB" w:rsidRDefault="00E27C53" w:rsidP="00E27C53">
      <w:pPr>
        <w:jc w:val="center"/>
        <w:rPr>
          <w:b/>
          <w:noProof/>
        </w:rPr>
      </w:pPr>
    </w:p>
    <w:p w14:paraId="54642ED3" w14:textId="633CAE14" w:rsidR="00B6521C" w:rsidRPr="003847CB" w:rsidRDefault="008B6131" w:rsidP="00B6521C">
      <w:pPr>
        <w:pStyle w:val="Foote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847CB">
            <w:rPr>
              <w:b/>
              <w:noProof/>
            </w:rPr>
            <w:t>у поступку јавне набавке мале вредности</w:t>
          </w:r>
        </w:sdtContent>
      </w:sdt>
      <w:r w:rsidR="00E27C53" w:rsidRPr="003847CB">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3847CB">
            <w:rPr>
              <w:b/>
              <w:noProof/>
            </w:rPr>
            <w:t>добара</w:t>
          </w:r>
        </w:sdtContent>
      </w:sdt>
      <w:r w:rsidR="00E27C53" w:rsidRPr="003847CB">
        <w:rPr>
          <w:b/>
          <w:noProof/>
        </w:rPr>
        <w:t xml:space="preserve"> бр. </w:t>
      </w:r>
      <w:r w:rsidR="00B6521C" w:rsidRPr="003847CB">
        <w:rPr>
          <w:b/>
          <w:noProof/>
          <w:lang w:val="sr-Cyrl-RS"/>
        </w:rPr>
        <w:t xml:space="preserve">125-19-М </w:t>
      </w:r>
    </w:p>
    <w:p w14:paraId="035C84F9" w14:textId="22653D2E" w:rsidR="00B6521C" w:rsidRPr="005E66D3" w:rsidRDefault="00B6521C" w:rsidP="00B6521C">
      <w:pPr>
        <w:pStyle w:val="Footer"/>
        <w:jc w:val="center"/>
        <w:rPr>
          <w:b/>
        </w:rPr>
      </w:pPr>
      <w:r w:rsidRPr="003847CB">
        <w:rPr>
          <w:b/>
          <w:noProof/>
          <w:lang w:val="sr-Cyrl-RS"/>
        </w:rPr>
        <w:t>Адитиви за мазут-БИКОЗИН</w:t>
      </w:r>
    </w:p>
    <w:p w14:paraId="3E261905" w14:textId="46E2BC3F" w:rsidR="00E27C53" w:rsidRPr="008B2119" w:rsidRDefault="00E27C53" w:rsidP="00E27C53">
      <w:pPr>
        <w:jc w:val="center"/>
        <w:rPr>
          <w:b/>
          <w:noProof/>
          <w:highlight w:val="yellow"/>
        </w:rPr>
      </w:pP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690B7096" w14:textId="77777777" w:rsidR="00370866"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370866">
        <w:t>1.</w:t>
      </w:r>
      <w:r w:rsidR="00370866">
        <w:rPr>
          <w:rFonts w:asciiTheme="minorHAnsi" w:eastAsiaTheme="minorEastAsia" w:hAnsiTheme="minorHAnsi" w:cstheme="minorBidi"/>
          <w:sz w:val="22"/>
          <w:szCs w:val="22"/>
          <w:lang w:val="en-US"/>
        </w:rPr>
        <w:tab/>
      </w:r>
      <w:r w:rsidR="00370866">
        <w:t>ОПШТИ ПОДАЦИ О НАБАВЦИ</w:t>
      </w:r>
      <w:r w:rsidR="00370866">
        <w:tab/>
      </w:r>
      <w:r w:rsidR="00370866">
        <w:fldChar w:fldCharType="begin"/>
      </w:r>
      <w:r w:rsidR="00370866">
        <w:instrText xml:space="preserve"> PAGEREF _Toc8887239 \h </w:instrText>
      </w:r>
      <w:r w:rsidR="00370866">
        <w:fldChar w:fldCharType="separate"/>
      </w:r>
      <w:r w:rsidR="00370866">
        <w:t>3</w:t>
      </w:r>
      <w:r w:rsidR="00370866">
        <w:fldChar w:fldCharType="end"/>
      </w:r>
    </w:p>
    <w:p w14:paraId="76EB0ED1" w14:textId="77777777" w:rsidR="00370866" w:rsidRDefault="00370866">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_Toc8887240 \h </w:instrText>
      </w:r>
      <w:r>
        <w:fldChar w:fldCharType="separate"/>
      </w:r>
      <w:r>
        <w:t>4</w:t>
      </w:r>
      <w:r>
        <w:fldChar w:fldCharType="end"/>
      </w:r>
    </w:p>
    <w:p w14:paraId="32A47072" w14:textId="77777777" w:rsidR="00370866" w:rsidRDefault="00370866">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_Toc8887241 \h </w:instrText>
      </w:r>
      <w:r>
        <w:fldChar w:fldCharType="separate"/>
      </w:r>
      <w:r>
        <w:t>5</w:t>
      </w:r>
      <w:r>
        <w:fldChar w:fldCharType="end"/>
      </w:r>
    </w:p>
    <w:p w14:paraId="697A9D4E" w14:textId="77777777" w:rsidR="00370866" w:rsidRDefault="00370866">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_Toc8887242 \h </w:instrText>
      </w:r>
      <w:r>
        <w:fldChar w:fldCharType="separate"/>
      </w:r>
      <w:r>
        <w:t>9</w:t>
      </w:r>
      <w:r>
        <w:fldChar w:fldCharType="end"/>
      </w:r>
    </w:p>
    <w:p w14:paraId="1FF195A6" w14:textId="77777777" w:rsidR="00370866" w:rsidRDefault="00370866">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_Toc8887243 \h </w:instrText>
      </w:r>
      <w:r>
        <w:fldChar w:fldCharType="separate"/>
      </w:r>
      <w:r>
        <w:t>18</w:t>
      </w:r>
      <w:r>
        <w:fldChar w:fldCharType="end"/>
      </w:r>
    </w:p>
    <w:p w14:paraId="79BA93B1" w14:textId="77777777" w:rsidR="00370866" w:rsidRDefault="00370866">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_Toc8887259 \h </w:instrText>
      </w:r>
      <w:r>
        <w:fldChar w:fldCharType="separate"/>
      </w:r>
      <w:r>
        <w:t>23</w:t>
      </w:r>
      <w:r>
        <w:fldChar w:fldCharType="end"/>
      </w:r>
    </w:p>
    <w:p w14:paraId="05C0EB8F" w14:textId="77777777" w:rsidR="00370866" w:rsidRDefault="00370866">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_Toc8887260 \h </w:instrText>
      </w:r>
      <w:r>
        <w:fldChar w:fldCharType="separate"/>
      </w:r>
      <w:r>
        <w:t>24</w:t>
      </w:r>
      <w:r>
        <w:fldChar w:fldCharType="end"/>
      </w:r>
    </w:p>
    <w:p w14:paraId="551982F9" w14:textId="77777777" w:rsidR="00370866" w:rsidRDefault="00370866">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_Toc8887261 \h </w:instrText>
      </w:r>
      <w:r>
        <w:fldChar w:fldCharType="separate"/>
      </w:r>
      <w:r>
        <w:t>25</w:t>
      </w:r>
      <w:r>
        <w:fldChar w:fldCharType="end"/>
      </w:r>
    </w:p>
    <w:p w14:paraId="4EC262DF" w14:textId="77777777" w:rsidR="00370866" w:rsidRDefault="00370866">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_Toc8887262 \h </w:instrText>
      </w:r>
      <w:r>
        <w:fldChar w:fldCharType="separate"/>
      </w:r>
      <w:r>
        <w:t>26</w:t>
      </w:r>
      <w:r>
        <w:fldChar w:fldCharType="end"/>
      </w:r>
    </w:p>
    <w:p w14:paraId="1257EBBE" w14:textId="77777777" w:rsidR="00370866" w:rsidRDefault="00370866">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_Toc8887263 \h </w:instrText>
      </w:r>
      <w:r>
        <w:fldChar w:fldCharType="separate"/>
      </w:r>
      <w:r>
        <w:t>27</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8887239"/>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E80592">
        <w:tc>
          <w:tcPr>
            <w:tcW w:w="4643" w:type="dxa"/>
          </w:tcPr>
          <w:p w14:paraId="1EDCCEFF" w14:textId="77777777" w:rsidR="00E27C53" w:rsidRPr="003847CB" w:rsidRDefault="00E27C53" w:rsidP="00E80592">
            <w:pPr>
              <w:rPr>
                <w:b/>
                <w:noProof/>
              </w:rPr>
            </w:pPr>
            <w:r w:rsidRPr="003847CB">
              <w:rPr>
                <w:b/>
                <w:noProof/>
              </w:rPr>
              <w:t>Наручилац</w:t>
            </w:r>
          </w:p>
        </w:tc>
        <w:tc>
          <w:tcPr>
            <w:tcW w:w="4643" w:type="dxa"/>
          </w:tcPr>
          <w:p w14:paraId="17FDCAD4" w14:textId="77777777" w:rsidR="00E27C53" w:rsidRPr="003847CB" w:rsidRDefault="00E27C53" w:rsidP="00E80592">
            <w:pPr>
              <w:rPr>
                <w:noProof/>
              </w:rPr>
            </w:pPr>
            <w:r w:rsidRPr="003847CB">
              <w:rPr>
                <w:noProof/>
              </w:rPr>
              <w:t xml:space="preserve">КЛИНИЧКИ ЦЕНТАР ВОЈВОДИНЕ, </w:t>
            </w:r>
          </w:p>
          <w:p w14:paraId="7E5AF7B6" w14:textId="77777777" w:rsidR="00E27C53" w:rsidRPr="003847CB" w:rsidRDefault="00E27C53" w:rsidP="00E80592">
            <w:pPr>
              <w:rPr>
                <w:noProof/>
              </w:rPr>
            </w:pPr>
            <w:r w:rsidRPr="003847CB">
              <w:rPr>
                <w:noProof/>
              </w:rPr>
              <w:t>ул. Хајдук Вељкова бр.1, Нови Сад, (www.kcv.rs)</w:t>
            </w:r>
          </w:p>
        </w:tc>
      </w:tr>
      <w:tr w:rsidR="00E27C53" w:rsidRPr="00DA0553" w14:paraId="4E31927A" w14:textId="77777777" w:rsidTr="00E80592">
        <w:tc>
          <w:tcPr>
            <w:tcW w:w="4643" w:type="dxa"/>
          </w:tcPr>
          <w:p w14:paraId="17C0712A" w14:textId="77777777" w:rsidR="00E27C53" w:rsidRPr="003847CB" w:rsidRDefault="00E27C53" w:rsidP="00E80592">
            <w:pPr>
              <w:rPr>
                <w:b/>
                <w:noProof/>
              </w:rPr>
            </w:pPr>
            <w:r w:rsidRPr="003847CB">
              <w:rPr>
                <w:b/>
                <w:noProof/>
              </w:rPr>
              <w:t>Предмет јавне набавке</w:t>
            </w:r>
          </w:p>
        </w:tc>
        <w:tc>
          <w:tcPr>
            <w:tcW w:w="4643" w:type="dxa"/>
          </w:tcPr>
          <w:p w14:paraId="6969F7F4" w14:textId="77777777" w:rsidR="003847CB" w:rsidRDefault="00E27C53" w:rsidP="00B6521C">
            <w:pPr>
              <w:pStyle w:val="Footer"/>
              <w:rPr>
                <w:lang w:val="sr-Cyrl-RS"/>
              </w:rPr>
            </w:pPr>
            <w:r w:rsidRPr="003847CB">
              <w:rPr>
                <w:noProof/>
              </w:rPr>
              <w:t>Добра</w:t>
            </w:r>
            <w:r w:rsidRPr="003847CB">
              <w:t xml:space="preserve"> бр</w:t>
            </w:r>
            <w:r w:rsidRPr="003847CB">
              <w:rPr>
                <w:lang w:val="ru-RU"/>
              </w:rPr>
              <w:t>.</w:t>
            </w:r>
            <w:r w:rsidRPr="003847CB">
              <w:t xml:space="preserve"> </w:t>
            </w:r>
            <w:r w:rsidR="00B6521C" w:rsidRPr="003847CB">
              <w:rPr>
                <w:lang w:val="sr-Cyrl-RS"/>
              </w:rPr>
              <w:t>125-19-М</w:t>
            </w:r>
          </w:p>
          <w:p w14:paraId="4CC21F24" w14:textId="215A300C" w:rsidR="00E27C53" w:rsidRPr="003847CB" w:rsidRDefault="00B6521C" w:rsidP="00B6521C">
            <w:pPr>
              <w:pStyle w:val="Footer"/>
              <w:rPr>
                <w:lang w:val="sr-Cyrl-RS"/>
              </w:rPr>
            </w:pPr>
            <w:r w:rsidRPr="003847CB">
              <w:rPr>
                <w:noProof/>
                <w:lang w:val="sr-Cyrl-RS"/>
              </w:rPr>
              <w:t>Адитиви за мазут-БИКОЗИН</w:t>
            </w:r>
          </w:p>
        </w:tc>
      </w:tr>
      <w:tr w:rsidR="00E27C53" w:rsidRPr="00DA0553" w14:paraId="7C3699FF" w14:textId="77777777" w:rsidTr="00E80592">
        <w:tc>
          <w:tcPr>
            <w:tcW w:w="4643" w:type="dxa"/>
          </w:tcPr>
          <w:p w14:paraId="5ECD2976" w14:textId="77777777" w:rsidR="00E27C53" w:rsidRPr="003847CB" w:rsidRDefault="00E27C53" w:rsidP="00E80592">
            <w:pPr>
              <w:rPr>
                <w:b/>
                <w:noProof/>
              </w:rPr>
            </w:pPr>
            <w:r w:rsidRPr="003847CB">
              <w:rPr>
                <w:b/>
                <w:noProof/>
              </w:rPr>
              <w:t>Врста поступка</w:t>
            </w:r>
          </w:p>
        </w:tc>
        <w:tc>
          <w:tcPr>
            <w:tcW w:w="4643" w:type="dxa"/>
          </w:tcPr>
          <w:p w14:paraId="7FBC7738" w14:textId="409570F4" w:rsidR="00E27C53" w:rsidRPr="003847CB" w:rsidRDefault="008B6131" w:rsidP="00E8059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847CB" w:rsidRPr="003847CB">
                  <w:t>Поступак јавне набавке мале вредности</w:t>
                </w:r>
              </w:sdtContent>
            </w:sdt>
            <w:r w:rsidR="00E27C53" w:rsidRPr="003847CB">
              <w:rPr>
                <w:noProof/>
              </w:rPr>
              <w:t xml:space="preserve"> </w:t>
            </w:r>
          </w:p>
        </w:tc>
      </w:tr>
      <w:tr w:rsidR="00E27C53" w:rsidRPr="00DA0553" w14:paraId="7A81D416" w14:textId="77777777" w:rsidTr="00E80592">
        <w:tc>
          <w:tcPr>
            <w:tcW w:w="4643" w:type="dxa"/>
          </w:tcPr>
          <w:p w14:paraId="55BED92D" w14:textId="77777777" w:rsidR="00E27C53" w:rsidRPr="003847CB" w:rsidRDefault="00E27C53" w:rsidP="00E80592">
            <w:pPr>
              <w:rPr>
                <w:noProof/>
              </w:rPr>
            </w:pPr>
            <w:r w:rsidRPr="003847CB">
              <w:rPr>
                <w:b/>
                <w:bCs/>
                <w:lang w:val="sr-Cyrl-CS"/>
              </w:rPr>
              <w:t>Циљ поступка</w:t>
            </w:r>
          </w:p>
        </w:tc>
        <w:tc>
          <w:tcPr>
            <w:tcW w:w="4643" w:type="dxa"/>
          </w:tcPr>
          <w:p w14:paraId="159E71D6" w14:textId="77777777" w:rsidR="00E27C53" w:rsidRPr="003847CB" w:rsidRDefault="00E27C53" w:rsidP="00E80592">
            <w:pPr>
              <w:jc w:val="both"/>
              <w:rPr>
                <w:i/>
                <w:iCs/>
              </w:rPr>
            </w:pPr>
            <w:r w:rsidRPr="003847CB">
              <w:rPr>
                <w:lang w:val="sr-Cyrl-CS"/>
              </w:rPr>
              <w:t>Поступак јавне набавке се спроводи ради закључења</w:t>
            </w:r>
            <w:r w:rsidRPr="003847C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3847CB">
                  <w:t>уговора о јавној набавци</w:t>
                </w:r>
              </w:sdtContent>
            </w:sdt>
          </w:p>
        </w:tc>
      </w:tr>
      <w:tr w:rsidR="00E27C53" w:rsidRPr="003847CB" w14:paraId="7DA7A595" w14:textId="77777777" w:rsidTr="00E80592">
        <w:tc>
          <w:tcPr>
            <w:tcW w:w="4643" w:type="dxa"/>
          </w:tcPr>
          <w:p w14:paraId="665A1657" w14:textId="77777777" w:rsidR="00E27C53" w:rsidRPr="003847CB" w:rsidRDefault="00E27C53" w:rsidP="00E80592">
            <w:pPr>
              <w:rPr>
                <w:b/>
                <w:noProof/>
              </w:rPr>
            </w:pPr>
            <w:r w:rsidRPr="003847CB">
              <w:rPr>
                <w:b/>
                <w:noProof/>
              </w:rPr>
              <w:t>Контакт</w:t>
            </w:r>
          </w:p>
        </w:tc>
        <w:tc>
          <w:tcPr>
            <w:tcW w:w="4643" w:type="dxa"/>
          </w:tcPr>
          <w:p w14:paraId="2917E56B" w14:textId="77777777" w:rsidR="00E27C53" w:rsidRPr="003847CB" w:rsidRDefault="00E27C53" w:rsidP="00E80592">
            <w:pPr>
              <w:rPr>
                <w:noProof/>
              </w:rPr>
            </w:pPr>
            <w:r w:rsidRPr="003847CB">
              <w:rPr>
                <w:noProof/>
              </w:rPr>
              <w:t xml:space="preserve">Служба за немедицинске јавне набавке, </w:t>
            </w:r>
          </w:p>
          <w:p w14:paraId="14C8FD3C" w14:textId="77777777" w:rsidR="00E27C53" w:rsidRPr="003847CB" w:rsidRDefault="00E27C53" w:rsidP="00E80592">
            <w:pPr>
              <w:rPr>
                <w:noProof/>
              </w:rPr>
            </w:pPr>
            <w:r w:rsidRPr="003847CB">
              <w:rPr>
                <w:noProof/>
              </w:rPr>
              <w:t>e-mail: nabavke@kcv.rs</w:t>
            </w:r>
          </w:p>
        </w:tc>
      </w:tr>
      <w:tr w:rsidR="00E27C53" w:rsidRPr="003847CB" w14:paraId="1CB21D75" w14:textId="77777777" w:rsidTr="00E80592">
        <w:tc>
          <w:tcPr>
            <w:tcW w:w="4643" w:type="dxa"/>
          </w:tcPr>
          <w:p w14:paraId="23884D93" w14:textId="77777777" w:rsidR="00E27C53" w:rsidRPr="003847CB" w:rsidRDefault="00E27C53" w:rsidP="00E80592">
            <w:pPr>
              <w:rPr>
                <w:b/>
                <w:noProof/>
              </w:rPr>
            </w:pPr>
            <w:r w:rsidRPr="003847CB">
              <w:rPr>
                <w:b/>
                <w:noProof/>
              </w:rPr>
              <w:t>Радно време наручиоца</w:t>
            </w:r>
          </w:p>
        </w:tc>
        <w:tc>
          <w:tcPr>
            <w:tcW w:w="4643" w:type="dxa"/>
          </w:tcPr>
          <w:p w14:paraId="3F14D166" w14:textId="77777777" w:rsidR="00E27C53" w:rsidRPr="003847CB" w:rsidRDefault="00E27C53" w:rsidP="00E80592">
            <w:pPr>
              <w:rPr>
                <w:noProof/>
              </w:rPr>
            </w:pPr>
            <w:r w:rsidRPr="003847CB">
              <w:rPr>
                <w:noProof/>
              </w:rPr>
              <w:t>понедељак-петак, 07–15 часова</w:t>
            </w:r>
          </w:p>
        </w:tc>
      </w:tr>
    </w:tbl>
    <w:p w14:paraId="7820DE74" w14:textId="77777777" w:rsidR="00E27C53" w:rsidRPr="003847CB" w:rsidRDefault="00E27C53" w:rsidP="00E27C53">
      <w:pPr>
        <w:rPr>
          <w:noProof/>
        </w:rPr>
      </w:pPr>
    </w:p>
    <w:p w14:paraId="2002F6E3" w14:textId="1BEC8344" w:rsidR="00E27C53" w:rsidRDefault="00E27C53" w:rsidP="00E27C53">
      <w:pPr>
        <w:rPr>
          <w:b/>
          <w:noProof/>
        </w:rPr>
      </w:pPr>
      <w:r w:rsidRPr="003847CB">
        <w:rPr>
          <w:b/>
          <w:noProof/>
        </w:rPr>
        <w:t xml:space="preserve">Предмет јавне набавке </w:t>
      </w:r>
      <w:r w:rsidR="00E075A8" w:rsidRPr="003847CB">
        <w:rPr>
          <w:b/>
          <w:noProof/>
          <w:lang w:val="sr-Cyrl-RS"/>
        </w:rPr>
        <w:t>ни</w:t>
      </w:r>
      <w:r w:rsidRPr="003847CB">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Default="00E27C53" w:rsidP="00E27C53">
      <w:pPr>
        <w:rPr>
          <w:b/>
          <w:noProof/>
          <w:lang w:val="sr-Cyrl-RS"/>
        </w:rPr>
      </w:pPr>
    </w:p>
    <w:p w14:paraId="72227A10" w14:textId="77777777" w:rsidR="00B6521C" w:rsidRPr="00B6521C" w:rsidRDefault="00B6521C" w:rsidP="00E27C53">
      <w:pPr>
        <w:rPr>
          <w:b/>
          <w:noProof/>
          <w:lang w:val="sr-Cyrl-RS"/>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8887240"/>
      <w:r w:rsidRPr="00CC366C">
        <w:lastRenderedPageBreak/>
        <w:t>ОПИС ПРЕДМЕТА ЈАВНЕ НАБАВКЕ</w:t>
      </w:r>
      <w:bookmarkEnd w:id="20"/>
      <w:bookmarkEnd w:id="21"/>
      <w:bookmarkEnd w:id="22"/>
      <w:bookmarkEnd w:id="23"/>
      <w:bookmarkEnd w:id="24"/>
      <w:bookmarkEnd w:id="25"/>
      <w:bookmarkEnd w:id="26"/>
      <w:bookmarkEnd w:id="27"/>
    </w:p>
    <w:p w14:paraId="06521A75" w14:textId="639D44D2" w:rsidR="00E27C53" w:rsidRPr="00B6521C" w:rsidRDefault="00E27C53" w:rsidP="00B6521C">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Default="00E27C53" w:rsidP="00E27C53">
      <w:pPr>
        <w:jc w:val="both"/>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B6521C" w:rsidRPr="004D2F01" w14:paraId="595CE939" w14:textId="77777777" w:rsidTr="00723BAF">
        <w:tc>
          <w:tcPr>
            <w:tcW w:w="9036" w:type="dxa"/>
            <w:shd w:val="clear" w:color="auto" w:fill="auto"/>
          </w:tcPr>
          <w:tbl>
            <w:tblPr>
              <w:tblpPr w:leftFromText="180" w:rightFromText="180" w:vertAnchor="text" w:horzAnchor="margin" w:tblpY="-52"/>
              <w:tblW w:w="9036" w:type="dxa"/>
              <w:tblLayout w:type="fixed"/>
              <w:tblCellMar>
                <w:top w:w="55" w:type="dxa"/>
                <w:left w:w="55" w:type="dxa"/>
                <w:bottom w:w="55" w:type="dxa"/>
                <w:right w:w="55" w:type="dxa"/>
              </w:tblCellMar>
              <w:tblLook w:val="0000" w:firstRow="0" w:lastRow="0" w:firstColumn="0" w:lastColumn="0" w:noHBand="0" w:noVBand="0"/>
            </w:tblPr>
            <w:tblGrid>
              <w:gridCol w:w="9036"/>
            </w:tblGrid>
            <w:tr w:rsidR="00B6521C" w:rsidRPr="004D2F01" w14:paraId="052254CB" w14:textId="77777777" w:rsidTr="00723BAF">
              <w:tc>
                <w:tcPr>
                  <w:tcW w:w="9036" w:type="dxa"/>
                  <w:shd w:val="clear" w:color="auto" w:fill="auto"/>
                </w:tcPr>
                <w:p w14:paraId="280B16A3" w14:textId="77777777" w:rsidR="00B6521C" w:rsidRPr="004D2F01" w:rsidRDefault="00B6521C" w:rsidP="00723BAF">
                  <w:pPr>
                    <w:suppressAutoHyphens/>
                    <w:spacing w:line="100" w:lineRule="atLeast"/>
                    <w:jc w:val="both"/>
                    <w:rPr>
                      <w:noProof/>
                      <w:lang w:val="sr-Cyrl-RS"/>
                    </w:rPr>
                  </w:pPr>
                  <w:bookmarkStart w:id="28" w:name="_Toc389030812"/>
                  <w:bookmarkStart w:id="29" w:name="_Toc375826005"/>
                  <w:bookmarkStart w:id="30" w:name="_Toc448222236"/>
                  <w:r w:rsidRPr="004D2F01">
                    <w:t>Предмет o</w:t>
                  </w:r>
                  <w:r w:rsidRPr="004D2F01">
                    <w:rPr>
                      <w:lang w:val="sr-Cyrl-RS"/>
                    </w:rPr>
                    <w:t xml:space="preserve">ве </w:t>
                  </w:r>
                  <w:r w:rsidRPr="004D2F01">
                    <w:t xml:space="preserve">јавне набавке </w:t>
                  </w:r>
                  <w:r w:rsidRPr="004D2F01">
                    <w:rPr>
                      <w:lang w:val="sr-Cyrl-RS"/>
                    </w:rPr>
                    <w:t xml:space="preserve">је </w:t>
                  </w:r>
                  <w:r w:rsidRPr="004D2F01">
                    <w:rPr>
                      <w:noProof/>
                      <w:lang w:val="sr-Cyrl-RS"/>
                    </w:rPr>
                    <w:t xml:space="preserve">адитив за мазут – бикозин 4050, металооргански адитив растворен у петролејској фракцији за мазут и друга лож уља. </w:t>
                  </w:r>
                </w:p>
                <w:p w14:paraId="4C702403" w14:textId="3B780425" w:rsidR="00B6521C" w:rsidRPr="004D2F01" w:rsidRDefault="00B6521C" w:rsidP="003847CB">
                  <w:pPr>
                    <w:suppressAutoHyphens/>
                    <w:spacing w:line="100" w:lineRule="atLeast"/>
                    <w:jc w:val="both"/>
                    <w:rPr>
                      <w:lang w:val="sr-Cyrl-RS"/>
                    </w:rPr>
                  </w:pPr>
                  <w:r w:rsidRPr="004D2F01">
                    <w:t xml:space="preserve">Количина предмета јавне набавке која се набавља је </w:t>
                  </w:r>
                  <w:r w:rsidR="00A47BD3">
                    <w:rPr>
                      <w:lang w:val="en-US"/>
                    </w:rPr>
                    <w:t>5</w:t>
                  </w:r>
                  <w:r w:rsidRPr="004D2F01">
                    <w:rPr>
                      <w:lang w:val="sr-Cyrl-RS"/>
                    </w:rPr>
                    <w:t>00 литара</w:t>
                  </w:r>
                  <w:r w:rsidR="003847CB">
                    <w:rPr>
                      <w:lang w:val="sr-Cyrl-RS"/>
                    </w:rPr>
                    <w:t>.</w:t>
                  </w:r>
                </w:p>
              </w:tc>
            </w:tr>
          </w:tbl>
          <w:p w14:paraId="41724F67" w14:textId="77777777" w:rsidR="00B6521C" w:rsidRPr="004D2F01" w:rsidRDefault="00B6521C" w:rsidP="00723BAF">
            <w:pPr>
              <w:suppressAutoHyphens/>
              <w:spacing w:line="100" w:lineRule="atLeast"/>
              <w:jc w:val="both"/>
              <w:rPr>
                <w:lang w:val="sr-Cyrl-RS"/>
              </w:rPr>
            </w:pPr>
          </w:p>
        </w:tc>
      </w:tr>
    </w:tbl>
    <w:p w14:paraId="3B744677" w14:textId="77777777" w:rsidR="00B6521C" w:rsidRPr="004D2F01" w:rsidRDefault="00B6521C" w:rsidP="00B6521C">
      <w:pPr>
        <w:ind w:firstLine="720"/>
        <w:jc w:val="both"/>
        <w:rPr>
          <w:lang w:val="sr-Cyrl-RS"/>
        </w:rPr>
      </w:pPr>
      <w:r w:rsidRPr="004D2F01">
        <w:rPr>
          <w:lang w:val="sr-Latn-CS"/>
        </w:rPr>
        <w:t xml:space="preserve">Наручилац захтева </w:t>
      </w:r>
      <w:r w:rsidRPr="004D2F01">
        <w:rPr>
          <w:lang w:val="sr-Cyrl-RS"/>
        </w:rPr>
        <w:t xml:space="preserve">да испоручени бикозин или одговарајући адитив има следећи </w:t>
      </w:r>
      <w:r w:rsidRPr="004D2F01">
        <w:rPr>
          <w:lang w:val="sr-Latn-CS"/>
        </w:rPr>
        <w:t>састав</w:t>
      </w:r>
      <w:r w:rsidRPr="004D2F01">
        <w:rPr>
          <w:lang w:val="sr-Cyrl-RS"/>
        </w:rPr>
        <w:t>, односно</w:t>
      </w:r>
      <w:r w:rsidRPr="004D2F01">
        <w:rPr>
          <w:lang w:val="sr-Latn-CS"/>
        </w:rPr>
        <w:t xml:space="preserve"> физичко – хемијске особине</w:t>
      </w:r>
      <w:r w:rsidRPr="004D2F01">
        <w:rPr>
          <w:lang w:val="sr-Cyrl-RS"/>
        </w:rPr>
        <w:t>:</w:t>
      </w:r>
    </w:p>
    <w:p w14:paraId="76C02562" w14:textId="77777777" w:rsidR="00B6521C" w:rsidRPr="004D2F01" w:rsidRDefault="00B6521C" w:rsidP="00B6521C">
      <w:pPr>
        <w:ind w:firstLine="720"/>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4357"/>
        <w:gridCol w:w="4679"/>
      </w:tblGrid>
      <w:tr w:rsidR="00B6521C" w:rsidRPr="004D2F01" w14:paraId="0822143F" w14:textId="77777777" w:rsidTr="00723BAF">
        <w:tc>
          <w:tcPr>
            <w:tcW w:w="250" w:type="dxa"/>
          </w:tcPr>
          <w:p w14:paraId="44671EDB" w14:textId="77777777" w:rsidR="00B6521C" w:rsidRPr="004D2F01" w:rsidRDefault="00B6521C" w:rsidP="00723BAF">
            <w:pPr>
              <w:jc w:val="both"/>
              <w:rPr>
                <w:lang w:val="sr-Latn-CS"/>
              </w:rPr>
            </w:pPr>
          </w:p>
        </w:tc>
        <w:tc>
          <w:tcPr>
            <w:tcW w:w="4357" w:type="dxa"/>
          </w:tcPr>
          <w:p w14:paraId="431793F2" w14:textId="77777777" w:rsidR="00B6521C" w:rsidRPr="004D2F01" w:rsidRDefault="00B6521C" w:rsidP="00723BAF">
            <w:pPr>
              <w:jc w:val="center"/>
              <w:rPr>
                <w:b/>
                <w:lang w:val="sr-Latn-CS"/>
              </w:rPr>
            </w:pPr>
            <w:r w:rsidRPr="004D2F01">
              <w:rPr>
                <w:b/>
                <w:lang w:val="sr-Latn-CS"/>
              </w:rPr>
              <w:t>Састав и физичко хемијске особине</w:t>
            </w:r>
          </w:p>
        </w:tc>
        <w:tc>
          <w:tcPr>
            <w:tcW w:w="4679" w:type="dxa"/>
          </w:tcPr>
          <w:p w14:paraId="7A938354" w14:textId="77777777" w:rsidR="00B6521C" w:rsidRPr="004D2F01" w:rsidRDefault="00B6521C" w:rsidP="00723BAF">
            <w:pPr>
              <w:jc w:val="center"/>
              <w:rPr>
                <w:b/>
                <w:lang w:val="sr-Latn-CS"/>
              </w:rPr>
            </w:pPr>
            <w:r w:rsidRPr="004D2F01">
              <w:rPr>
                <w:b/>
                <w:lang w:val="sr-Latn-CS"/>
              </w:rPr>
              <w:t>Квалитет</w:t>
            </w:r>
          </w:p>
        </w:tc>
      </w:tr>
      <w:tr w:rsidR="00B6521C" w:rsidRPr="004D2F01" w14:paraId="0D4EF0AA" w14:textId="77777777" w:rsidTr="00723BAF">
        <w:tc>
          <w:tcPr>
            <w:tcW w:w="250" w:type="dxa"/>
          </w:tcPr>
          <w:p w14:paraId="1E6F6990" w14:textId="77777777" w:rsidR="00B6521C" w:rsidRPr="004D2F01" w:rsidRDefault="00B6521C" w:rsidP="00723BAF">
            <w:pPr>
              <w:jc w:val="both"/>
              <w:rPr>
                <w:lang w:val="sr-Latn-CS"/>
              </w:rPr>
            </w:pPr>
          </w:p>
        </w:tc>
        <w:tc>
          <w:tcPr>
            <w:tcW w:w="4357" w:type="dxa"/>
          </w:tcPr>
          <w:p w14:paraId="33318764" w14:textId="77777777" w:rsidR="00B6521C" w:rsidRPr="004D2F01" w:rsidRDefault="00B6521C" w:rsidP="00723BAF">
            <w:pPr>
              <w:jc w:val="both"/>
              <w:rPr>
                <w:lang w:val="sr-Latn-CS"/>
              </w:rPr>
            </w:pPr>
            <w:r w:rsidRPr="004D2F01">
              <w:rPr>
                <w:lang w:val="sr-Latn-CS"/>
              </w:rPr>
              <w:t>Квалитативни састав</w:t>
            </w:r>
          </w:p>
        </w:tc>
        <w:tc>
          <w:tcPr>
            <w:tcW w:w="4679" w:type="dxa"/>
          </w:tcPr>
          <w:p w14:paraId="0E23C526" w14:textId="77777777" w:rsidR="00B6521C" w:rsidRPr="004D2F01" w:rsidRDefault="00B6521C" w:rsidP="00723BAF">
            <w:pPr>
              <w:jc w:val="both"/>
              <w:rPr>
                <w:lang w:val="sr-Latn-CS"/>
              </w:rPr>
            </w:pPr>
            <w:r w:rsidRPr="004D2F01">
              <w:rPr>
                <w:lang w:val="sr-Latn-CS"/>
              </w:rPr>
              <w:t>Адитив на бази металоорганског магнезијума и металоорганског гвожђа</w:t>
            </w:r>
          </w:p>
        </w:tc>
      </w:tr>
      <w:tr w:rsidR="00B6521C" w:rsidRPr="004D2F01" w14:paraId="7EC33EE0" w14:textId="77777777" w:rsidTr="00723BAF">
        <w:tc>
          <w:tcPr>
            <w:tcW w:w="250" w:type="dxa"/>
          </w:tcPr>
          <w:p w14:paraId="28736387" w14:textId="77777777" w:rsidR="00B6521C" w:rsidRPr="004D2F01" w:rsidRDefault="00B6521C" w:rsidP="00723BAF">
            <w:pPr>
              <w:jc w:val="both"/>
              <w:rPr>
                <w:lang w:val="sr-Latn-CS"/>
              </w:rPr>
            </w:pPr>
          </w:p>
        </w:tc>
        <w:tc>
          <w:tcPr>
            <w:tcW w:w="4357" w:type="dxa"/>
          </w:tcPr>
          <w:p w14:paraId="6DBE0D9A" w14:textId="77777777" w:rsidR="00B6521C" w:rsidRPr="004D2F01" w:rsidRDefault="00B6521C" w:rsidP="00723BAF">
            <w:pPr>
              <w:jc w:val="both"/>
              <w:rPr>
                <w:lang w:val="sr-Latn-CS"/>
              </w:rPr>
            </w:pPr>
            <w:r w:rsidRPr="004D2F01">
              <w:rPr>
                <w:lang w:val="sr-Latn-CS"/>
              </w:rPr>
              <w:t>Густина</w:t>
            </w:r>
          </w:p>
        </w:tc>
        <w:tc>
          <w:tcPr>
            <w:tcW w:w="4679" w:type="dxa"/>
          </w:tcPr>
          <w:p w14:paraId="2F1CCBCD" w14:textId="77777777" w:rsidR="00B6521C" w:rsidRPr="004D2F01" w:rsidRDefault="00B6521C" w:rsidP="00723BAF">
            <w:pPr>
              <w:jc w:val="both"/>
              <w:rPr>
                <w:lang w:val="sr-Latn-CS"/>
              </w:rPr>
            </w:pPr>
            <w:r w:rsidRPr="004D2F01">
              <w:rPr>
                <w:lang w:val="sr-Latn-CS"/>
              </w:rPr>
              <w:t>880 -950 kg/m³ na 15º C</w:t>
            </w:r>
          </w:p>
        </w:tc>
      </w:tr>
      <w:tr w:rsidR="00B6521C" w:rsidRPr="004D2F01" w14:paraId="26F1EC3D" w14:textId="77777777" w:rsidTr="00723BAF">
        <w:tc>
          <w:tcPr>
            <w:tcW w:w="250" w:type="dxa"/>
          </w:tcPr>
          <w:p w14:paraId="23501B8D" w14:textId="77777777" w:rsidR="00B6521C" w:rsidRPr="004D2F01" w:rsidRDefault="00B6521C" w:rsidP="00723BAF">
            <w:pPr>
              <w:jc w:val="both"/>
              <w:rPr>
                <w:lang w:val="sr-Latn-CS"/>
              </w:rPr>
            </w:pPr>
          </w:p>
        </w:tc>
        <w:tc>
          <w:tcPr>
            <w:tcW w:w="4357" w:type="dxa"/>
          </w:tcPr>
          <w:p w14:paraId="533DB395" w14:textId="77777777" w:rsidR="00B6521C" w:rsidRPr="004D2F01" w:rsidRDefault="00B6521C" w:rsidP="00723BAF">
            <w:pPr>
              <w:jc w:val="both"/>
              <w:rPr>
                <w:lang w:val="sr-Latn-CS"/>
              </w:rPr>
            </w:pPr>
            <w:r w:rsidRPr="004D2F01">
              <w:rPr>
                <w:lang w:val="sr-Latn-CS"/>
              </w:rPr>
              <w:t>Вискозитет</w:t>
            </w:r>
          </w:p>
        </w:tc>
        <w:tc>
          <w:tcPr>
            <w:tcW w:w="4679" w:type="dxa"/>
          </w:tcPr>
          <w:p w14:paraId="011F4049" w14:textId="77777777" w:rsidR="00B6521C" w:rsidRPr="004D2F01" w:rsidRDefault="00B6521C" w:rsidP="00723BAF">
            <w:pPr>
              <w:jc w:val="both"/>
              <w:rPr>
                <w:lang w:val="sr-Latn-CS"/>
              </w:rPr>
            </w:pPr>
            <w:r w:rsidRPr="004D2F01">
              <w:rPr>
                <w:lang w:val="sr-Latn-CS"/>
              </w:rPr>
              <w:t>&lt; 30 mm²/s na 25º C</w:t>
            </w:r>
          </w:p>
        </w:tc>
      </w:tr>
      <w:tr w:rsidR="00B6521C" w:rsidRPr="008F79BF" w14:paraId="1E4013BA" w14:textId="77777777" w:rsidTr="00723BAF">
        <w:tc>
          <w:tcPr>
            <w:tcW w:w="250" w:type="dxa"/>
          </w:tcPr>
          <w:p w14:paraId="2A00B116" w14:textId="77777777" w:rsidR="00B6521C" w:rsidRPr="004D2F01" w:rsidRDefault="00B6521C" w:rsidP="00723BAF">
            <w:pPr>
              <w:jc w:val="both"/>
              <w:rPr>
                <w:lang w:val="sr-Latn-CS"/>
              </w:rPr>
            </w:pPr>
          </w:p>
        </w:tc>
        <w:tc>
          <w:tcPr>
            <w:tcW w:w="4357" w:type="dxa"/>
          </w:tcPr>
          <w:p w14:paraId="77965E8F" w14:textId="77777777" w:rsidR="00B6521C" w:rsidRPr="004D2F01" w:rsidRDefault="00B6521C" w:rsidP="00723BAF">
            <w:pPr>
              <w:jc w:val="both"/>
              <w:rPr>
                <w:lang w:val="sr-Latn-CS"/>
              </w:rPr>
            </w:pPr>
            <w:r w:rsidRPr="004D2F01">
              <w:rPr>
                <w:lang w:val="sr-Latn-CS"/>
              </w:rPr>
              <w:t>Тачка паљења</w:t>
            </w:r>
          </w:p>
        </w:tc>
        <w:tc>
          <w:tcPr>
            <w:tcW w:w="4679" w:type="dxa"/>
          </w:tcPr>
          <w:p w14:paraId="5EB69A08" w14:textId="77777777" w:rsidR="00B6521C" w:rsidRPr="008F79BF" w:rsidRDefault="00B6521C" w:rsidP="00723BAF">
            <w:pPr>
              <w:jc w:val="both"/>
              <w:rPr>
                <w:lang w:val="sr-Latn-CS"/>
              </w:rPr>
            </w:pPr>
            <w:r w:rsidRPr="004D2F01">
              <w:rPr>
                <w:lang w:val="sr-Latn-CS"/>
              </w:rPr>
              <w:t>&gt; 52º C</w:t>
            </w:r>
          </w:p>
        </w:tc>
      </w:tr>
      <w:tr w:rsidR="00B6521C" w:rsidRPr="008F79BF" w14:paraId="715DB0F3" w14:textId="77777777" w:rsidTr="00723BAF">
        <w:tc>
          <w:tcPr>
            <w:tcW w:w="250" w:type="dxa"/>
          </w:tcPr>
          <w:p w14:paraId="1B4192DA" w14:textId="77777777" w:rsidR="00B6521C" w:rsidRPr="008F79BF" w:rsidRDefault="00B6521C" w:rsidP="00723BAF">
            <w:pPr>
              <w:jc w:val="both"/>
              <w:rPr>
                <w:lang w:val="sr-Latn-CS"/>
              </w:rPr>
            </w:pPr>
          </w:p>
        </w:tc>
        <w:tc>
          <w:tcPr>
            <w:tcW w:w="4357" w:type="dxa"/>
          </w:tcPr>
          <w:p w14:paraId="3DAB653A" w14:textId="77777777" w:rsidR="00B6521C" w:rsidRPr="008F79BF" w:rsidRDefault="00B6521C" w:rsidP="00723BAF">
            <w:pPr>
              <w:jc w:val="both"/>
              <w:rPr>
                <w:lang w:val="sr-Latn-CS"/>
              </w:rPr>
            </w:pPr>
            <w:r w:rsidRPr="008F79BF">
              <w:rPr>
                <w:lang w:val="sr-Latn-CS"/>
              </w:rPr>
              <w:t>Тачка кључања</w:t>
            </w:r>
          </w:p>
        </w:tc>
        <w:tc>
          <w:tcPr>
            <w:tcW w:w="4679" w:type="dxa"/>
          </w:tcPr>
          <w:p w14:paraId="7357261A" w14:textId="77777777" w:rsidR="00B6521C" w:rsidRPr="008F79BF" w:rsidRDefault="00B6521C" w:rsidP="00723BAF">
            <w:pPr>
              <w:jc w:val="both"/>
              <w:rPr>
                <w:lang w:val="sr-Latn-CS"/>
              </w:rPr>
            </w:pPr>
            <w:r w:rsidRPr="008F79BF">
              <w:rPr>
                <w:lang w:val="sr-Latn-CS"/>
              </w:rPr>
              <w:t>~ 160º C</w:t>
            </w:r>
          </w:p>
        </w:tc>
      </w:tr>
      <w:tr w:rsidR="00B6521C" w:rsidRPr="008F79BF" w14:paraId="3BD03408" w14:textId="77777777" w:rsidTr="00723BAF">
        <w:tc>
          <w:tcPr>
            <w:tcW w:w="250" w:type="dxa"/>
          </w:tcPr>
          <w:p w14:paraId="325A3DB5" w14:textId="77777777" w:rsidR="00B6521C" w:rsidRPr="008F79BF" w:rsidRDefault="00B6521C" w:rsidP="00723BAF">
            <w:pPr>
              <w:jc w:val="both"/>
              <w:rPr>
                <w:lang w:val="sr-Latn-CS"/>
              </w:rPr>
            </w:pPr>
          </w:p>
        </w:tc>
        <w:tc>
          <w:tcPr>
            <w:tcW w:w="4357" w:type="dxa"/>
          </w:tcPr>
          <w:p w14:paraId="4AFE2417" w14:textId="77777777" w:rsidR="00B6521C" w:rsidRPr="008F79BF" w:rsidRDefault="00B6521C" w:rsidP="00723BAF">
            <w:pPr>
              <w:jc w:val="both"/>
              <w:rPr>
                <w:lang w:val="sr-Latn-CS"/>
              </w:rPr>
            </w:pPr>
            <w:r w:rsidRPr="008F79BF">
              <w:rPr>
                <w:lang w:val="sr-Latn-CS"/>
              </w:rPr>
              <w:t>Тачка замозапаљења</w:t>
            </w:r>
          </w:p>
        </w:tc>
        <w:tc>
          <w:tcPr>
            <w:tcW w:w="4679" w:type="dxa"/>
          </w:tcPr>
          <w:p w14:paraId="12BB704F" w14:textId="77777777" w:rsidR="00B6521C" w:rsidRPr="008F79BF" w:rsidRDefault="00B6521C" w:rsidP="00723BAF">
            <w:pPr>
              <w:jc w:val="both"/>
              <w:rPr>
                <w:lang w:val="sr-Latn-CS"/>
              </w:rPr>
            </w:pPr>
            <w:r w:rsidRPr="008F79BF">
              <w:rPr>
                <w:lang w:val="sr-Latn-CS"/>
              </w:rPr>
              <w:t>&gt; 200 º C</w:t>
            </w:r>
          </w:p>
        </w:tc>
      </w:tr>
      <w:tr w:rsidR="00B6521C" w:rsidRPr="008F79BF" w14:paraId="3156EC2E" w14:textId="77777777" w:rsidTr="00723BAF">
        <w:tc>
          <w:tcPr>
            <w:tcW w:w="250" w:type="dxa"/>
          </w:tcPr>
          <w:p w14:paraId="3D68ECA0" w14:textId="77777777" w:rsidR="00B6521C" w:rsidRPr="008F79BF" w:rsidRDefault="00B6521C" w:rsidP="00723BAF">
            <w:pPr>
              <w:jc w:val="both"/>
              <w:rPr>
                <w:lang w:val="sr-Latn-CS"/>
              </w:rPr>
            </w:pPr>
          </w:p>
        </w:tc>
        <w:tc>
          <w:tcPr>
            <w:tcW w:w="4357" w:type="dxa"/>
          </w:tcPr>
          <w:p w14:paraId="7D4A882B" w14:textId="77777777" w:rsidR="00B6521C" w:rsidRPr="008F79BF" w:rsidRDefault="00B6521C" w:rsidP="00723BAF">
            <w:pPr>
              <w:jc w:val="both"/>
              <w:rPr>
                <w:lang w:val="sr-Latn-CS"/>
              </w:rPr>
            </w:pPr>
            <w:r w:rsidRPr="008F79BF">
              <w:rPr>
                <w:lang w:val="sr-Latn-CS"/>
              </w:rPr>
              <w:t>pH: (10%)</w:t>
            </w:r>
          </w:p>
        </w:tc>
        <w:tc>
          <w:tcPr>
            <w:tcW w:w="4679" w:type="dxa"/>
          </w:tcPr>
          <w:p w14:paraId="2F56D5DB" w14:textId="77777777" w:rsidR="00B6521C" w:rsidRPr="008F79BF" w:rsidRDefault="00B6521C" w:rsidP="00723BAF">
            <w:pPr>
              <w:jc w:val="both"/>
              <w:rPr>
                <w:lang w:val="sr-Latn-CS"/>
              </w:rPr>
            </w:pPr>
            <w:r w:rsidRPr="008F79BF">
              <w:rPr>
                <w:lang w:val="sr-Latn-CS"/>
              </w:rPr>
              <w:t>Oko 10</w:t>
            </w:r>
          </w:p>
        </w:tc>
      </w:tr>
      <w:tr w:rsidR="00B6521C" w:rsidRPr="008F79BF" w14:paraId="1BFB972D" w14:textId="77777777" w:rsidTr="00723BAF">
        <w:tc>
          <w:tcPr>
            <w:tcW w:w="250" w:type="dxa"/>
          </w:tcPr>
          <w:p w14:paraId="6EAF6E56" w14:textId="77777777" w:rsidR="00B6521C" w:rsidRPr="008F79BF" w:rsidRDefault="00B6521C" w:rsidP="00723BAF">
            <w:pPr>
              <w:jc w:val="both"/>
              <w:rPr>
                <w:lang w:val="sr-Latn-CS"/>
              </w:rPr>
            </w:pPr>
          </w:p>
        </w:tc>
        <w:tc>
          <w:tcPr>
            <w:tcW w:w="4357" w:type="dxa"/>
          </w:tcPr>
          <w:p w14:paraId="5B28B9F9" w14:textId="77777777" w:rsidR="00B6521C" w:rsidRPr="008F79BF" w:rsidRDefault="00B6521C" w:rsidP="00723BAF">
            <w:pPr>
              <w:jc w:val="both"/>
              <w:rPr>
                <w:lang w:val="sr-Latn-CS"/>
              </w:rPr>
            </w:pPr>
            <w:r w:rsidRPr="008F79BF">
              <w:rPr>
                <w:lang w:val="sr-Latn-CS"/>
              </w:rPr>
              <w:t>Напон паре</w:t>
            </w:r>
          </w:p>
        </w:tc>
        <w:tc>
          <w:tcPr>
            <w:tcW w:w="4679" w:type="dxa"/>
          </w:tcPr>
          <w:p w14:paraId="4473727A" w14:textId="77777777" w:rsidR="00B6521C" w:rsidRPr="008F79BF" w:rsidRDefault="00B6521C" w:rsidP="00723BAF">
            <w:pPr>
              <w:jc w:val="both"/>
              <w:rPr>
                <w:lang w:val="sr-Latn-CS"/>
              </w:rPr>
            </w:pPr>
            <w:r w:rsidRPr="008F79BF">
              <w:rPr>
                <w:lang w:val="sr-Latn-CS"/>
              </w:rPr>
              <w:t>0,01 kPa na 20º C</w:t>
            </w:r>
          </w:p>
        </w:tc>
      </w:tr>
      <w:tr w:rsidR="00B6521C" w:rsidRPr="008F79BF" w14:paraId="6E11E669" w14:textId="77777777" w:rsidTr="00723BAF">
        <w:tc>
          <w:tcPr>
            <w:tcW w:w="250" w:type="dxa"/>
          </w:tcPr>
          <w:p w14:paraId="1DE35F8F" w14:textId="77777777" w:rsidR="00B6521C" w:rsidRPr="008F79BF" w:rsidRDefault="00B6521C" w:rsidP="00723BAF">
            <w:pPr>
              <w:jc w:val="both"/>
              <w:rPr>
                <w:lang w:val="sr-Latn-CS"/>
              </w:rPr>
            </w:pPr>
          </w:p>
        </w:tc>
        <w:tc>
          <w:tcPr>
            <w:tcW w:w="4357" w:type="dxa"/>
          </w:tcPr>
          <w:p w14:paraId="36D5ABFE" w14:textId="77777777" w:rsidR="00B6521C" w:rsidRPr="008F79BF" w:rsidRDefault="00B6521C" w:rsidP="00723BAF">
            <w:pPr>
              <w:jc w:val="both"/>
              <w:rPr>
                <w:lang w:val="sr-Latn-CS"/>
              </w:rPr>
            </w:pPr>
            <w:r w:rsidRPr="008F79BF">
              <w:rPr>
                <w:lang w:val="sr-Latn-CS"/>
              </w:rPr>
              <w:t xml:space="preserve">Паковање </w:t>
            </w:r>
          </w:p>
        </w:tc>
        <w:tc>
          <w:tcPr>
            <w:tcW w:w="4679" w:type="dxa"/>
          </w:tcPr>
          <w:p w14:paraId="3E340E35" w14:textId="77777777" w:rsidR="00B6521C" w:rsidRPr="008F79BF" w:rsidRDefault="00B6521C" w:rsidP="00723BAF">
            <w:pPr>
              <w:jc w:val="both"/>
              <w:rPr>
                <w:lang w:val="sr-Latn-CS"/>
              </w:rPr>
            </w:pPr>
            <w:r w:rsidRPr="008F79BF">
              <w:rPr>
                <w:lang w:val="sr-Latn-CS"/>
              </w:rPr>
              <w:t xml:space="preserve">200 </w:t>
            </w:r>
            <w:r w:rsidRPr="008F79BF">
              <w:rPr>
                <w:lang w:val="sr-Cyrl-RS"/>
              </w:rPr>
              <w:t>(</w:t>
            </w:r>
            <w:r w:rsidRPr="008F79BF">
              <w:rPr>
                <w:lang w:val="sr-Latn-CS"/>
              </w:rPr>
              <w:t>l</w:t>
            </w:r>
            <w:r w:rsidRPr="008F79BF">
              <w:rPr>
                <w:lang w:val="sr-Cyrl-RS"/>
              </w:rPr>
              <w:t>)</w:t>
            </w:r>
            <w:r w:rsidRPr="008F79BF">
              <w:rPr>
                <w:lang w:val="sr-Latn-CS"/>
              </w:rPr>
              <w:t>, metalno bure</w:t>
            </w:r>
          </w:p>
        </w:tc>
      </w:tr>
    </w:tbl>
    <w:p w14:paraId="3FC13E35" w14:textId="77777777" w:rsidR="00B6521C" w:rsidRPr="008F79BF" w:rsidRDefault="00B6521C" w:rsidP="00B6521C">
      <w:pPr>
        <w:jc w:val="both"/>
        <w:rPr>
          <w:lang w:val="sr-Latn-CS"/>
        </w:rPr>
      </w:pPr>
    </w:p>
    <w:p w14:paraId="737C5F07" w14:textId="77777777" w:rsidR="00B6521C" w:rsidRDefault="00B6521C" w:rsidP="00B6521C">
      <w:pPr>
        <w:jc w:val="both"/>
        <w:rPr>
          <w:lang w:val="sr-Latn-CS"/>
        </w:rPr>
      </w:pPr>
      <w:r w:rsidRPr="00E56C52">
        <w:rPr>
          <w:lang w:val="sr-Latn-CS"/>
        </w:rPr>
        <w:t xml:space="preserve">Изабрани понуђач је дужан да приликом </w:t>
      </w:r>
      <w:r w:rsidRPr="00E56C52">
        <w:rPr>
          <w:lang w:val="sr-Cyrl-RS"/>
        </w:rPr>
        <w:t xml:space="preserve">сваке </w:t>
      </w:r>
      <w:r w:rsidRPr="00E56C52">
        <w:rPr>
          <w:lang w:val="sr-Latn-CS"/>
        </w:rPr>
        <w:t xml:space="preserve">испоруке </w:t>
      </w:r>
      <w:r w:rsidRPr="00E56C52">
        <w:rPr>
          <w:lang w:val="sr-Cyrl-RS"/>
        </w:rPr>
        <w:t>н</w:t>
      </w:r>
      <w:r w:rsidRPr="00E56C52">
        <w:rPr>
          <w:lang w:val="sr-Latn-CS"/>
        </w:rPr>
        <w:t xml:space="preserve">аручиоцу достави извештај о испитивању како би доказао квалитет траженог </w:t>
      </w:r>
      <w:r w:rsidRPr="00E56C52">
        <w:rPr>
          <w:lang w:val="sr-Cyrl-RS"/>
        </w:rPr>
        <w:t>добра.</w:t>
      </w:r>
      <w:r w:rsidRPr="00E56C52">
        <w:rPr>
          <w:lang w:val="sr-Latn-CS"/>
        </w:rPr>
        <w:t xml:space="preserve"> </w:t>
      </w:r>
    </w:p>
    <w:p w14:paraId="7F6DD981" w14:textId="7DF00D9E" w:rsidR="008D62D6" w:rsidRDefault="008D62D6" w:rsidP="00B6521C">
      <w:pPr>
        <w:jc w:val="both"/>
        <w:rPr>
          <w:lang w:val="sr-Cyrl-RS"/>
        </w:rPr>
      </w:pPr>
      <w:r w:rsidRPr="008F79BF">
        <w:rPr>
          <w:lang w:val="sr-Latn-CS"/>
        </w:rPr>
        <w:t>Изабрани понуђач је дужан да приликом сваке испоруке предмета јавне набавке достави писану документацију на српском језику за Упутс</w:t>
      </w:r>
      <w:r>
        <w:rPr>
          <w:lang w:val="sr-Latn-CS"/>
        </w:rPr>
        <w:t>тво за рад или Безбедносни лист</w:t>
      </w:r>
      <w:r>
        <w:rPr>
          <w:lang w:val="sr-Cyrl-RS"/>
        </w:rPr>
        <w:t>.</w:t>
      </w:r>
    </w:p>
    <w:p w14:paraId="206280B3" w14:textId="77777777" w:rsidR="008D62D6" w:rsidRPr="008D62D6" w:rsidRDefault="008D62D6" w:rsidP="00B6521C">
      <w:pPr>
        <w:jc w:val="both"/>
        <w:rPr>
          <w:lang w:val="sr-Cyrl-RS"/>
        </w:rPr>
      </w:pPr>
    </w:p>
    <w:p w14:paraId="5B07613C" w14:textId="432A1FD5" w:rsidR="008D62D6" w:rsidRPr="008D62D6" w:rsidRDefault="008D62D6" w:rsidP="00B6521C">
      <w:pPr>
        <w:jc w:val="both"/>
        <w:rPr>
          <w:b/>
          <w:lang w:val="sr-Cyrl-RS"/>
        </w:rPr>
      </w:pPr>
      <w:r w:rsidRPr="008D62D6">
        <w:rPr>
          <w:b/>
          <w:lang w:val="sr-Cyrl-RS"/>
        </w:rPr>
        <w:t>РЕКЛАМАЦИЈА</w:t>
      </w:r>
    </w:p>
    <w:p w14:paraId="05567F57" w14:textId="77777777" w:rsidR="00B6521C" w:rsidRPr="00E56C52" w:rsidRDefault="00B6521C" w:rsidP="00B6521C">
      <w:pPr>
        <w:jc w:val="both"/>
        <w:rPr>
          <w:lang w:val="sr-Cyrl-RS"/>
        </w:rPr>
      </w:pPr>
      <w:r w:rsidRPr="00E56C52">
        <w:rPr>
          <w:lang w:val="sr-Cyrl-RS"/>
        </w:rPr>
        <w:t>У случају испоруке бикозина који не одговара захтеву наручиоца (разлика у количини или уговореном квалитету) н</w:t>
      </w:r>
      <w:r w:rsidRPr="00E56C52">
        <w:rPr>
          <w:lang w:val="sr-Latn-CS"/>
        </w:rPr>
        <w:t xml:space="preserve">аручилац ће у року од 24 часа писаним путем обавестити </w:t>
      </w:r>
      <w:r w:rsidRPr="00E56C52">
        <w:rPr>
          <w:lang w:val="sr-Cyrl-RS"/>
        </w:rPr>
        <w:t>п</w:t>
      </w:r>
      <w:r w:rsidRPr="00E56C52">
        <w:rPr>
          <w:lang w:val="sr-Latn-CS"/>
        </w:rPr>
        <w:t>онуђача</w:t>
      </w:r>
      <w:r w:rsidRPr="00E56C52">
        <w:rPr>
          <w:lang w:val="sr-Cyrl-RS"/>
        </w:rPr>
        <w:t xml:space="preserve"> о насталим разликама између тражене и испоручене количине и квалитета уговорених добара, и сачинити </w:t>
      </w:r>
      <w:r w:rsidRPr="00E56C52">
        <w:rPr>
          <w:lang w:val="sr-Latn-CS"/>
        </w:rPr>
        <w:t>записник о утврђеном чињеничном стању</w:t>
      </w:r>
      <w:r w:rsidRPr="00E56C52">
        <w:rPr>
          <w:lang w:val="sr-Cyrl-RS"/>
        </w:rPr>
        <w:t>.</w:t>
      </w:r>
      <w:r w:rsidRPr="00E56C52">
        <w:rPr>
          <w:lang w:val="sr-Latn-RS"/>
        </w:rPr>
        <w:t xml:space="preserve"> </w:t>
      </w:r>
    </w:p>
    <w:p w14:paraId="625FE061" w14:textId="77777777" w:rsidR="00B6521C" w:rsidRPr="008F79BF" w:rsidRDefault="00B6521C" w:rsidP="008D62D6">
      <w:pPr>
        <w:jc w:val="both"/>
        <w:rPr>
          <w:lang w:val="sr-Cyrl-RS"/>
        </w:rPr>
      </w:pPr>
      <w:r w:rsidRPr="00E56C52">
        <w:rPr>
          <w:lang w:val="sr-Cyrl-RS"/>
        </w:rPr>
        <w:t>Понуђач се обавезује да у року од 24 часа разлику у количини исправити у односу на</w:t>
      </w:r>
      <w:r w:rsidRPr="008F79BF">
        <w:rPr>
          <w:lang w:val="sr-Cyrl-RS"/>
        </w:rPr>
        <w:t xml:space="preserve"> количину која  је тражена захтевом.</w:t>
      </w:r>
      <w:r w:rsidRPr="008F79BF">
        <w:rPr>
          <w:lang w:val="sr-Latn-CS"/>
        </w:rPr>
        <w:t xml:space="preserve"> </w:t>
      </w:r>
    </w:p>
    <w:p w14:paraId="300873A8" w14:textId="77777777" w:rsidR="003847CB" w:rsidRDefault="00B6521C" w:rsidP="008D62D6">
      <w:pPr>
        <w:jc w:val="both"/>
        <w:rPr>
          <w:lang w:val="sr-Cyrl-RS"/>
        </w:rPr>
      </w:pPr>
      <w:r w:rsidRPr="008F79BF">
        <w:rPr>
          <w:lang w:val="sr-Latn-CS"/>
        </w:rPr>
        <w:t xml:space="preserve">Наручилац ће у случају рекламације </w:t>
      </w:r>
      <w:r w:rsidRPr="008F79BF">
        <w:rPr>
          <w:lang w:val="sr-Cyrl-RS"/>
        </w:rPr>
        <w:t xml:space="preserve">разлике између уговореног и испорученог </w:t>
      </w:r>
      <w:r w:rsidRPr="008F79BF">
        <w:rPr>
          <w:lang w:val="sr-Latn-CS"/>
        </w:rPr>
        <w:t xml:space="preserve">квалитета </w:t>
      </w:r>
      <w:r w:rsidRPr="008F79BF">
        <w:rPr>
          <w:lang w:val="sr-Cyrl-RS"/>
        </w:rPr>
        <w:t xml:space="preserve">бикозина, </w:t>
      </w:r>
      <w:r w:rsidRPr="008F79BF">
        <w:rPr>
          <w:lang w:val="sr-Latn-CS"/>
        </w:rPr>
        <w:t xml:space="preserve">тражити од изабраног понуђача да му достави Извештај од стране акредитоване лабораторије. </w:t>
      </w:r>
    </w:p>
    <w:p w14:paraId="132FD6C9" w14:textId="4F49B059" w:rsidR="00B6521C" w:rsidRPr="008F79BF" w:rsidRDefault="00B6521C" w:rsidP="008D62D6">
      <w:pPr>
        <w:jc w:val="both"/>
        <w:rPr>
          <w:lang w:val="sr-Cyrl-RS"/>
        </w:rPr>
      </w:pPr>
      <w:r w:rsidRPr="008F79BF">
        <w:rPr>
          <w:lang w:val="sr-Latn-CS"/>
        </w:rPr>
        <w:t>Свака страна сноси своје трошкове до момента окончања рекламације.</w:t>
      </w:r>
    </w:p>
    <w:bookmarkEnd w:id="28"/>
    <w:bookmarkEnd w:id="29"/>
    <w:bookmarkEnd w:id="30"/>
    <w:p w14:paraId="091EC50B" w14:textId="38EABD07" w:rsidR="00E27C53" w:rsidRPr="00B6521C" w:rsidRDefault="00E27C53" w:rsidP="008D62D6">
      <w:pPr>
        <w:jc w:val="both"/>
        <w:rPr>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E80592">
        <w:tc>
          <w:tcPr>
            <w:tcW w:w="9036" w:type="dxa"/>
            <w:shd w:val="clear" w:color="auto" w:fill="auto"/>
          </w:tcPr>
          <w:p w14:paraId="7C79EC6B" w14:textId="77777777" w:rsidR="00E27C53" w:rsidRPr="00AE1407" w:rsidRDefault="00E27C53" w:rsidP="008D62D6">
            <w:pPr>
              <w:jc w:val="both"/>
            </w:pPr>
          </w:p>
        </w:tc>
      </w:tr>
    </w:tbl>
    <w:p w14:paraId="5E9F7D2E" w14:textId="05D39591" w:rsidR="00E27C53" w:rsidRDefault="00E27C53" w:rsidP="006C5935">
      <w:pPr>
        <w:rPr>
          <w:noProof/>
          <w:lang w:val="sr-Cyrl-RS"/>
        </w:rPr>
      </w:pPr>
    </w:p>
    <w:p w14:paraId="54035959" w14:textId="77777777" w:rsidR="003847CB" w:rsidRDefault="003847CB" w:rsidP="006C5935">
      <w:pPr>
        <w:rPr>
          <w:noProof/>
          <w:lang w:val="sr-Cyrl-RS"/>
        </w:rPr>
      </w:pPr>
    </w:p>
    <w:p w14:paraId="1F879E59" w14:textId="77777777" w:rsidR="003847CB" w:rsidRDefault="003847CB" w:rsidP="006C5935">
      <w:pPr>
        <w:rPr>
          <w:noProof/>
          <w:lang w:val="sr-Cyrl-RS"/>
        </w:rPr>
      </w:pPr>
    </w:p>
    <w:p w14:paraId="30D28F34" w14:textId="77777777" w:rsidR="003847CB" w:rsidRDefault="003847CB" w:rsidP="006C5935">
      <w:pPr>
        <w:rPr>
          <w:noProof/>
          <w:lang w:val="sr-Cyrl-RS"/>
        </w:rPr>
      </w:pPr>
    </w:p>
    <w:p w14:paraId="18CC93B0" w14:textId="77777777" w:rsidR="003847CB" w:rsidRDefault="003847CB" w:rsidP="006C5935">
      <w:pPr>
        <w:rPr>
          <w:noProof/>
          <w:lang w:val="sr-Cyrl-RS"/>
        </w:rPr>
      </w:pPr>
    </w:p>
    <w:p w14:paraId="7B4A7996" w14:textId="77777777" w:rsidR="003847CB" w:rsidRPr="003847CB" w:rsidRDefault="003847CB" w:rsidP="006C5935">
      <w:pPr>
        <w:rPr>
          <w:noProof/>
          <w:lang w:val="sr-Cyrl-RS"/>
        </w:rPr>
      </w:pPr>
    </w:p>
    <w:p w14:paraId="27922574" w14:textId="50F449F3" w:rsidR="00E27C53" w:rsidRPr="00B6521C" w:rsidRDefault="00E27C53" w:rsidP="00B6521C">
      <w:pPr>
        <w:rPr>
          <w:noProof/>
          <w:lang w:val="sr-Cyrl-RS"/>
        </w:rPr>
      </w:pP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8887241"/>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23CC63AE" w14:textId="77777777" w:rsidR="00E27C53" w:rsidRDefault="00E27C53" w:rsidP="00E27C53">
      <w:pPr>
        <w:rPr>
          <w:lang w:val="sr-Latn-CS"/>
        </w:rPr>
      </w:pPr>
    </w:p>
    <w:p w14:paraId="7318C57B" w14:textId="77777777" w:rsidR="00E27C53" w:rsidRPr="009937B8" w:rsidRDefault="00E27C53" w:rsidP="00E27C53">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AE1407" w14:paraId="13EA95B3" w14:textId="77777777" w:rsidTr="00E80592">
        <w:trPr>
          <w:trHeight w:val="972"/>
        </w:trPr>
        <w:tc>
          <w:tcPr>
            <w:tcW w:w="801" w:type="dxa"/>
            <w:vAlign w:val="center"/>
          </w:tcPr>
          <w:p w14:paraId="185CE42A" w14:textId="77777777" w:rsidR="00E27C53" w:rsidRPr="00AE1407" w:rsidRDefault="00E27C53" w:rsidP="00E80592">
            <w:pPr>
              <w:jc w:val="center"/>
              <w:rPr>
                <w:noProof/>
              </w:rPr>
            </w:pPr>
            <w:r w:rsidRPr="00AE1407">
              <w:rPr>
                <w:noProof/>
              </w:rPr>
              <w:t>Бр.</w:t>
            </w:r>
          </w:p>
        </w:tc>
        <w:tc>
          <w:tcPr>
            <w:tcW w:w="3183" w:type="dxa"/>
            <w:gridSpan w:val="2"/>
            <w:vAlign w:val="center"/>
          </w:tcPr>
          <w:p w14:paraId="3EA9E910" w14:textId="77777777" w:rsidR="00E27C53" w:rsidRPr="00AE1407" w:rsidRDefault="00E27C53" w:rsidP="00E80592">
            <w:pPr>
              <w:jc w:val="center"/>
              <w:rPr>
                <w:noProof/>
              </w:rPr>
            </w:pPr>
            <w:r w:rsidRPr="00AE1407">
              <w:rPr>
                <w:noProof/>
              </w:rPr>
              <w:t>УСЛОВИ</w:t>
            </w:r>
          </w:p>
        </w:tc>
        <w:tc>
          <w:tcPr>
            <w:tcW w:w="3827" w:type="dxa"/>
            <w:vAlign w:val="center"/>
          </w:tcPr>
          <w:p w14:paraId="175EE16F" w14:textId="77777777" w:rsidR="00E27C53" w:rsidRPr="00AE1407" w:rsidRDefault="00E27C53" w:rsidP="00E80592">
            <w:pPr>
              <w:jc w:val="center"/>
              <w:rPr>
                <w:noProof/>
              </w:rPr>
            </w:pPr>
            <w:r w:rsidRPr="00AE1407">
              <w:rPr>
                <w:noProof/>
              </w:rPr>
              <w:t>ДОКАЗИ</w:t>
            </w:r>
          </w:p>
        </w:tc>
        <w:tc>
          <w:tcPr>
            <w:tcW w:w="1807" w:type="dxa"/>
          </w:tcPr>
          <w:p w14:paraId="2DFB11E7" w14:textId="77777777" w:rsidR="00E27C53" w:rsidRPr="005B07C0" w:rsidRDefault="00E27C53" w:rsidP="00E80592">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E80592">
        <w:trPr>
          <w:trHeight w:val="505"/>
        </w:trPr>
        <w:tc>
          <w:tcPr>
            <w:tcW w:w="7811" w:type="dxa"/>
            <w:gridSpan w:val="4"/>
          </w:tcPr>
          <w:p w14:paraId="297DB225" w14:textId="77777777" w:rsidR="00E27C53" w:rsidRPr="00AE1407" w:rsidRDefault="00E27C53" w:rsidP="00E80592">
            <w:pPr>
              <w:jc w:val="center"/>
              <w:rPr>
                <w:b/>
                <w:noProof/>
              </w:rPr>
            </w:pPr>
            <w:r w:rsidRPr="00AE1407">
              <w:rPr>
                <w:b/>
                <w:noProof/>
              </w:rPr>
              <w:t>ОБАВЕЗНИ УСЛОВИ ЗА УЧЕШЋЕ У ПОСТУПКУ ЈАВНЕ НАБАВКЕ ИЗ ЧЛАНА 75. ЗАКОНА</w:t>
            </w:r>
          </w:p>
        </w:tc>
        <w:tc>
          <w:tcPr>
            <w:tcW w:w="1807" w:type="dxa"/>
          </w:tcPr>
          <w:p w14:paraId="5627FF2B" w14:textId="77777777" w:rsidR="00E27C53" w:rsidRPr="00C87537" w:rsidRDefault="00E27C53" w:rsidP="00E80592">
            <w:pPr>
              <w:rPr>
                <w:b/>
                <w:noProof/>
                <w:lang w:val="sr-Cyrl-CS"/>
              </w:rPr>
            </w:pPr>
          </w:p>
        </w:tc>
      </w:tr>
      <w:tr w:rsidR="00E27C53" w:rsidRPr="00AE1407" w14:paraId="113FD09F" w14:textId="77777777" w:rsidTr="00E80592">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183" w:type="dxa"/>
            <w:gridSpan w:val="2"/>
          </w:tcPr>
          <w:p w14:paraId="04266C6A" w14:textId="77777777" w:rsidR="00E27C53" w:rsidRPr="00AE1407" w:rsidRDefault="00E27C53" w:rsidP="00E80592">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Default="00E27C53" w:rsidP="00E80592">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E80592">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E80592">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E80592">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7C24222B" w14:textId="77777777" w:rsidR="00E27C53" w:rsidRPr="00AE1407" w:rsidRDefault="00E27C53" w:rsidP="00E80592">
            <w:pPr>
              <w:jc w:val="both"/>
              <w:rPr>
                <w:noProof/>
              </w:rPr>
            </w:pPr>
          </w:p>
        </w:tc>
      </w:tr>
      <w:tr w:rsidR="00E27C53" w:rsidRPr="00AE1407" w14:paraId="4FD9DAA7" w14:textId="77777777" w:rsidTr="00E80592">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183" w:type="dxa"/>
            <w:gridSpan w:val="2"/>
          </w:tcPr>
          <w:p w14:paraId="3D70B56A" w14:textId="77777777" w:rsidR="00E27C53" w:rsidRPr="00AE1407" w:rsidRDefault="00E27C53" w:rsidP="00E80592">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937B8" w:rsidRDefault="00E27C53" w:rsidP="00E80592">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E80592">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E80592">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E80592">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E80592">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E8059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277FAB6" w14:textId="77777777" w:rsidR="00E27C53" w:rsidRPr="00AE1407" w:rsidRDefault="00E27C53" w:rsidP="00E80592">
            <w:pPr>
              <w:pStyle w:val="Default"/>
              <w:jc w:val="both"/>
              <w:rPr>
                <w:rFonts w:ascii="Times New Roman" w:hAnsi="Times New Roman" w:cs="Times New Roman"/>
                <w:iCs/>
                <w:color w:val="auto"/>
              </w:rPr>
            </w:pPr>
          </w:p>
        </w:tc>
      </w:tr>
      <w:tr w:rsidR="00E27C53" w:rsidRPr="00AE1407" w14:paraId="6CF4DF9E" w14:textId="77777777" w:rsidTr="00E80592">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AE1407" w:rsidRDefault="00E27C53" w:rsidP="00E80592">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152266B3" w14:textId="77777777" w:rsidR="00E27C53" w:rsidRPr="00AE1407" w:rsidRDefault="00E27C53" w:rsidP="00E80592">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E80592">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E80592">
            <w:pPr>
              <w:pStyle w:val="Default"/>
              <w:rPr>
                <w:rFonts w:ascii="Times New Roman" w:hAnsi="Times New Roman" w:cs="Times New Roman"/>
                <w:iCs/>
                <w:color w:val="auto"/>
              </w:rPr>
            </w:pPr>
          </w:p>
        </w:tc>
      </w:tr>
      <w:tr w:rsidR="00E27C53" w:rsidRPr="00AE1407" w14:paraId="239070FE" w14:textId="77777777" w:rsidTr="00E80592">
        <w:trPr>
          <w:trHeight w:val="848"/>
        </w:trPr>
        <w:tc>
          <w:tcPr>
            <w:tcW w:w="7811" w:type="dxa"/>
            <w:gridSpan w:val="4"/>
            <w:vAlign w:val="center"/>
          </w:tcPr>
          <w:p w14:paraId="65B46B97" w14:textId="77777777" w:rsidR="00E27C53" w:rsidRPr="003847CB" w:rsidRDefault="00E27C53" w:rsidP="00E80592">
            <w:pPr>
              <w:jc w:val="center"/>
              <w:rPr>
                <w:b/>
                <w:noProof/>
              </w:rPr>
            </w:pPr>
            <w:r w:rsidRPr="003847CB">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1E45F1" w:rsidRDefault="00E27C53" w:rsidP="00E80592">
            <w:pPr>
              <w:jc w:val="center"/>
              <w:rPr>
                <w:b/>
                <w:noProof/>
              </w:rPr>
            </w:pPr>
          </w:p>
        </w:tc>
      </w:tr>
      <w:tr w:rsidR="00E27C53" w:rsidRPr="00AE1407" w14:paraId="332B4CC3" w14:textId="77777777" w:rsidTr="00E80592">
        <w:trPr>
          <w:trHeight w:val="848"/>
        </w:trPr>
        <w:tc>
          <w:tcPr>
            <w:tcW w:w="801" w:type="dxa"/>
            <w:shd w:val="clear" w:color="auto" w:fill="auto"/>
            <w:vAlign w:val="center"/>
          </w:tcPr>
          <w:p w14:paraId="774B958A" w14:textId="77777777" w:rsidR="00E27C53" w:rsidRPr="003847CB" w:rsidRDefault="00E27C53" w:rsidP="002576AA">
            <w:pPr>
              <w:pStyle w:val="ListParagraph"/>
              <w:numPr>
                <w:ilvl w:val="0"/>
                <w:numId w:val="13"/>
              </w:numPr>
              <w:rPr>
                <w:noProof/>
              </w:rPr>
            </w:pPr>
          </w:p>
        </w:tc>
        <w:tc>
          <w:tcPr>
            <w:tcW w:w="3041" w:type="dxa"/>
            <w:shd w:val="clear" w:color="auto" w:fill="auto"/>
          </w:tcPr>
          <w:p w14:paraId="29B4C419" w14:textId="05BF7879" w:rsidR="00E27C53" w:rsidRPr="00EC19BC" w:rsidRDefault="00B6521C" w:rsidP="00E80592">
            <w:pPr>
              <w:jc w:val="both"/>
              <w:rPr>
                <w:noProof/>
                <w:highlight w:val="yellow"/>
              </w:rPr>
            </w:pPr>
            <w:r w:rsidRPr="008F79BF">
              <w:rPr>
                <w:lang w:val="sr-Latn-CS"/>
              </w:rPr>
              <w:t>Наручилац захтева да понуђачи доставе фотокопију важећег Решења да је вишенаменски адитив за мазут уписан у Регистар хемикалија, у складу са Законом о хемикалијама ("Сл. гласник РС",</w:t>
            </w:r>
            <w:r>
              <w:rPr>
                <w:lang w:val="sr-Latn-CS"/>
              </w:rPr>
              <w:t xml:space="preserve"> бр. 36/2009, 88/2010, 92/2011</w:t>
            </w:r>
            <w:r>
              <w:rPr>
                <w:lang w:val="sr-Cyrl-RS"/>
              </w:rPr>
              <w:t>,</w:t>
            </w:r>
            <w:r w:rsidRPr="008F79BF">
              <w:rPr>
                <w:lang w:val="sr-Latn-CS"/>
              </w:rPr>
              <w:t xml:space="preserve"> 93/2012</w:t>
            </w:r>
            <w:r>
              <w:rPr>
                <w:lang w:val="sr-Cyrl-RS"/>
              </w:rPr>
              <w:t xml:space="preserve"> и </w:t>
            </w:r>
            <w:r w:rsidRPr="00E37361">
              <w:rPr>
                <w:lang w:val="sr-Cyrl-RS"/>
              </w:rPr>
              <w:t>25/2015</w:t>
            </w:r>
            <w:r w:rsidRPr="00E37361">
              <w:rPr>
                <w:lang w:val="sr-Latn-CS"/>
              </w:rPr>
              <w:t>).</w:t>
            </w:r>
          </w:p>
        </w:tc>
        <w:tc>
          <w:tcPr>
            <w:tcW w:w="3969" w:type="dxa"/>
            <w:gridSpan w:val="2"/>
            <w:shd w:val="clear" w:color="auto" w:fill="auto"/>
          </w:tcPr>
          <w:p w14:paraId="2115C8B8" w14:textId="77777777" w:rsidR="00B6521C" w:rsidRPr="008F79BF" w:rsidRDefault="00B6521C" w:rsidP="00B6521C">
            <w:pPr>
              <w:jc w:val="both"/>
              <w:rPr>
                <w:b/>
                <w:noProof/>
              </w:rPr>
            </w:pPr>
            <w:r w:rsidRPr="008F79BF">
              <w:rPr>
                <w:b/>
                <w:noProof/>
              </w:rPr>
              <w:t>Доказ за правно лице/предузетника/физичко лице:</w:t>
            </w:r>
          </w:p>
          <w:p w14:paraId="53C8A9AB" w14:textId="5BC211D6" w:rsidR="00E27C53" w:rsidRPr="00EC19BC" w:rsidRDefault="00B6521C" w:rsidP="00B6521C">
            <w:pPr>
              <w:pStyle w:val="Default"/>
              <w:jc w:val="both"/>
              <w:rPr>
                <w:rFonts w:ascii="Times New Roman" w:hAnsi="Times New Roman" w:cs="Times New Roman"/>
                <w:noProof/>
                <w:highlight w:val="yellow"/>
              </w:rPr>
            </w:pPr>
            <w:r w:rsidRPr="008F79BF">
              <w:rPr>
                <w:rFonts w:ascii="Times New Roman" w:hAnsi="Times New Roman" w:cs="Times New Roman"/>
                <w:lang w:val="sr-Cyrl-RS"/>
              </w:rPr>
              <w:t xml:space="preserve">Доставити </w:t>
            </w:r>
            <w:r w:rsidRPr="008F79BF">
              <w:rPr>
                <w:rFonts w:ascii="Times New Roman" w:hAnsi="Times New Roman" w:cs="Times New Roman"/>
                <w:lang w:val="sr-Latn-CS"/>
              </w:rPr>
              <w:t xml:space="preserve">фотокопију важећег Решења да је вишенаменски адитив за мазут уписан у Регистар хемикалија, </w:t>
            </w:r>
            <w:r w:rsidRPr="005B600C">
              <w:rPr>
                <w:rFonts w:ascii="Times New Roman" w:hAnsi="Times New Roman" w:cs="Times New Roman"/>
                <w:lang w:val="sr-Latn-CS"/>
              </w:rPr>
              <w:t>у складу са Законом о хемикалијама ("Сл. гласник РС", бр. 36/2009, 88/2010, 92/2011</w:t>
            </w:r>
            <w:r w:rsidRPr="005B600C">
              <w:rPr>
                <w:rFonts w:ascii="Times New Roman" w:hAnsi="Times New Roman" w:cs="Times New Roman"/>
                <w:lang w:val="sr-Cyrl-RS"/>
              </w:rPr>
              <w:t xml:space="preserve">, </w:t>
            </w:r>
            <w:r w:rsidRPr="005B600C">
              <w:rPr>
                <w:rFonts w:ascii="Times New Roman" w:hAnsi="Times New Roman" w:cs="Times New Roman"/>
                <w:lang w:val="sr-Latn-CS"/>
              </w:rPr>
              <w:t>93/2012</w:t>
            </w:r>
            <w:r w:rsidRPr="005B600C">
              <w:rPr>
                <w:rFonts w:ascii="Times New Roman" w:hAnsi="Times New Roman" w:cs="Times New Roman"/>
                <w:lang w:val="sr-Cyrl-RS"/>
              </w:rPr>
              <w:t xml:space="preserve"> и 25/2015</w:t>
            </w:r>
            <w:r w:rsidRPr="005B600C">
              <w:rPr>
                <w:rFonts w:ascii="Times New Roman" w:hAnsi="Times New Roman" w:cs="Times New Roman"/>
                <w:lang w:val="sr-Latn-CS"/>
              </w:rPr>
              <w:t>).</w:t>
            </w:r>
          </w:p>
        </w:tc>
        <w:tc>
          <w:tcPr>
            <w:tcW w:w="1807" w:type="dxa"/>
          </w:tcPr>
          <w:p w14:paraId="5421E3C1" w14:textId="77777777" w:rsidR="00E27C53" w:rsidRPr="00F3712C" w:rsidRDefault="00E27C53" w:rsidP="00E80592">
            <w:pPr>
              <w:jc w:val="both"/>
              <w:rPr>
                <w:b/>
                <w:noProof/>
                <w:highlight w:val="yellow"/>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C84EE3" w:rsidRDefault="00E27C53" w:rsidP="00E27C53">
      <w:pPr>
        <w:rPr>
          <w:noProof/>
        </w:rPr>
      </w:pPr>
    </w:p>
    <w:p w14:paraId="4F62FAD8" w14:textId="368524DF" w:rsidR="00E27C53" w:rsidRPr="00C84EE3" w:rsidRDefault="00E27C53" w:rsidP="00B6521C">
      <w:pPr>
        <w:pStyle w:val="ListParagraph"/>
        <w:numPr>
          <w:ilvl w:val="0"/>
          <w:numId w:val="1"/>
        </w:numPr>
        <w:ind w:left="405"/>
        <w:jc w:val="both"/>
        <w:rPr>
          <w:noProof/>
          <w:lang w:val="sr-Cyrl-CS"/>
        </w:rPr>
      </w:pPr>
      <w:r w:rsidRPr="00C84EE3">
        <w:rPr>
          <w:noProof/>
        </w:rPr>
        <w:t>ОБАВЕЗН</w:t>
      </w:r>
      <w:r w:rsidRPr="00C84EE3">
        <w:rPr>
          <w:noProof/>
          <w:lang w:val="sr-Cyrl-CS"/>
        </w:rPr>
        <w:t>И</w:t>
      </w:r>
      <w:r w:rsidRPr="00C84EE3">
        <w:rPr>
          <w:noProof/>
        </w:rPr>
        <w:t xml:space="preserve">  УСЛОВ</w:t>
      </w:r>
      <w:r w:rsidRPr="00C84EE3">
        <w:rPr>
          <w:noProof/>
          <w:lang w:val="sr-Cyrl-CS"/>
        </w:rPr>
        <w:t>И</w:t>
      </w:r>
      <w:r w:rsidRPr="00C84EE3">
        <w:rPr>
          <w:noProof/>
        </w:rPr>
        <w:t xml:space="preserve"> ЗА УЧЕШЋЕ У ПОСТУПКУ ЈАВНЕ НАБАВКЕ ИЗ ЧЛАНА 75. ЗАКОНА о ЈН: </w:t>
      </w:r>
      <w:r w:rsidRPr="00C84EE3">
        <w:rPr>
          <w:noProof/>
          <w:lang w:val="sr-Cyrl-CS"/>
        </w:rPr>
        <w:t xml:space="preserve">Испуњеност услова </w:t>
      </w:r>
      <w:r w:rsidRPr="00C84EE3">
        <w:rPr>
          <w:noProof/>
        </w:rPr>
        <w:t>потврђује законски заступник понуђача потписаном и печатираном ОВОМ ИЗЈАВОМ.</w:t>
      </w:r>
    </w:p>
    <w:p w14:paraId="233E2283" w14:textId="77777777" w:rsidR="00E27C53" w:rsidRPr="00C84EE3" w:rsidRDefault="00E27C53" w:rsidP="00E27C53">
      <w:pPr>
        <w:pStyle w:val="ListParagraph"/>
        <w:ind w:left="405"/>
        <w:jc w:val="both"/>
        <w:rPr>
          <w:noProof/>
          <w:lang w:val="sr-Cyrl-CS"/>
        </w:rPr>
      </w:pPr>
    </w:p>
    <w:p w14:paraId="7715EEEB" w14:textId="2CE44C90" w:rsidR="00E27C53" w:rsidRPr="00C84EE3" w:rsidRDefault="00E27C53" w:rsidP="00B6521C">
      <w:pPr>
        <w:pStyle w:val="ListParagraph"/>
        <w:numPr>
          <w:ilvl w:val="0"/>
          <w:numId w:val="1"/>
        </w:numPr>
        <w:ind w:left="405"/>
        <w:jc w:val="both"/>
        <w:rPr>
          <w:noProof/>
        </w:rPr>
      </w:pPr>
      <w:r w:rsidRPr="00C84EE3">
        <w:rPr>
          <w:noProof/>
        </w:rPr>
        <w:t xml:space="preserve">ДОДАТНИ УСЛОВИ ЗА УЧЕШЋЕ У ПОСТУПКУ ЈАВНЕ НАБАВКЕ ИЗ ЧЛАНА 76. ЗАКОНА о ЈН: </w:t>
      </w:r>
      <w:r w:rsidRPr="00C84EE3">
        <w:rPr>
          <w:noProof/>
          <w:lang w:val="sr-Cyrl-CS"/>
        </w:rPr>
        <w:t>Испуњеност осталих услова</w:t>
      </w:r>
      <w:r w:rsidRPr="00C84EE3">
        <w:rPr>
          <w:noProof/>
        </w:rPr>
        <w:t xml:space="preserve"> потврђује законски заступник понуђача потписаном и печатираном ОВОМ ИЗЈАВОМ. </w:t>
      </w:r>
    </w:p>
    <w:p w14:paraId="1F7BABDA" w14:textId="77777777" w:rsidR="00E27C53" w:rsidRPr="00C15D3D" w:rsidRDefault="00E27C53" w:rsidP="00E27C53">
      <w:pPr>
        <w:pStyle w:val="ListParagraph"/>
        <w:ind w:left="405"/>
        <w:jc w:val="both"/>
        <w:rPr>
          <w:noProof/>
          <w:highlight w:val="yellow"/>
        </w:rPr>
      </w:pPr>
    </w:p>
    <w:p w14:paraId="667C950C" w14:textId="72D7E69A"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5FB69628"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lastRenderedPageBreak/>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proofErr w:type="gramStart"/>
      <w:r w:rsidRPr="00300477">
        <w:t>Наручилац доказе може да затражи и од осталих понуђача</w:t>
      </w:r>
      <w:r w:rsidRPr="00300477">
        <w:rPr>
          <w:bCs/>
          <w:lang w:val="sr-Cyrl-CS"/>
        </w:rPr>
        <w:t>.</w:t>
      </w:r>
      <w:proofErr w:type="gramEnd"/>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6CFDE480" w14:textId="1C87CBB4" w:rsidR="00E27C53" w:rsidRPr="003847CB" w:rsidRDefault="00E27C53" w:rsidP="003847CB">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B13DF43" w14:textId="19CA1BD2" w:rsidR="00E27C53" w:rsidRPr="003847CB" w:rsidRDefault="00E27C53" w:rsidP="003847CB">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6B90A0C" w14:textId="32D46253" w:rsidR="00E27C53" w:rsidRPr="003847CB" w:rsidRDefault="00E27C53" w:rsidP="003847CB">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6C6B1EA" w14:textId="5973FCF3" w:rsidR="00E27C53" w:rsidRPr="003847CB" w:rsidRDefault="00E27C53" w:rsidP="003847CB">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8C03FDB" w14:textId="17A2F9C2" w:rsidR="00E27C53" w:rsidRPr="003847CB" w:rsidRDefault="00E27C53" w:rsidP="003847CB">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5C8147C" w14:textId="6DF08F40" w:rsidR="00E27C53" w:rsidRPr="003847CB" w:rsidRDefault="00E27C53" w:rsidP="003847CB">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67C693A4" w14:textId="0631AEE3"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p>
    <w:p w14:paraId="4C0537FB" w14:textId="3C8581D9" w:rsidR="00E27C53" w:rsidRPr="003847CB" w:rsidRDefault="00E27C53" w:rsidP="003847CB">
      <w:pPr>
        <w:pStyle w:val="ListParagraph"/>
        <w:ind w:left="405"/>
        <w:jc w:val="both"/>
        <w:rPr>
          <w:bCs/>
          <w:iCs/>
          <w:color w:val="FF0000"/>
          <w:lang w:val="sr-Cyrl-RS"/>
        </w:rPr>
      </w:pPr>
      <w:r w:rsidRPr="009F696A">
        <w:rPr>
          <w:bCs/>
          <w:iCs/>
          <w:lang w:val="sr-Cyrl-CS"/>
        </w:rPr>
        <w:t>Додатне услове група понуђача испуњава заједно.</w:t>
      </w:r>
      <w:r w:rsidRPr="009F696A">
        <w:rPr>
          <w:bCs/>
          <w:iCs/>
          <w:color w:val="FF0000"/>
        </w:rPr>
        <w:t xml:space="preserve"> </w:t>
      </w:r>
      <w:r w:rsidR="00B6521C" w:rsidRPr="009F696A">
        <w:rPr>
          <w:bCs/>
          <w:iCs/>
          <w:color w:val="FF0000"/>
        </w:rPr>
        <w:t xml:space="preserve"> </w:t>
      </w:r>
    </w:p>
    <w:p w14:paraId="7F4188B9" w14:textId="4993E826"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736D688" w14:textId="77777777" w:rsidR="00E27C53" w:rsidRDefault="00E27C53" w:rsidP="00E27C53">
      <w:pPr>
        <w:tabs>
          <w:tab w:val="left" w:pos="680"/>
        </w:tabs>
        <w:jc w:val="both"/>
        <w:rPr>
          <w:rFonts w:eastAsia="TimesNewRomanPSMT"/>
          <w:bCs/>
          <w:lang w:val="sr-Cyrl-RS"/>
        </w:rPr>
      </w:pPr>
    </w:p>
    <w:p w14:paraId="0ECA09EB" w14:textId="77777777" w:rsidR="00B6521C" w:rsidRPr="00B6521C" w:rsidRDefault="00B6521C" w:rsidP="00E27C53">
      <w:pPr>
        <w:tabs>
          <w:tab w:val="left" w:pos="680"/>
        </w:tabs>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E80592">
        <w:tc>
          <w:tcPr>
            <w:tcW w:w="3095" w:type="dxa"/>
            <w:tcBorders>
              <w:bottom w:val="single" w:sz="4" w:space="0" w:color="auto"/>
            </w:tcBorders>
          </w:tcPr>
          <w:p w14:paraId="1DD0F307" w14:textId="77777777" w:rsidR="00E27C53" w:rsidRPr="00CF619E" w:rsidRDefault="00E27C53" w:rsidP="00E80592">
            <w:pPr>
              <w:rPr>
                <w:bCs/>
                <w:iCs/>
                <w:noProof/>
                <w:lang w:val="sr-Cyrl-CS"/>
              </w:rPr>
            </w:pPr>
          </w:p>
        </w:tc>
        <w:tc>
          <w:tcPr>
            <w:tcW w:w="3095" w:type="dxa"/>
          </w:tcPr>
          <w:p w14:paraId="7408224A" w14:textId="77777777" w:rsidR="00E27C53" w:rsidRPr="00CF619E" w:rsidRDefault="00E27C53" w:rsidP="00E80592">
            <w:pPr>
              <w:rPr>
                <w:bCs/>
                <w:iCs/>
                <w:noProof/>
                <w:lang w:val="sr-Cyrl-CS"/>
              </w:rPr>
            </w:pPr>
          </w:p>
        </w:tc>
        <w:tc>
          <w:tcPr>
            <w:tcW w:w="3096" w:type="dxa"/>
            <w:tcBorders>
              <w:bottom w:val="single" w:sz="4" w:space="0" w:color="auto"/>
            </w:tcBorders>
          </w:tcPr>
          <w:p w14:paraId="77186D69" w14:textId="77777777" w:rsidR="00E27C53" w:rsidRPr="00CF619E" w:rsidRDefault="00E27C53" w:rsidP="00E80592">
            <w:pPr>
              <w:rPr>
                <w:bCs/>
                <w:iCs/>
                <w:noProof/>
                <w:lang w:val="sr-Cyrl-CS"/>
              </w:rPr>
            </w:pPr>
          </w:p>
        </w:tc>
      </w:tr>
      <w:tr w:rsidR="00E27C53" w:rsidRPr="00CF619E" w14:paraId="283E68CA" w14:textId="77777777" w:rsidTr="00E80592">
        <w:tc>
          <w:tcPr>
            <w:tcW w:w="3095" w:type="dxa"/>
            <w:tcBorders>
              <w:top w:val="single" w:sz="4" w:space="0" w:color="auto"/>
            </w:tcBorders>
          </w:tcPr>
          <w:p w14:paraId="15781053" w14:textId="77777777" w:rsidR="00E27C53" w:rsidRPr="00CF619E" w:rsidRDefault="00E27C53" w:rsidP="00E80592">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E80592">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E80592">
            <w:pPr>
              <w:jc w:val="center"/>
              <w:rPr>
                <w:bCs/>
                <w:iCs/>
                <w:noProof/>
                <w:lang w:val="sr-Cyrl-CS"/>
              </w:rPr>
            </w:pPr>
            <w:r w:rsidRPr="00CF619E">
              <w:rPr>
                <w:bCs/>
                <w:iCs/>
                <w:noProof/>
                <w:lang w:val="sr-Cyrl-CS"/>
              </w:rPr>
              <w:t>ПОНУЂАЧ</w:t>
            </w:r>
          </w:p>
        </w:tc>
      </w:tr>
      <w:tr w:rsidR="00E27C53" w:rsidRPr="00CF619E" w14:paraId="60A81B1F" w14:textId="77777777" w:rsidTr="00E80592">
        <w:tc>
          <w:tcPr>
            <w:tcW w:w="3095" w:type="dxa"/>
          </w:tcPr>
          <w:p w14:paraId="7D46D935" w14:textId="77777777" w:rsidR="00E27C53" w:rsidRPr="00CF619E" w:rsidRDefault="00E27C53" w:rsidP="00E80592">
            <w:pPr>
              <w:rPr>
                <w:bCs/>
                <w:iCs/>
                <w:noProof/>
                <w:lang w:val="hr-HR"/>
              </w:rPr>
            </w:pPr>
          </w:p>
        </w:tc>
        <w:tc>
          <w:tcPr>
            <w:tcW w:w="3095" w:type="dxa"/>
          </w:tcPr>
          <w:p w14:paraId="2207BF91" w14:textId="77777777" w:rsidR="00E27C53" w:rsidRPr="00CF619E" w:rsidRDefault="00E27C53" w:rsidP="00E80592">
            <w:pPr>
              <w:rPr>
                <w:bCs/>
                <w:iCs/>
                <w:noProof/>
                <w:lang w:val="hr-HR"/>
              </w:rPr>
            </w:pPr>
          </w:p>
        </w:tc>
        <w:tc>
          <w:tcPr>
            <w:tcW w:w="3096" w:type="dxa"/>
            <w:tcBorders>
              <w:bottom w:val="single" w:sz="4" w:space="0" w:color="auto"/>
            </w:tcBorders>
          </w:tcPr>
          <w:p w14:paraId="1E4CD427" w14:textId="77777777" w:rsidR="00E27C53" w:rsidRPr="00CF619E" w:rsidRDefault="00E27C53" w:rsidP="00E80592">
            <w:pPr>
              <w:rPr>
                <w:bCs/>
                <w:iCs/>
                <w:noProof/>
                <w:lang w:val="sr-Cyrl-CS"/>
              </w:rPr>
            </w:pPr>
          </w:p>
          <w:p w14:paraId="047391AC" w14:textId="77777777" w:rsidR="00E27C53" w:rsidRPr="00CF619E" w:rsidRDefault="00E27C53" w:rsidP="00E80592">
            <w:pPr>
              <w:rPr>
                <w:bCs/>
                <w:iCs/>
                <w:noProof/>
                <w:lang w:val="sr-Cyrl-CS"/>
              </w:rPr>
            </w:pPr>
          </w:p>
        </w:tc>
      </w:tr>
      <w:tr w:rsidR="00E27C53" w:rsidRPr="00CF619E" w14:paraId="03C42B3D" w14:textId="77777777" w:rsidTr="00E80592">
        <w:tc>
          <w:tcPr>
            <w:tcW w:w="3095" w:type="dxa"/>
          </w:tcPr>
          <w:p w14:paraId="2C255179" w14:textId="77777777" w:rsidR="00E27C53" w:rsidRPr="00CF619E" w:rsidRDefault="00E27C53" w:rsidP="00E80592">
            <w:pPr>
              <w:rPr>
                <w:bCs/>
                <w:iCs/>
                <w:noProof/>
                <w:lang w:val="hr-HR"/>
              </w:rPr>
            </w:pPr>
          </w:p>
        </w:tc>
        <w:tc>
          <w:tcPr>
            <w:tcW w:w="3095" w:type="dxa"/>
          </w:tcPr>
          <w:p w14:paraId="2EB3674D" w14:textId="77777777" w:rsidR="00E27C53" w:rsidRPr="00CF619E" w:rsidRDefault="00E27C53" w:rsidP="00E80592">
            <w:pPr>
              <w:rPr>
                <w:bCs/>
                <w:iCs/>
                <w:noProof/>
                <w:lang w:val="hr-HR"/>
              </w:rPr>
            </w:pPr>
          </w:p>
        </w:tc>
        <w:tc>
          <w:tcPr>
            <w:tcW w:w="3096" w:type="dxa"/>
            <w:tcBorders>
              <w:top w:val="single" w:sz="4" w:space="0" w:color="auto"/>
            </w:tcBorders>
          </w:tcPr>
          <w:p w14:paraId="338EAE5E" w14:textId="77777777" w:rsidR="00E27C53" w:rsidRPr="00CF619E" w:rsidRDefault="00E27C53" w:rsidP="00E80592">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8887242"/>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3D620E0A" w:rsidR="00E27C53" w:rsidRPr="007F6F85" w:rsidRDefault="00E27C53" w:rsidP="007423A3">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7423A3" w:rsidRDefault="00E27C53" w:rsidP="00E27C53">
      <w:pPr>
        <w:jc w:val="both"/>
        <w:rPr>
          <w:rFonts w:eastAsia="TimesNewRomanPSMT"/>
          <w:bCs/>
        </w:rPr>
      </w:pPr>
    </w:p>
    <w:p w14:paraId="0AFDE358" w14:textId="77777777" w:rsidR="00E27C53" w:rsidRPr="007423A3" w:rsidRDefault="00E27C53" w:rsidP="002576AA">
      <w:pPr>
        <w:pStyle w:val="ListParagraph"/>
        <w:numPr>
          <w:ilvl w:val="0"/>
          <w:numId w:val="10"/>
        </w:numPr>
        <w:jc w:val="both"/>
        <w:rPr>
          <w:b/>
          <w:bCs/>
          <w:i/>
          <w:iCs/>
        </w:rPr>
      </w:pPr>
      <w:r w:rsidRPr="007423A3">
        <w:rPr>
          <w:b/>
          <w:bCs/>
          <w:i/>
          <w:iCs/>
        </w:rPr>
        <w:t>ПАРТИЈЕ</w:t>
      </w:r>
    </w:p>
    <w:p w14:paraId="49076FE0" w14:textId="77777777" w:rsidR="00E27C53" w:rsidRPr="007423A3" w:rsidRDefault="00E27C53" w:rsidP="00E27C53">
      <w:pPr>
        <w:jc w:val="both"/>
      </w:pPr>
    </w:p>
    <w:p w14:paraId="3D5BB419" w14:textId="38443180" w:rsidR="00E27C53" w:rsidRPr="007423A3" w:rsidRDefault="00E27C53" w:rsidP="00E27C53">
      <w:pPr>
        <w:rPr>
          <w:noProof/>
        </w:rPr>
      </w:pPr>
      <w:r w:rsidRPr="007423A3">
        <w:rPr>
          <w:noProof/>
        </w:rPr>
        <w:t>Предмет јавне набавке није обликован по партијама.</w:t>
      </w:r>
    </w:p>
    <w:p w14:paraId="7BE9BE8B" w14:textId="77777777" w:rsidR="00E27C53" w:rsidRPr="007423A3" w:rsidRDefault="00E27C53" w:rsidP="00E27C53">
      <w:pPr>
        <w:jc w:val="both"/>
      </w:pPr>
    </w:p>
    <w:p w14:paraId="513FE497" w14:textId="77777777" w:rsidR="00E27C53" w:rsidRPr="007423A3" w:rsidRDefault="00E27C53" w:rsidP="002576AA">
      <w:pPr>
        <w:pStyle w:val="ListParagraph"/>
        <w:numPr>
          <w:ilvl w:val="0"/>
          <w:numId w:val="10"/>
        </w:numPr>
        <w:jc w:val="both"/>
        <w:rPr>
          <w:bCs/>
          <w:iCs/>
        </w:rPr>
      </w:pPr>
      <w:r w:rsidRPr="007423A3">
        <w:rPr>
          <w:b/>
          <w:bCs/>
          <w:i/>
          <w:iCs/>
        </w:rPr>
        <w:t>ПОНУДА СА ВАРИЈАНТАМА</w:t>
      </w:r>
    </w:p>
    <w:p w14:paraId="1B3145B5" w14:textId="77777777" w:rsidR="00E27C53" w:rsidRPr="007423A3" w:rsidRDefault="00E27C53" w:rsidP="00E27C53">
      <w:pPr>
        <w:jc w:val="both"/>
        <w:rPr>
          <w:bCs/>
          <w:iCs/>
        </w:rPr>
      </w:pPr>
    </w:p>
    <w:p w14:paraId="4C4BE3DB" w14:textId="77777777" w:rsidR="00E27C53" w:rsidRPr="007423A3" w:rsidRDefault="00E27C53" w:rsidP="00E27C53">
      <w:pPr>
        <w:jc w:val="both"/>
        <w:rPr>
          <w:b/>
          <w:bCs/>
          <w:i/>
          <w:iCs/>
        </w:rPr>
      </w:pPr>
      <w:proofErr w:type="gramStart"/>
      <w:r w:rsidRPr="007423A3">
        <w:rPr>
          <w:bCs/>
          <w:iCs/>
        </w:rPr>
        <w:t xml:space="preserve">Подношење понуде са варијантама </w:t>
      </w:r>
      <w:r w:rsidRPr="007423A3">
        <w:rPr>
          <w:bCs/>
          <w:iCs/>
          <w:lang w:val="sr-Cyrl-RS"/>
        </w:rPr>
        <w:t>ни</w:t>
      </w:r>
      <w:r w:rsidRPr="007423A3">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17F95E9E"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6CE47066" w:rsidR="00E27C53" w:rsidRPr="007423A3" w:rsidRDefault="00E27C53" w:rsidP="00E27C53">
      <w:pPr>
        <w:jc w:val="both"/>
        <w:rPr>
          <w:iCs/>
        </w:rPr>
      </w:pPr>
      <w:proofErr w:type="gramStart"/>
      <w:r w:rsidRPr="00651D05">
        <w:rPr>
          <w:bCs/>
          <w:iCs/>
        </w:rPr>
        <w:t xml:space="preserve">Понуђач је дужан да </w:t>
      </w:r>
      <w:r w:rsidRPr="007423A3">
        <w:rPr>
          <w:bCs/>
          <w:iCs/>
        </w:rPr>
        <w:t xml:space="preserve">за подизвођаче достави доказе о испуњености услова који су наведени у </w:t>
      </w:r>
      <w:r w:rsidRPr="007423A3">
        <w:rPr>
          <w:bCs/>
          <w:iCs/>
          <w:lang w:val="sr-Cyrl-CS"/>
        </w:rPr>
        <w:t>поглављу</w:t>
      </w:r>
      <w:r w:rsidRPr="007423A3">
        <w:rPr>
          <w:bCs/>
          <w:iCs/>
        </w:rPr>
        <w:t xml:space="preserve"> </w:t>
      </w:r>
      <w:r w:rsidR="007423A3" w:rsidRPr="007423A3">
        <w:rPr>
          <w:bCs/>
          <w:iCs/>
          <w:lang w:val="sr-Cyrl-RS"/>
        </w:rPr>
        <w:t>3</w:t>
      </w:r>
      <w:r w:rsidRPr="007423A3">
        <w:rPr>
          <w:bCs/>
          <w:iCs/>
        </w:rPr>
        <w:t>.</w:t>
      </w:r>
      <w:proofErr w:type="gramEnd"/>
      <w:r w:rsidRPr="007423A3">
        <w:rPr>
          <w:bCs/>
          <w:iCs/>
        </w:rPr>
        <w:t xml:space="preserve"> </w:t>
      </w:r>
      <w:proofErr w:type="gramStart"/>
      <w:r w:rsidRPr="007423A3">
        <w:rPr>
          <w:bCs/>
          <w:iCs/>
        </w:rPr>
        <w:t>конкурсне</w:t>
      </w:r>
      <w:proofErr w:type="gramEnd"/>
      <w:r w:rsidRPr="007423A3">
        <w:rPr>
          <w:bCs/>
          <w:iCs/>
        </w:rPr>
        <w:t xml:space="preserve"> документације, у складу са упутством како се доказује испуњеност услова.</w:t>
      </w:r>
    </w:p>
    <w:p w14:paraId="4AF5918A" w14:textId="77777777" w:rsidR="00E27C53" w:rsidRPr="007423A3" w:rsidRDefault="00E27C53" w:rsidP="00E27C53">
      <w:pPr>
        <w:jc w:val="both"/>
        <w:rPr>
          <w:iCs/>
        </w:rPr>
      </w:pPr>
      <w:proofErr w:type="gramStart"/>
      <w:r w:rsidRPr="007423A3">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7423A3" w:rsidRDefault="00E27C53" w:rsidP="00E27C53">
      <w:pPr>
        <w:jc w:val="both"/>
        <w:rPr>
          <w:iCs/>
        </w:rPr>
      </w:pPr>
      <w:proofErr w:type="gramStart"/>
      <w:r w:rsidRPr="007423A3">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423A3">
        <w:rPr>
          <w:iCs/>
        </w:rPr>
        <w:t xml:space="preserve"> </w:t>
      </w:r>
    </w:p>
    <w:p w14:paraId="448E39EA" w14:textId="77777777" w:rsidR="00E27C53" w:rsidRPr="00AE1407" w:rsidRDefault="00E27C53" w:rsidP="00E27C53">
      <w:pPr>
        <w:jc w:val="both"/>
        <w:rPr>
          <w:iCs/>
        </w:rPr>
      </w:pPr>
      <w:proofErr w:type="gramStart"/>
      <w:r w:rsidRPr="007423A3">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5A176EFD" w:rsidR="00E27C53" w:rsidRPr="007423A3" w:rsidRDefault="00E27C53" w:rsidP="00E27C53">
      <w:pPr>
        <w:jc w:val="both"/>
      </w:pPr>
      <w:proofErr w:type="gramStart"/>
      <w:r w:rsidRPr="007423A3">
        <w:rPr>
          <w:rFonts w:eastAsia="TimesNewRomanPSMT"/>
          <w:bCs/>
        </w:rPr>
        <w:t xml:space="preserve">Група понуђача је дужна да достави све доказе о испуњености услова који су наведени у </w:t>
      </w:r>
      <w:r w:rsidRPr="007423A3">
        <w:rPr>
          <w:rFonts w:eastAsia="TimesNewRomanPSMT"/>
          <w:bCs/>
          <w:lang w:val="sr-Cyrl-CS"/>
        </w:rPr>
        <w:t>поглављу</w:t>
      </w:r>
      <w:r w:rsidRPr="007423A3">
        <w:rPr>
          <w:rFonts w:eastAsia="TimesNewRomanPSMT"/>
          <w:bCs/>
        </w:rPr>
        <w:t xml:space="preserve"> </w:t>
      </w:r>
      <w:r w:rsidR="007423A3" w:rsidRPr="007423A3">
        <w:rPr>
          <w:rFonts w:eastAsia="TimesNewRomanPSMT"/>
          <w:bCs/>
          <w:lang w:val="sr-Cyrl-RS"/>
        </w:rPr>
        <w:t>3</w:t>
      </w:r>
      <w:r w:rsidRPr="007423A3">
        <w:rPr>
          <w:rFonts w:eastAsia="TimesNewRomanPSMT"/>
          <w:bCs/>
        </w:rPr>
        <w:t>.</w:t>
      </w:r>
      <w:proofErr w:type="gramEnd"/>
      <w:r w:rsidRPr="007423A3">
        <w:rPr>
          <w:rFonts w:eastAsia="TimesNewRomanPSMT"/>
          <w:bCs/>
          <w:lang w:val="ru-RU"/>
        </w:rPr>
        <w:t xml:space="preserve"> </w:t>
      </w:r>
      <w:proofErr w:type="gramStart"/>
      <w:r w:rsidRPr="007423A3">
        <w:rPr>
          <w:rFonts w:eastAsia="TimesNewRomanPSMT"/>
          <w:bCs/>
        </w:rPr>
        <w:t>конкурсне</w:t>
      </w:r>
      <w:proofErr w:type="gramEnd"/>
      <w:r w:rsidRPr="007423A3">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7423A3">
        <w:t>Понуђачи из групе понуђача одговарају</w:t>
      </w:r>
      <w:r w:rsidRPr="00642456">
        <w:t xml:space="preserve">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2EA8F9BE" w14:textId="77777777" w:rsidR="007423A3" w:rsidRPr="007423A3" w:rsidRDefault="007423A3" w:rsidP="007423A3">
      <w:pPr>
        <w:jc w:val="both"/>
        <w:rPr>
          <w:iCs/>
          <w:lang w:val="sr-Cyrl-RS"/>
        </w:rPr>
      </w:pPr>
      <w:r w:rsidRPr="007423A3">
        <w:rPr>
          <w:noProof/>
          <w:lang w:val="sr-Cyrl-CS"/>
        </w:rPr>
        <w:t>Наручилац захтева да рок плаћања буде 90 дана,</w:t>
      </w:r>
      <w:r w:rsidRPr="007423A3">
        <w:rPr>
          <w:iCs/>
          <w:lang w:val="sr-Cyrl-CS"/>
        </w:rPr>
        <w:t xml:space="preserve"> од дана испоруке </w:t>
      </w:r>
      <w:r w:rsidRPr="007423A3">
        <w:rPr>
          <w:iCs/>
        </w:rPr>
        <w:t>добара</w:t>
      </w:r>
      <w:r w:rsidRPr="007423A3">
        <w:rPr>
          <w:noProof/>
          <w:lang w:val="sr-Cyrl-CS"/>
        </w:rPr>
        <w:t xml:space="preserve"> </w:t>
      </w:r>
      <w:r w:rsidRPr="007423A3">
        <w:rPr>
          <w:iCs/>
        </w:rPr>
        <w:t xml:space="preserve">на основу </w:t>
      </w:r>
    </w:p>
    <w:p w14:paraId="2381C850" w14:textId="77777777" w:rsidR="007423A3" w:rsidRPr="007423A3" w:rsidRDefault="007423A3" w:rsidP="007423A3">
      <w:pPr>
        <w:jc w:val="both"/>
        <w:rPr>
          <w:iCs/>
          <w:lang w:val="sr-Cyrl-RS"/>
        </w:rPr>
      </w:pPr>
      <w:proofErr w:type="gramStart"/>
      <w:r w:rsidRPr="007423A3">
        <w:rPr>
          <w:iCs/>
        </w:rPr>
        <w:t>документа</w:t>
      </w:r>
      <w:proofErr w:type="gramEnd"/>
      <w:r w:rsidRPr="007423A3">
        <w:rPr>
          <w:iCs/>
        </w:rPr>
        <w:t xml:space="preserve"> који испоставља понуђач</w:t>
      </w:r>
      <w:r w:rsidRPr="007423A3">
        <w:rPr>
          <w:iCs/>
          <w:lang w:val="sr-Cyrl-CS"/>
        </w:rPr>
        <w:t>, а</w:t>
      </w:r>
      <w:r w:rsidRPr="007423A3">
        <w:rPr>
          <w:iCs/>
        </w:rPr>
        <w:t xml:space="preserve"> којим је потврђена испорука добара. </w:t>
      </w:r>
    </w:p>
    <w:p w14:paraId="44EE7A2E" w14:textId="77777777" w:rsidR="007423A3" w:rsidRPr="007423A3" w:rsidRDefault="007423A3" w:rsidP="007423A3">
      <w:pPr>
        <w:jc w:val="both"/>
        <w:rPr>
          <w:iCs/>
        </w:rPr>
      </w:pPr>
      <w:proofErr w:type="gramStart"/>
      <w:r w:rsidRPr="007423A3">
        <w:rPr>
          <w:iCs/>
        </w:rPr>
        <w:t xml:space="preserve">Рачун </w:t>
      </w:r>
      <w:r w:rsidRPr="007423A3">
        <w:rPr>
          <w:iCs/>
          <w:lang w:val="sr-Cyrl-RS"/>
        </w:rPr>
        <w:t xml:space="preserve">се </w:t>
      </w:r>
      <w:r w:rsidRPr="007423A3">
        <w:rPr>
          <w:iCs/>
        </w:rPr>
        <w:t>испоставља на основу потписаног документа-</w:t>
      </w:r>
      <w:r w:rsidRPr="007423A3">
        <w:rPr>
          <w:iCs/>
          <w:lang w:val="sr-Cyrl-RS"/>
        </w:rPr>
        <w:t>отпремнице,</w:t>
      </w:r>
      <w:r w:rsidRPr="007423A3">
        <w:rPr>
          <w:iCs/>
        </w:rPr>
        <w:t xml:space="preserve"> од стране овлашћеног лица </w:t>
      </w:r>
      <w:r w:rsidRPr="007423A3">
        <w:rPr>
          <w:bCs/>
          <w:noProof/>
        </w:rPr>
        <w:t>за техничк</w:t>
      </w:r>
      <w:r w:rsidRPr="007423A3">
        <w:rPr>
          <w:bCs/>
          <w:noProof/>
          <w:lang w:val="sr-Cyrl-RS"/>
        </w:rPr>
        <w:t xml:space="preserve">у </w:t>
      </w:r>
      <w:r w:rsidRPr="007423A3">
        <w:rPr>
          <w:bCs/>
          <w:noProof/>
        </w:rPr>
        <w:t>реализациј</w:t>
      </w:r>
      <w:r w:rsidRPr="007423A3">
        <w:rPr>
          <w:bCs/>
          <w:noProof/>
          <w:lang w:val="sr-Cyrl-RS"/>
        </w:rPr>
        <w:t xml:space="preserve">у </w:t>
      </w:r>
      <w:r w:rsidRPr="007423A3">
        <w:rPr>
          <w:iCs/>
          <w:lang w:val="sr-Cyrl-RS"/>
        </w:rPr>
        <w:t>уговора</w:t>
      </w:r>
      <w:r w:rsidRPr="007423A3">
        <w:rPr>
          <w:iCs/>
        </w:rPr>
        <w:t xml:space="preserve"> којим се верификује квалитет испору</w:t>
      </w:r>
      <w:r w:rsidRPr="007423A3">
        <w:rPr>
          <w:iCs/>
          <w:lang w:val="sr-Cyrl-RS"/>
        </w:rPr>
        <w:t>чених добара.</w:t>
      </w:r>
      <w:proofErr w:type="gramEnd"/>
      <w:r w:rsidRPr="007423A3">
        <w:rPr>
          <w:iCs/>
        </w:rPr>
        <w:t xml:space="preserve"> </w:t>
      </w:r>
    </w:p>
    <w:p w14:paraId="0BD21DBE" w14:textId="77777777" w:rsidR="007423A3" w:rsidRPr="007423A3" w:rsidRDefault="007423A3" w:rsidP="007423A3">
      <w:pPr>
        <w:jc w:val="both"/>
        <w:rPr>
          <w:iCs/>
        </w:rPr>
      </w:pPr>
      <w:proofErr w:type="gramStart"/>
      <w:r w:rsidRPr="007423A3">
        <w:rPr>
          <w:iCs/>
        </w:rPr>
        <w:t>Плаћање се врши уплатом на рачун понуђача.</w:t>
      </w:r>
      <w:proofErr w:type="gramEnd"/>
    </w:p>
    <w:p w14:paraId="16CBAC23" w14:textId="77777777" w:rsidR="007423A3" w:rsidRPr="00C84EE3" w:rsidRDefault="007423A3" w:rsidP="007423A3">
      <w:pPr>
        <w:jc w:val="both"/>
        <w:rPr>
          <w:iCs/>
        </w:rPr>
      </w:pPr>
      <w:proofErr w:type="gramStart"/>
      <w:r w:rsidRPr="007423A3">
        <w:rPr>
          <w:iCs/>
        </w:rPr>
        <w:t xml:space="preserve">Понуђачу није </w:t>
      </w:r>
      <w:r w:rsidRPr="00C84EE3">
        <w:rPr>
          <w:iCs/>
        </w:rPr>
        <w:t>дозвољено да захтева аванс.</w:t>
      </w:r>
      <w:proofErr w:type="gramEnd"/>
    </w:p>
    <w:p w14:paraId="36E70282" w14:textId="77777777" w:rsidR="00E27C53" w:rsidRPr="00C84EE3" w:rsidRDefault="00E27C53" w:rsidP="00E27C53">
      <w:pPr>
        <w:jc w:val="both"/>
        <w:rPr>
          <w:iCs/>
          <w:lang w:val="sr-Cyrl-RS"/>
        </w:rPr>
      </w:pPr>
    </w:p>
    <w:p w14:paraId="209E7190" w14:textId="5E596FE4" w:rsidR="003847CB" w:rsidRPr="003847CB" w:rsidRDefault="007423A3" w:rsidP="003847CB">
      <w:pPr>
        <w:pStyle w:val="ListParagraph"/>
        <w:numPr>
          <w:ilvl w:val="1"/>
          <w:numId w:val="9"/>
        </w:numPr>
        <w:jc w:val="both"/>
        <w:rPr>
          <w:b/>
          <w:iCs/>
        </w:rPr>
      </w:pPr>
      <w:r w:rsidRPr="00C84EE3">
        <w:rPr>
          <w:b/>
          <w:u w:val="single"/>
        </w:rPr>
        <w:t xml:space="preserve">Захтев у погледу рока </w:t>
      </w:r>
      <w:r w:rsidR="00E27C53" w:rsidRPr="00C84EE3">
        <w:rPr>
          <w:b/>
          <w:u w:val="single"/>
        </w:rPr>
        <w:t>испоруке добара</w:t>
      </w:r>
    </w:p>
    <w:p w14:paraId="53FACAF5" w14:textId="77777777" w:rsidR="008B6131" w:rsidRDefault="003847CB" w:rsidP="003847CB">
      <w:pPr>
        <w:jc w:val="both"/>
        <w:rPr>
          <w:bCs/>
          <w:lang w:val="sr-Cyrl-RS"/>
        </w:rPr>
      </w:pPr>
      <w:r w:rsidRPr="004D2F01">
        <w:rPr>
          <w:lang w:val="sr-Cyrl-RS"/>
        </w:rPr>
        <w:t>Н</w:t>
      </w:r>
      <w:r w:rsidRPr="004D2F01">
        <w:rPr>
          <w:lang w:val="sr-Latn-CS"/>
        </w:rPr>
        <w:t xml:space="preserve">аручилац захтева да испорука буде сукцесивна, а </w:t>
      </w:r>
      <w:r w:rsidRPr="004D2F01">
        <w:rPr>
          <w:lang w:val="sr-Cyrl-RS"/>
        </w:rPr>
        <w:t>п</w:t>
      </w:r>
      <w:r w:rsidRPr="004D2F01">
        <w:rPr>
          <w:lang w:val="sr-Latn-CS"/>
        </w:rPr>
        <w:t xml:space="preserve">онуђач се обавезује да </w:t>
      </w:r>
      <w:r>
        <w:rPr>
          <w:lang w:val="sr-Cyrl-RS"/>
        </w:rPr>
        <w:t>н</w:t>
      </w:r>
      <w:r w:rsidRPr="004D2F01">
        <w:rPr>
          <w:lang w:val="sr-Latn-CS"/>
        </w:rPr>
        <w:t xml:space="preserve">аручиоцу испоручује и доставља бикозин 4050 или </w:t>
      </w:r>
      <w:r w:rsidRPr="004D2F01">
        <w:rPr>
          <w:lang w:val="sr-Cyrl-RS"/>
        </w:rPr>
        <w:t>одговарајући адитив</w:t>
      </w:r>
      <w:r w:rsidRPr="004D2F01">
        <w:rPr>
          <w:lang w:val="sr-Latn-CS"/>
        </w:rPr>
        <w:t xml:space="preserve"> (</w:t>
      </w:r>
      <w:r w:rsidRPr="004D2F01">
        <w:rPr>
          <w:lang w:val="sr-Cyrl-RS"/>
        </w:rPr>
        <w:t>м</w:t>
      </w:r>
      <w:r w:rsidRPr="004D2F01">
        <w:rPr>
          <w:lang w:val="sr-Latn-CS"/>
        </w:rPr>
        <w:t>етало</w:t>
      </w:r>
      <w:r w:rsidRPr="004D2F01">
        <w:rPr>
          <w:lang w:val="sr-Cyrl-RS"/>
        </w:rPr>
        <w:t>органски</w:t>
      </w:r>
      <w:r w:rsidRPr="004D2F01">
        <w:rPr>
          <w:lang w:val="sr-Latn-CS"/>
        </w:rPr>
        <w:t xml:space="preserve"> адитив растворен у петролејској фракцији за мазут и друга лож уља) у количинама прецизираним писаним захтевом </w:t>
      </w:r>
      <w:r w:rsidRPr="004D2F01">
        <w:rPr>
          <w:lang w:val="sr-Cyrl-RS"/>
        </w:rPr>
        <w:t>н</w:t>
      </w:r>
      <w:r w:rsidRPr="004D2F01">
        <w:rPr>
          <w:lang w:val="sr-Latn-CS"/>
        </w:rPr>
        <w:t xml:space="preserve">аручиоца и то у року од </w:t>
      </w:r>
      <w:r w:rsidRPr="004D2F01">
        <w:rPr>
          <w:lang w:val="sr-Cyrl-RS"/>
        </w:rPr>
        <w:t>7 дана</w:t>
      </w:r>
      <w:r w:rsidRPr="004D2F01">
        <w:rPr>
          <w:lang w:val="sr-Latn-CS"/>
        </w:rPr>
        <w:t xml:space="preserve"> од пријема писаног захтева </w:t>
      </w:r>
      <w:r w:rsidRPr="004D2F01">
        <w:rPr>
          <w:lang w:val="sr-Cyrl-RS"/>
        </w:rPr>
        <w:t>н</w:t>
      </w:r>
      <w:r>
        <w:rPr>
          <w:lang w:val="sr-Latn-CS"/>
        </w:rPr>
        <w:t>аручиоца</w:t>
      </w:r>
      <w:r>
        <w:rPr>
          <w:lang w:val="sr-Cyrl-RS"/>
        </w:rPr>
        <w:t xml:space="preserve">, и то </w:t>
      </w:r>
      <w:r w:rsidRPr="00C84EE3">
        <w:rPr>
          <w:bCs/>
          <w:lang w:val="sr-Latn-CS"/>
        </w:rPr>
        <w:t>ФЦО магацин котларнице наручиоца, са обавезом истовара добара.</w:t>
      </w:r>
      <w:r>
        <w:rPr>
          <w:bCs/>
          <w:lang w:val="sr-Cyrl-RS"/>
        </w:rPr>
        <w:t xml:space="preserve"> </w:t>
      </w:r>
    </w:p>
    <w:p w14:paraId="7E99EB00" w14:textId="5748FD68" w:rsidR="003847CB" w:rsidRPr="003847CB" w:rsidRDefault="003847CB" w:rsidP="003847CB">
      <w:pPr>
        <w:jc w:val="both"/>
        <w:rPr>
          <w:bCs/>
          <w:lang w:val="sr-Cyrl-RS"/>
        </w:rPr>
      </w:pPr>
      <w:r w:rsidRPr="004D2F01">
        <w:rPr>
          <w:bCs/>
          <w:lang w:val="sr-Latn-CS"/>
        </w:rPr>
        <w:t xml:space="preserve">Наручилац захтева да у цену бикозина 4050 буду укључени сви трошкови транспорта и испоруке до локације </w:t>
      </w:r>
      <w:r w:rsidRPr="004D2F01">
        <w:rPr>
          <w:bCs/>
          <w:lang w:val="sr-Cyrl-RS"/>
        </w:rPr>
        <w:t>н</w:t>
      </w:r>
      <w:r w:rsidRPr="004D2F01">
        <w:rPr>
          <w:bCs/>
          <w:lang w:val="sr-Latn-CS"/>
        </w:rPr>
        <w:t>аручиоца (ул. Хајдук Вељкова бр. 1, Нови Сад). Додатни трошкови неће бити признати.</w:t>
      </w:r>
    </w:p>
    <w:p w14:paraId="2887CF72" w14:textId="77777777" w:rsidR="007423A3" w:rsidRPr="00C84EE3" w:rsidRDefault="007423A3" w:rsidP="007423A3">
      <w:pPr>
        <w:jc w:val="both"/>
        <w:rPr>
          <w:bCs/>
          <w:lang w:val="sr-Cyrl-CS"/>
        </w:rPr>
      </w:pPr>
      <w:r w:rsidRPr="00C84EE3">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4D047593" w14:textId="77777777" w:rsidR="007423A3" w:rsidRPr="00C84EE3" w:rsidRDefault="007423A3" w:rsidP="00E27C53">
      <w:pPr>
        <w:jc w:val="both"/>
        <w:rPr>
          <w:bCs/>
          <w:lang w:val="sr-Cyrl-RS"/>
        </w:rPr>
      </w:pPr>
    </w:p>
    <w:p w14:paraId="441DD530" w14:textId="77777777" w:rsidR="00E27C53" w:rsidRPr="00C84EE3" w:rsidRDefault="00E27C53" w:rsidP="002576AA">
      <w:pPr>
        <w:pStyle w:val="ListParagraph"/>
        <w:numPr>
          <w:ilvl w:val="1"/>
          <w:numId w:val="9"/>
        </w:numPr>
        <w:rPr>
          <w:b/>
          <w:u w:val="single"/>
        </w:rPr>
      </w:pPr>
      <w:r w:rsidRPr="00C84EE3">
        <w:rPr>
          <w:b/>
          <w:u w:val="single"/>
        </w:rPr>
        <w:t>Захтев у погледу рока важења понуде</w:t>
      </w:r>
    </w:p>
    <w:p w14:paraId="478869A7" w14:textId="77777777" w:rsidR="00E27C53" w:rsidRPr="00C84EE3" w:rsidRDefault="00E27C53" w:rsidP="00E27C53">
      <w:pPr>
        <w:jc w:val="both"/>
        <w:rPr>
          <w:iCs/>
        </w:rPr>
      </w:pPr>
      <w:proofErr w:type="gramStart"/>
      <w:r w:rsidRPr="00C84EE3">
        <w:rPr>
          <w:iCs/>
        </w:rPr>
        <w:t xml:space="preserve">Наручилац захтева </w:t>
      </w:r>
      <w:r w:rsidRPr="00C84EE3">
        <w:rPr>
          <w:iCs/>
          <w:lang w:val="sr-Cyrl-RS"/>
        </w:rPr>
        <w:t>да р</w:t>
      </w:r>
      <w:r w:rsidRPr="00C84EE3">
        <w:rPr>
          <w:iCs/>
        </w:rPr>
        <w:t xml:space="preserve">ок важења понуде </w:t>
      </w:r>
      <w:r w:rsidRPr="00C84EE3">
        <w:rPr>
          <w:iCs/>
          <w:lang w:val="sr-Cyrl-RS"/>
        </w:rPr>
        <w:t>буде најмање</w:t>
      </w:r>
      <w:r w:rsidRPr="00C84EE3">
        <w:rPr>
          <w:iCs/>
        </w:rPr>
        <w:t xml:space="preserve"> 60 дана од дана отварања понуда.</w:t>
      </w:r>
      <w:proofErr w:type="gramEnd"/>
    </w:p>
    <w:p w14:paraId="574A15FD" w14:textId="77777777" w:rsidR="00E27C53" w:rsidRPr="00C84EE3" w:rsidRDefault="00E27C53" w:rsidP="00E27C53">
      <w:pPr>
        <w:jc w:val="both"/>
        <w:rPr>
          <w:iCs/>
        </w:rPr>
      </w:pPr>
      <w:proofErr w:type="gramStart"/>
      <w:r w:rsidRPr="00C84EE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C84EE3" w:rsidRDefault="00E27C53" w:rsidP="00E27C53">
      <w:pPr>
        <w:jc w:val="both"/>
        <w:rPr>
          <w:iCs/>
        </w:rPr>
      </w:pPr>
      <w:proofErr w:type="gramStart"/>
      <w:r w:rsidRPr="00C84EE3">
        <w:rPr>
          <w:iCs/>
        </w:rPr>
        <w:t>Понуђач који прихвати захтев за продужење рока важења понуде на може мењати понуду.</w:t>
      </w:r>
      <w:proofErr w:type="gramEnd"/>
    </w:p>
    <w:p w14:paraId="6F84D9E3" w14:textId="77777777" w:rsidR="00E27C53" w:rsidRPr="00C84EE3" w:rsidRDefault="00E27C53" w:rsidP="00E27C53">
      <w:pPr>
        <w:jc w:val="both"/>
        <w:rPr>
          <w:iCs/>
        </w:rPr>
      </w:pPr>
    </w:p>
    <w:p w14:paraId="012C05C7" w14:textId="77777777" w:rsidR="00E27C53" w:rsidRPr="00C84EE3" w:rsidRDefault="00E27C53" w:rsidP="00E27C53">
      <w:pPr>
        <w:jc w:val="both"/>
        <w:rPr>
          <w:b/>
          <w:bCs/>
          <w:i/>
          <w:iCs/>
          <w:lang w:val="sr-Cyrl-RS"/>
        </w:rPr>
      </w:pPr>
    </w:p>
    <w:p w14:paraId="3F1F6B88" w14:textId="77777777" w:rsidR="007423A3" w:rsidRPr="00C84EE3" w:rsidRDefault="007423A3" w:rsidP="00E27C53">
      <w:pPr>
        <w:jc w:val="both"/>
        <w:rPr>
          <w:b/>
          <w:bCs/>
          <w:i/>
          <w:iCs/>
          <w:lang w:val="sr-Cyrl-RS"/>
        </w:rPr>
      </w:pPr>
    </w:p>
    <w:p w14:paraId="336D2629" w14:textId="77777777" w:rsidR="007423A3" w:rsidRPr="00C84EE3" w:rsidRDefault="007423A3" w:rsidP="00E27C53">
      <w:pPr>
        <w:jc w:val="both"/>
        <w:rPr>
          <w:b/>
          <w:bCs/>
          <w:i/>
          <w:iCs/>
          <w:lang w:val="sr-Cyrl-RS"/>
        </w:rPr>
      </w:pPr>
    </w:p>
    <w:p w14:paraId="7D5DBFFE" w14:textId="77777777" w:rsidR="007423A3" w:rsidRPr="00C84EE3" w:rsidRDefault="007423A3" w:rsidP="00E27C53">
      <w:pPr>
        <w:jc w:val="both"/>
        <w:rPr>
          <w:b/>
          <w:bCs/>
          <w:i/>
          <w:iCs/>
          <w:lang w:val="sr-Cyrl-RS"/>
        </w:rPr>
      </w:pPr>
    </w:p>
    <w:p w14:paraId="109B6FF5" w14:textId="77777777" w:rsidR="007423A3" w:rsidRPr="00177564" w:rsidRDefault="007423A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055FDFD0" w14:textId="77777777" w:rsidR="007423A3" w:rsidRPr="008F79BF" w:rsidRDefault="007423A3" w:rsidP="007423A3">
      <w:pPr>
        <w:jc w:val="both"/>
      </w:pPr>
      <w:proofErr w:type="gramStart"/>
      <w:r w:rsidRPr="008F79BF">
        <w:rPr>
          <w:iCs/>
        </w:rPr>
        <w:t>Цена мора бити исказана у динарима, са и без пореза на додату вредност,</w:t>
      </w:r>
      <w:r w:rsidRPr="008F79BF">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4A19DEBE" w14:textId="77777777" w:rsidR="007423A3" w:rsidRPr="008F79BF" w:rsidRDefault="007423A3" w:rsidP="007423A3">
      <w:pPr>
        <w:jc w:val="both"/>
        <w:rPr>
          <w:iCs/>
        </w:rPr>
      </w:pPr>
      <w:r w:rsidRPr="008F79BF">
        <w:rPr>
          <w:noProof/>
          <w:lang w:val="sr-Cyrl-RS"/>
        </w:rPr>
        <w:t>Понуђачи цене у својим понудама треба да заокруже на 2 децимале.</w:t>
      </w:r>
    </w:p>
    <w:p w14:paraId="5D8307FE" w14:textId="77777777" w:rsidR="007423A3" w:rsidRPr="008F79BF" w:rsidRDefault="007423A3" w:rsidP="007423A3">
      <w:pPr>
        <w:jc w:val="both"/>
        <w:rPr>
          <w:iCs/>
        </w:rPr>
      </w:pPr>
      <w:proofErr w:type="gramStart"/>
      <w:r w:rsidRPr="008F79BF">
        <w:rPr>
          <w:iCs/>
        </w:rPr>
        <w:t>Цена је фиксна и не може се мењати</w:t>
      </w:r>
      <w:r w:rsidRPr="008F79BF">
        <w:rPr>
          <w:iCs/>
          <w:lang w:val="sr-Cyrl-RS"/>
        </w:rPr>
        <w:t>, осим у случајевима наведеним у делу ИЗМЕНЕ ТОКОМ ТРАЈАЊА УГОВОРА овог упутства</w:t>
      </w:r>
      <w:r w:rsidRPr="008F79BF">
        <w:rPr>
          <w:iCs/>
        </w:rPr>
        <w:t>.</w:t>
      </w:r>
      <w:proofErr w:type="gramEnd"/>
    </w:p>
    <w:p w14:paraId="06D67FD5" w14:textId="77777777" w:rsidR="007423A3" w:rsidRPr="008F79BF" w:rsidRDefault="007423A3" w:rsidP="007423A3">
      <w:pPr>
        <w:jc w:val="both"/>
        <w:rPr>
          <w:lang w:val="sr-Cyrl-RS"/>
        </w:rPr>
      </w:pPr>
      <w:proofErr w:type="gramStart"/>
      <w:r w:rsidRPr="008F79BF">
        <w:rPr>
          <w:iCs/>
        </w:rPr>
        <w:t>Цена је фиксна и не може се мењати</w:t>
      </w:r>
      <w:r w:rsidRPr="008F79BF">
        <w:rPr>
          <w:iCs/>
          <w:lang w:val="sr-Cyrl-RS"/>
        </w:rPr>
        <w:t>.</w:t>
      </w:r>
      <w:proofErr w:type="gramEnd"/>
    </w:p>
    <w:p w14:paraId="285B43B5" w14:textId="77777777" w:rsidR="00E27C53" w:rsidRPr="007423A3" w:rsidRDefault="00E27C53" w:rsidP="00E27C53">
      <w:pPr>
        <w:jc w:val="both"/>
        <w:rPr>
          <w:iCs/>
          <w:lang w:val="sr-Cyrl-RS"/>
        </w:rPr>
      </w:pPr>
    </w:p>
    <w:p w14:paraId="504149A0" w14:textId="77777777" w:rsidR="00E27C53" w:rsidRPr="00C84EE3" w:rsidRDefault="00E27C53" w:rsidP="002576AA">
      <w:pPr>
        <w:pStyle w:val="ListParagraph"/>
        <w:numPr>
          <w:ilvl w:val="0"/>
          <w:numId w:val="10"/>
        </w:numPr>
        <w:jc w:val="both"/>
        <w:rPr>
          <w:b/>
          <w:i/>
          <w:iCs/>
        </w:rPr>
      </w:pPr>
      <w:r w:rsidRPr="0068551F">
        <w:rPr>
          <w:b/>
          <w:i/>
          <w:iCs/>
        </w:rPr>
        <w:t xml:space="preserve">ПОДАЦИ О </w:t>
      </w:r>
      <w:r w:rsidRPr="00C84EE3">
        <w:rPr>
          <w:b/>
          <w:i/>
          <w:iCs/>
        </w:rPr>
        <w:t>ВРСТИ, САДРЖИНИ, НАЧИНУ ПОДНОШЕЊА, ВИСИНИ И РОКОВИМА ОБЕЗБЕЂЕЊА ИСПУЊЕЊА ОБАВЕЗА ПОНУЂАЧА</w:t>
      </w:r>
    </w:p>
    <w:p w14:paraId="5C1D98B9" w14:textId="77777777" w:rsidR="00E27C53" w:rsidRPr="00C84EE3" w:rsidRDefault="00E27C53" w:rsidP="007423A3">
      <w:pPr>
        <w:jc w:val="both"/>
        <w:rPr>
          <w:noProof/>
          <w:lang w:val="sr-Cyrl-RS"/>
        </w:rPr>
      </w:pPr>
    </w:p>
    <w:p w14:paraId="7678E006" w14:textId="3E63FA2A" w:rsidR="00E27C53" w:rsidRPr="00C84EE3" w:rsidRDefault="00E27C53" w:rsidP="00E27C53">
      <w:pPr>
        <w:jc w:val="both"/>
        <w:rPr>
          <w:noProof/>
        </w:rPr>
      </w:pPr>
      <w:r w:rsidRPr="00C84EE3">
        <w:rPr>
          <w:noProof/>
        </w:rPr>
        <w:t>Понуђач који је изабран као најповољнији је дужан да, приликом потписивања уговора, достави:</w:t>
      </w:r>
    </w:p>
    <w:p w14:paraId="5F8BA6D4" w14:textId="77777777" w:rsidR="00E27C53" w:rsidRPr="00C84EE3" w:rsidRDefault="00E27C53" w:rsidP="002576AA">
      <w:pPr>
        <w:pStyle w:val="ListParagraph"/>
        <w:numPr>
          <w:ilvl w:val="0"/>
          <w:numId w:val="5"/>
        </w:numPr>
        <w:jc w:val="both"/>
        <w:rPr>
          <w:noProof/>
        </w:rPr>
      </w:pPr>
      <w:r w:rsidRPr="00C84EE3">
        <w:rPr>
          <w:b/>
        </w:rPr>
        <w:t>регистровану бланко меницу и менично овлашћење</w:t>
      </w:r>
      <w:r w:rsidRPr="00C84EE3">
        <w:rPr>
          <w:b/>
          <w:noProof/>
        </w:rPr>
        <w:t xml:space="preserve"> за извршење уговорне обавезе</w:t>
      </w:r>
      <w:r w:rsidRPr="00C84EE3">
        <w:rPr>
          <w:noProof/>
        </w:rPr>
        <w:t>, попуњено на износ од 10% од укупне вредности уговора</w:t>
      </w:r>
      <w:r w:rsidRPr="00C84EE3">
        <w:rPr>
          <w:noProof/>
          <w:lang w:val="sr-Cyrl-RS"/>
        </w:rPr>
        <w:t xml:space="preserve"> без ПДВ-а</w:t>
      </w:r>
      <w:r w:rsidRPr="00C84EE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C84EE3" w:rsidRDefault="00E27C53" w:rsidP="00E27C53">
      <w:pPr>
        <w:jc w:val="both"/>
        <w:rPr>
          <w:noProof/>
        </w:rPr>
      </w:pPr>
    </w:p>
    <w:p w14:paraId="04E68D54" w14:textId="77777777" w:rsidR="00E27C53" w:rsidRPr="00C84EE3" w:rsidRDefault="00E27C53" w:rsidP="00E27C53">
      <w:pPr>
        <w:jc w:val="both"/>
        <w:rPr>
          <w:rFonts w:eastAsia="TimesNewRomanPSMT"/>
          <w:bCs/>
          <w:iCs/>
          <w:lang w:val="sr-Cyrl-CS"/>
        </w:rPr>
      </w:pPr>
      <w:r w:rsidRPr="00C84EE3">
        <w:rPr>
          <w:rFonts w:eastAsia="TimesNewRomanPSMT"/>
          <w:bCs/>
          <w:iCs/>
          <w:lang w:val="sr-Cyrl-CS"/>
        </w:rPr>
        <w:t xml:space="preserve">Меница мора бити </w:t>
      </w:r>
      <w:r w:rsidRPr="00C84EE3">
        <w:rPr>
          <w:rFonts w:eastAsia="TimesNewRomanPSMT"/>
          <w:b/>
          <w:bCs/>
          <w:iCs/>
          <w:lang w:val="sr-Cyrl-CS"/>
        </w:rPr>
        <w:t>оверена печатом и потписана</w:t>
      </w:r>
      <w:r w:rsidRPr="00C84EE3">
        <w:rPr>
          <w:rFonts w:eastAsia="TimesNewRomanPSMT"/>
          <w:bCs/>
          <w:iCs/>
          <w:lang w:val="sr-Cyrl-CS"/>
        </w:rPr>
        <w:t xml:space="preserve"> од стране лица овлашћеног за заступање, а уз исту мора бити достављено попуњено и оверено </w:t>
      </w:r>
      <w:r w:rsidRPr="00C84EE3">
        <w:rPr>
          <w:rFonts w:eastAsia="TimesNewRomanPSMT"/>
          <w:b/>
          <w:bCs/>
          <w:iCs/>
          <w:lang w:val="sr-Cyrl-CS"/>
        </w:rPr>
        <w:t>менично овлашћење – писмо</w:t>
      </w:r>
      <w:r w:rsidRPr="00C84EE3">
        <w:rPr>
          <w:rFonts w:eastAsia="TimesNewRomanPSMT"/>
          <w:bCs/>
          <w:iCs/>
          <w:lang w:val="sr-Cyrl-CS"/>
        </w:rPr>
        <w:t xml:space="preserve">, са назначеним износом, </w:t>
      </w:r>
      <w:r w:rsidRPr="00C84EE3">
        <w:rPr>
          <w:rFonts w:eastAsia="TimesNewRomanPSMT"/>
          <w:b/>
          <w:bCs/>
          <w:iCs/>
          <w:lang w:val="sr-Cyrl-CS"/>
        </w:rPr>
        <w:t>копија картона депонованих потписа</w:t>
      </w:r>
      <w:r w:rsidRPr="00C84EE3">
        <w:rPr>
          <w:rFonts w:eastAsia="TimesNewRomanPSMT"/>
          <w:bCs/>
          <w:iCs/>
          <w:lang w:val="sr-Cyrl-CS"/>
        </w:rPr>
        <w:t xml:space="preserve"> који је издат од стране пословне банке коју понуђач наводи у меничном овлашћењу – писму и </w:t>
      </w:r>
      <w:r w:rsidRPr="00C84EE3">
        <w:rPr>
          <w:rFonts w:eastAsia="TimesNewRomanPSMT"/>
          <w:b/>
          <w:bCs/>
          <w:iCs/>
          <w:lang w:val="sr-Cyrl-CS"/>
        </w:rPr>
        <w:t>образац овере потписа лица овлашћених за заступање  - ОП образац</w:t>
      </w:r>
      <w:r w:rsidRPr="00C84EE3">
        <w:rPr>
          <w:rFonts w:eastAsia="TimesNewRomanPSMT"/>
          <w:bCs/>
          <w:iCs/>
          <w:lang w:val="sr-Cyrl-CS"/>
        </w:rPr>
        <w:t>.</w:t>
      </w:r>
    </w:p>
    <w:p w14:paraId="747331AB" w14:textId="436FD1C4" w:rsidR="00E27C53" w:rsidRPr="00C84EE3" w:rsidRDefault="00E27C53" w:rsidP="00E27C53">
      <w:pPr>
        <w:jc w:val="both"/>
        <w:rPr>
          <w:noProof/>
          <w:lang w:val="sr-Cyrl-RS"/>
        </w:rPr>
      </w:pPr>
      <w:r w:rsidRPr="00C84EE3">
        <w:rPr>
          <w:noProof/>
        </w:rPr>
        <w:t xml:space="preserve">Понуђач је дужан да достави и </w:t>
      </w:r>
      <w:r w:rsidRPr="00C84EE3">
        <w:rPr>
          <w:b/>
          <w:noProof/>
        </w:rPr>
        <w:t xml:space="preserve">копију извода из Регистра </w:t>
      </w:r>
      <w:r w:rsidRPr="00C84EE3">
        <w:rPr>
          <w:noProof/>
        </w:rPr>
        <w:t xml:space="preserve"> </w:t>
      </w:r>
      <w:r w:rsidRPr="00C84EE3">
        <w:rPr>
          <w:b/>
          <w:noProof/>
        </w:rPr>
        <w:t>меница и овлашћења</w:t>
      </w:r>
      <w:r w:rsidRPr="00C84EE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w:t>
      </w:r>
      <w:r w:rsidR="007423A3" w:rsidRPr="00C84EE3">
        <w:rPr>
          <w:noProof/>
        </w:rPr>
        <w:t>епублике Србије“, број 56/2011)</w:t>
      </w:r>
    </w:p>
    <w:p w14:paraId="5A75C3D1" w14:textId="77777777" w:rsidR="00E27C53" w:rsidRPr="00C84EE3" w:rsidRDefault="00E27C53" w:rsidP="00E27C53">
      <w:pPr>
        <w:pStyle w:val="ListParagraph"/>
        <w:ind w:left="87" w:firstLine="453"/>
        <w:jc w:val="both"/>
        <w:rPr>
          <w:noProof/>
        </w:rPr>
      </w:pPr>
    </w:p>
    <w:p w14:paraId="72E5FD24" w14:textId="77777777" w:rsidR="00E27C53" w:rsidRPr="00C84EE3" w:rsidRDefault="00E27C53" w:rsidP="00E27C53">
      <w:pPr>
        <w:jc w:val="both"/>
      </w:pPr>
      <w:proofErr w:type="gramStart"/>
      <w:r w:rsidRPr="00C84EE3">
        <w:t>Средство обезбеђења</w:t>
      </w:r>
      <w:r w:rsidRPr="00C84EE3">
        <w:rPr>
          <w:lang w:val="sr-Cyrl-RS"/>
        </w:rPr>
        <w:t xml:space="preserve"> треба да</w:t>
      </w:r>
      <w:r w:rsidRPr="00C84EE3">
        <w:t xml:space="preserve"> траје </w:t>
      </w:r>
      <w:r w:rsidRPr="00C84EE3">
        <w:rPr>
          <w:lang w:val="sr-Cyrl-RS"/>
        </w:rPr>
        <w:t xml:space="preserve">најмање </w:t>
      </w:r>
      <w:r w:rsidRPr="00C84EE3">
        <w:rPr>
          <w:rFonts w:eastAsia="TimesNewRomanPSMT"/>
        </w:rPr>
        <w:t xml:space="preserve">тридесет дана дуже од дана рока за коначно извршење </w:t>
      </w:r>
      <w:r w:rsidRPr="00C84EE3">
        <w:t>обавезе понуђача која је предмет обезбеђења (</w:t>
      </w:r>
      <w:r w:rsidRPr="00C84EE3">
        <w:rPr>
          <w:lang w:val="sr-Cyrl-RS"/>
        </w:rPr>
        <w:t>озбиљност понуде</w:t>
      </w:r>
      <w:r w:rsidRPr="00C84EE3">
        <w:t xml:space="preserve">, извршење уговорне обавезе, </w:t>
      </w:r>
      <w:r w:rsidRPr="00C84EE3">
        <w:rPr>
          <w:noProof/>
        </w:rPr>
        <w:t>отклањање недостатака у гарантном року</w:t>
      </w:r>
      <w:r w:rsidRPr="00C84EE3">
        <w:t xml:space="preserve"> и сл.).</w:t>
      </w:r>
      <w:proofErr w:type="gramEnd"/>
    </w:p>
    <w:p w14:paraId="7C2D5492" w14:textId="77777777" w:rsidR="00E27C53" w:rsidRPr="00C84EE3" w:rsidRDefault="00E27C53" w:rsidP="00E27C53">
      <w:pPr>
        <w:jc w:val="both"/>
      </w:pPr>
      <w:proofErr w:type="gramStart"/>
      <w:r w:rsidRPr="00C84EE3">
        <w:t>Средство обезбеђења не може се вратити понуђачу пре истека рока трајања.</w:t>
      </w:r>
      <w:proofErr w:type="gramEnd"/>
    </w:p>
    <w:p w14:paraId="72126709" w14:textId="77777777" w:rsidR="00E27C53" w:rsidRPr="00C84EE3" w:rsidRDefault="00E27C53" w:rsidP="00E27C53">
      <w:pPr>
        <w:jc w:val="both"/>
      </w:pPr>
    </w:p>
    <w:p w14:paraId="4BFDBBC3" w14:textId="33CF346E" w:rsidR="00E27C53" w:rsidRPr="00C84EE3" w:rsidRDefault="00E27C53" w:rsidP="007423A3">
      <w:pPr>
        <w:ind w:firstLine="720"/>
        <w:rPr>
          <w:sz w:val="22"/>
          <w:szCs w:val="22"/>
          <w:lang w:val="sr-Cyrl-CS"/>
        </w:rPr>
      </w:pPr>
      <w:r w:rsidRPr="00C84EE3">
        <w:rPr>
          <w:lang w:val="sr-Cyrl-RS"/>
        </w:rPr>
        <w:br w:type="page"/>
      </w:r>
    </w:p>
    <w:p w14:paraId="6019189B" w14:textId="77777777" w:rsidR="00E27C53" w:rsidRPr="007423A3" w:rsidRDefault="00E27C53" w:rsidP="00E27C53">
      <w:pPr>
        <w:ind w:firstLine="720"/>
        <w:jc w:val="both"/>
        <w:rPr>
          <w:sz w:val="22"/>
          <w:szCs w:val="22"/>
          <w:lang w:val="sr-Cyrl-CS"/>
        </w:rPr>
      </w:pPr>
      <w:r w:rsidRPr="007423A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7423A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7423A3" w14:paraId="613EB526" w14:textId="77777777" w:rsidTr="00E80592">
        <w:tc>
          <w:tcPr>
            <w:tcW w:w="1548" w:type="dxa"/>
            <w:shd w:val="clear" w:color="auto" w:fill="auto"/>
          </w:tcPr>
          <w:p w14:paraId="36B0E709" w14:textId="77777777" w:rsidR="00E27C53" w:rsidRPr="007423A3" w:rsidRDefault="00E27C53" w:rsidP="00E80592">
            <w:pPr>
              <w:rPr>
                <w:b/>
                <w:sz w:val="22"/>
                <w:szCs w:val="22"/>
                <w:lang w:val="sr-Cyrl-CS"/>
              </w:rPr>
            </w:pPr>
            <w:r w:rsidRPr="007423A3">
              <w:rPr>
                <w:b/>
                <w:sz w:val="22"/>
                <w:szCs w:val="22"/>
                <w:lang w:val="sr-Cyrl-CS"/>
              </w:rPr>
              <w:t>ДУЖНИК:</w:t>
            </w:r>
          </w:p>
        </w:tc>
        <w:tc>
          <w:tcPr>
            <w:tcW w:w="8100" w:type="dxa"/>
            <w:shd w:val="clear" w:color="auto" w:fill="auto"/>
          </w:tcPr>
          <w:p w14:paraId="3B9C120C" w14:textId="77777777" w:rsidR="00E27C53" w:rsidRPr="007423A3" w:rsidRDefault="00E27C53" w:rsidP="00E80592">
            <w:pPr>
              <w:rPr>
                <w:b/>
                <w:sz w:val="22"/>
                <w:szCs w:val="22"/>
                <w:lang w:val="sr-Cyrl-CS"/>
              </w:rPr>
            </w:pPr>
            <w:r w:rsidRPr="007423A3">
              <w:rPr>
                <w:b/>
                <w:sz w:val="22"/>
                <w:szCs w:val="22"/>
                <w:lang w:val="sr-Cyrl-CS"/>
              </w:rPr>
              <w:t>Пун назив и седиште:__________________________________________________</w:t>
            </w:r>
          </w:p>
          <w:p w14:paraId="6D6D1EAA" w14:textId="77777777" w:rsidR="00E27C53" w:rsidRPr="007423A3" w:rsidRDefault="00E27C53" w:rsidP="00E80592">
            <w:pPr>
              <w:rPr>
                <w:b/>
                <w:sz w:val="22"/>
                <w:szCs w:val="22"/>
                <w:lang w:val="sr-Cyrl-CS"/>
              </w:rPr>
            </w:pPr>
            <w:r w:rsidRPr="007423A3">
              <w:rPr>
                <w:b/>
                <w:sz w:val="22"/>
                <w:szCs w:val="22"/>
                <w:lang w:val="sr-Cyrl-CS"/>
              </w:rPr>
              <w:t>ПИБ</w:t>
            </w:r>
            <w:r w:rsidRPr="007423A3">
              <w:rPr>
                <w:b/>
                <w:sz w:val="22"/>
                <w:szCs w:val="22"/>
                <w:lang w:val="sr-Latn-CS"/>
              </w:rPr>
              <w:t>:</w:t>
            </w:r>
            <w:r w:rsidRPr="007423A3">
              <w:rPr>
                <w:b/>
                <w:sz w:val="22"/>
                <w:szCs w:val="22"/>
                <w:lang w:val="sr-Cyrl-CS"/>
              </w:rPr>
              <w:t xml:space="preserve"> </w:t>
            </w:r>
            <w:r w:rsidRPr="007423A3">
              <w:rPr>
                <w:b/>
                <w:sz w:val="22"/>
                <w:szCs w:val="22"/>
                <w:lang w:val="sr-Latn-CS"/>
              </w:rPr>
              <w:t>_________________</w:t>
            </w:r>
            <w:r w:rsidRPr="007423A3">
              <w:rPr>
                <w:b/>
                <w:sz w:val="22"/>
                <w:szCs w:val="22"/>
                <w:lang w:val="sr-Cyrl-CS"/>
              </w:rPr>
              <w:t>______  Матични број:___________________________</w:t>
            </w:r>
          </w:p>
          <w:p w14:paraId="0E3E4477" w14:textId="77777777" w:rsidR="00E27C53" w:rsidRPr="007423A3" w:rsidRDefault="00E27C53" w:rsidP="00E80592">
            <w:pPr>
              <w:rPr>
                <w:b/>
                <w:sz w:val="22"/>
                <w:szCs w:val="22"/>
                <w:lang w:val="sr-Cyrl-CS"/>
              </w:rPr>
            </w:pPr>
            <w:r w:rsidRPr="007423A3">
              <w:rPr>
                <w:b/>
                <w:sz w:val="22"/>
                <w:szCs w:val="22"/>
                <w:lang w:val="sr-Cyrl-CS"/>
              </w:rPr>
              <w:t>Текући рачун:____________________код: _____________________(назив банке),</w:t>
            </w:r>
          </w:p>
          <w:p w14:paraId="05D54181" w14:textId="77777777" w:rsidR="00E27C53" w:rsidRPr="007423A3" w:rsidRDefault="00E27C53" w:rsidP="00E80592">
            <w:pPr>
              <w:rPr>
                <w:b/>
                <w:sz w:val="22"/>
                <w:szCs w:val="22"/>
                <w:lang w:val="sr-Cyrl-CS"/>
              </w:rPr>
            </w:pPr>
          </w:p>
        </w:tc>
      </w:tr>
      <w:tr w:rsidR="00E27C53" w:rsidRPr="007423A3" w14:paraId="6307E01C" w14:textId="77777777" w:rsidTr="00E80592">
        <w:tc>
          <w:tcPr>
            <w:tcW w:w="9648" w:type="dxa"/>
            <w:gridSpan w:val="2"/>
            <w:shd w:val="clear" w:color="auto" w:fill="auto"/>
          </w:tcPr>
          <w:p w14:paraId="3DB850FD" w14:textId="77777777" w:rsidR="00E27C53" w:rsidRPr="007423A3" w:rsidRDefault="00E27C53" w:rsidP="00E80592">
            <w:pPr>
              <w:jc w:val="center"/>
              <w:rPr>
                <w:b/>
                <w:sz w:val="22"/>
                <w:szCs w:val="22"/>
                <w:lang w:val="sr-Cyrl-CS"/>
              </w:rPr>
            </w:pPr>
            <w:r w:rsidRPr="007423A3">
              <w:rPr>
                <w:b/>
                <w:sz w:val="22"/>
                <w:szCs w:val="22"/>
                <w:lang w:val="sr-Cyrl-CS"/>
              </w:rPr>
              <w:t>И з д а ј е</w:t>
            </w:r>
          </w:p>
        </w:tc>
      </w:tr>
    </w:tbl>
    <w:p w14:paraId="402D8915" w14:textId="77777777" w:rsidR="00E27C53" w:rsidRPr="007423A3" w:rsidRDefault="00E27C53" w:rsidP="00E27C53">
      <w:pPr>
        <w:rPr>
          <w:b/>
          <w:sz w:val="22"/>
          <w:szCs w:val="22"/>
          <w:lang w:val="sr-Cyrl-CS"/>
        </w:rPr>
      </w:pPr>
    </w:p>
    <w:p w14:paraId="2DF0CE96" w14:textId="77777777" w:rsidR="00E27C53" w:rsidRPr="007423A3" w:rsidRDefault="00E27C53" w:rsidP="00E27C53">
      <w:pPr>
        <w:jc w:val="center"/>
        <w:rPr>
          <w:b/>
          <w:sz w:val="28"/>
          <w:szCs w:val="28"/>
          <w:lang w:val="sr-Cyrl-CS"/>
        </w:rPr>
      </w:pPr>
      <w:r w:rsidRPr="007423A3">
        <w:rPr>
          <w:b/>
          <w:sz w:val="28"/>
          <w:szCs w:val="28"/>
          <w:lang w:val="sr-Cyrl-CS"/>
        </w:rPr>
        <w:t>МЕНИЧНО ПИСМО – ОВЛАШЋЕЊЕ</w:t>
      </w:r>
    </w:p>
    <w:p w14:paraId="0A320FCF" w14:textId="77777777" w:rsidR="00E27C53" w:rsidRPr="007423A3" w:rsidRDefault="00E27C53" w:rsidP="00E27C53">
      <w:pPr>
        <w:jc w:val="center"/>
        <w:rPr>
          <w:b/>
          <w:sz w:val="22"/>
          <w:szCs w:val="22"/>
          <w:lang w:val="sr-Cyrl-CS"/>
        </w:rPr>
      </w:pPr>
      <w:r w:rsidRPr="007423A3">
        <w:rPr>
          <w:b/>
          <w:sz w:val="22"/>
          <w:szCs w:val="22"/>
          <w:lang w:val="sr-Cyrl-CS"/>
        </w:rPr>
        <w:t>ЗА КОРИСНИКА БЛАНКО СОЛО МЕНИЦЕ</w:t>
      </w:r>
    </w:p>
    <w:p w14:paraId="3D953E55" w14:textId="77777777" w:rsidR="00E27C53" w:rsidRPr="007423A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7423A3" w14:paraId="5A3B77A0" w14:textId="77777777" w:rsidTr="00E80592">
        <w:tc>
          <w:tcPr>
            <w:tcW w:w="1587" w:type="dxa"/>
            <w:shd w:val="clear" w:color="auto" w:fill="auto"/>
          </w:tcPr>
          <w:p w14:paraId="21851D52" w14:textId="77777777" w:rsidR="00E27C53" w:rsidRPr="007423A3" w:rsidRDefault="00E27C53" w:rsidP="00E80592">
            <w:pPr>
              <w:rPr>
                <w:b/>
                <w:sz w:val="22"/>
                <w:szCs w:val="22"/>
                <w:lang w:val="sr-Cyrl-CS"/>
              </w:rPr>
            </w:pPr>
            <w:r w:rsidRPr="007423A3">
              <w:rPr>
                <w:b/>
                <w:sz w:val="22"/>
                <w:szCs w:val="22"/>
                <w:lang w:val="sr-Cyrl-CS"/>
              </w:rPr>
              <w:t>КОРИСНИК:</w:t>
            </w:r>
          </w:p>
          <w:p w14:paraId="0AC28F7C" w14:textId="77777777" w:rsidR="00E27C53" w:rsidRPr="007423A3" w:rsidRDefault="00E27C53" w:rsidP="00E80592">
            <w:pPr>
              <w:rPr>
                <w:b/>
                <w:sz w:val="22"/>
                <w:szCs w:val="22"/>
                <w:lang w:val="sr-Cyrl-CS"/>
              </w:rPr>
            </w:pPr>
            <w:r w:rsidRPr="007423A3">
              <w:rPr>
                <w:b/>
                <w:sz w:val="22"/>
                <w:szCs w:val="22"/>
                <w:lang w:val="sr-Cyrl-CS"/>
              </w:rPr>
              <w:t>(поверилац)</w:t>
            </w:r>
          </w:p>
        </w:tc>
        <w:tc>
          <w:tcPr>
            <w:tcW w:w="7699" w:type="dxa"/>
            <w:shd w:val="clear" w:color="auto" w:fill="auto"/>
          </w:tcPr>
          <w:p w14:paraId="65074077" w14:textId="77777777" w:rsidR="00E27C53" w:rsidRPr="007423A3" w:rsidRDefault="00E27C53" w:rsidP="00E80592">
            <w:pPr>
              <w:jc w:val="both"/>
              <w:rPr>
                <w:sz w:val="22"/>
                <w:szCs w:val="22"/>
                <w:lang w:val="sr-Cyrl-CS"/>
              </w:rPr>
            </w:pPr>
            <w:r w:rsidRPr="007423A3">
              <w:rPr>
                <w:b/>
                <w:sz w:val="22"/>
                <w:szCs w:val="22"/>
                <w:lang w:val="sr-Cyrl-CS"/>
              </w:rPr>
              <w:t>Пун назив и седиште:</w:t>
            </w:r>
            <w:r w:rsidRPr="007423A3">
              <w:rPr>
                <w:sz w:val="22"/>
                <w:szCs w:val="22"/>
              </w:rPr>
              <w:t xml:space="preserve"> </w:t>
            </w:r>
            <w:r w:rsidRPr="007423A3">
              <w:rPr>
                <w:sz w:val="22"/>
                <w:szCs w:val="22"/>
                <w:lang w:val="sr-Cyrl-CS"/>
              </w:rPr>
              <w:t>КЛИНИЧКИ ЦЕНТАР ВОЈВОДИНЕ, ул. Хајдук Вељкова бр. 1, Нови Сад</w:t>
            </w:r>
          </w:p>
          <w:p w14:paraId="62410CD0" w14:textId="77777777" w:rsidR="00E27C53" w:rsidRPr="007423A3" w:rsidRDefault="00E27C53" w:rsidP="00E80592">
            <w:pPr>
              <w:jc w:val="both"/>
              <w:rPr>
                <w:b/>
                <w:sz w:val="22"/>
                <w:szCs w:val="22"/>
                <w:lang w:val="sr-Cyrl-CS"/>
              </w:rPr>
            </w:pPr>
            <w:r w:rsidRPr="007423A3">
              <w:rPr>
                <w:b/>
                <w:sz w:val="22"/>
                <w:szCs w:val="22"/>
                <w:lang w:val="sr-Cyrl-CS"/>
              </w:rPr>
              <w:t>ПИБ</w:t>
            </w:r>
            <w:r w:rsidRPr="007423A3">
              <w:rPr>
                <w:b/>
                <w:sz w:val="22"/>
                <w:szCs w:val="22"/>
                <w:lang w:val="sr-Latn-CS"/>
              </w:rPr>
              <w:t>:</w:t>
            </w:r>
            <w:r w:rsidRPr="007423A3">
              <w:rPr>
                <w:b/>
                <w:sz w:val="22"/>
                <w:szCs w:val="22"/>
                <w:lang w:val="sr-Cyrl-CS"/>
              </w:rPr>
              <w:t xml:space="preserve"> </w:t>
            </w:r>
            <w:r w:rsidRPr="007423A3">
              <w:rPr>
                <w:sz w:val="22"/>
                <w:szCs w:val="22"/>
                <w:lang w:val="sr-Latn-CS"/>
              </w:rPr>
              <w:t>101696893</w:t>
            </w:r>
            <w:r w:rsidRPr="007423A3">
              <w:rPr>
                <w:b/>
                <w:sz w:val="22"/>
                <w:szCs w:val="22"/>
                <w:lang w:val="sr-Cyrl-CS"/>
              </w:rPr>
              <w:t xml:space="preserve">  Матични број:</w:t>
            </w:r>
            <w:r w:rsidRPr="007423A3">
              <w:rPr>
                <w:sz w:val="22"/>
                <w:szCs w:val="22"/>
              </w:rPr>
              <w:t xml:space="preserve"> </w:t>
            </w:r>
            <w:r w:rsidRPr="007423A3">
              <w:rPr>
                <w:sz w:val="22"/>
                <w:szCs w:val="22"/>
                <w:lang w:val="sr-Cyrl-CS"/>
              </w:rPr>
              <w:t>08664161</w:t>
            </w:r>
          </w:p>
          <w:p w14:paraId="749583DE" w14:textId="77777777" w:rsidR="00E27C53" w:rsidRPr="007423A3" w:rsidRDefault="00E27C53" w:rsidP="00E80592">
            <w:pPr>
              <w:jc w:val="both"/>
              <w:rPr>
                <w:sz w:val="22"/>
                <w:szCs w:val="22"/>
                <w:lang w:val="sr-Cyrl-CS"/>
              </w:rPr>
            </w:pPr>
            <w:r w:rsidRPr="007423A3">
              <w:rPr>
                <w:b/>
                <w:sz w:val="22"/>
                <w:szCs w:val="22"/>
                <w:lang w:val="sr-Cyrl-CS"/>
              </w:rPr>
              <w:t xml:space="preserve">Текући рачун: </w:t>
            </w:r>
            <w:r w:rsidRPr="007423A3">
              <w:rPr>
                <w:sz w:val="22"/>
                <w:szCs w:val="22"/>
                <w:lang w:val="sr-Cyrl-CS"/>
              </w:rPr>
              <w:t>840-577661-50,</w:t>
            </w:r>
            <w:r w:rsidRPr="007423A3">
              <w:rPr>
                <w:b/>
                <w:sz w:val="22"/>
                <w:szCs w:val="22"/>
                <w:lang w:val="sr-Cyrl-CS"/>
              </w:rPr>
              <w:t xml:space="preserve">  код : </w:t>
            </w:r>
            <w:r w:rsidRPr="007423A3">
              <w:rPr>
                <w:sz w:val="22"/>
                <w:szCs w:val="22"/>
                <w:lang w:val="sr-Cyrl-CS"/>
              </w:rPr>
              <w:t>Управа за трезор –Република Србија,</w:t>
            </w:r>
          </w:p>
          <w:p w14:paraId="26F0C29A" w14:textId="77777777" w:rsidR="00E27C53" w:rsidRPr="007423A3" w:rsidRDefault="00E27C53" w:rsidP="00E80592">
            <w:pPr>
              <w:jc w:val="both"/>
              <w:rPr>
                <w:sz w:val="22"/>
                <w:szCs w:val="22"/>
                <w:lang w:val="sr-Cyrl-CS"/>
              </w:rPr>
            </w:pPr>
            <w:r w:rsidRPr="007423A3">
              <w:rPr>
                <w:sz w:val="22"/>
                <w:szCs w:val="22"/>
                <w:lang w:val="sr-Cyrl-CS"/>
              </w:rPr>
              <w:t xml:space="preserve">Министарство финансија, </w:t>
            </w:r>
          </w:p>
          <w:p w14:paraId="7D665799" w14:textId="77777777" w:rsidR="00E27C53" w:rsidRPr="007423A3" w:rsidRDefault="00E27C53" w:rsidP="00E80592">
            <w:pPr>
              <w:jc w:val="both"/>
              <w:rPr>
                <w:b/>
                <w:sz w:val="22"/>
                <w:szCs w:val="22"/>
                <w:lang w:val="sr-Cyrl-CS"/>
              </w:rPr>
            </w:pPr>
          </w:p>
        </w:tc>
      </w:tr>
    </w:tbl>
    <w:p w14:paraId="36691675" w14:textId="77777777" w:rsidR="00E27C53" w:rsidRPr="007423A3" w:rsidRDefault="00E27C53" w:rsidP="00E27C53">
      <w:pPr>
        <w:ind w:firstLine="720"/>
        <w:jc w:val="both"/>
        <w:rPr>
          <w:sz w:val="22"/>
          <w:szCs w:val="22"/>
          <w:lang w:val="sr-Cyrl-CS"/>
        </w:rPr>
      </w:pPr>
      <w:r w:rsidRPr="007423A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23A3">
        <w:rPr>
          <w:b/>
          <w:noProof/>
          <w:sz w:val="22"/>
          <w:szCs w:val="22"/>
        </w:rPr>
        <w:t>за извршење уговорне обавезе</w:t>
      </w:r>
      <w:r w:rsidRPr="007423A3">
        <w:rPr>
          <w:b/>
          <w:noProof/>
          <w:sz w:val="22"/>
          <w:szCs w:val="22"/>
          <w:lang w:val="sr-Cyrl-RS"/>
        </w:rPr>
        <w:t>,</w:t>
      </w:r>
      <w:r w:rsidRPr="007423A3">
        <w:rPr>
          <w:sz w:val="22"/>
          <w:szCs w:val="22"/>
          <w:lang w:val="sr-Cyrl-CS"/>
        </w:rPr>
        <w:t xml:space="preserve"> и овлашћује меничног повериоца да предату меницу може попунити </w:t>
      </w:r>
      <w:r w:rsidRPr="007423A3">
        <w:rPr>
          <w:b/>
          <w:sz w:val="22"/>
          <w:szCs w:val="22"/>
          <w:lang w:val="sr-Cyrl-CS"/>
        </w:rPr>
        <w:t xml:space="preserve">на износ од 10% од уговорене вредности без ПДВ-а </w:t>
      </w:r>
      <w:r w:rsidRPr="007423A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7423A3">
        <w:rPr>
          <w:sz w:val="22"/>
          <w:szCs w:val="22"/>
          <w:lang w:val="sr-Latn-RS"/>
        </w:rPr>
        <w:t xml:space="preserve">, </w:t>
      </w:r>
      <w:r w:rsidRPr="007423A3">
        <w:rPr>
          <w:sz w:val="22"/>
          <w:szCs w:val="22"/>
          <w:lang w:val="sr-Cyrl-CS"/>
        </w:rPr>
        <w:t>назив јавне набавке _________________________________________________</w:t>
      </w:r>
      <w:r w:rsidRPr="007423A3">
        <w:rPr>
          <w:sz w:val="22"/>
          <w:szCs w:val="22"/>
          <w:lang w:val="sr-Cyrl-RS"/>
        </w:rPr>
        <w:t xml:space="preserve"> </w:t>
      </w:r>
      <w:r w:rsidRPr="007423A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7423A3" w:rsidRDefault="00E27C53" w:rsidP="00E27C53">
      <w:pPr>
        <w:ind w:firstLine="720"/>
        <w:jc w:val="both"/>
        <w:rPr>
          <w:sz w:val="22"/>
          <w:szCs w:val="22"/>
          <w:lang w:val="sr-Cyrl-CS"/>
        </w:rPr>
      </w:pPr>
      <w:r w:rsidRPr="007423A3">
        <w:rPr>
          <w:sz w:val="22"/>
          <w:szCs w:val="22"/>
          <w:lang w:val="sr-Cyrl-CS"/>
        </w:rPr>
        <w:t xml:space="preserve">Рок важности менице и меничног овлашћења _________________ (најмање </w:t>
      </w:r>
      <w:r w:rsidRPr="007423A3">
        <w:rPr>
          <w:sz w:val="22"/>
          <w:szCs w:val="22"/>
        </w:rPr>
        <w:t>3</w:t>
      </w:r>
      <w:r w:rsidRPr="007423A3">
        <w:rPr>
          <w:sz w:val="22"/>
          <w:szCs w:val="22"/>
          <w:lang w:val="sr-Latn-RS"/>
        </w:rPr>
        <w:t>0</w:t>
      </w:r>
      <w:r w:rsidRPr="007423A3">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7423A3" w:rsidRDefault="00E27C53" w:rsidP="00E27C53">
      <w:pPr>
        <w:ind w:firstLine="720"/>
        <w:jc w:val="both"/>
        <w:rPr>
          <w:sz w:val="22"/>
          <w:szCs w:val="22"/>
          <w:lang w:val="sr-Cyrl-CS"/>
        </w:rPr>
      </w:pPr>
      <w:r w:rsidRPr="007423A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7423A3" w:rsidRDefault="00E27C53" w:rsidP="00E27C53">
      <w:pPr>
        <w:ind w:firstLine="720"/>
        <w:jc w:val="both"/>
        <w:rPr>
          <w:sz w:val="22"/>
          <w:szCs w:val="22"/>
          <w:lang w:val="ru-RU"/>
        </w:rPr>
      </w:pPr>
      <w:r w:rsidRPr="007423A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7423A3" w:rsidRDefault="00E27C53" w:rsidP="00E27C53">
      <w:pPr>
        <w:ind w:firstLine="720"/>
        <w:jc w:val="both"/>
        <w:rPr>
          <w:sz w:val="22"/>
          <w:szCs w:val="22"/>
          <w:lang w:val="ru-RU"/>
        </w:rPr>
      </w:pPr>
      <w:r w:rsidRPr="007423A3">
        <w:rPr>
          <w:sz w:val="22"/>
          <w:szCs w:val="22"/>
          <w:lang w:val="ru-RU"/>
        </w:rPr>
        <w:t>Ово менично писмо – овлашћење сачињено је у 2 (два) истоветна</w:t>
      </w:r>
      <w:r w:rsidRPr="007423A3">
        <w:rPr>
          <w:b/>
          <w:sz w:val="22"/>
          <w:szCs w:val="22"/>
          <w:lang w:val="ru-RU"/>
        </w:rPr>
        <w:t xml:space="preserve"> </w:t>
      </w:r>
      <w:r w:rsidRPr="007423A3">
        <w:rPr>
          <w:sz w:val="22"/>
          <w:szCs w:val="22"/>
          <w:lang w:val="ru-RU"/>
        </w:rPr>
        <w:t>примерка, од којих је 1 (један) примерак за Повериоца, а 1 (један) задржава Дужник.</w:t>
      </w:r>
    </w:p>
    <w:p w14:paraId="7CB6C034" w14:textId="77777777" w:rsidR="00E27C53" w:rsidRPr="007423A3" w:rsidRDefault="00E27C53" w:rsidP="00E27C53">
      <w:pPr>
        <w:jc w:val="both"/>
        <w:rPr>
          <w:sz w:val="22"/>
          <w:szCs w:val="22"/>
          <w:lang w:val="sr-Cyrl-CS"/>
        </w:rPr>
      </w:pPr>
    </w:p>
    <w:p w14:paraId="09F88E05" w14:textId="77777777" w:rsidR="00E27C53" w:rsidRPr="007423A3" w:rsidRDefault="00E27C53" w:rsidP="00E27C53">
      <w:pPr>
        <w:jc w:val="both"/>
        <w:rPr>
          <w:sz w:val="22"/>
          <w:szCs w:val="22"/>
          <w:lang w:val="sr-Cyrl-CS"/>
        </w:rPr>
      </w:pPr>
      <w:r w:rsidRPr="007423A3">
        <w:rPr>
          <w:sz w:val="22"/>
          <w:szCs w:val="22"/>
          <w:lang w:val="ru-RU"/>
        </w:rPr>
        <w:t xml:space="preserve">Прилог: - Меница серијски број </w:t>
      </w:r>
      <w:r w:rsidRPr="007423A3">
        <w:rPr>
          <w:sz w:val="22"/>
          <w:szCs w:val="22"/>
          <w:lang w:val="sr-Cyrl-CS"/>
        </w:rPr>
        <w:t xml:space="preserve">_____________________  </w:t>
      </w:r>
    </w:p>
    <w:p w14:paraId="1F6D0480" w14:textId="77777777" w:rsidR="00E27C53" w:rsidRPr="007423A3" w:rsidRDefault="00E27C53" w:rsidP="00E27C53">
      <w:pPr>
        <w:jc w:val="both"/>
        <w:rPr>
          <w:sz w:val="22"/>
          <w:szCs w:val="22"/>
          <w:lang w:val="sr-Cyrl-CS"/>
        </w:rPr>
      </w:pPr>
      <w:r w:rsidRPr="007423A3">
        <w:rPr>
          <w:sz w:val="22"/>
          <w:szCs w:val="22"/>
          <w:lang w:val="sr-Cyrl-CS"/>
        </w:rPr>
        <w:t xml:space="preserve">               - Копија картона депонованих потписа</w:t>
      </w:r>
    </w:p>
    <w:p w14:paraId="34525C32" w14:textId="77777777" w:rsidR="00E27C53" w:rsidRPr="007423A3" w:rsidRDefault="00E27C53" w:rsidP="00E27C53">
      <w:pPr>
        <w:jc w:val="both"/>
        <w:rPr>
          <w:sz w:val="22"/>
          <w:szCs w:val="22"/>
          <w:lang w:val="sr-Cyrl-CS"/>
        </w:rPr>
      </w:pPr>
      <w:r w:rsidRPr="007423A3">
        <w:rPr>
          <w:sz w:val="22"/>
          <w:szCs w:val="22"/>
          <w:lang w:val="sr-Cyrl-CS"/>
        </w:rPr>
        <w:t xml:space="preserve">               - </w:t>
      </w:r>
      <w:r w:rsidRPr="007423A3">
        <w:rPr>
          <w:rFonts w:eastAsia="TimesNewRomanPSMT"/>
          <w:bCs/>
          <w:iCs/>
          <w:sz w:val="22"/>
          <w:szCs w:val="22"/>
          <w:lang w:val="sr-Cyrl-CS"/>
        </w:rPr>
        <w:t>ОП образац</w:t>
      </w:r>
    </w:p>
    <w:p w14:paraId="56A7BEC2" w14:textId="77777777" w:rsidR="00E27C53" w:rsidRPr="007423A3" w:rsidRDefault="00E27C53" w:rsidP="00E27C53">
      <w:pPr>
        <w:jc w:val="both"/>
        <w:rPr>
          <w:sz w:val="22"/>
          <w:szCs w:val="22"/>
          <w:lang w:val="sr-Cyrl-CS"/>
        </w:rPr>
      </w:pPr>
      <w:r w:rsidRPr="007423A3">
        <w:rPr>
          <w:sz w:val="22"/>
          <w:szCs w:val="22"/>
          <w:lang w:val="sr-Cyrl-CS"/>
        </w:rPr>
        <w:t xml:space="preserve">               - </w:t>
      </w:r>
      <w:r w:rsidRPr="007423A3">
        <w:rPr>
          <w:noProof/>
          <w:sz w:val="22"/>
          <w:szCs w:val="22"/>
        </w:rPr>
        <w:t>Копија извода из Регистра  меница и овлашћења</w:t>
      </w:r>
    </w:p>
    <w:p w14:paraId="7C4DF516" w14:textId="77777777" w:rsidR="00E27C53" w:rsidRPr="007423A3" w:rsidRDefault="00E27C53" w:rsidP="00E27C53">
      <w:pPr>
        <w:ind w:firstLine="720"/>
        <w:jc w:val="both"/>
        <w:rPr>
          <w:sz w:val="22"/>
          <w:szCs w:val="22"/>
          <w:lang w:val="sr-Cyrl-CS"/>
        </w:rPr>
      </w:pPr>
      <w:r w:rsidRPr="007423A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7423A3" w14:paraId="669B445E" w14:textId="77777777" w:rsidTr="00E80592">
        <w:tc>
          <w:tcPr>
            <w:tcW w:w="4428" w:type="dxa"/>
            <w:shd w:val="clear" w:color="auto" w:fill="auto"/>
          </w:tcPr>
          <w:p w14:paraId="55C03A50" w14:textId="77777777" w:rsidR="00E27C53" w:rsidRPr="007423A3" w:rsidRDefault="00E27C53" w:rsidP="00E80592">
            <w:pPr>
              <w:jc w:val="both"/>
              <w:rPr>
                <w:b/>
                <w:sz w:val="22"/>
                <w:szCs w:val="22"/>
                <w:lang w:val="sr-Cyrl-CS"/>
              </w:rPr>
            </w:pPr>
          </w:p>
        </w:tc>
        <w:tc>
          <w:tcPr>
            <w:tcW w:w="1260" w:type="dxa"/>
            <w:shd w:val="clear" w:color="auto" w:fill="auto"/>
          </w:tcPr>
          <w:p w14:paraId="4A89E980" w14:textId="77777777" w:rsidR="00E27C53" w:rsidRPr="007423A3" w:rsidRDefault="00E27C53" w:rsidP="00E80592">
            <w:pPr>
              <w:jc w:val="both"/>
              <w:rPr>
                <w:b/>
                <w:sz w:val="22"/>
                <w:szCs w:val="22"/>
                <w:lang w:val="sr-Cyrl-CS"/>
              </w:rPr>
            </w:pPr>
          </w:p>
        </w:tc>
        <w:tc>
          <w:tcPr>
            <w:tcW w:w="4140" w:type="dxa"/>
            <w:shd w:val="clear" w:color="auto" w:fill="auto"/>
          </w:tcPr>
          <w:p w14:paraId="27CFB68F" w14:textId="77777777" w:rsidR="00E27C53" w:rsidRPr="007423A3" w:rsidRDefault="00E27C53" w:rsidP="00E80592">
            <w:pPr>
              <w:jc w:val="center"/>
              <w:rPr>
                <w:b/>
                <w:sz w:val="22"/>
                <w:szCs w:val="22"/>
                <w:lang w:val="sr-Cyrl-CS"/>
              </w:rPr>
            </w:pPr>
          </w:p>
        </w:tc>
      </w:tr>
      <w:tr w:rsidR="00E27C53" w:rsidRPr="007423A3" w14:paraId="3F6362A2" w14:textId="77777777" w:rsidTr="00E80592">
        <w:trPr>
          <w:trHeight w:val="212"/>
        </w:trPr>
        <w:tc>
          <w:tcPr>
            <w:tcW w:w="4428" w:type="dxa"/>
            <w:shd w:val="clear" w:color="auto" w:fill="auto"/>
          </w:tcPr>
          <w:p w14:paraId="6D9AC1BB" w14:textId="77777777" w:rsidR="00E27C53" w:rsidRPr="007423A3" w:rsidRDefault="00E27C53" w:rsidP="00E80592">
            <w:pPr>
              <w:jc w:val="center"/>
              <w:rPr>
                <w:b/>
                <w:sz w:val="22"/>
                <w:szCs w:val="22"/>
                <w:lang w:val="sr-Cyrl-CS"/>
              </w:rPr>
            </w:pPr>
            <w:r w:rsidRPr="007423A3">
              <w:rPr>
                <w:b/>
                <w:sz w:val="22"/>
                <w:szCs w:val="22"/>
                <w:lang w:val="sr-Cyrl-CS"/>
              </w:rPr>
              <w:t>Место и датум издавања Овлашћења:</w:t>
            </w:r>
          </w:p>
        </w:tc>
        <w:tc>
          <w:tcPr>
            <w:tcW w:w="1260" w:type="dxa"/>
            <w:shd w:val="clear" w:color="auto" w:fill="auto"/>
          </w:tcPr>
          <w:p w14:paraId="65071F3D" w14:textId="77777777" w:rsidR="00E27C53" w:rsidRPr="007423A3" w:rsidRDefault="00E27C53" w:rsidP="00E80592">
            <w:pPr>
              <w:jc w:val="both"/>
              <w:rPr>
                <w:b/>
                <w:sz w:val="22"/>
                <w:szCs w:val="22"/>
                <w:lang w:val="sr-Cyrl-CS"/>
              </w:rPr>
            </w:pPr>
          </w:p>
        </w:tc>
        <w:tc>
          <w:tcPr>
            <w:tcW w:w="4140" w:type="dxa"/>
            <w:shd w:val="clear" w:color="auto" w:fill="auto"/>
          </w:tcPr>
          <w:p w14:paraId="5D464E2F" w14:textId="77777777" w:rsidR="00E27C53" w:rsidRPr="007423A3" w:rsidRDefault="00E27C53" w:rsidP="00E80592">
            <w:pPr>
              <w:rPr>
                <w:b/>
                <w:sz w:val="22"/>
                <w:szCs w:val="22"/>
                <w:lang w:val="sr-Cyrl-CS"/>
              </w:rPr>
            </w:pPr>
            <w:r w:rsidRPr="007423A3">
              <w:rPr>
                <w:b/>
                <w:sz w:val="22"/>
                <w:szCs w:val="22"/>
                <w:lang w:val="sr-Cyrl-CS"/>
              </w:rPr>
              <w:t>ДУЖНИК – ИЗДАВАЛАЦ МЕНИЦЕ</w:t>
            </w:r>
          </w:p>
          <w:p w14:paraId="6D3257E8" w14:textId="77777777" w:rsidR="00E27C53" w:rsidRPr="007423A3" w:rsidRDefault="00E27C53" w:rsidP="00E80592">
            <w:pPr>
              <w:jc w:val="center"/>
              <w:rPr>
                <w:b/>
                <w:sz w:val="22"/>
                <w:szCs w:val="22"/>
                <w:lang w:val="sr-Cyrl-CS"/>
              </w:rPr>
            </w:pPr>
          </w:p>
        </w:tc>
      </w:tr>
      <w:tr w:rsidR="00E27C53" w:rsidRPr="007423A3" w14:paraId="430FCCA2" w14:textId="77777777" w:rsidTr="00E80592">
        <w:tc>
          <w:tcPr>
            <w:tcW w:w="4428" w:type="dxa"/>
            <w:tcBorders>
              <w:bottom w:val="single" w:sz="4" w:space="0" w:color="auto"/>
            </w:tcBorders>
            <w:shd w:val="clear" w:color="auto" w:fill="auto"/>
          </w:tcPr>
          <w:p w14:paraId="62CBA45C" w14:textId="77777777" w:rsidR="00E27C53" w:rsidRPr="007423A3" w:rsidRDefault="00E27C53" w:rsidP="00E80592">
            <w:pPr>
              <w:rPr>
                <w:sz w:val="22"/>
                <w:szCs w:val="22"/>
                <w:lang w:val="sr-Cyrl-CS"/>
              </w:rPr>
            </w:pPr>
          </w:p>
        </w:tc>
        <w:tc>
          <w:tcPr>
            <w:tcW w:w="1260" w:type="dxa"/>
            <w:shd w:val="clear" w:color="auto" w:fill="auto"/>
          </w:tcPr>
          <w:p w14:paraId="396D5083" w14:textId="77777777" w:rsidR="00E27C53" w:rsidRPr="007423A3" w:rsidRDefault="00E27C53" w:rsidP="00E80592">
            <w:pPr>
              <w:jc w:val="center"/>
              <w:rPr>
                <w:b/>
                <w:sz w:val="22"/>
                <w:szCs w:val="22"/>
                <w:lang w:val="sr-Cyrl-CS"/>
              </w:rPr>
            </w:pPr>
            <w:r w:rsidRPr="007423A3">
              <w:rPr>
                <w:sz w:val="22"/>
                <w:szCs w:val="22"/>
                <w:lang w:val="sr-Cyrl-CS"/>
              </w:rPr>
              <w:t>МП</w:t>
            </w:r>
          </w:p>
        </w:tc>
        <w:tc>
          <w:tcPr>
            <w:tcW w:w="4140" w:type="dxa"/>
            <w:tcBorders>
              <w:bottom w:val="single" w:sz="4" w:space="0" w:color="auto"/>
            </w:tcBorders>
            <w:shd w:val="clear" w:color="auto" w:fill="auto"/>
          </w:tcPr>
          <w:p w14:paraId="31B68B6E" w14:textId="77777777" w:rsidR="00E27C53" w:rsidRPr="007423A3" w:rsidRDefault="00E27C53" w:rsidP="00E80592">
            <w:pPr>
              <w:rPr>
                <w:b/>
                <w:sz w:val="22"/>
                <w:szCs w:val="22"/>
                <w:lang w:val="sr-Cyrl-CS"/>
              </w:rPr>
            </w:pPr>
          </w:p>
        </w:tc>
      </w:tr>
      <w:tr w:rsidR="00E27C53" w:rsidRPr="00252BAC" w14:paraId="7018E5DB" w14:textId="77777777" w:rsidTr="00E80592">
        <w:tc>
          <w:tcPr>
            <w:tcW w:w="4428" w:type="dxa"/>
            <w:tcBorders>
              <w:top w:val="single" w:sz="4" w:space="0" w:color="auto"/>
            </w:tcBorders>
            <w:shd w:val="clear" w:color="auto" w:fill="auto"/>
          </w:tcPr>
          <w:p w14:paraId="502A3C3E" w14:textId="77777777" w:rsidR="00E27C53" w:rsidRPr="007423A3" w:rsidRDefault="00E27C53" w:rsidP="00E80592">
            <w:pPr>
              <w:jc w:val="both"/>
              <w:rPr>
                <w:b/>
                <w:sz w:val="22"/>
                <w:szCs w:val="22"/>
                <w:lang w:val="sr-Cyrl-CS"/>
              </w:rPr>
            </w:pPr>
          </w:p>
        </w:tc>
        <w:tc>
          <w:tcPr>
            <w:tcW w:w="1260" w:type="dxa"/>
            <w:shd w:val="clear" w:color="auto" w:fill="auto"/>
          </w:tcPr>
          <w:p w14:paraId="7F55E4BF" w14:textId="77777777" w:rsidR="00E27C53" w:rsidRPr="007423A3" w:rsidRDefault="00E27C53" w:rsidP="00E80592">
            <w:pPr>
              <w:jc w:val="right"/>
              <w:rPr>
                <w:sz w:val="22"/>
                <w:szCs w:val="22"/>
                <w:lang w:val="sr-Cyrl-CS"/>
              </w:rPr>
            </w:pPr>
          </w:p>
          <w:p w14:paraId="1D356581" w14:textId="77777777" w:rsidR="00E27C53" w:rsidRPr="007423A3" w:rsidRDefault="00E27C53" w:rsidP="00E80592">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7423A3" w:rsidRDefault="00E27C53" w:rsidP="00E80592">
            <w:pPr>
              <w:jc w:val="center"/>
              <w:rPr>
                <w:b/>
                <w:sz w:val="22"/>
                <w:szCs w:val="22"/>
                <w:lang w:val="sr-Cyrl-CS"/>
              </w:rPr>
            </w:pPr>
            <w:r w:rsidRPr="007423A3">
              <w:rPr>
                <w:sz w:val="22"/>
                <w:szCs w:val="22"/>
                <w:lang w:val="sr-Cyrl-CS"/>
              </w:rPr>
              <w:t>Потпис овлашћеног лица</w:t>
            </w:r>
          </w:p>
        </w:tc>
      </w:tr>
    </w:tbl>
    <w:p w14:paraId="0636F953" w14:textId="77777777" w:rsidR="00E27C53" w:rsidRDefault="00E27C53" w:rsidP="00E27C53"/>
    <w:p w14:paraId="7DCF71CC" w14:textId="77777777" w:rsidR="00E27C53" w:rsidRPr="00D77F14" w:rsidRDefault="00E27C53" w:rsidP="00E27C53">
      <w:pPr>
        <w:jc w:val="both"/>
        <w:rPr>
          <w:highlight w:val="yellow"/>
        </w:rPr>
      </w:pPr>
    </w:p>
    <w:p w14:paraId="1A4D9799" w14:textId="77777777" w:rsidR="00E27C53" w:rsidRPr="007423A3"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w:t>
      </w:r>
      <w:r w:rsidRPr="007423A3">
        <w:rPr>
          <w:b/>
          <w:bCs/>
          <w:i/>
        </w:rPr>
        <w:t xml:space="preserve">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7423A3">
        <w:t>Предметна набавка не садржи поверљиве информације које наручилац ставља на располагање.</w:t>
      </w:r>
      <w:proofErr w:type="gramEnd"/>
    </w:p>
    <w:p w14:paraId="2F7246B4" w14:textId="77777777" w:rsidR="00E27C53" w:rsidRPr="007423A3" w:rsidRDefault="00E27C53" w:rsidP="007423A3">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395DEC50" w14:textId="613DCCF9" w:rsidR="00E27C53" w:rsidRPr="007423A3" w:rsidRDefault="00E27C53" w:rsidP="00E27C53">
      <w:pPr>
        <w:jc w:val="both"/>
        <w:rPr>
          <w:lang w:val="sr-Cyrl-RS"/>
        </w:rPr>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1FEA5287" w:rsidR="00E27C53" w:rsidRPr="00C84EE3" w:rsidRDefault="00E27C53" w:rsidP="002576AA">
      <w:pPr>
        <w:pStyle w:val="ListParagraph"/>
        <w:numPr>
          <w:ilvl w:val="0"/>
          <w:numId w:val="10"/>
        </w:numPr>
        <w:jc w:val="both"/>
      </w:pPr>
      <w:r w:rsidRPr="00A43FB2">
        <w:rPr>
          <w:b/>
          <w:bCs/>
        </w:rPr>
        <w:t xml:space="preserve">ВРСТА КРИТЕРИЈУМА ЗА ДОДЕЛУ УГОВОРА, ЕЛЕМЕНТИ КРИТЕРИЈУМА НА ОСНОВУ </w:t>
      </w:r>
      <w:r w:rsidRPr="00C84EE3">
        <w:rPr>
          <w:b/>
          <w:bCs/>
        </w:rPr>
        <w:t>КОЈИХ СЕ ДОДЕЉУЈЕ УГОВОР И МЕТОДОЛОГИЈА ЗА ДОДЕЛУ ПОНДЕРА ЗА СВАКИ ЕЛЕМЕНТ КРИТЕРИЈУМА</w:t>
      </w:r>
    </w:p>
    <w:p w14:paraId="16AB6F23" w14:textId="77777777" w:rsidR="00E27C53" w:rsidRPr="00C84EE3" w:rsidRDefault="00E27C53" w:rsidP="00E27C53">
      <w:pPr>
        <w:jc w:val="both"/>
      </w:pPr>
    </w:p>
    <w:p w14:paraId="49D35394" w14:textId="77777777" w:rsidR="00E27C53" w:rsidRPr="00C84EE3" w:rsidRDefault="00E27C53" w:rsidP="00E27C53">
      <w:pPr>
        <w:jc w:val="both"/>
        <w:rPr>
          <w:b/>
          <w:bCs/>
          <w:i/>
          <w:iCs/>
        </w:rPr>
      </w:pPr>
      <w:proofErr w:type="gramStart"/>
      <w:r w:rsidRPr="00C84EE3">
        <w:t>Избор најповољније понуде ће се извршити применом критеријума</w:t>
      </w:r>
      <w:r w:rsidRPr="00C84EE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C84EE3">
            <w:rPr>
              <w:b/>
            </w:rPr>
            <w:t>„најнижа понуђена цена“.</w:t>
          </w:r>
          <w:proofErr w:type="gramEnd"/>
          <w:r w:rsidRPr="00C84EE3">
            <w:rPr>
              <w:b/>
            </w:rPr>
            <w:t xml:space="preserve"> </w:t>
          </w:r>
        </w:sdtContent>
      </w:sdt>
      <w:r w:rsidRPr="00C84EE3">
        <w:rPr>
          <w:b/>
          <w:bCs/>
        </w:rPr>
        <w:t xml:space="preserve"> </w:t>
      </w:r>
    </w:p>
    <w:p w14:paraId="21C32D68" w14:textId="77777777" w:rsidR="00E27C53" w:rsidRPr="00C84EE3"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17C11788" w14:textId="77777777" w:rsidR="007423A3" w:rsidRDefault="007423A3" w:rsidP="007423A3">
      <w:pPr>
        <w:jc w:val="both"/>
        <w:rPr>
          <w:noProof/>
          <w:lang w:val="sr-Cyrl-RS"/>
        </w:rPr>
      </w:pPr>
      <w:r w:rsidRPr="007423A3">
        <w:rPr>
          <w:iCs/>
        </w:rPr>
        <w:t xml:space="preserve">Уколико две или више понуда имају исту најнижу понуђену цену, као најповољнија биће изабрана понуда оног понуђача </w:t>
      </w:r>
      <w:r w:rsidRPr="007423A3">
        <w:rPr>
          <w:iCs/>
          <w:lang w:val="sr-Cyrl-RS"/>
        </w:rPr>
        <w:t xml:space="preserve">који </w:t>
      </w:r>
      <w:r w:rsidRPr="00A062D7">
        <w:rPr>
          <w:noProof/>
        </w:rPr>
        <w:t xml:space="preserve">понуди дужи гарантни рок, а уколико је и то </w:t>
      </w:r>
      <w:r w:rsidRPr="007423A3">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307FE2D2" w14:textId="77777777" w:rsidR="007423A3" w:rsidRPr="007423A3" w:rsidRDefault="007423A3" w:rsidP="007423A3">
      <w:pPr>
        <w:jc w:val="both"/>
        <w:rPr>
          <w:noProof/>
          <w:lang w:val="sr-Cyrl-R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 xml:space="preserve">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3A9CFB86" w14:textId="77777777" w:rsidR="00E27C53" w:rsidRPr="0027515B" w:rsidRDefault="00E27C53" w:rsidP="00E27C53">
      <w:pPr>
        <w:autoSpaceDE w:val="0"/>
        <w:autoSpaceDN w:val="0"/>
        <w:adjustRightInd w:val="0"/>
        <w:jc w:val="both"/>
      </w:pPr>
      <w:bookmarkStart w:id="47" w:name="_GoBack"/>
      <w:bookmarkEnd w:id="47"/>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lastRenderedPageBreak/>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7423A3" w:rsidRDefault="00E27C53" w:rsidP="007423A3">
      <w:pPr>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7D91D235" w14:textId="2B017B02" w:rsidR="00E27C53" w:rsidRDefault="00E27C53" w:rsidP="00E27C53">
      <w:pPr>
        <w:jc w:val="both"/>
        <w:rPr>
          <w:b/>
          <w:bCs/>
          <w:sz w:val="28"/>
          <w:szCs w:val="28"/>
          <w:lang w:val="hr-HR"/>
        </w:rPr>
      </w:pPr>
      <w:bookmarkStart w:id="48" w:name="_Toc375826009"/>
      <w:bookmarkStart w:id="49" w:name="_Toc389030816"/>
    </w:p>
    <w:p w14:paraId="5E3A42CC" w14:textId="77777777" w:rsidR="00E27C53" w:rsidRPr="00CC366C" w:rsidRDefault="00E27C53" w:rsidP="002576AA">
      <w:pPr>
        <w:pStyle w:val="Heading1"/>
        <w:numPr>
          <w:ilvl w:val="0"/>
          <w:numId w:val="15"/>
        </w:numPr>
        <w:jc w:val="center"/>
      </w:pPr>
      <w:bookmarkStart w:id="50" w:name="_Toc448222240"/>
      <w:bookmarkStart w:id="51" w:name="_Toc477327712"/>
      <w:bookmarkStart w:id="52" w:name="_Toc477327995"/>
      <w:bookmarkStart w:id="53" w:name="_Toc477328724"/>
      <w:bookmarkStart w:id="54" w:name="_Toc477329195"/>
      <w:bookmarkStart w:id="55" w:name="_Toc8887243"/>
      <w:r w:rsidRPr="00CC366C">
        <w:t>МОДЕЛ УГОВОРА</w:t>
      </w:r>
      <w:bookmarkEnd w:id="48"/>
      <w:bookmarkEnd w:id="49"/>
      <w:bookmarkEnd w:id="50"/>
      <w:bookmarkEnd w:id="51"/>
      <w:bookmarkEnd w:id="52"/>
      <w:bookmarkEnd w:id="53"/>
      <w:bookmarkEnd w:id="54"/>
      <w:bookmarkEnd w:id="55"/>
      <w:r w:rsidRPr="00CC366C">
        <w:t xml:space="preserve"> </w:t>
      </w:r>
    </w:p>
    <w:p w14:paraId="679C91F3" w14:textId="77777777" w:rsidR="00E27C53" w:rsidRDefault="00E27C53" w:rsidP="00E27C53">
      <w:pPr>
        <w:rPr>
          <w:noProof/>
        </w:rPr>
      </w:pPr>
      <w:bookmarkStart w:id="56" w:name="_Toc375826010"/>
      <w:bookmarkStart w:id="57" w:name="_Toc389030817"/>
    </w:p>
    <w:p w14:paraId="3CF63142" w14:textId="77777777" w:rsidR="008F3B2F" w:rsidRPr="0051726B" w:rsidRDefault="008F3B2F" w:rsidP="008F3B2F">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4BCC74A3" w14:textId="77777777" w:rsidR="008F3B2F" w:rsidRPr="0051726B" w:rsidRDefault="008F3B2F" w:rsidP="008F3B2F">
      <w:pPr>
        <w:jc w:val="center"/>
        <w:rPr>
          <w:noProof/>
        </w:rPr>
      </w:pPr>
    </w:p>
    <w:p w14:paraId="7DA36BE0" w14:textId="77777777" w:rsidR="008F3B2F" w:rsidRPr="0051726B" w:rsidRDefault="008F3B2F" w:rsidP="008F3B2F">
      <w:pPr>
        <w:jc w:val="center"/>
        <w:rPr>
          <w:b/>
          <w:noProof/>
        </w:rPr>
      </w:pPr>
      <w:r w:rsidRPr="0051726B">
        <w:rPr>
          <w:b/>
          <w:noProof/>
        </w:rPr>
        <w:t>УГОВОР</w:t>
      </w:r>
    </w:p>
    <w:p w14:paraId="016E6857" w14:textId="77777777" w:rsidR="008F3B2F" w:rsidRPr="00CD26A4" w:rsidRDefault="008F3B2F" w:rsidP="008F3B2F">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sr-Cyrl-RS"/>
        </w:rPr>
        <w:t>125-19</w:t>
      </w:r>
      <w:r>
        <w:rPr>
          <w:b/>
          <w:noProof/>
          <w:lang w:val="en-US"/>
        </w:rPr>
        <w:t>-M</w:t>
      </w:r>
    </w:p>
    <w:p w14:paraId="03A57DBE" w14:textId="77777777" w:rsidR="008F3B2F" w:rsidRPr="0051726B" w:rsidRDefault="008F3B2F" w:rsidP="008F3B2F">
      <w:pPr>
        <w:rPr>
          <w:noProof/>
        </w:rPr>
      </w:pPr>
    </w:p>
    <w:p w14:paraId="7ED594F9" w14:textId="77777777" w:rsidR="008F3B2F" w:rsidRPr="0051726B" w:rsidRDefault="008F3B2F" w:rsidP="008F3B2F">
      <w:pPr>
        <w:rPr>
          <w:noProof/>
        </w:rPr>
      </w:pPr>
      <w:r w:rsidRPr="0051726B">
        <w:rPr>
          <w:noProof/>
        </w:rPr>
        <w:t xml:space="preserve">Уговорне стране: </w:t>
      </w:r>
    </w:p>
    <w:p w14:paraId="62C10D94" w14:textId="77777777" w:rsidR="008F3B2F" w:rsidRPr="0051726B" w:rsidRDefault="008F3B2F" w:rsidP="008F3B2F">
      <w:pPr>
        <w:rPr>
          <w:noProof/>
        </w:rPr>
      </w:pPr>
    </w:p>
    <w:p w14:paraId="2332C541" w14:textId="77777777" w:rsidR="008F3B2F" w:rsidRPr="0051726B" w:rsidRDefault="008F3B2F" w:rsidP="008F3B2F">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DC603F6" w14:textId="77777777" w:rsidR="008F3B2F" w:rsidRPr="0051726B" w:rsidRDefault="008F3B2F" w:rsidP="008F3B2F">
      <w:pPr>
        <w:ind w:left="720"/>
        <w:jc w:val="both"/>
        <w:rPr>
          <w:noProof/>
        </w:rPr>
      </w:pPr>
      <w:r w:rsidRPr="0051726B">
        <w:rPr>
          <w:noProof/>
        </w:rPr>
        <w:t>ПИБ: 101696893 Матични број: 08664161,</w:t>
      </w:r>
    </w:p>
    <w:p w14:paraId="6092DACB" w14:textId="77777777" w:rsidR="008F3B2F" w:rsidRPr="0051726B" w:rsidRDefault="008F3B2F" w:rsidP="008F3B2F">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7CE08345" w14:textId="77777777" w:rsidR="008F3B2F" w:rsidRPr="0051726B" w:rsidRDefault="008F3B2F" w:rsidP="008F3B2F">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Pr>
          <w:noProof/>
          <w:lang w:val="sr-Cyrl-RS"/>
        </w:rPr>
        <w:t>Едита Стокић</w:t>
      </w:r>
      <w:r w:rsidRPr="0051726B">
        <w:rPr>
          <w:noProof/>
        </w:rPr>
        <w:t>.</w:t>
      </w:r>
    </w:p>
    <w:p w14:paraId="4C18F2FD" w14:textId="77777777" w:rsidR="008F3B2F" w:rsidRPr="0051726B" w:rsidRDefault="008F3B2F" w:rsidP="008F3B2F">
      <w:pPr>
        <w:jc w:val="both"/>
        <w:rPr>
          <w:noProof/>
        </w:rPr>
      </w:pPr>
    </w:p>
    <w:p w14:paraId="742EB696" w14:textId="77777777" w:rsidR="008F3B2F" w:rsidRPr="0051726B" w:rsidRDefault="008F3B2F" w:rsidP="008F3B2F">
      <w:pPr>
        <w:numPr>
          <w:ilvl w:val="0"/>
          <w:numId w:val="6"/>
        </w:numPr>
        <w:jc w:val="both"/>
        <w:rPr>
          <w:noProof/>
        </w:rPr>
      </w:pPr>
      <w:r w:rsidRPr="0051726B">
        <w:rPr>
          <w:noProof/>
        </w:rPr>
        <w:t>____________________________________________________________________,</w:t>
      </w:r>
    </w:p>
    <w:p w14:paraId="3F1FA129" w14:textId="77777777" w:rsidR="008F3B2F" w:rsidRPr="0051726B" w:rsidRDefault="008F3B2F" w:rsidP="008F3B2F">
      <w:pPr>
        <w:jc w:val="center"/>
      </w:pPr>
      <w:r w:rsidRPr="0051726B">
        <w:rPr>
          <w:noProof/>
        </w:rPr>
        <w:t>(</w:t>
      </w:r>
      <w:r w:rsidRPr="0051726B">
        <w:rPr>
          <w:i/>
          <w:noProof/>
        </w:rPr>
        <w:t>назив и адреса)</w:t>
      </w:r>
    </w:p>
    <w:p w14:paraId="3B7687B9" w14:textId="77777777" w:rsidR="008F3B2F" w:rsidRPr="0051726B" w:rsidRDefault="008F3B2F" w:rsidP="008F3B2F">
      <w:pPr>
        <w:ind w:left="720"/>
        <w:jc w:val="both"/>
        <w:rPr>
          <w:noProof/>
        </w:rPr>
      </w:pPr>
      <w:r w:rsidRPr="0051726B">
        <w:rPr>
          <w:noProof/>
        </w:rPr>
        <w:t>ПИБ:.......................... Матични број: ........................................,</w:t>
      </w:r>
    </w:p>
    <w:p w14:paraId="4D419847" w14:textId="77777777" w:rsidR="008F3B2F" w:rsidRPr="0051726B" w:rsidRDefault="008F3B2F" w:rsidP="008F3B2F">
      <w:pPr>
        <w:ind w:left="720"/>
        <w:jc w:val="both"/>
        <w:rPr>
          <w:noProof/>
        </w:rPr>
      </w:pPr>
      <w:r w:rsidRPr="0051726B">
        <w:rPr>
          <w:noProof/>
        </w:rPr>
        <w:t>Број рачуна: ............................................ Назив банке:......................................,</w:t>
      </w:r>
    </w:p>
    <w:p w14:paraId="687BADFD" w14:textId="77777777" w:rsidR="008F3B2F" w:rsidRPr="0051726B" w:rsidRDefault="008F3B2F" w:rsidP="008F3B2F">
      <w:pPr>
        <w:ind w:left="720"/>
        <w:jc w:val="both"/>
        <w:rPr>
          <w:noProof/>
        </w:rPr>
      </w:pPr>
      <w:r w:rsidRPr="0051726B">
        <w:rPr>
          <w:noProof/>
        </w:rPr>
        <w:t>Телефон:............................Телефакс:......................................</w:t>
      </w:r>
    </w:p>
    <w:p w14:paraId="6BCEA6B6" w14:textId="77777777" w:rsidR="008F3B2F" w:rsidRPr="0051726B" w:rsidRDefault="008F3B2F" w:rsidP="008F3B2F">
      <w:pPr>
        <w:ind w:left="720"/>
        <w:jc w:val="both"/>
        <w:rPr>
          <w:noProof/>
        </w:rPr>
      </w:pPr>
      <w:r w:rsidRPr="0051726B">
        <w:rPr>
          <w:noProof/>
        </w:rPr>
        <w:t>(у даљем тексту: добављач), кога заступа ________________________________ .</w:t>
      </w:r>
    </w:p>
    <w:p w14:paraId="71DE9238" w14:textId="77777777" w:rsidR="008F3B2F" w:rsidRPr="0051726B" w:rsidRDefault="008F3B2F" w:rsidP="008F3B2F">
      <w:pPr>
        <w:jc w:val="both"/>
        <w:rPr>
          <w:noProof/>
          <w:lang w:val="sr-Cyrl-RS"/>
        </w:rPr>
      </w:pPr>
    </w:p>
    <w:p w14:paraId="029C6329" w14:textId="77777777" w:rsidR="008F3B2F" w:rsidRPr="0051726B" w:rsidRDefault="008F3B2F" w:rsidP="008F3B2F">
      <w:pPr>
        <w:jc w:val="center"/>
        <w:outlineLvl w:val="0"/>
        <w:rPr>
          <w:noProof/>
        </w:rPr>
      </w:pPr>
      <w:bookmarkStart w:id="58" w:name="_Toc508787855"/>
      <w:bookmarkStart w:id="59" w:name="_Toc8887244"/>
      <w:r w:rsidRPr="0051726B">
        <w:rPr>
          <w:b/>
          <w:noProof/>
        </w:rPr>
        <w:t>Члан 1.</w:t>
      </w:r>
      <w:bookmarkEnd w:id="58"/>
      <w:bookmarkEnd w:id="59"/>
    </w:p>
    <w:p w14:paraId="4494D644" w14:textId="77777777" w:rsidR="008F3B2F" w:rsidRPr="002D69A0" w:rsidRDefault="008F3B2F" w:rsidP="008F3B2F">
      <w:pPr>
        <w:pStyle w:val="Footer"/>
        <w:jc w:val="both"/>
        <w:rPr>
          <w:b/>
        </w:rPr>
      </w:pPr>
      <w:r>
        <w:rPr>
          <w:noProof/>
          <w:lang w:val="sr-Latn-CS"/>
        </w:rPr>
        <w:tab/>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Pr>
          <w:b/>
          <w:noProof/>
          <w:lang w:val="sr-Cyrl-RS"/>
        </w:rPr>
        <w:t>Адитиви за мазут-БИКОЗИН</w:t>
      </w:r>
      <w:r>
        <w:rPr>
          <w:b/>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125-19-М</w:t>
      </w:r>
      <w:r w:rsidRPr="0051726B">
        <w:t xml:space="preserve">, </w:t>
      </w:r>
      <w:r w:rsidRPr="0051726B">
        <w:rPr>
          <w:lang w:val="sr-Cyrl-RS"/>
        </w:rPr>
        <w:t>од дана ___________ године.</w:t>
      </w:r>
    </w:p>
    <w:p w14:paraId="1CECB54A" w14:textId="77777777" w:rsidR="008F3B2F" w:rsidRPr="0051726B" w:rsidRDefault="008F3B2F" w:rsidP="008F3B2F">
      <w:pPr>
        <w:ind w:firstLine="720"/>
        <w:jc w:val="both"/>
        <w:rPr>
          <w:noProof/>
          <w:lang w:val="sr-Cyrl-RS"/>
        </w:rPr>
      </w:pPr>
    </w:p>
    <w:p w14:paraId="3FF3A668" w14:textId="77777777" w:rsidR="008F3B2F" w:rsidRPr="0051726B" w:rsidRDefault="008F3B2F" w:rsidP="008F3B2F">
      <w:pPr>
        <w:jc w:val="center"/>
        <w:outlineLvl w:val="0"/>
        <w:rPr>
          <w:b/>
          <w:noProof/>
        </w:rPr>
      </w:pPr>
      <w:bookmarkStart w:id="60" w:name="_Toc508787856"/>
      <w:bookmarkStart w:id="61" w:name="_Toc8887245"/>
      <w:r w:rsidRPr="0051726B">
        <w:rPr>
          <w:b/>
          <w:noProof/>
        </w:rPr>
        <w:t>Члан 2.</w:t>
      </w:r>
      <w:bookmarkEnd w:id="60"/>
      <w:bookmarkEnd w:id="61"/>
    </w:p>
    <w:p w14:paraId="0143CB69" w14:textId="77777777" w:rsidR="008F3B2F" w:rsidRPr="0051726B" w:rsidRDefault="008F3B2F" w:rsidP="008F3B2F">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20DF36A4" w14:textId="77777777" w:rsidR="008F3B2F" w:rsidRPr="0051726B" w:rsidRDefault="008F3B2F" w:rsidP="008F3B2F">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2E3FED99" w14:textId="77777777" w:rsidR="008F3B2F" w:rsidRPr="0051726B" w:rsidRDefault="008F3B2F" w:rsidP="008F3B2F">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658AD884" w14:textId="77777777" w:rsidR="008F3B2F" w:rsidRPr="0051726B" w:rsidRDefault="008F3B2F" w:rsidP="008F3B2F">
      <w:pPr>
        <w:rPr>
          <w:noProof/>
          <w:lang w:val="sr-Cyrl-RS"/>
        </w:rPr>
      </w:pPr>
    </w:p>
    <w:p w14:paraId="1AA11E8D" w14:textId="77777777" w:rsidR="008F3B2F" w:rsidRPr="0051726B" w:rsidRDefault="008F3B2F" w:rsidP="008F3B2F">
      <w:pPr>
        <w:jc w:val="center"/>
        <w:outlineLvl w:val="0"/>
        <w:rPr>
          <w:b/>
          <w:noProof/>
          <w:lang w:val="sr-Cyrl-RS"/>
        </w:rPr>
      </w:pPr>
      <w:bookmarkStart w:id="62" w:name="_Toc508787857"/>
      <w:bookmarkStart w:id="63" w:name="_Toc8887246"/>
      <w:r w:rsidRPr="0051726B">
        <w:rPr>
          <w:b/>
          <w:noProof/>
        </w:rPr>
        <w:t>Члан 3.</w:t>
      </w:r>
      <w:bookmarkEnd w:id="62"/>
      <w:bookmarkEnd w:id="63"/>
    </w:p>
    <w:p w14:paraId="321DDA3F" w14:textId="77777777" w:rsidR="008F3B2F" w:rsidRPr="00125614" w:rsidRDefault="008F3B2F" w:rsidP="008F3B2F">
      <w:pPr>
        <w:pStyle w:val="Footer"/>
        <w:jc w:val="both"/>
        <w:rPr>
          <w:noProof/>
          <w:lang w:val="sr-Cyrl-RS"/>
        </w:rPr>
      </w:pPr>
      <w:r w:rsidRPr="0051726B">
        <w:rPr>
          <w:noProof/>
          <w:lang w:val="sr-Cyrl-RS"/>
        </w:rPr>
        <w:t xml:space="preserve">          </w:t>
      </w:r>
      <w:r w:rsidRPr="0015364A">
        <w:rPr>
          <w:noProof/>
          <w:lang w:val="sr-Cyrl-RS"/>
        </w:rPr>
        <w:t>Добављач се</w:t>
      </w:r>
      <w:r w:rsidRPr="0015364A">
        <w:rPr>
          <w:noProof/>
        </w:rPr>
        <w:t xml:space="preserve"> </w:t>
      </w:r>
      <w:r w:rsidRPr="0015364A">
        <w:rPr>
          <w:noProof/>
          <w:lang w:val="sr-Cyrl-RS"/>
        </w:rPr>
        <w:t xml:space="preserve">обавезује да испоручи </w:t>
      </w:r>
      <w:r w:rsidRPr="0015364A">
        <w:rPr>
          <w:noProof/>
          <w:lang w:val="en-US"/>
        </w:rPr>
        <w:t>a</w:t>
      </w:r>
      <w:r w:rsidRPr="0015364A">
        <w:rPr>
          <w:noProof/>
          <w:lang w:val="sr-Cyrl-RS"/>
        </w:rPr>
        <w:t>дитив</w:t>
      </w:r>
      <w:r w:rsidRPr="0015364A">
        <w:rPr>
          <w:noProof/>
          <w:lang w:val="en-US"/>
        </w:rPr>
        <w:t>e</w:t>
      </w:r>
      <w:r w:rsidRPr="0015364A">
        <w:rPr>
          <w:noProof/>
          <w:lang w:val="sr-Cyrl-RS"/>
        </w:rPr>
        <w:t xml:space="preserve"> за мазут-бикозин</w:t>
      </w:r>
      <w:r w:rsidRPr="0015364A">
        <w:rPr>
          <w:noProof/>
          <w:lang w:val="en-US"/>
        </w:rPr>
        <w:t xml:space="preserve"> </w:t>
      </w:r>
      <w:r w:rsidRPr="0015364A">
        <w:rPr>
          <w:noProof/>
          <w:lang w:val="sr-Cyrl-RS"/>
        </w:rPr>
        <w:t>4050, металооргански адитив</w:t>
      </w:r>
      <w:r>
        <w:rPr>
          <w:noProof/>
          <w:lang w:val="sr-Cyrl-RS"/>
        </w:rPr>
        <w:t xml:space="preserve"> растворен у петролејској фракцији за мазут и друга лож уља(у даљем тексту: добра)</w:t>
      </w:r>
      <w:r>
        <w:rPr>
          <w:lang w:val="sr-Cyrl-BA"/>
        </w:rPr>
        <w:t xml:space="preserve">, и то у количини од </w:t>
      </w:r>
      <w:r>
        <w:rPr>
          <w:lang w:val="sr-Cyrl-RS"/>
        </w:rPr>
        <w:t xml:space="preserve">500 литара,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r>
        <w:rPr>
          <w:noProof/>
          <w:lang w:val="sr-Cyrl-RS"/>
        </w:rPr>
        <w:tab/>
        <w:t xml:space="preserve">            </w:t>
      </w:r>
    </w:p>
    <w:p w14:paraId="3E4A6041" w14:textId="77777777" w:rsidR="008F3B2F" w:rsidRPr="00125614" w:rsidRDefault="008F3B2F" w:rsidP="008F3B2F">
      <w:pPr>
        <w:ind w:firstLine="708"/>
        <w:jc w:val="both"/>
        <w:rPr>
          <w:bCs/>
          <w:lang w:val="sr-Cyrl-CS"/>
        </w:rPr>
      </w:pPr>
      <w:proofErr w:type="gramStart"/>
      <w:r w:rsidRPr="0051726B">
        <w:rPr>
          <w:noProof/>
        </w:rPr>
        <w:t xml:space="preserve">Добављач се обавезује да </w:t>
      </w:r>
      <w:r>
        <w:rPr>
          <w:noProof/>
          <w:lang w:val="sr-Cyrl-RS"/>
        </w:rPr>
        <w:t xml:space="preserve">испоруку предметних добара </w:t>
      </w:r>
      <w:r w:rsidRPr="0051726B">
        <w:rPr>
          <w:noProof/>
          <w:lang w:val="sr-Cyrl-RS"/>
        </w:rPr>
        <w:t xml:space="preserve">изврши </w:t>
      </w:r>
      <w:r>
        <w:rPr>
          <w:noProof/>
          <w:lang w:val="sr-Cyrl-RS"/>
        </w:rPr>
        <w:t xml:space="preserve">сукцесивно </w:t>
      </w:r>
      <w:r w:rsidRPr="0051726B">
        <w:rPr>
          <w:noProof/>
          <w:lang w:val="sr-Cyrl-RS"/>
        </w:rPr>
        <w:t>у року од______(</w:t>
      </w:r>
      <w:r w:rsidRPr="0051726B">
        <w:rPr>
          <w:i/>
          <w:noProof/>
          <w:lang w:val="sr-Cyrl-RS"/>
        </w:rPr>
        <w:t xml:space="preserve">највише </w:t>
      </w:r>
      <w:r>
        <w:rPr>
          <w:i/>
          <w:noProof/>
          <w:lang w:val="sr-Cyrl-RS"/>
        </w:rPr>
        <w:t>7</w:t>
      </w:r>
      <w:r w:rsidRPr="0051726B">
        <w:rPr>
          <w:i/>
          <w:noProof/>
          <w:lang w:val="sr-Cyrl-RS"/>
        </w:rPr>
        <w:t xml:space="preserve"> 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 xml:space="preserve">а, и то у ФЦО </w:t>
      </w:r>
      <w:r>
        <w:rPr>
          <w:bCs/>
          <w:lang w:val="sr-Latn-CS"/>
        </w:rPr>
        <w:t>магацин котларнице наручиоца, са обавезом истовара добара.</w:t>
      </w:r>
      <w:proofErr w:type="gramEnd"/>
    </w:p>
    <w:p w14:paraId="465B6E63" w14:textId="77777777" w:rsidR="008F3B2F" w:rsidRDefault="008F3B2F" w:rsidP="008F3B2F">
      <w:pPr>
        <w:ind w:firstLine="708"/>
        <w:jc w:val="both"/>
        <w:rPr>
          <w:noProof/>
          <w:lang w:val="sr-Cyrl-RS"/>
        </w:rPr>
      </w:pPr>
      <w:r w:rsidRPr="0051726B">
        <w:rPr>
          <w:noProof/>
        </w:rPr>
        <w:t xml:space="preserve">Добављач се обавезује да </w:t>
      </w:r>
      <w:r>
        <w:rPr>
          <w:noProof/>
          <w:lang w:val="sr-Cyrl-RS"/>
        </w:rPr>
        <w:t xml:space="preserve">передметна добра испоручи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CA69E76" w14:textId="77777777" w:rsidR="008F3B2F" w:rsidRDefault="008F3B2F" w:rsidP="008F3B2F">
      <w:pPr>
        <w:ind w:firstLine="708"/>
        <w:jc w:val="both"/>
        <w:rPr>
          <w:lang w:val="sr-Cyrl-RS"/>
        </w:rPr>
      </w:pPr>
      <w:r>
        <w:rPr>
          <w:noProof/>
          <w:lang w:val="sr-Cyrl-RS"/>
        </w:rPr>
        <w:lastRenderedPageBreak/>
        <w:t xml:space="preserve">Добављач се обавезује да </w:t>
      </w:r>
      <w:r>
        <w:rPr>
          <w:lang w:val="sr-Latn-CS"/>
        </w:rPr>
        <w:t xml:space="preserve">приликом </w:t>
      </w:r>
      <w:r>
        <w:rPr>
          <w:lang w:val="sr-Cyrl-RS"/>
        </w:rPr>
        <w:t xml:space="preserve">сваке </w:t>
      </w:r>
      <w:r>
        <w:rPr>
          <w:lang w:val="sr-Latn-CS"/>
        </w:rPr>
        <w:t>испоруке</w:t>
      </w:r>
      <w:r>
        <w:rPr>
          <w:lang w:val="sr-Cyrl-RS"/>
        </w:rPr>
        <w:t xml:space="preserve"> н</w:t>
      </w:r>
      <w:r>
        <w:rPr>
          <w:lang w:val="sr-Latn-CS"/>
        </w:rPr>
        <w:t xml:space="preserve">аручиоцу достави </w:t>
      </w:r>
      <w:r>
        <w:rPr>
          <w:lang w:val="sr-Cyrl-RS"/>
        </w:rPr>
        <w:t>И</w:t>
      </w:r>
      <w:r>
        <w:rPr>
          <w:lang w:val="sr-Latn-CS"/>
        </w:rPr>
        <w:t xml:space="preserve">звештај о испитивању како би доказао квалитет </w:t>
      </w:r>
      <w:r>
        <w:rPr>
          <w:lang w:val="sr-Cyrl-RS"/>
        </w:rPr>
        <w:t xml:space="preserve">предметних добара, као и </w:t>
      </w:r>
      <w:r>
        <w:rPr>
          <w:lang w:val="sr-Latn-CS"/>
        </w:rPr>
        <w:t xml:space="preserve">писану документацију на српском језику за </w:t>
      </w:r>
      <w:r>
        <w:rPr>
          <w:lang w:val="sr-Cyrl-RS"/>
        </w:rPr>
        <w:t>у</w:t>
      </w:r>
      <w:r>
        <w:rPr>
          <w:lang w:val="sr-Latn-CS"/>
        </w:rPr>
        <w:t xml:space="preserve">путство за рад или </w:t>
      </w:r>
      <w:r>
        <w:rPr>
          <w:lang w:val="sr-Cyrl-RS"/>
        </w:rPr>
        <w:t>б</w:t>
      </w:r>
      <w:r>
        <w:rPr>
          <w:lang w:val="sr-Latn-CS"/>
        </w:rPr>
        <w:t xml:space="preserve">езбедносни лист.  </w:t>
      </w:r>
    </w:p>
    <w:p w14:paraId="5F19EE2E" w14:textId="77777777" w:rsidR="008F3B2F" w:rsidRDefault="008F3B2F" w:rsidP="008F3B2F">
      <w:pPr>
        <w:ind w:firstLine="708"/>
        <w:jc w:val="both"/>
        <w:rPr>
          <w:noProof/>
          <w:lang w:val="sr-Cyrl-RS"/>
        </w:rPr>
      </w:pPr>
      <w:r>
        <w:rPr>
          <w:noProof/>
          <w:lang w:val="sr-Cyrl-RS"/>
        </w:rPr>
        <w:t xml:space="preserve">Добављач и наручилац ће након сваке испоруке предметних добара обострано потписати </w:t>
      </w:r>
      <w:r>
        <w:rPr>
          <w:noProof/>
          <w:lang w:val="sr-Cyrl-CS"/>
        </w:rPr>
        <w:t>Потврду о исправноj испоруци.</w:t>
      </w:r>
    </w:p>
    <w:p w14:paraId="00D34856" w14:textId="77777777" w:rsidR="008F3B2F" w:rsidRPr="00B474E4" w:rsidRDefault="008F3B2F" w:rsidP="008F3B2F">
      <w:pPr>
        <w:jc w:val="both"/>
        <w:rPr>
          <w:b/>
          <w:noProof/>
          <w:lang w:val="sr-Cyrl-RS"/>
        </w:rPr>
      </w:pPr>
    </w:p>
    <w:p w14:paraId="448AB4C1" w14:textId="77777777" w:rsidR="008F3B2F" w:rsidRPr="0051726B" w:rsidRDefault="008F3B2F" w:rsidP="008F3B2F">
      <w:pPr>
        <w:tabs>
          <w:tab w:val="center" w:pos="4536"/>
          <w:tab w:val="left" w:pos="5644"/>
        </w:tabs>
        <w:outlineLvl w:val="0"/>
        <w:rPr>
          <w:b/>
          <w:noProof/>
        </w:rPr>
      </w:pPr>
      <w:r w:rsidRPr="0051726B">
        <w:rPr>
          <w:b/>
          <w:noProof/>
        </w:rPr>
        <w:tab/>
      </w:r>
      <w:bookmarkStart w:id="64" w:name="_Toc508787858"/>
      <w:bookmarkStart w:id="65" w:name="_Toc8887247"/>
      <w:r w:rsidRPr="0051726B">
        <w:rPr>
          <w:b/>
          <w:noProof/>
        </w:rPr>
        <w:t>Члан 4.</w:t>
      </w:r>
      <w:bookmarkEnd w:id="64"/>
      <w:bookmarkEnd w:id="65"/>
      <w:r w:rsidRPr="0051726B">
        <w:rPr>
          <w:b/>
          <w:noProof/>
        </w:rPr>
        <w:tab/>
      </w:r>
    </w:p>
    <w:p w14:paraId="18451BB8" w14:textId="77777777" w:rsidR="008F3B2F" w:rsidRDefault="008F3B2F" w:rsidP="008F3B2F">
      <w:pPr>
        <w:pStyle w:val="BodyTextIndent"/>
        <w:ind w:left="0" w:firstLine="720"/>
        <w:jc w:val="both"/>
        <w:rPr>
          <w:b w:val="0"/>
          <w:noProof/>
          <w:lang w:val="sr-Cyrl-RS"/>
        </w:rPr>
      </w:pPr>
      <w:r>
        <w:rPr>
          <w:b w:val="0"/>
          <w:noProof/>
          <w:lang w:val="sr-Latn-RS"/>
        </w:rPr>
        <w:t xml:space="preserve">Добављач се обавезује да квалитет добара која су предмет овог уговора одговара стандардима и прописима </w:t>
      </w:r>
      <w:r>
        <w:rPr>
          <w:b w:val="0"/>
          <w:noProof/>
          <w:lang w:val="sr-Cyrl-RS"/>
        </w:rPr>
        <w:t>Р</w:t>
      </w:r>
      <w:r>
        <w:rPr>
          <w:b w:val="0"/>
          <w:noProof/>
          <w:lang w:val="sr-Latn-RS"/>
        </w:rPr>
        <w:t xml:space="preserve">епублике Србије и Европске </w:t>
      </w:r>
      <w:r>
        <w:rPr>
          <w:b w:val="0"/>
          <w:noProof/>
          <w:lang w:val="sr-Cyrl-RS"/>
        </w:rPr>
        <w:t>у</w:t>
      </w:r>
      <w:r>
        <w:rPr>
          <w:b w:val="0"/>
          <w:noProof/>
          <w:lang w:val="sr-Latn-RS"/>
        </w:rPr>
        <w:t>није о производњи и промету добара која су предмет овог уговора.</w:t>
      </w:r>
    </w:p>
    <w:p w14:paraId="2E452B5A" w14:textId="77777777" w:rsidR="008F3B2F" w:rsidRDefault="008F3B2F" w:rsidP="008F3B2F">
      <w:pPr>
        <w:ind w:firstLine="708"/>
        <w:jc w:val="both"/>
        <w:rPr>
          <w:lang w:val="sr-Cyrl-RS"/>
        </w:rPr>
      </w:pPr>
      <w:r>
        <w:rPr>
          <w:lang w:val="sr-Cyrl-RS"/>
        </w:rPr>
        <w:t>У случају испоруке предметних добара који неодговарају захтеву наручиоца (разлика у количини или уговореном квалитету), н</w:t>
      </w:r>
      <w:r>
        <w:rPr>
          <w:lang w:val="sr-Latn-CS"/>
        </w:rPr>
        <w:t xml:space="preserve">аручилац ће у року од 24 часа писаним путем обавестити </w:t>
      </w:r>
      <w:r>
        <w:rPr>
          <w:lang w:val="sr-Cyrl-RS"/>
        </w:rPr>
        <w:t>добављача о насталим разликама између тражене и испоручене количине и квалитета уговорених добара и сачинити З</w:t>
      </w:r>
      <w:r>
        <w:rPr>
          <w:lang w:val="sr-Latn-CS"/>
        </w:rPr>
        <w:t>аписник о утврђеном чињеничном стању</w:t>
      </w:r>
      <w:r>
        <w:rPr>
          <w:lang w:val="sr-Cyrl-RS"/>
        </w:rPr>
        <w:t>, а д</w:t>
      </w:r>
      <w:r>
        <w:rPr>
          <w:noProof/>
        </w:rPr>
        <w:t xml:space="preserve">обављач се обавезује да </w:t>
      </w:r>
      <w:r>
        <w:rPr>
          <w:lang w:val="sr-Cyrl-RS"/>
        </w:rPr>
        <w:t>у року од 24 часа, наведену разлику исправи у односу на количину која  је тражена писаним захтевом наручиоца.</w:t>
      </w:r>
      <w:r>
        <w:rPr>
          <w:lang w:val="sr-Latn-CS"/>
        </w:rPr>
        <w:t xml:space="preserve"> </w:t>
      </w:r>
    </w:p>
    <w:p w14:paraId="2E9CD671" w14:textId="77777777" w:rsidR="008F3B2F" w:rsidRDefault="008F3B2F" w:rsidP="008F3B2F">
      <w:pPr>
        <w:ind w:firstLine="708"/>
        <w:jc w:val="both"/>
        <w:rPr>
          <w:lang w:val="sr-Cyrl-RS"/>
        </w:rPr>
      </w:pPr>
      <w:r>
        <w:rPr>
          <w:lang w:val="sr-Latn-CS"/>
        </w:rPr>
        <w:t xml:space="preserve">Наручилац ће у случају рекламације </w:t>
      </w:r>
      <w:r>
        <w:rPr>
          <w:lang w:val="sr-Cyrl-RS"/>
        </w:rPr>
        <w:t xml:space="preserve">и разлике између уговореног и испорученог </w:t>
      </w:r>
      <w:r>
        <w:rPr>
          <w:lang w:val="sr-Latn-CS"/>
        </w:rPr>
        <w:t xml:space="preserve">квалитета </w:t>
      </w:r>
      <w:r>
        <w:rPr>
          <w:lang w:val="sr-Cyrl-RS"/>
        </w:rPr>
        <w:t xml:space="preserve">предметних добара, </w:t>
      </w:r>
      <w:r>
        <w:rPr>
          <w:lang w:val="sr-Latn-CS"/>
        </w:rPr>
        <w:t xml:space="preserve">тражити од </w:t>
      </w:r>
      <w:r>
        <w:rPr>
          <w:lang w:val="sr-Cyrl-RS"/>
        </w:rPr>
        <w:t>добављача</w:t>
      </w:r>
      <w:r>
        <w:rPr>
          <w:lang w:val="sr-Latn-CS"/>
        </w:rPr>
        <w:t xml:space="preserve"> да му достави Извештај од стране акредитоване лабораторије</w:t>
      </w:r>
    </w:p>
    <w:p w14:paraId="51DB701C" w14:textId="77777777" w:rsidR="008F3B2F" w:rsidRDefault="008F3B2F" w:rsidP="008F3B2F">
      <w:pPr>
        <w:ind w:firstLine="708"/>
        <w:jc w:val="both"/>
        <w:rPr>
          <w:lang w:val="sr-Cyrl-RS"/>
        </w:rPr>
      </w:pPr>
      <w:r>
        <w:rPr>
          <w:lang w:val="sr-Cyrl-RS"/>
        </w:rPr>
        <w:t>С</w:t>
      </w:r>
      <w:r>
        <w:rPr>
          <w:lang w:val="sr-Latn-CS"/>
        </w:rPr>
        <w:t xml:space="preserve">вака </w:t>
      </w:r>
      <w:r>
        <w:rPr>
          <w:lang w:val="sr-Cyrl-RS"/>
        </w:rPr>
        <w:t xml:space="preserve">уговорна </w:t>
      </w:r>
      <w:r>
        <w:rPr>
          <w:lang w:val="sr-Latn-CS"/>
        </w:rPr>
        <w:t>страна сноси своје трошкове до момента окончања рекламације.</w:t>
      </w:r>
    </w:p>
    <w:p w14:paraId="6A68D1D0" w14:textId="77777777" w:rsidR="008F3B2F" w:rsidRPr="0051726B" w:rsidRDefault="008F3B2F" w:rsidP="008F3B2F">
      <w:pPr>
        <w:jc w:val="both"/>
        <w:rPr>
          <w:bCs/>
          <w:noProof/>
          <w:lang w:val="sr-Cyrl-RS"/>
        </w:rPr>
      </w:pPr>
    </w:p>
    <w:p w14:paraId="52460B21" w14:textId="77777777" w:rsidR="008F3B2F" w:rsidRDefault="008F3B2F" w:rsidP="008F3B2F">
      <w:pPr>
        <w:ind w:firstLine="708"/>
        <w:jc w:val="center"/>
        <w:rPr>
          <w:b/>
          <w:noProof/>
          <w:lang w:val="sr-Cyrl-RS"/>
        </w:rPr>
      </w:pPr>
      <w:r w:rsidRPr="0051726B">
        <w:rPr>
          <w:b/>
          <w:noProof/>
        </w:rPr>
        <w:t>Члан 5.</w:t>
      </w:r>
    </w:p>
    <w:p w14:paraId="6425C069" w14:textId="77777777" w:rsidR="008F3B2F" w:rsidRPr="00AB5900" w:rsidRDefault="008F3B2F" w:rsidP="008F3B2F">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17536AAB" w14:textId="77777777" w:rsidR="008F3B2F" w:rsidRPr="00AB5900" w:rsidRDefault="008F3B2F" w:rsidP="008F3B2F">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Pr>
          <w:b w:val="0"/>
          <w:noProof/>
          <w:lang w:val="sr-Cyrl-CS"/>
        </w:rPr>
        <w:t xml:space="preserve"> од дана доставе </w:t>
      </w:r>
      <w:r w:rsidRPr="00AB5900">
        <w:rPr>
          <w:b w:val="0"/>
          <w:noProof/>
          <w:lang w:val="sr-Cyrl-CS"/>
        </w:rPr>
        <w:t xml:space="preserve">рачуна </w:t>
      </w:r>
      <w:r w:rsidRPr="00AB5900">
        <w:rPr>
          <w:b w:val="0"/>
          <w:noProof/>
          <w:lang w:val="sr-Latn-RS"/>
        </w:rPr>
        <w:t>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762FD286" w14:textId="77777777" w:rsidR="008F3B2F" w:rsidRPr="00AB5900" w:rsidRDefault="008F3B2F" w:rsidP="008F3B2F">
      <w:pPr>
        <w:ind w:firstLine="708"/>
        <w:jc w:val="both"/>
        <w:outlineLvl w:val="0"/>
        <w:rPr>
          <w:noProof/>
          <w:lang w:val="sr-Cyrl-RS"/>
        </w:rPr>
      </w:pPr>
      <w:bookmarkStart w:id="66" w:name="_Toc508787859"/>
      <w:bookmarkStart w:id="67" w:name="_Toc8887248"/>
      <w:r w:rsidRPr="00AB5900">
        <w:rPr>
          <w:noProof/>
          <w:lang w:val="sr-Cyrl-CS"/>
        </w:rPr>
        <w:t>Добављач се обавезује да рачун достави преко писарнице наручиоца, адресирано на седиште наручиоца.</w:t>
      </w:r>
      <w:bookmarkEnd w:id="66"/>
      <w:bookmarkEnd w:id="67"/>
    </w:p>
    <w:p w14:paraId="23AC458F" w14:textId="77777777" w:rsidR="008F3B2F" w:rsidRPr="00AB5900" w:rsidRDefault="008F3B2F" w:rsidP="008F3B2F">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22F54190" w14:textId="77777777" w:rsidR="008F3B2F" w:rsidRPr="00AB5900" w:rsidRDefault="008F3B2F" w:rsidP="008F3B2F">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35E0F726" w14:textId="77777777" w:rsidR="008F3B2F" w:rsidRPr="0051726B" w:rsidRDefault="008F3B2F" w:rsidP="008F3B2F">
      <w:pPr>
        <w:outlineLvl w:val="0"/>
        <w:rPr>
          <w:b/>
          <w:noProof/>
          <w:lang w:val="sr-Cyrl-RS"/>
        </w:rPr>
      </w:pPr>
    </w:p>
    <w:p w14:paraId="12762B5F" w14:textId="77777777" w:rsidR="008F3B2F" w:rsidRPr="0051726B" w:rsidRDefault="008F3B2F" w:rsidP="008F3B2F">
      <w:pPr>
        <w:jc w:val="center"/>
        <w:outlineLvl w:val="0"/>
        <w:rPr>
          <w:noProof/>
          <w:lang w:val="sr-Cyrl-CS"/>
        </w:rPr>
      </w:pPr>
      <w:bookmarkStart w:id="68" w:name="_Toc508787860"/>
      <w:bookmarkStart w:id="69" w:name="_Toc8887249"/>
      <w:r w:rsidRPr="0051726B">
        <w:rPr>
          <w:b/>
          <w:noProof/>
          <w:lang w:val="en-US"/>
        </w:rPr>
        <w:t>Члан 6.</w:t>
      </w:r>
      <w:bookmarkEnd w:id="68"/>
      <w:bookmarkEnd w:id="69"/>
    </w:p>
    <w:p w14:paraId="5A6AA8B0" w14:textId="77777777" w:rsidR="008F3B2F" w:rsidRPr="0051726B" w:rsidRDefault="008F3B2F" w:rsidP="008F3B2F">
      <w:pPr>
        <w:ind w:firstLine="720"/>
        <w:jc w:val="both"/>
        <w:rPr>
          <w:noProof/>
        </w:rPr>
      </w:pPr>
      <w:r w:rsidRPr="0051726B">
        <w:rPr>
          <w:noProof/>
        </w:rPr>
        <w:t>Уговорне стране констатују да је добављач доставио наручиоцу следећ</w:t>
      </w:r>
      <w:r>
        <w:rPr>
          <w:noProof/>
          <w:lang w:val="sr-Cyrl-RS"/>
        </w:rPr>
        <w:t>е</w:t>
      </w:r>
      <w:r>
        <w:rPr>
          <w:noProof/>
        </w:rPr>
        <w:t xml:space="preserve"> средство </w:t>
      </w:r>
      <w:r w:rsidRPr="0051726B">
        <w:rPr>
          <w:noProof/>
        </w:rPr>
        <w:t>обезбеђења са овлашћењ</w:t>
      </w:r>
      <w:r>
        <w:rPr>
          <w:noProof/>
          <w:lang w:val="sr-Cyrl-RS"/>
        </w:rPr>
        <w:t>ем</w:t>
      </w:r>
      <w:r w:rsidRPr="0051726B">
        <w:rPr>
          <w:noProof/>
        </w:rPr>
        <w:t xml:space="preserve"> за наплату:</w:t>
      </w:r>
    </w:p>
    <w:p w14:paraId="48D64539" w14:textId="77777777" w:rsidR="008F3B2F" w:rsidRPr="0051726B" w:rsidRDefault="008F3B2F" w:rsidP="008F3B2F">
      <w:pPr>
        <w:pStyle w:val="ListParagraph"/>
        <w:numPr>
          <w:ilvl w:val="0"/>
          <w:numId w:val="21"/>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5F2A7B04" w14:textId="77777777" w:rsidR="008F3B2F" w:rsidRPr="0051726B" w:rsidRDefault="008F3B2F" w:rsidP="008F3B2F">
      <w:pPr>
        <w:jc w:val="both"/>
        <w:rPr>
          <w:b/>
          <w:noProof/>
          <w:lang w:val="sr-Cyrl-RS"/>
        </w:rPr>
      </w:pPr>
    </w:p>
    <w:p w14:paraId="7BBE2416" w14:textId="77777777" w:rsidR="008F3B2F" w:rsidRPr="0051726B" w:rsidRDefault="008F3B2F" w:rsidP="008F3B2F">
      <w:pPr>
        <w:pStyle w:val="BodyTextIndent"/>
        <w:ind w:left="0" w:firstLine="0"/>
        <w:jc w:val="center"/>
        <w:outlineLvl w:val="0"/>
        <w:rPr>
          <w:noProof/>
          <w:color w:val="000000" w:themeColor="text1"/>
        </w:rPr>
      </w:pPr>
      <w:bookmarkStart w:id="70" w:name="_Toc448141809"/>
      <w:bookmarkStart w:id="71" w:name="_Toc508787861"/>
      <w:bookmarkStart w:id="72" w:name="_Toc8887250"/>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0"/>
      <w:bookmarkEnd w:id="71"/>
      <w:bookmarkEnd w:id="72"/>
    </w:p>
    <w:p w14:paraId="487B65D0" w14:textId="77777777" w:rsidR="008F3B2F" w:rsidRPr="0051726B" w:rsidRDefault="008F3B2F" w:rsidP="008F3B2F">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40FDC623" w14:textId="77777777" w:rsidR="008F3B2F" w:rsidRPr="0051726B" w:rsidRDefault="008F3B2F" w:rsidP="008F3B2F">
      <w:pPr>
        <w:ind w:firstLine="720"/>
        <w:jc w:val="both"/>
        <w:rPr>
          <w:noProof/>
        </w:rPr>
      </w:pPr>
      <w:r w:rsidRPr="0051726B">
        <w:rPr>
          <w:noProof/>
        </w:rPr>
        <w:t>Сва обавештења која нису дата у писаном облику неће производити правно дејство.</w:t>
      </w:r>
    </w:p>
    <w:p w14:paraId="62A703EE" w14:textId="77777777" w:rsidR="008F3B2F" w:rsidRPr="0051726B" w:rsidRDefault="008F3B2F" w:rsidP="008F3B2F">
      <w:pPr>
        <w:ind w:firstLine="708"/>
        <w:jc w:val="both"/>
        <w:rPr>
          <w:lang w:val="sr-Cyrl-RS"/>
        </w:rPr>
      </w:pPr>
      <w:r w:rsidRPr="0051726B">
        <w:rPr>
          <w:noProof/>
          <w:lang w:val="sr-Cyrl-RS"/>
        </w:rPr>
        <w:lastRenderedPageBreak/>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C4EABC9" w14:textId="77777777" w:rsidR="008F3B2F" w:rsidRPr="0051726B" w:rsidRDefault="008F3B2F" w:rsidP="008F3B2F">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1210E32" w14:textId="77777777" w:rsidR="008F3B2F" w:rsidRPr="0051726B" w:rsidRDefault="008F3B2F" w:rsidP="008F3B2F">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C2A5546" w14:textId="77777777" w:rsidR="008F3B2F" w:rsidRPr="0051726B" w:rsidRDefault="008F3B2F" w:rsidP="008F3B2F">
      <w:pPr>
        <w:jc w:val="both"/>
        <w:rPr>
          <w:b/>
          <w:noProof/>
          <w:color w:val="000000" w:themeColor="text1"/>
          <w:lang w:val="sr-Cyrl-RS"/>
        </w:rPr>
      </w:pPr>
    </w:p>
    <w:p w14:paraId="5F1658B6" w14:textId="77777777" w:rsidR="008F3B2F" w:rsidRPr="0051726B" w:rsidRDefault="008F3B2F" w:rsidP="008F3B2F">
      <w:pPr>
        <w:jc w:val="center"/>
        <w:outlineLvl w:val="0"/>
        <w:rPr>
          <w:b/>
          <w:noProof/>
          <w:color w:val="000000" w:themeColor="text1"/>
          <w:lang w:val="sr-Cyrl-RS"/>
        </w:rPr>
      </w:pPr>
      <w:bookmarkStart w:id="73" w:name="_Toc380740085"/>
      <w:bookmarkStart w:id="74" w:name="_Toc389742047"/>
      <w:bookmarkStart w:id="75" w:name="_Toc448141813"/>
      <w:bookmarkStart w:id="76" w:name="_Toc508787862"/>
      <w:bookmarkStart w:id="77" w:name="_Toc888725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3"/>
      <w:bookmarkEnd w:id="74"/>
      <w:bookmarkEnd w:id="75"/>
      <w:bookmarkEnd w:id="76"/>
      <w:bookmarkEnd w:id="77"/>
    </w:p>
    <w:p w14:paraId="775628BD" w14:textId="77777777" w:rsidR="008F3B2F" w:rsidRDefault="008F3B2F" w:rsidP="008F3B2F">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3F65C6B5" w14:textId="77777777" w:rsidR="008F3B2F" w:rsidRDefault="008F3B2F" w:rsidP="008F3B2F">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3E84E4BF" w14:textId="77777777" w:rsidR="008F3B2F" w:rsidRDefault="008F3B2F" w:rsidP="008F3B2F">
      <w:pPr>
        <w:ind w:firstLine="720"/>
        <w:jc w:val="both"/>
      </w:pPr>
    </w:p>
    <w:p w14:paraId="0B4848CF" w14:textId="77777777" w:rsidR="008F3B2F" w:rsidRDefault="008F3B2F" w:rsidP="008F3B2F">
      <w:pPr>
        <w:ind w:firstLine="720"/>
        <w:jc w:val="both"/>
      </w:pPr>
      <w:r>
        <w:t>Наручилац ће дозволити измене уговора у следећим ситуацијама:</w:t>
      </w:r>
    </w:p>
    <w:p w14:paraId="6F1DE35F" w14:textId="77777777" w:rsidR="008F3B2F" w:rsidRDefault="008F3B2F" w:rsidP="008F3B2F">
      <w:pPr>
        <w:ind w:firstLine="720"/>
        <w:jc w:val="both"/>
      </w:pPr>
    </w:p>
    <w:p w14:paraId="68A899DD" w14:textId="77777777" w:rsidR="008F3B2F" w:rsidRDefault="008F3B2F" w:rsidP="008F3B2F">
      <w:pPr>
        <w:pStyle w:val="ListParagraph"/>
        <w:numPr>
          <w:ilvl w:val="0"/>
          <w:numId w:val="1"/>
        </w:numPr>
        <w:ind w:left="405"/>
        <w:jc w:val="both"/>
      </w:pPr>
      <w:r>
        <w:t>Уколико се повећа обим предмета јавне набавке због непредвиђених околности;</w:t>
      </w:r>
    </w:p>
    <w:p w14:paraId="272391C6" w14:textId="77777777" w:rsidR="008F3B2F" w:rsidRDefault="008F3B2F" w:rsidP="008F3B2F">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A9C0E48" w14:textId="77777777" w:rsidR="008F3B2F" w:rsidRDefault="008F3B2F" w:rsidP="008F3B2F">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FDCA038" w14:textId="77777777" w:rsidR="008F3B2F" w:rsidRDefault="008F3B2F" w:rsidP="008F3B2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DFB69CB" w14:textId="77777777" w:rsidR="008F3B2F" w:rsidRPr="0051726B" w:rsidRDefault="008F3B2F" w:rsidP="008F3B2F">
      <w:pPr>
        <w:outlineLvl w:val="0"/>
        <w:rPr>
          <w:b/>
          <w:noProof/>
          <w:color w:val="000000" w:themeColor="text1"/>
          <w:lang w:val="sr-Cyrl-RS"/>
        </w:rPr>
      </w:pPr>
    </w:p>
    <w:p w14:paraId="31168EB4" w14:textId="77777777" w:rsidR="008F3B2F" w:rsidRPr="0051726B" w:rsidRDefault="008F3B2F" w:rsidP="008F3B2F">
      <w:pPr>
        <w:jc w:val="center"/>
        <w:outlineLvl w:val="0"/>
        <w:rPr>
          <w:b/>
          <w:noProof/>
          <w:color w:val="000000" w:themeColor="text1"/>
          <w:lang w:val="sr-Cyrl-RS"/>
        </w:rPr>
      </w:pPr>
      <w:bookmarkStart w:id="78" w:name="_Toc508787863"/>
      <w:bookmarkStart w:id="79" w:name="_Toc888725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8"/>
      <w:bookmarkEnd w:id="79"/>
    </w:p>
    <w:p w14:paraId="496D4FE7" w14:textId="77777777" w:rsidR="008F3B2F" w:rsidRPr="0051726B" w:rsidRDefault="008F3B2F" w:rsidP="008F3B2F">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019F39D2" w14:textId="77777777" w:rsidR="008F3B2F" w:rsidRPr="0051726B" w:rsidRDefault="008F3B2F" w:rsidP="008F3B2F">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5479EC27" w14:textId="77777777" w:rsidR="008F3B2F" w:rsidRPr="0051726B" w:rsidRDefault="008F3B2F" w:rsidP="008F3B2F">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64657D37" w14:textId="77777777" w:rsidR="008F3B2F" w:rsidRPr="00342A79" w:rsidRDefault="008F3B2F" w:rsidP="008F3B2F">
      <w:pPr>
        <w:ind w:firstLine="708"/>
        <w:jc w:val="both"/>
      </w:pPr>
      <w:proofErr w:type="gramStart"/>
      <w:r w:rsidRPr="0051726B">
        <w:rPr>
          <w:szCs w:val="22"/>
        </w:rPr>
        <w:t xml:space="preserve">У случaју рaскидa </w:t>
      </w:r>
      <w:r w:rsidRPr="00342A79">
        <w:t>уговорa, примењивaће се одредбе Зaконa о облигaционим односимa.</w:t>
      </w:r>
      <w:proofErr w:type="gramEnd"/>
    </w:p>
    <w:p w14:paraId="2481A59C" w14:textId="77777777" w:rsidR="008F3B2F" w:rsidRPr="00342A79" w:rsidRDefault="008F3B2F" w:rsidP="008F3B2F">
      <w:pPr>
        <w:jc w:val="center"/>
        <w:outlineLvl w:val="0"/>
        <w:rPr>
          <w:b/>
          <w:noProof/>
          <w:color w:val="000000" w:themeColor="text1"/>
        </w:rPr>
      </w:pPr>
    </w:p>
    <w:p w14:paraId="1CBB2A77" w14:textId="77777777" w:rsidR="008F3B2F" w:rsidRPr="00342A79" w:rsidRDefault="008F3B2F" w:rsidP="008F3B2F">
      <w:pPr>
        <w:jc w:val="center"/>
        <w:outlineLvl w:val="0"/>
        <w:rPr>
          <w:b/>
          <w:noProof/>
          <w:color w:val="000000" w:themeColor="text1"/>
          <w:lang w:val="sr-Cyrl-RS"/>
        </w:rPr>
      </w:pPr>
      <w:bookmarkStart w:id="80" w:name="_Toc508787864"/>
      <w:bookmarkStart w:id="81" w:name="_Toc8887253"/>
      <w:r w:rsidRPr="00342A79">
        <w:rPr>
          <w:b/>
          <w:noProof/>
          <w:color w:val="000000" w:themeColor="text1"/>
          <w:lang w:val="sr-Cyrl-RS"/>
        </w:rPr>
        <w:t>Члан 10.</w:t>
      </w:r>
      <w:bookmarkEnd w:id="80"/>
      <w:bookmarkEnd w:id="81"/>
    </w:p>
    <w:p w14:paraId="5358D412" w14:textId="77777777" w:rsidR="008F3B2F" w:rsidRPr="00342A79" w:rsidRDefault="008F3B2F" w:rsidP="008F3B2F">
      <w:pPr>
        <w:ind w:firstLine="708"/>
        <w:jc w:val="both"/>
      </w:pPr>
      <w:proofErr w:type="gramStart"/>
      <w:r w:rsidRPr="00342A79">
        <w:t>Наручилац ће добављачу наплатити уговорну казну или средство обезбеђења из члана 6.</w:t>
      </w:r>
      <w:proofErr w:type="gramEnd"/>
      <w:r w:rsidRPr="00342A79">
        <w:rPr>
          <w:lang w:val="sr-Cyrl-RS"/>
        </w:rPr>
        <w:t xml:space="preserve"> </w:t>
      </w:r>
      <w:proofErr w:type="gramStart"/>
      <w:r w:rsidRPr="00342A79">
        <w:t>овог</w:t>
      </w:r>
      <w:proofErr w:type="gramEnd"/>
      <w:r w:rsidRPr="00342A79">
        <w:t xml:space="preserve"> уговора, уколико добављач задоцни или неиспуњава своје oбавезе из уговора.</w:t>
      </w:r>
    </w:p>
    <w:p w14:paraId="11CCA343" w14:textId="77777777" w:rsidR="008F3B2F" w:rsidRPr="00342A79" w:rsidRDefault="008F3B2F" w:rsidP="008F3B2F">
      <w:pPr>
        <w:pStyle w:val="NoSpacing"/>
        <w:ind w:firstLine="708"/>
        <w:jc w:val="both"/>
        <w:rPr>
          <w:rFonts w:ascii="Times New Roman" w:hAnsi="Times New Roman" w:cs="Times New Roman"/>
          <w:noProof/>
          <w:sz w:val="24"/>
          <w:szCs w:val="24"/>
        </w:rPr>
      </w:pPr>
      <w:r w:rsidRPr="00342A79">
        <w:rPr>
          <w:rFonts w:ascii="Times New Roman" w:hAnsi="Times New Roman" w:cs="Times New Roman"/>
          <w:noProof/>
          <w:sz w:val="24"/>
          <w:szCs w:val="24"/>
        </w:rPr>
        <w:t xml:space="preserve">Уколико добављач не </w:t>
      </w:r>
      <w:r w:rsidRPr="00342A79">
        <w:rPr>
          <w:rFonts w:ascii="Times New Roman" w:hAnsi="Times New Roman" w:cs="Times New Roman"/>
          <w:noProof/>
          <w:sz w:val="24"/>
          <w:szCs w:val="24"/>
          <w:lang w:val="sr-Cyrl-RS"/>
        </w:rPr>
        <w:t>испоручи предметна добра</w:t>
      </w:r>
      <w:r w:rsidRPr="00342A79">
        <w:rPr>
          <w:rFonts w:ascii="Times New Roman" w:hAnsi="Times New Roman" w:cs="Times New Roman"/>
          <w:noProof/>
          <w:sz w:val="24"/>
          <w:szCs w:val="24"/>
        </w:rPr>
        <w:t xml:space="preserve"> у рок</w:t>
      </w:r>
      <w:r w:rsidRPr="00342A79">
        <w:rPr>
          <w:rFonts w:ascii="Times New Roman" w:hAnsi="Times New Roman" w:cs="Times New Roman"/>
          <w:noProof/>
          <w:sz w:val="24"/>
          <w:szCs w:val="24"/>
          <w:lang w:val="sr-Cyrl-RS"/>
        </w:rPr>
        <w:t>у</w:t>
      </w:r>
      <w:r w:rsidRPr="00342A79">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72A00A51" w14:textId="77777777" w:rsidR="008F3B2F" w:rsidRPr="00342A79" w:rsidRDefault="008F3B2F" w:rsidP="008F3B2F">
      <w:pPr>
        <w:pStyle w:val="NoSpacing"/>
        <w:numPr>
          <w:ilvl w:val="0"/>
          <w:numId w:val="22"/>
        </w:numPr>
        <w:jc w:val="both"/>
        <w:rPr>
          <w:rFonts w:ascii="Times New Roman" w:hAnsi="Times New Roman" w:cs="Times New Roman"/>
          <w:noProof/>
          <w:sz w:val="24"/>
          <w:szCs w:val="24"/>
        </w:rPr>
      </w:pPr>
      <w:r w:rsidRPr="00342A79">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0B8C27C" w14:textId="77777777" w:rsidR="008F3B2F" w:rsidRPr="00342A79" w:rsidRDefault="008F3B2F" w:rsidP="008F3B2F">
      <w:pPr>
        <w:pStyle w:val="Normal1"/>
        <w:shd w:val="clear" w:color="auto" w:fill="FFFFFF"/>
        <w:spacing w:before="0" w:beforeAutospacing="0" w:after="0" w:afterAutospacing="0"/>
        <w:ind w:firstLine="706"/>
        <w:jc w:val="both"/>
        <w:rPr>
          <w:noProof/>
          <w:lang w:val="sr-Cyrl-RS"/>
        </w:rPr>
      </w:pPr>
      <w:r w:rsidRPr="00342A79">
        <w:rPr>
          <w:noProof/>
        </w:rPr>
        <w:t>Уколико наступи случај из става</w:t>
      </w:r>
      <w:r w:rsidRPr="00342A79">
        <w:rPr>
          <w:noProof/>
          <w:lang w:val="sr-Cyrl-RS"/>
        </w:rPr>
        <w:t xml:space="preserve"> 2. овог члана а добављач испоручи добра</w:t>
      </w:r>
      <w:r w:rsidRPr="00342A79">
        <w:rPr>
          <w:noProof/>
        </w:rPr>
        <w:t xml:space="preserve"> </w:t>
      </w:r>
      <w:r w:rsidRPr="00342A79">
        <w:rPr>
          <w:noProof/>
          <w:lang w:val="sr-Cyrl-RS"/>
        </w:rPr>
        <w:t>и</w:t>
      </w:r>
      <w:r w:rsidRPr="00342A79">
        <w:rPr>
          <w:noProof/>
        </w:rPr>
        <w:t xml:space="preserve"> наручилац</w:t>
      </w:r>
      <w:r w:rsidRPr="00342A79">
        <w:rPr>
          <w:noProof/>
          <w:lang w:val="sr-Cyrl-RS"/>
        </w:rPr>
        <w:t xml:space="preserve"> прими испуњење уговорне обавезе он</w:t>
      </w:r>
      <w:r w:rsidRPr="00342A79">
        <w:rPr>
          <w:noProof/>
        </w:rPr>
        <w:t xml:space="preserve"> ће без одлагања обавестити </w:t>
      </w:r>
      <w:r w:rsidRPr="00342A79">
        <w:rPr>
          <w:noProof/>
          <w:lang w:val="sr-Cyrl-RS"/>
        </w:rPr>
        <w:t>добављача</w:t>
      </w:r>
      <w:r w:rsidRPr="00342A79">
        <w:rPr>
          <w:noProof/>
        </w:rPr>
        <w:t xml:space="preserve"> да задржава своје право на уговорну казну из став</w:t>
      </w:r>
      <w:r w:rsidRPr="00342A79">
        <w:rPr>
          <w:noProof/>
          <w:lang w:val="sr-Cyrl-RS"/>
        </w:rPr>
        <w:t>а</w:t>
      </w:r>
      <w:r w:rsidRPr="00342A79">
        <w:rPr>
          <w:noProof/>
        </w:rPr>
        <w:t xml:space="preserve"> 2. овог </w:t>
      </w:r>
      <w:r w:rsidRPr="00342A79">
        <w:rPr>
          <w:noProof/>
          <w:lang w:val="sr-Cyrl-RS"/>
        </w:rPr>
        <w:t>члана.</w:t>
      </w:r>
    </w:p>
    <w:p w14:paraId="4B09C8AB" w14:textId="77777777" w:rsidR="008F3B2F" w:rsidRPr="00342A79" w:rsidRDefault="008F3B2F" w:rsidP="008F3B2F">
      <w:pPr>
        <w:pStyle w:val="NoSpacing"/>
        <w:ind w:firstLine="708"/>
        <w:jc w:val="both"/>
        <w:rPr>
          <w:rFonts w:ascii="Times New Roman" w:hAnsi="Times New Roman" w:cs="Times New Roman"/>
          <w:noProof/>
          <w:sz w:val="24"/>
          <w:szCs w:val="24"/>
        </w:rPr>
      </w:pPr>
      <w:r w:rsidRPr="00342A79">
        <w:rPr>
          <w:rFonts w:ascii="Times New Roman" w:hAnsi="Times New Roman" w:cs="Times New Roman"/>
          <w:noProof/>
          <w:sz w:val="24"/>
          <w:szCs w:val="24"/>
        </w:rPr>
        <w:t xml:space="preserve">Уколико добављач </w:t>
      </w:r>
      <w:r w:rsidRPr="00342A79">
        <w:rPr>
          <w:rFonts w:ascii="Times New Roman" w:hAnsi="Times New Roman" w:cs="Times New Roman"/>
          <w:noProof/>
          <w:sz w:val="24"/>
          <w:szCs w:val="24"/>
          <w:lang w:val="sr-Cyrl-RS"/>
        </w:rPr>
        <w:t>не испоручи предметна добра</w:t>
      </w:r>
      <w:r w:rsidRPr="00342A79">
        <w:rPr>
          <w:rFonts w:ascii="Times New Roman" w:hAnsi="Times New Roman" w:cs="Times New Roman"/>
          <w:noProof/>
          <w:sz w:val="24"/>
          <w:szCs w:val="24"/>
        </w:rPr>
        <w:t xml:space="preserve"> у рок</w:t>
      </w:r>
      <w:r w:rsidRPr="00342A79">
        <w:rPr>
          <w:rFonts w:ascii="Times New Roman" w:hAnsi="Times New Roman" w:cs="Times New Roman"/>
          <w:noProof/>
          <w:sz w:val="24"/>
          <w:szCs w:val="24"/>
          <w:lang w:val="sr-Cyrl-RS"/>
        </w:rPr>
        <w:t>у</w:t>
      </w:r>
      <w:r w:rsidRPr="00342A79">
        <w:rPr>
          <w:rFonts w:ascii="Times New Roman" w:hAnsi="Times New Roman" w:cs="Times New Roman"/>
          <w:noProof/>
          <w:sz w:val="24"/>
          <w:szCs w:val="24"/>
        </w:rPr>
        <w:t xml:space="preserve"> предвиђеним овим уговором,</w:t>
      </w:r>
      <w:r w:rsidRPr="00342A79">
        <w:rPr>
          <w:rFonts w:ascii="Times New Roman" w:hAnsi="Times New Roman" w:cs="Times New Roman"/>
          <w:noProof/>
          <w:sz w:val="24"/>
          <w:szCs w:val="24"/>
          <w:lang w:val="sr-Cyrl-RS"/>
        </w:rPr>
        <w:t xml:space="preserve"> </w:t>
      </w:r>
      <w:r w:rsidRPr="00342A79">
        <w:rPr>
          <w:rFonts w:ascii="Times New Roman" w:hAnsi="Times New Roman" w:cs="Times New Roman"/>
          <w:noProof/>
          <w:sz w:val="24"/>
          <w:szCs w:val="24"/>
        </w:rPr>
        <w:t>односно неиспуњава уговорне обавезе, наручилац има право да:</w:t>
      </w:r>
    </w:p>
    <w:p w14:paraId="516415BF" w14:textId="77777777" w:rsidR="008F3B2F" w:rsidRPr="00342A79" w:rsidRDefault="008F3B2F" w:rsidP="008F3B2F">
      <w:pPr>
        <w:pStyle w:val="NoSpacing"/>
        <w:numPr>
          <w:ilvl w:val="0"/>
          <w:numId w:val="22"/>
        </w:numPr>
        <w:jc w:val="both"/>
        <w:rPr>
          <w:rFonts w:ascii="Times New Roman" w:hAnsi="Times New Roman" w:cs="Times New Roman"/>
          <w:noProof/>
          <w:sz w:val="24"/>
          <w:szCs w:val="24"/>
        </w:rPr>
      </w:pPr>
      <w:r w:rsidRPr="00342A79">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342A79">
        <w:rPr>
          <w:rFonts w:ascii="Times New Roman" w:hAnsi="Times New Roman" w:cs="Times New Roman"/>
          <w:noProof/>
          <w:sz w:val="24"/>
          <w:szCs w:val="24"/>
          <w:lang w:val="sr-Cyrl-RS"/>
        </w:rPr>
        <w:t>6</w:t>
      </w:r>
      <w:r w:rsidRPr="00342A79">
        <w:rPr>
          <w:rFonts w:ascii="Times New Roman" w:hAnsi="Times New Roman" w:cs="Times New Roman"/>
          <w:noProof/>
          <w:sz w:val="24"/>
          <w:szCs w:val="24"/>
        </w:rPr>
        <w:t>. овог уговора.</w:t>
      </w:r>
    </w:p>
    <w:p w14:paraId="07A32C96" w14:textId="77777777" w:rsidR="008F3B2F" w:rsidRPr="00342A79" w:rsidRDefault="008F3B2F" w:rsidP="008F3B2F">
      <w:pPr>
        <w:pStyle w:val="NoSpacing"/>
        <w:ind w:firstLine="708"/>
        <w:jc w:val="both"/>
        <w:rPr>
          <w:rFonts w:ascii="Times New Roman" w:hAnsi="Times New Roman" w:cs="Times New Roman"/>
          <w:noProof/>
          <w:sz w:val="24"/>
          <w:szCs w:val="24"/>
        </w:rPr>
      </w:pPr>
      <w:r w:rsidRPr="00342A79">
        <w:rPr>
          <w:rFonts w:ascii="Times New Roman" w:hAnsi="Times New Roman" w:cs="Times New Roman"/>
          <w:noProof/>
          <w:sz w:val="24"/>
          <w:szCs w:val="24"/>
        </w:rPr>
        <w:t xml:space="preserve">У случају наступања чињеница које могу утицати да предметна </w:t>
      </w:r>
      <w:r w:rsidRPr="00342A79">
        <w:rPr>
          <w:rFonts w:ascii="Times New Roman" w:hAnsi="Times New Roman" w:cs="Times New Roman"/>
          <w:noProof/>
          <w:sz w:val="24"/>
          <w:szCs w:val="24"/>
          <w:lang w:val="sr-Cyrl-RS"/>
        </w:rPr>
        <w:t>добра не буду</w:t>
      </w:r>
      <w:r w:rsidRPr="00342A79">
        <w:rPr>
          <w:rFonts w:ascii="Times New Roman" w:hAnsi="Times New Roman" w:cs="Times New Roman"/>
          <w:noProof/>
          <w:sz w:val="24"/>
          <w:szCs w:val="24"/>
        </w:rPr>
        <w:t xml:space="preserve"> </w:t>
      </w:r>
      <w:r w:rsidRPr="00342A79">
        <w:rPr>
          <w:rFonts w:ascii="Times New Roman" w:hAnsi="Times New Roman" w:cs="Times New Roman"/>
          <w:noProof/>
          <w:sz w:val="24"/>
          <w:szCs w:val="24"/>
          <w:lang w:val="sr-Cyrl-RS"/>
        </w:rPr>
        <w:t>испоручена</w:t>
      </w:r>
      <w:r w:rsidRPr="00342A79">
        <w:rPr>
          <w:rFonts w:ascii="Times New Roman" w:hAnsi="Times New Roman" w:cs="Times New Roman"/>
          <w:noProof/>
          <w:sz w:val="24"/>
          <w:szCs w:val="24"/>
        </w:rPr>
        <w:t xml:space="preserve"> у рок</w:t>
      </w:r>
      <w:r w:rsidRPr="00342A79">
        <w:rPr>
          <w:rFonts w:ascii="Times New Roman" w:hAnsi="Times New Roman" w:cs="Times New Roman"/>
          <w:noProof/>
          <w:sz w:val="24"/>
          <w:szCs w:val="24"/>
          <w:lang w:val="sr-Cyrl-RS"/>
        </w:rPr>
        <w:t>у</w:t>
      </w:r>
      <w:r w:rsidRPr="00342A79">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19F2350F" w14:textId="77777777" w:rsidR="008F3B2F" w:rsidRPr="00342A79" w:rsidRDefault="008F3B2F" w:rsidP="008F3B2F">
      <w:pPr>
        <w:pStyle w:val="NoSpacing"/>
        <w:ind w:firstLine="708"/>
        <w:jc w:val="both"/>
        <w:rPr>
          <w:rFonts w:ascii="Times New Roman" w:hAnsi="Times New Roman" w:cs="Times New Roman"/>
          <w:noProof/>
          <w:sz w:val="24"/>
          <w:szCs w:val="24"/>
        </w:rPr>
      </w:pPr>
      <w:r w:rsidRPr="00342A79">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7BEA4D9F" w14:textId="77777777" w:rsidR="008F3B2F" w:rsidRPr="00342A79" w:rsidRDefault="008F3B2F" w:rsidP="008F3B2F">
      <w:pPr>
        <w:pStyle w:val="NoSpacing"/>
        <w:ind w:firstLine="708"/>
        <w:jc w:val="both"/>
        <w:rPr>
          <w:rFonts w:ascii="Times New Roman" w:hAnsi="Times New Roman" w:cs="Times New Roman"/>
          <w:noProof/>
          <w:sz w:val="24"/>
          <w:szCs w:val="24"/>
          <w:lang w:val="sr-Cyrl-RS"/>
        </w:rPr>
      </w:pPr>
      <w:proofErr w:type="gramStart"/>
      <w:r w:rsidRPr="00342A79">
        <w:rPr>
          <w:rFonts w:ascii="Times New Roman" w:hAnsi="Times New Roman" w:cs="Times New Roman"/>
          <w:noProof/>
          <w:sz w:val="24"/>
          <w:szCs w:val="24"/>
        </w:rPr>
        <w:t xml:space="preserve">Наплатом уговорне казне </w:t>
      </w:r>
      <w:r w:rsidRPr="00342A79">
        <w:rPr>
          <w:rFonts w:ascii="Times New Roman" w:hAnsi="Times New Roman" w:cs="Times New Roman"/>
          <w:sz w:val="24"/>
          <w:szCs w:val="24"/>
        </w:rPr>
        <w:t xml:space="preserve">и средства обезбеђења из </w:t>
      </w:r>
      <w:r w:rsidRPr="00342A79">
        <w:rPr>
          <w:rFonts w:ascii="Times New Roman" w:hAnsi="Times New Roman" w:cs="Times New Roman"/>
          <w:noProof/>
          <w:sz w:val="24"/>
          <w:szCs w:val="24"/>
        </w:rPr>
        <w:t xml:space="preserve">члана </w:t>
      </w:r>
      <w:r w:rsidRPr="00342A79">
        <w:rPr>
          <w:rFonts w:ascii="Times New Roman" w:hAnsi="Times New Roman" w:cs="Times New Roman"/>
          <w:noProof/>
          <w:sz w:val="24"/>
          <w:szCs w:val="24"/>
          <w:lang w:val="sr-Cyrl-RS"/>
        </w:rPr>
        <w:t>6</w:t>
      </w:r>
      <w:r w:rsidRPr="00342A79">
        <w:rPr>
          <w:rFonts w:ascii="Times New Roman" w:hAnsi="Times New Roman" w:cs="Times New Roman"/>
          <w:noProof/>
          <w:sz w:val="24"/>
          <w:szCs w:val="24"/>
        </w:rPr>
        <w:t>.</w:t>
      </w:r>
      <w:proofErr w:type="gramEnd"/>
      <w:r w:rsidRPr="00342A79">
        <w:rPr>
          <w:rFonts w:ascii="Times New Roman" w:hAnsi="Times New Roman" w:cs="Times New Roman"/>
          <w:noProof/>
          <w:sz w:val="24"/>
          <w:szCs w:val="24"/>
        </w:rPr>
        <w:t xml:space="preserve"> овог уговора</w:t>
      </w:r>
      <w:proofErr w:type="gramStart"/>
      <w:r w:rsidRPr="00342A79">
        <w:rPr>
          <w:rFonts w:ascii="Times New Roman" w:hAnsi="Times New Roman" w:cs="Times New Roman"/>
          <w:sz w:val="24"/>
          <w:szCs w:val="24"/>
        </w:rPr>
        <w:t xml:space="preserve">, </w:t>
      </w:r>
      <w:r w:rsidRPr="00342A79">
        <w:rPr>
          <w:rFonts w:ascii="Times New Roman" w:hAnsi="Times New Roman" w:cs="Times New Roman"/>
          <w:noProof/>
          <w:sz w:val="24"/>
          <w:szCs w:val="24"/>
        </w:rPr>
        <w:t xml:space="preserve"> не</w:t>
      </w:r>
      <w:proofErr w:type="gramEnd"/>
      <w:r w:rsidRPr="00342A79">
        <w:rPr>
          <w:rFonts w:ascii="Times New Roman" w:hAnsi="Times New Roman" w:cs="Times New Roman"/>
          <w:noProof/>
          <w:sz w:val="24"/>
          <w:szCs w:val="24"/>
        </w:rPr>
        <w:t xml:space="preserve"> утиче и не умањује право наручиоца на накнаду стварно претрпљене штете</w:t>
      </w:r>
      <w:r w:rsidRPr="00342A79">
        <w:rPr>
          <w:rFonts w:ascii="Times New Roman" w:hAnsi="Times New Roman" w:cs="Times New Roman"/>
          <w:noProof/>
          <w:sz w:val="24"/>
          <w:szCs w:val="24"/>
          <w:lang w:val="sr-Cyrl-RS"/>
        </w:rPr>
        <w:t>.</w:t>
      </w:r>
    </w:p>
    <w:p w14:paraId="66B0D069" w14:textId="77777777" w:rsidR="008F3B2F" w:rsidRPr="00342A79" w:rsidRDefault="008F3B2F" w:rsidP="008F3B2F">
      <w:pPr>
        <w:jc w:val="both"/>
        <w:rPr>
          <w:noProof/>
          <w:lang w:val="sr-Cyrl-RS"/>
        </w:rPr>
      </w:pPr>
    </w:p>
    <w:p w14:paraId="28382B88" w14:textId="77777777" w:rsidR="008F3B2F" w:rsidRPr="00342A79" w:rsidRDefault="008F3B2F" w:rsidP="008F3B2F">
      <w:pPr>
        <w:jc w:val="center"/>
        <w:outlineLvl w:val="0"/>
        <w:rPr>
          <w:noProof/>
        </w:rPr>
      </w:pPr>
      <w:bookmarkStart w:id="82" w:name="_Toc508787865"/>
      <w:bookmarkStart w:id="83" w:name="_Toc8887254"/>
      <w:r w:rsidRPr="00342A79">
        <w:rPr>
          <w:b/>
          <w:noProof/>
        </w:rPr>
        <w:t xml:space="preserve">Члан </w:t>
      </w:r>
      <w:r w:rsidRPr="00342A79">
        <w:rPr>
          <w:b/>
          <w:noProof/>
          <w:lang w:val="sr-Cyrl-RS"/>
        </w:rPr>
        <w:t>11</w:t>
      </w:r>
      <w:r w:rsidRPr="00342A79">
        <w:rPr>
          <w:b/>
          <w:noProof/>
        </w:rPr>
        <w:t>.</w:t>
      </w:r>
      <w:bookmarkEnd w:id="82"/>
      <w:bookmarkEnd w:id="83"/>
    </w:p>
    <w:p w14:paraId="0DEABCA7" w14:textId="77777777" w:rsidR="008F3B2F" w:rsidRPr="00342A79" w:rsidRDefault="008F3B2F" w:rsidP="008F3B2F">
      <w:pPr>
        <w:ind w:firstLine="720"/>
        <w:jc w:val="both"/>
        <w:rPr>
          <w:noProof/>
          <w:lang w:val="sr-Latn-RS"/>
        </w:rPr>
      </w:pPr>
      <w:r w:rsidRPr="00342A79">
        <w:rPr>
          <w:noProof/>
          <w:lang w:val="en-US"/>
        </w:rPr>
        <w:t xml:space="preserve">За праћење техничке реализације </w:t>
      </w:r>
      <w:r w:rsidRPr="00342A79">
        <w:rPr>
          <w:noProof/>
          <w:lang w:val="sr-Cyrl-RS"/>
        </w:rPr>
        <w:t xml:space="preserve">и </w:t>
      </w:r>
      <w:r w:rsidRPr="00342A79">
        <w:rPr>
          <w:noProof/>
          <w:lang w:val="en-US"/>
        </w:rPr>
        <w:t>извршења уговорних обавеза уговорних страна</w:t>
      </w:r>
      <w:r w:rsidRPr="00342A79">
        <w:rPr>
          <w:noProof/>
          <w:lang w:val="sr-Cyrl-RS"/>
        </w:rPr>
        <w:t xml:space="preserve"> </w:t>
      </w:r>
      <w:r w:rsidRPr="00342A79">
        <w:rPr>
          <w:noProof/>
          <w:lang w:val="en-US"/>
        </w:rPr>
        <w:t xml:space="preserve">у име наручиоца овлашћује се </w:t>
      </w:r>
      <w:r w:rsidRPr="00342A79">
        <w:rPr>
          <w:noProof/>
          <w:lang w:val="sr-Latn-RS"/>
        </w:rPr>
        <w:t>______________________.</w:t>
      </w:r>
    </w:p>
    <w:p w14:paraId="015407A5" w14:textId="77777777" w:rsidR="008F3B2F" w:rsidRPr="00342A79" w:rsidRDefault="008F3B2F" w:rsidP="008F3B2F">
      <w:pPr>
        <w:ind w:firstLine="720"/>
        <w:jc w:val="both"/>
        <w:rPr>
          <w:noProof/>
          <w:lang w:val="sr-Latn-RS"/>
        </w:rPr>
      </w:pPr>
      <w:r w:rsidRPr="00342A79">
        <w:rPr>
          <w:noProof/>
          <w:lang w:val="en-US"/>
        </w:rPr>
        <w:t>За праћењ</w:t>
      </w:r>
      <w:r w:rsidRPr="00342A79">
        <w:rPr>
          <w:noProof/>
          <w:lang w:val="sr-Cyrl-RS"/>
        </w:rPr>
        <w:t>е</w:t>
      </w:r>
      <w:r w:rsidRPr="00342A79">
        <w:rPr>
          <w:noProof/>
          <w:lang w:val="en-US"/>
        </w:rPr>
        <w:t xml:space="preserve"> финансијске реализације овог уговора у име наручиоца овлашћује се </w:t>
      </w:r>
      <w:r w:rsidRPr="00342A79">
        <w:rPr>
          <w:noProof/>
          <w:lang w:val="sr-Latn-RS"/>
        </w:rPr>
        <w:t>___________________________.</w:t>
      </w:r>
    </w:p>
    <w:p w14:paraId="0FB60888" w14:textId="77777777" w:rsidR="008F3B2F" w:rsidRPr="00342A79" w:rsidRDefault="008F3B2F" w:rsidP="008F3B2F">
      <w:pPr>
        <w:jc w:val="center"/>
        <w:outlineLvl w:val="0"/>
        <w:rPr>
          <w:noProof/>
          <w:lang w:val="sr-Cyrl-RS"/>
        </w:rPr>
      </w:pPr>
    </w:p>
    <w:p w14:paraId="5571F6BD" w14:textId="77777777" w:rsidR="008F3B2F" w:rsidRPr="00342A79" w:rsidRDefault="008F3B2F" w:rsidP="008F3B2F">
      <w:pPr>
        <w:jc w:val="center"/>
        <w:outlineLvl w:val="0"/>
        <w:rPr>
          <w:noProof/>
          <w:lang w:val="sr-Cyrl-CS"/>
        </w:rPr>
      </w:pPr>
      <w:bookmarkStart w:id="84" w:name="_Toc508787866"/>
      <w:bookmarkStart w:id="85" w:name="_Toc8887255"/>
      <w:r w:rsidRPr="00342A79">
        <w:rPr>
          <w:b/>
          <w:noProof/>
        </w:rPr>
        <w:t xml:space="preserve">Члан </w:t>
      </w:r>
      <w:r w:rsidRPr="00342A79">
        <w:rPr>
          <w:b/>
          <w:noProof/>
          <w:lang w:val="sr-Cyrl-RS"/>
        </w:rPr>
        <w:t>12</w:t>
      </w:r>
      <w:r w:rsidRPr="00342A79">
        <w:rPr>
          <w:b/>
          <w:noProof/>
        </w:rPr>
        <w:t>.</w:t>
      </w:r>
      <w:bookmarkEnd w:id="84"/>
      <w:bookmarkEnd w:id="85"/>
    </w:p>
    <w:p w14:paraId="101391E2" w14:textId="77777777" w:rsidR="008F3B2F" w:rsidRPr="00342A79" w:rsidRDefault="008F3B2F" w:rsidP="008F3B2F">
      <w:pPr>
        <w:ind w:firstLine="720"/>
        <w:jc w:val="both"/>
        <w:rPr>
          <w:noProof/>
        </w:rPr>
      </w:pPr>
      <w:r w:rsidRPr="00342A79">
        <w:rPr>
          <w:noProof/>
          <w:lang w:val="en-US"/>
        </w:rPr>
        <w:t>Уговорне стране су сагласне да се ближе одређење начина реализације овог уговора врш</w:t>
      </w:r>
      <w:r w:rsidRPr="00342A79">
        <w:rPr>
          <w:noProof/>
        </w:rPr>
        <w:t>и</w:t>
      </w:r>
      <w:r w:rsidRPr="00342A79">
        <w:rPr>
          <w:noProof/>
          <w:lang w:val="en-US"/>
        </w:rPr>
        <w:t xml:space="preserve"> путем протокола о спровођењу овог уговора закљученим између уговорних страна.</w:t>
      </w:r>
    </w:p>
    <w:p w14:paraId="59D04578" w14:textId="77777777" w:rsidR="008F3B2F" w:rsidRPr="00342A79" w:rsidRDefault="008F3B2F" w:rsidP="008F3B2F">
      <w:pPr>
        <w:rPr>
          <w:noProof/>
        </w:rPr>
      </w:pPr>
    </w:p>
    <w:p w14:paraId="2605F98B" w14:textId="77777777" w:rsidR="008F3B2F" w:rsidRPr="00342A79" w:rsidRDefault="008F3B2F" w:rsidP="008F3B2F">
      <w:pPr>
        <w:jc w:val="center"/>
        <w:outlineLvl w:val="0"/>
        <w:rPr>
          <w:noProof/>
        </w:rPr>
      </w:pPr>
      <w:bookmarkStart w:id="86" w:name="_Toc508787867"/>
      <w:bookmarkStart w:id="87" w:name="_Toc8887256"/>
      <w:r w:rsidRPr="00342A79">
        <w:rPr>
          <w:b/>
          <w:noProof/>
        </w:rPr>
        <w:t>Члан 1</w:t>
      </w:r>
      <w:r w:rsidRPr="00342A79">
        <w:rPr>
          <w:b/>
          <w:noProof/>
          <w:lang w:val="sr-Cyrl-RS"/>
        </w:rPr>
        <w:t>3</w:t>
      </w:r>
      <w:r w:rsidRPr="00342A79">
        <w:rPr>
          <w:b/>
          <w:noProof/>
        </w:rPr>
        <w:t>.</w:t>
      </w:r>
      <w:bookmarkEnd w:id="86"/>
      <w:bookmarkEnd w:id="87"/>
    </w:p>
    <w:p w14:paraId="4E430104" w14:textId="77777777" w:rsidR="008F3B2F" w:rsidRPr="00342A79" w:rsidRDefault="008F3B2F" w:rsidP="008F3B2F">
      <w:pPr>
        <w:ind w:firstLine="720"/>
        <w:jc w:val="both"/>
        <w:rPr>
          <w:noProof/>
        </w:rPr>
      </w:pPr>
      <w:r w:rsidRPr="00342A79">
        <w:rPr>
          <w:noProof/>
        </w:rPr>
        <w:t xml:space="preserve">Уговорне стране овај уговор закључују до дана док добављач за потребе наручиоца </w:t>
      </w:r>
      <w:r w:rsidRPr="00342A79">
        <w:rPr>
          <w:noProof/>
          <w:lang w:val="sr-Cyrl-RS"/>
        </w:rPr>
        <w:t>не испоручи предметна добра</w:t>
      </w:r>
      <w:r w:rsidRPr="00342A79">
        <w:rPr>
          <w:noProof/>
        </w:rPr>
        <w:t>, a до максималног износа из члана 2. овог уговора, односно најдуже годину дана од дана закључења овог уговора.</w:t>
      </w:r>
    </w:p>
    <w:p w14:paraId="7B8AE724" w14:textId="77777777" w:rsidR="008F3B2F" w:rsidRPr="00342A79" w:rsidRDefault="008F3B2F" w:rsidP="008F3B2F">
      <w:pPr>
        <w:jc w:val="center"/>
        <w:outlineLvl w:val="0"/>
        <w:rPr>
          <w:noProof/>
          <w:lang w:val="sr-Cyrl-RS"/>
        </w:rPr>
      </w:pPr>
    </w:p>
    <w:p w14:paraId="1AD2577A" w14:textId="77777777" w:rsidR="008F3B2F" w:rsidRPr="00342A79" w:rsidRDefault="008F3B2F" w:rsidP="008F3B2F">
      <w:pPr>
        <w:jc w:val="center"/>
        <w:outlineLvl w:val="0"/>
        <w:rPr>
          <w:noProof/>
        </w:rPr>
      </w:pPr>
      <w:bookmarkStart w:id="88" w:name="_Toc508787868"/>
      <w:bookmarkStart w:id="89" w:name="_Toc8887257"/>
      <w:r w:rsidRPr="00342A79">
        <w:rPr>
          <w:b/>
          <w:noProof/>
        </w:rPr>
        <w:t>Члан 1</w:t>
      </w:r>
      <w:r w:rsidRPr="00342A79">
        <w:rPr>
          <w:b/>
          <w:noProof/>
          <w:lang w:val="sr-Cyrl-RS"/>
        </w:rPr>
        <w:t>4</w:t>
      </w:r>
      <w:r w:rsidRPr="00342A79">
        <w:rPr>
          <w:b/>
          <w:noProof/>
        </w:rPr>
        <w:t>.</w:t>
      </w:r>
      <w:bookmarkEnd w:id="88"/>
      <w:bookmarkEnd w:id="89"/>
    </w:p>
    <w:p w14:paraId="12729F7E" w14:textId="77777777" w:rsidR="008F3B2F" w:rsidRPr="0051726B" w:rsidRDefault="008F3B2F" w:rsidP="008F3B2F">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25D52C7" w14:textId="77777777" w:rsidR="008F3B2F" w:rsidRPr="0051726B" w:rsidRDefault="008F3B2F" w:rsidP="008F3B2F">
      <w:pPr>
        <w:jc w:val="both"/>
        <w:rPr>
          <w:noProof/>
          <w:lang w:val="sr-Cyrl-RS"/>
        </w:rPr>
      </w:pPr>
    </w:p>
    <w:p w14:paraId="613D8A5C" w14:textId="77777777" w:rsidR="008F3B2F" w:rsidRPr="0051726B" w:rsidRDefault="008F3B2F" w:rsidP="008F3B2F">
      <w:pPr>
        <w:jc w:val="center"/>
        <w:outlineLvl w:val="0"/>
        <w:rPr>
          <w:noProof/>
        </w:rPr>
      </w:pPr>
      <w:bookmarkStart w:id="90" w:name="_Toc508787869"/>
      <w:bookmarkStart w:id="91" w:name="_Toc8887258"/>
      <w:r w:rsidRPr="0051726B">
        <w:rPr>
          <w:b/>
          <w:noProof/>
        </w:rPr>
        <w:lastRenderedPageBreak/>
        <w:t>Члан 1</w:t>
      </w:r>
      <w:r w:rsidRPr="0051726B">
        <w:rPr>
          <w:b/>
          <w:noProof/>
          <w:lang w:val="sr-Cyrl-RS"/>
        </w:rPr>
        <w:t>5</w:t>
      </w:r>
      <w:r w:rsidRPr="0051726B">
        <w:rPr>
          <w:b/>
          <w:noProof/>
        </w:rPr>
        <w:t>.</w:t>
      </w:r>
      <w:bookmarkEnd w:id="90"/>
      <w:bookmarkEnd w:id="91"/>
    </w:p>
    <w:p w14:paraId="10F1E51C" w14:textId="77777777" w:rsidR="008F3B2F" w:rsidRPr="0051726B" w:rsidRDefault="008F3B2F" w:rsidP="008F3B2F">
      <w:pPr>
        <w:ind w:firstLine="741"/>
        <w:jc w:val="both"/>
        <w:rPr>
          <w:noProof/>
        </w:rPr>
      </w:pPr>
      <w:r w:rsidRPr="0051726B">
        <w:rPr>
          <w:noProof/>
        </w:rPr>
        <w:t xml:space="preserve">Овај уговор је сачињен у </w:t>
      </w:r>
      <w:r>
        <w:rPr>
          <w:noProof/>
          <w:lang w:val="sr-Cyrl-RS"/>
        </w:rPr>
        <w:t>четири</w:t>
      </w:r>
      <w:r w:rsidRPr="0051726B">
        <w:rPr>
          <w:noProof/>
        </w:rPr>
        <w:t xml:space="preserve"> истоветн</w:t>
      </w:r>
      <w:r>
        <w:rPr>
          <w:noProof/>
          <w:lang w:val="sr-Cyrl-RS"/>
        </w:rPr>
        <w:t>а</w:t>
      </w:r>
      <w:r w:rsidRPr="0051726B">
        <w:rPr>
          <w:noProof/>
        </w:rPr>
        <w:t xml:space="preserve"> примерака од којих наручилац задржава </w:t>
      </w:r>
      <w:r>
        <w:rPr>
          <w:noProof/>
          <w:lang w:val="sr-Cyrl-RS"/>
        </w:rPr>
        <w:t>три</w:t>
      </w:r>
      <w:r>
        <w:rPr>
          <w:noProof/>
        </w:rPr>
        <w:t xml:space="preserve">, а добављач </w:t>
      </w:r>
      <w:r>
        <w:rPr>
          <w:noProof/>
          <w:lang w:val="sr-Cyrl-RS"/>
        </w:rPr>
        <w:t>један</w:t>
      </w:r>
      <w:r w:rsidRPr="0051726B">
        <w:rPr>
          <w:noProof/>
        </w:rPr>
        <w:t xml:space="preserve"> пример</w:t>
      </w:r>
      <w:r>
        <w:rPr>
          <w:noProof/>
          <w:lang w:val="sr-Cyrl-RS"/>
        </w:rPr>
        <w:t>а</w:t>
      </w:r>
      <w:r w:rsidRPr="0051726B">
        <w:rPr>
          <w:noProof/>
        </w:rPr>
        <w:t>к.</w:t>
      </w:r>
    </w:p>
    <w:p w14:paraId="2AEF160D" w14:textId="77777777" w:rsidR="008F3B2F" w:rsidRPr="0051726B" w:rsidRDefault="008F3B2F" w:rsidP="008F3B2F">
      <w:pPr>
        <w:rPr>
          <w:noProof/>
        </w:rPr>
      </w:pPr>
    </w:p>
    <w:p w14:paraId="312DB103" w14:textId="77777777" w:rsidR="008F3B2F" w:rsidRPr="0051726B" w:rsidRDefault="008F3B2F" w:rsidP="008F3B2F">
      <w:pPr>
        <w:ind w:firstLine="741"/>
        <w:jc w:val="both"/>
        <w:rPr>
          <w:noProof/>
        </w:rPr>
      </w:pPr>
    </w:p>
    <w:p w14:paraId="40EC9416" w14:textId="77777777" w:rsidR="008F3B2F" w:rsidRPr="0051726B" w:rsidRDefault="008F3B2F" w:rsidP="008F3B2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F3B2F" w:rsidRPr="0051726B" w14:paraId="532B1D38" w14:textId="77777777" w:rsidTr="006E66D4">
        <w:trPr>
          <w:trHeight w:val="347"/>
        </w:trPr>
        <w:tc>
          <w:tcPr>
            <w:tcW w:w="3216" w:type="dxa"/>
            <w:vAlign w:val="center"/>
          </w:tcPr>
          <w:p w14:paraId="4EF9DB38" w14:textId="77777777" w:rsidR="008F3B2F" w:rsidRPr="0051726B" w:rsidRDefault="008F3B2F" w:rsidP="006E66D4">
            <w:pPr>
              <w:jc w:val="center"/>
              <w:rPr>
                <w:noProof/>
              </w:rPr>
            </w:pPr>
            <w:r w:rsidRPr="0051726B">
              <w:rPr>
                <w:noProof/>
              </w:rPr>
              <w:t>ЗА ДОБАВЉАЧА:</w:t>
            </w:r>
          </w:p>
        </w:tc>
        <w:tc>
          <w:tcPr>
            <w:tcW w:w="2279" w:type="dxa"/>
          </w:tcPr>
          <w:p w14:paraId="625BDB44" w14:textId="77777777" w:rsidR="008F3B2F" w:rsidRPr="0051726B" w:rsidRDefault="008F3B2F" w:rsidP="006E66D4">
            <w:pPr>
              <w:jc w:val="center"/>
              <w:rPr>
                <w:noProof/>
              </w:rPr>
            </w:pPr>
          </w:p>
        </w:tc>
        <w:tc>
          <w:tcPr>
            <w:tcW w:w="3827" w:type="dxa"/>
            <w:vAlign w:val="center"/>
          </w:tcPr>
          <w:p w14:paraId="78F7BD6E" w14:textId="77777777" w:rsidR="008F3B2F" w:rsidRPr="0051726B" w:rsidRDefault="008F3B2F" w:rsidP="006E66D4">
            <w:pPr>
              <w:jc w:val="center"/>
              <w:rPr>
                <w:noProof/>
              </w:rPr>
            </w:pPr>
            <w:r w:rsidRPr="0051726B">
              <w:rPr>
                <w:noProof/>
              </w:rPr>
              <w:t>ЗА НАРУЧИОЦА:</w:t>
            </w:r>
          </w:p>
        </w:tc>
      </w:tr>
      <w:tr w:rsidR="008F3B2F" w:rsidRPr="0051726B" w14:paraId="5174AF13" w14:textId="77777777" w:rsidTr="006E66D4">
        <w:trPr>
          <w:trHeight w:val="359"/>
        </w:trPr>
        <w:tc>
          <w:tcPr>
            <w:tcW w:w="3216" w:type="dxa"/>
            <w:vAlign w:val="center"/>
          </w:tcPr>
          <w:p w14:paraId="380CDBB7" w14:textId="77777777" w:rsidR="008F3B2F" w:rsidRPr="0051726B" w:rsidRDefault="008F3B2F" w:rsidP="006E66D4">
            <w:pPr>
              <w:jc w:val="center"/>
              <w:rPr>
                <w:noProof/>
              </w:rPr>
            </w:pPr>
            <w:r w:rsidRPr="0051726B">
              <w:rPr>
                <w:noProof/>
              </w:rPr>
              <w:t>ДИРЕКТОР</w:t>
            </w:r>
          </w:p>
        </w:tc>
        <w:tc>
          <w:tcPr>
            <w:tcW w:w="2279" w:type="dxa"/>
          </w:tcPr>
          <w:p w14:paraId="6055C44F" w14:textId="77777777" w:rsidR="008F3B2F" w:rsidRPr="0051726B" w:rsidRDefault="008F3B2F" w:rsidP="006E66D4">
            <w:pPr>
              <w:jc w:val="center"/>
              <w:rPr>
                <w:noProof/>
              </w:rPr>
            </w:pPr>
          </w:p>
        </w:tc>
        <w:tc>
          <w:tcPr>
            <w:tcW w:w="3827" w:type="dxa"/>
            <w:vAlign w:val="center"/>
          </w:tcPr>
          <w:p w14:paraId="5558F9D1" w14:textId="77777777" w:rsidR="008F3B2F" w:rsidRPr="0051726B" w:rsidRDefault="008F3B2F" w:rsidP="006E66D4">
            <w:pPr>
              <w:jc w:val="center"/>
              <w:rPr>
                <w:noProof/>
              </w:rPr>
            </w:pPr>
            <w:r w:rsidRPr="0051726B">
              <w:rPr>
                <w:noProof/>
                <w:lang w:val="sr-Cyrl-RS"/>
              </w:rPr>
              <w:t xml:space="preserve">В. Д. </w:t>
            </w:r>
            <w:r w:rsidRPr="0051726B">
              <w:rPr>
                <w:noProof/>
              </w:rPr>
              <w:t>ДИРЕКТОР</w:t>
            </w:r>
          </w:p>
        </w:tc>
      </w:tr>
      <w:tr w:rsidR="008F3B2F" w:rsidRPr="002D5B2C" w14:paraId="79EB8575" w14:textId="77777777" w:rsidTr="006E66D4">
        <w:trPr>
          <w:trHeight w:val="347"/>
        </w:trPr>
        <w:tc>
          <w:tcPr>
            <w:tcW w:w="3216" w:type="dxa"/>
            <w:vAlign w:val="bottom"/>
          </w:tcPr>
          <w:p w14:paraId="046D582D" w14:textId="77777777" w:rsidR="008F3B2F" w:rsidRPr="0051726B" w:rsidRDefault="008F3B2F" w:rsidP="006E66D4">
            <w:pPr>
              <w:jc w:val="center"/>
              <w:rPr>
                <w:noProof/>
              </w:rPr>
            </w:pPr>
          </w:p>
          <w:p w14:paraId="71DC7BE1" w14:textId="77777777" w:rsidR="008F3B2F" w:rsidRPr="0051726B" w:rsidRDefault="008F3B2F" w:rsidP="006E66D4">
            <w:pPr>
              <w:jc w:val="center"/>
              <w:rPr>
                <w:noProof/>
              </w:rPr>
            </w:pPr>
            <w:r w:rsidRPr="0051726B">
              <w:rPr>
                <w:noProof/>
              </w:rPr>
              <w:t>_________________________</w:t>
            </w:r>
          </w:p>
        </w:tc>
        <w:tc>
          <w:tcPr>
            <w:tcW w:w="2279" w:type="dxa"/>
            <w:vAlign w:val="bottom"/>
          </w:tcPr>
          <w:p w14:paraId="32895628" w14:textId="77777777" w:rsidR="008F3B2F" w:rsidRPr="0051726B" w:rsidRDefault="008F3B2F" w:rsidP="006E66D4">
            <w:pPr>
              <w:jc w:val="both"/>
              <w:rPr>
                <w:noProof/>
              </w:rPr>
            </w:pPr>
          </w:p>
        </w:tc>
        <w:tc>
          <w:tcPr>
            <w:tcW w:w="3827" w:type="dxa"/>
            <w:vAlign w:val="bottom"/>
          </w:tcPr>
          <w:p w14:paraId="59BB1A44" w14:textId="77777777" w:rsidR="008F3B2F" w:rsidRPr="002D5B2C" w:rsidRDefault="008F3B2F" w:rsidP="006E66D4">
            <w:pPr>
              <w:jc w:val="center"/>
              <w:rPr>
                <w:noProof/>
              </w:rPr>
            </w:pPr>
            <w:r w:rsidRPr="0051726B">
              <w:rPr>
                <w:noProof/>
              </w:rPr>
              <w:t>___________________________</w:t>
            </w:r>
          </w:p>
        </w:tc>
      </w:tr>
    </w:tbl>
    <w:p w14:paraId="5B6BC2C7" w14:textId="77777777" w:rsidR="008F3B2F" w:rsidRDefault="008F3B2F" w:rsidP="008F3B2F"/>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lang w:val="sr-Cyrl-RS"/>
        </w:rPr>
      </w:pPr>
    </w:p>
    <w:p w14:paraId="7E78678A" w14:textId="77777777" w:rsidR="007423A3" w:rsidRDefault="007423A3" w:rsidP="00E27C53">
      <w:pPr>
        <w:rPr>
          <w:noProof/>
          <w:lang w:val="sr-Cyrl-RS"/>
        </w:rPr>
      </w:pPr>
    </w:p>
    <w:p w14:paraId="6C2925EC" w14:textId="77777777" w:rsidR="007423A3" w:rsidRDefault="007423A3" w:rsidP="00E27C53">
      <w:pPr>
        <w:rPr>
          <w:noProof/>
          <w:lang w:val="sr-Cyrl-RS"/>
        </w:rPr>
      </w:pPr>
    </w:p>
    <w:p w14:paraId="01A0B444" w14:textId="77777777" w:rsidR="007423A3" w:rsidRDefault="007423A3" w:rsidP="00E27C53">
      <w:pPr>
        <w:rPr>
          <w:noProof/>
          <w:lang w:val="sr-Cyrl-RS"/>
        </w:rPr>
      </w:pPr>
    </w:p>
    <w:p w14:paraId="0D304CFA" w14:textId="77777777" w:rsidR="007423A3" w:rsidRDefault="007423A3" w:rsidP="00E27C53">
      <w:pPr>
        <w:rPr>
          <w:noProof/>
          <w:lang w:val="sr-Cyrl-RS"/>
        </w:rPr>
      </w:pPr>
    </w:p>
    <w:p w14:paraId="1105D61C" w14:textId="77777777" w:rsidR="007423A3" w:rsidRDefault="007423A3" w:rsidP="00E27C53">
      <w:pPr>
        <w:rPr>
          <w:noProof/>
          <w:lang w:val="sr-Cyrl-RS"/>
        </w:rPr>
      </w:pPr>
    </w:p>
    <w:p w14:paraId="27F3B37F" w14:textId="77777777" w:rsidR="007423A3" w:rsidRDefault="007423A3" w:rsidP="00E27C53">
      <w:pPr>
        <w:rPr>
          <w:noProof/>
          <w:lang w:val="sr-Cyrl-RS"/>
        </w:rPr>
      </w:pPr>
    </w:p>
    <w:p w14:paraId="4B39DDA0" w14:textId="77777777" w:rsidR="007423A3" w:rsidRDefault="007423A3" w:rsidP="00E27C53">
      <w:pPr>
        <w:rPr>
          <w:noProof/>
          <w:lang w:val="sr-Cyrl-RS"/>
        </w:rPr>
      </w:pPr>
    </w:p>
    <w:p w14:paraId="05F81417" w14:textId="77777777" w:rsidR="007423A3" w:rsidRDefault="007423A3" w:rsidP="00E27C53">
      <w:pPr>
        <w:rPr>
          <w:noProof/>
          <w:lang w:val="sr-Cyrl-RS"/>
        </w:rPr>
      </w:pPr>
    </w:p>
    <w:p w14:paraId="192760C5" w14:textId="77777777" w:rsidR="007423A3" w:rsidRDefault="007423A3" w:rsidP="00E27C53">
      <w:pPr>
        <w:rPr>
          <w:noProof/>
          <w:lang w:val="sr-Cyrl-RS"/>
        </w:rPr>
      </w:pPr>
    </w:p>
    <w:p w14:paraId="16B811B4" w14:textId="77777777" w:rsidR="007423A3" w:rsidRDefault="007423A3" w:rsidP="00E27C53">
      <w:pPr>
        <w:rPr>
          <w:noProof/>
          <w:lang w:val="sr-Cyrl-RS"/>
        </w:rPr>
      </w:pPr>
    </w:p>
    <w:p w14:paraId="2E8BD958" w14:textId="77777777" w:rsidR="007423A3" w:rsidRDefault="007423A3" w:rsidP="00E27C53">
      <w:pPr>
        <w:rPr>
          <w:noProof/>
          <w:lang w:val="sr-Cyrl-RS"/>
        </w:rPr>
      </w:pPr>
    </w:p>
    <w:p w14:paraId="461DCC3A" w14:textId="77777777" w:rsidR="007423A3" w:rsidRDefault="007423A3" w:rsidP="00E27C53">
      <w:pPr>
        <w:rPr>
          <w:noProof/>
          <w:lang w:val="sr-Cyrl-RS"/>
        </w:rPr>
      </w:pPr>
    </w:p>
    <w:p w14:paraId="00309CF3" w14:textId="77777777" w:rsidR="007423A3" w:rsidRDefault="007423A3" w:rsidP="00E27C53">
      <w:pPr>
        <w:rPr>
          <w:noProof/>
          <w:lang w:val="sr-Cyrl-RS"/>
        </w:rPr>
      </w:pPr>
    </w:p>
    <w:p w14:paraId="6401BB84" w14:textId="77777777" w:rsidR="007423A3" w:rsidRDefault="007423A3" w:rsidP="00E27C53">
      <w:pPr>
        <w:rPr>
          <w:noProof/>
          <w:lang w:val="sr-Cyrl-RS"/>
        </w:rPr>
      </w:pPr>
    </w:p>
    <w:p w14:paraId="31839B5C" w14:textId="77777777" w:rsidR="007423A3" w:rsidRDefault="007423A3" w:rsidP="00E27C53">
      <w:pPr>
        <w:rPr>
          <w:noProof/>
          <w:lang w:val="sr-Cyrl-RS"/>
        </w:rPr>
      </w:pPr>
    </w:p>
    <w:p w14:paraId="20EBE992" w14:textId="77777777" w:rsidR="007423A3" w:rsidRDefault="007423A3" w:rsidP="00E27C53">
      <w:pPr>
        <w:rPr>
          <w:noProof/>
          <w:lang w:val="sr-Cyrl-RS"/>
        </w:rPr>
      </w:pPr>
    </w:p>
    <w:p w14:paraId="2A82BD0B" w14:textId="77777777" w:rsidR="00E27C53" w:rsidRDefault="00E27C53" w:rsidP="00E27C53">
      <w:pPr>
        <w:rPr>
          <w:noProof/>
          <w:lang w:val="sr-Cyrl-RS"/>
        </w:rPr>
      </w:pPr>
    </w:p>
    <w:p w14:paraId="5D1000B8" w14:textId="77777777" w:rsidR="00370866" w:rsidRPr="00370866" w:rsidRDefault="00370866" w:rsidP="00E27C53">
      <w:pPr>
        <w:rPr>
          <w:noProof/>
          <w:lang w:val="sr-Cyrl-RS"/>
        </w:rPr>
      </w:pPr>
    </w:p>
    <w:p w14:paraId="749B08C3" w14:textId="77777777" w:rsidR="00E27C53" w:rsidRPr="00CC366C" w:rsidRDefault="00E27C53" w:rsidP="002576AA">
      <w:pPr>
        <w:pStyle w:val="Heading1"/>
        <w:numPr>
          <w:ilvl w:val="0"/>
          <w:numId w:val="15"/>
        </w:numPr>
        <w:jc w:val="center"/>
      </w:pPr>
      <w:bookmarkStart w:id="92" w:name="_Toc448222241"/>
      <w:bookmarkStart w:id="93" w:name="_Toc477327713"/>
      <w:bookmarkStart w:id="94" w:name="_Toc477327996"/>
      <w:bookmarkStart w:id="95" w:name="_Toc477328725"/>
      <w:bookmarkStart w:id="96" w:name="_Toc477329196"/>
      <w:bookmarkStart w:id="97" w:name="_Toc8887259"/>
      <w:r w:rsidRPr="00CC366C">
        <w:lastRenderedPageBreak/>
        <w:t>ИЗЈАВА О НЕЗАВИСНОЈ ПОНУДИ</w:t>
      </w:r>
      <w:bookmarkEnd w:id="56"/>
      <w:bookmarkEnd w:id="57"/>
      <w:bookmarkEnd w:id="92"/>
      <w:bookmarkEnd w:id="93"/>
      <w:bookmarkEnd w:id="94"/>
      <w:bookmarkEnd w:id="95"/>
      <w:bookmarkEnd w:id="96"/>
      <w:bookmarkEnd w:id="97"/>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E80592">
        <w:tc>
          <w:tcPr>
            <w:tcW w:w="3095" w:type="dxa"/>
            <w:tcBorders>
              <w:bottom w:val="single" w:sz="4" w:space="0" w:color="auto"/>
            </w:tcBorders>
          </w:tcPr>
          <w:p w14:paraId="1EA32221" w14:textId="77777777" w:rsidR="00E27C53" w:rsidRPr="00CF619E" w:rsidRDefault="00E27C53" w:rsidP="00E80592">
            <w:pPr>
              <w:rPr>
                <w:bCs/>
                <w:iCs/>
                <w:noProof/>
                <w:lang w:val="sr-Cyrl-CS"/>
              </w:rPr>
            </w:pPr>
          </w:p>
        </w:tc>
        <w:tc>
          <w:tcPr>
            <w:tcW w:w="3095" w:type="dxa"/>
          </w:tcPr>
          <w:p w14:paraId="73610528" w14:textId="77777777" w:rsidR="00E27C53" w:rsidRPr="00CF619E" w:rsidRDefault="00E27C53" w:rsidP="00E80592">
            <w:pPr>
              <w:rPr>
                <w:bCs/>
                <w:iCs/>
                <w:noProof/>
                <w:lang w:val="sr-Cyrl-CS"/>
              </w:rPr>
            </w:pPr>
          </w:p>
        </w:tc>
        <w:tc>
          <w:tcPr>
            <w:tcW w:w="3096" w:type="dxa"/>
            <w:tcBorders>
              <w:bottom w:val="single" w:sz="4" w:space="0" w:color="auto"/>
            </w:tcBorders>
          </w:tcPr>
          <w:p w14:paraId="6C0FC012" w14:textId="77777777" w:rsidR="00E27C53" w:rsidRPr="00CF619E" w:rsidRDefault="00E27C53" w:rsidP="00E80592">
            <w:pPr>
              <w:rPr>
                <w:bCs/>
                <w:iCs/>
                <w:noProof/>
                <w:lang w:val="sr-Cyrl-CS"/>
              </w:rPr>
            </w:pPr>
          </w:p>
        </w:tc>
      </w:tr>
      <w:tr w:rsidR="00E27C53" w:rsidRPr="00CF619E" w14:paraId="676C755C" w14:textId="77777777" w:rsidTr="00E80592">
        <w:tc>
          <w:tcPr>
            <w:tcW w:w="3095" w:type="dxa"/>
            <w:tcBorders>
              <w:top w:val="single" w:sz="4" w:space="0" w:color="auto"/>
            </w:tcBorders>
          </w:tcPr>
          <w:p w14:paraId="7C69C026" w14:textId="77777777" w:rsidR="00E27C53" w:rsidRPr="00CF619E" w:rsidRDefault="00E27C53" w:rsidP="00E80592">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E80592">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E80592">
            <w:pPr>
              <w:jc w:val="center"/>
              <w:rPr>
                <w:bCs/>
                <w:iCs/>
                <w:noProof/>
                <w:lang w:val="sr-Cyrl-CS"/>
              </w:rPr>
            </w:pPr>
            <w:r w:rsidRPr="00CF619E">
              <w:rPr>
                <w:bCs/>
                <w:iCs/>
                <w:noProof/>
                <w:lang w:val="sr-Cyrl-CS"/>
              </w:rPr>
              <w:t>ПОНУЂАЧ</w:t>
            </w:r>
          </w:p>
        </w:tc>
      </w:tr>
      <w:tr w:rsidR="00E27C53" w:rsidRPr="00CF619E" w14:paraId="0AA78AB4" w14:textId="77777777" w:rsidTr="00E80592">
        <w:tc>
          <w:tcPr>
            <w:tcW w:w="3095" w:type="dxa"/>
          </w:tcPr>
          <w:p w14:paraId="46DF4228" w14:textId="77777777" w:rsidR="00E27C53" w:rsidRPr="00CF619E" w:rsidRDefault="00E27C53" w:rsidP="00E80592">
            <w:pPr>
              <w:rPr>
                <w:bCs/>
                <w:iCs/>
                <w:noProof/>
                <w:lang w:val="hr-HR"/>
              </w:rPr>
            </w:pPr>
          </w:p>
        </w:tc>
        <w:tc>
          <w:tcPr>
            <w:tcW w:w="3095" w:type="dxa"/>
          </w:tcPr>
          <w:p w14:paraId="7DF9DC68" w14:textId="77777777" w:rsidR="00E27C53" w:rsidRPr="00CF619E" w:rsidRDefault="00E27C53" w:rsidP="00E80592">
            <w:pPr>
              <w:rPr>
                <w:bCs/>
                <w:iCs/>
                <w:noProof/>
                <w:lang w:val="hr-HR"/>
              </w:rPr>
            </w:pPr>
          </w:p>
        </w:tc>
        <w:tc>
          <w:tcPr>
            <w:tcW w:w="3096" w:type="dxa"/>
            <w:tcBorders>
              <w:bottom w:val="single" w:sz="4" w:space="0" w:color="auto"/>
            </w:tcBorders>
          </w:tcPr>
          <w:p w14:paraId="758986DA" w14:textId="77777777" w:rsidR="00E27C53" w:rsidRPr="00CF619E" w:rsidRDefault="00E27C53" w:rsidP="00E80592">
            <w:pPr>
              <w:rPr>
                <w:bCs/>
                <w:iCs/>
                <w:noProof/>
                <w:lang w:val="sr-Cyrl-CS"/>
              </w:rPr>
            </w:pPr>
          </w:p>
          <w:p w14:paraId="380749D0" w14:textId="77777777" w:rsidR="00E27C53" w:rsidRPr="00CF619E" w:rsidRDefault="00E27C53" w:rsidP="00E80592">
            <w:pPr>
              <w:rPr>
                <w:bCs/>
                <w:iCs/>
                <w:noProof/>
                <w:lang w:val="sr-Cyrl-CS"/>
              </w:rPr>
            </w:pPr>
          </w:p>
        </w:tc>
      </w:tr>
      <w:tr w:rsidR="00E27C53" w:rsidRPr="00CF619E" w14:paraId="1EB5C5FD" w14:textId="77777777" w:rsidTr="00E80592">
        <w:tc>
          <w:tcPr>
            <w:tcW w:w="3095" w:type="dxa"/>
          </w:tcPr>
          <w:p w14:paraId="5880E292" w14:textId="77777777" w:rsidR="00E27C53" w:rsidRDefault="00E27C53" w:rsidP="00E80592">
            <w:pPr>
              <w:rPr>
                <w:bCs/>
                <w:iCs/>
                <w:noProof/>
                <w:lang w:val="hr-HR"/>
              </w:rPr>
            </w:pPr>
          </w:p>
          <w:p w14:paraId="6380EA4E" w14:textId="77777777" w:rsidR="00E27C53" w:rsidRPr="00CF619E" w:rsidRDefault="00E27C53" w:rsidP="00E80592">
            <w:pPr>
              <w:rPr>
                <w:bCs/>
                <w:iCs/>
                <w:noProof/>
                <w:lang w:val="hr-HR"/>
              </w:rPr>
            </w:pPr>
          </w:p>
        </w:tc>
        <w:tc>
          <w:tcPr>
            <w:tcW w:w="3095" w:type="dxa"/>
          </w:tcPr>
          <w:p w14:paraId="63A9A86C" w14:textId="77777777" w:rsidR="00E27C53" w:rsidRPr="00CF619E" w:rsidRDefault="00E27C53" w:rsidP="00E80592">
            <w:pPr>
              <w:rPr>
                <w:bCs/>
                <w:iCs/>
                <w:noProof/>
                <w:lang w:val="hr-HR"/>
              </w:rPr>
            </w:pPr>
          </w:p>
        </w:tc>
        <w:tc>
          <w:tcPr>
            <w:tcW w:w="3096" w:type="dxa"/>
            <w:tcBorders>
              <w:top w:val="single" w:sz="4" w:space="0" w:color="auto"/>
            </w:tcBorders>
          </w:tcPr>
          <w:p w14:paraId="7EAF1B43" w14:textId="77777777" w:rsidR="00E27C53" w:rsidRPr="00CF619E" w:rsidRDefault="00E27C53" w:rsidP="00E80592">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8" w:name="_Toc375826011"/>
      <w:bookmarkStart w:id="99" w:name="_Toc389030818"/>
      <w:bookmarkStart w:id="100"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1" w:name="_Toc477327714"/>
      <w:bookmarkStart w:id="102" w:name="_Toc477327997"/>
      <w:bookmarkStart w:id="103" w:name="_Toc477328726"/>
      <w:bookmarkStart w:id="104" w:name="_Toc477329197"/>
      <w:bookmarkStart w:id="105" w:name="_Toc8887260"/>
      <w:r w:rsidRPr="00CC366C">
        <w:lastRenderedPageBreak/>
        <w:t>ОБРАЗАЦ ИЗЈАВЕ О ПОШТОВАЊУ ОБАВЕЗА</w:t>
      </w:r>
      <w:bookmarkEnd w:id="98"/>
      <w:bookmarkEnd w:id="99"/>
      <w:bookmarkEnd w:id="101"/>
      <w:bookmarkEnd w:id="102"/>
      <w:bookmarkEnd w:id="103"/>
      <w:bookmarkEnd w:id="104"/>
      <w:bookmarkEnd w:id="105"/>
    </w:p>
    <w:bookmarkEnd w:id="100"/>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7BE81FE2" w:rsidR="00E27C53" w:rsidRDefault="00E27C53" w:rsidP="00E27C53">
      <w:pPr>
        <w:jc w:val="both"/>
        <w:rPr>
          <w:lang w:val="sr-Cyrl-CS"/>
        </w:rPr>
      </w:pPr>
      <w:r w:rsidRPr="00AE1407">
        <w:t xml:space="preserve"> </w:t>
      </w: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E80592">
        <w:tc>
          <w:tcPr>
            <w:tcW w:w="3095" w:type="dxa"/>
            <w:tcBorders>
              <w:bottom w:val="single" w:sz="4" w:space="0" w:color="auto"/>
            </w:tcBorders>
          </w:tcPr>
          <w:p w14:paraId="20706A2B" w14:textId="77777777" w:rsidR="00E27C53" w:rsidRPr="00CF619E" w:rsidRDefault="00E27C53" w:rsidP="00E80592">
            <w:pPr>
              <w:rPr>
                <w:bCs/>
                <w:iCs/>
                <w:noProof/>
                <w:lang w:val="sr-Cyrl-CS"/>
              </w:rPr>
            </w:pPr>
          </w:p>
        </w:tc>
        <w:tc>
          <w:tcPr>
            <w:tcW w:w="3095" w:type="dxa"/>
          </w:tcPr>
          <w:p w14:paraId="13A5AEF8" w14:textId="77777777" w:rsidR="00E27C53" w:rsidRPr="00CF619E" w:rsidRDefault="00E27C53" w:rsidP="00E80592">
            <w:pPr>
              <w:rPr>
                <w:bCs/>
                <w:iCs/>
                <w:noProof/>
                <w:lang w:val="sr-Cyrl-CS"/>
              </w:rPr>
            </w:pPr>
          </w:p>
        </w:tc>
        <w:tc>
          <w:tcPr>
            <w:tcW w:w="3096" w:type="dxa"/>
            <w:tcBorders>
              <w:bottom w:val="single" w:sz="4" w:space="0" w:color="auto"/>
            </w:tcBorders>
          </w:tcPr>
          <w:p w14:paraId="56360E2C" w14:textId="77777777" w:rsidR="00E27C53" w:rsidRPr="00CF619E" w:rsidRDefault="00E27C53" w:rsidP="00E80592">
            <w:pPr>
              <w:rPr>
                <w:bCs/>
                <w:iCs/>
                <w:noProof/>
                <w:lang w:val="sr-Cyrl-CS"/>
              </w:rPr>
            </w:pPr>
          </w:p>
        </w:tc>
      </w:tr>
      <w:tr w:rsidR="00E27C53" w:rsidRPr="00CF619E" w14:paraId="548AE3CB" w14:textId="77777777" w:rsidTr="00E80592">
        <w:tc>
          <w:tcPr>
            <w:tcW w:w="3095" w:type="dxa"/>
            <w:tcBorders>
              <w:top w:val="single" w:sz="4" w:space="0" w:color="auto"/>
            </w:tcBorders>
          </w:tcPr>
          <w:p w14:paraId="62DCEC61" w14:textId="77777777" w:rsidR="00E27C53" w:rsidRPr="00CF619E" w:rsidRDefault="00E27C53" w:rsidP="00E80592">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E80592">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E80592">
            <w:pPr>
              <w:jc w:val="center"/>
              <w:rPr>
                <w:bCs/>
                <w:iCs/>
                <w:noProof/>
                <w:lang w:val="sr-Cyrl-CS"/>
              </w:rPr>
            </w:pPr>
            <w:r w:rsidRPr="00CF619E">
              <w:rPr>
                <w:bCs/>
                <w:iCs/>
                <w:noProof/>
                <w:lang w:val="sr-Cyrl-CS"/>
              </w:rPr>
              <w:t>ПОНУЂАЧ</w:t>
            </w:r>
          </w:p>
        </w:tc>
      </w:tr>
      <w:tr w:rsidR="00E27C53" w:rsidRPr="00CF619E" w14:paraId="3CF9F617" w14:textId="77777777" w:rsidTr="00E80592">
        <w:tc>
          <w:tcPr>
            <w:tcW w:w="3095" w:type="dxa"/>
          </w:tcPr>
          <w:p w14:paraId="6F51D695" w14:textId="77777777" w:rsidR="00E27C53" w:rsidRPr="00CF619E" w:rsidRDefault="00E27C53" w:rsidP="00E80592">
            <w:pPr>
              <w:rPr>
                <w:bCs/>
                <w:iCs/>
                <w:noProof/>
                <w:lang w:val="hr-HR"/>
              </w:rPr>
            </w:pPr>
          </w:p>
        </w:tc>
        <w:tc>
          <w:tcPr>
            <w:tcW w:w="3095" w:type="dxa"/>
          </w:tcPr>
          <w:p w14:paraId="31A20B4A" w14:textId="77777777" w:rsidR="00E27C53" w:rsidRPr="00CF619E" w:rsidRDefault="00E27C53" w:rsidP="00E80592">
            <w:pPr>
              <w:rPr>
                <w:bCs/>
                <w:iCs/>
                <w:noProof/>
                <w:lang w:val="hr-HR"/>
              </w:rPr>
            </w:pPr>
          </w:p>
        </w:tc>
        <w:tc>
          <w:tcPr>
            <w:tcW w:w="3096" w:type="dxa"/>
            <w:tcBorders>
              <w:bottom w:val="single" w:sz="4" w:space="0" w:color="auto"/>
            </w:tcBorders>
          </w:tcPr>
          <w:p w14:paraId="3097E4C9" w14:textId="77777777" w:rsidR="00E27C53" w:rsidRPr="00CF619E" w:rsidRDefault="00E27C53" w:rsidP="00E80592">
            <w:pPr>
              <w:rPr>
                <w:bCs/>
                <w:iCs/>
                <w:noProof/>
                <w:lang w:val="sr-Cyrl-CS"/>
              </w:rPr>
            </w:pPr>
          </w:p>
          <w:p w14:paraId="4E30B0C3" w14:textId="77777777" w:rsidR="00E27C53" w:rsidRPr="00CF619E" w:rsidRDefault="00E27C53" w:rsidP="00E80592">
            <w:pPr>
              <w:rPr>
                <w:bCs/>
                <w:iCs/>
                <w:noProof/>
                <w:lang w:val="sr-Cyrl-CS"/>
              </w:rPr>
            </w:pPr>
          </w:p>
        </w:tc>
      </w:tr>
      <w:tr w:rsidR="00E27C53" w:rsidRPr="00CF619E" w14:paraId="22B72AC3" w14:textId="77777777" w:rsidTr="00E80592">
        <w:tc>
          <w:tcPr>
            <w:tcW w:w="3095" w:type="dxa"/>
          </w:tcPr>
          <w:p w14:paraId="5C62B49C" w14:textId="77777777" w:rsidR="00E27C53" w:rsidRPr="00CF619E" w:rsidRDefault="00E27C53" w:rsidP="00E80592">
            <w:pPr>
              <w:rPr>
                <w:bCs/>
                <w:iCs/>
                <w:noProof/>
                <w:lang w:val="hr-HR"/>
              </w:rPr>
            </w:pPr>
          </w:p>
        </w:tc>
        <w:tc>
          <w:tcPr>
            <w:tcW w:w="3095" w:type="dxa"/>
          </w:tcPr>
          <w:p w14:paraId="51B79FDC" w14:textId="77777777" w:rsidR="00E27C53" w:rsidRPr="00CF619E" w:rsidRDefault="00E27C53" w:rsidP="00E80592">
            <w:pPr>
              <w:rPr>
                <w:bCs/>
                <w:iCs/>
                <w:noProof/>
                <w:lang w:val="hr-HR"/>
              </w:rPr>
            </w:pPr>
          </w:p>
        </w:tc>
        <w:tc>
          <w:tcPr>
            <w:tcW w:w="3096" w:type="dxa"/>
            <w:tcBorders>
              <w:top w:val="single" w:sz="4" w:space="0" w:color="auto"/>
            </w:tcBorders>
          </w:tcPr>
          <w:p w14:paraId="0C7C96F0" w14:textId="77777777" w:rsidR="00E27C53" w:rsidRPr="00CF619E" w:rsidRDefault="00E27C53" w:rsidP="00E80592">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6" w:name="_Toc375826012"/>
      <w:bookmarkStart w:id="107" w:name="_Toc389030819"/>
      <w:bookmarkStart w:id="108" w:name="_Toc448222243"/>
      <w:r>
        <w:rPr>
          <w:sz w:val="28"/>
          <w:szCs w:val="28"/>
          <w:highlight w:val="lightGray"/>
        </w:rPr>
        <w:br w:type="page"/>
      </w:r>
    </w:p>
    <w:p w14:paraId="3B84C3D8" w14:textId="77777777" w:rsidR="00E27C53" w:rsidRPr="003847CB" w:rsidRDefault="00E27C53" w:rsidP="002576AA">
      <w:pPr>
        <w:pStyle w:val="Heading1"/>
        <w:numPr>
          <w:ilvl w:val="0"/>
          <w:numId w:val="15"/>
        </w:numPr>
        <w:jc w:val="center"/>
      </w:pPr>
      <w:bookmarkStart w:id="109" w:name="_Toc477327715"/>
      <w:bookmarkStart w:id="110" w:name="_Toc477327998"/>
      <w:bookmarkStart w:id="111" w:name="_Toc477328727"/>
      <w:bookmarkStart w:id="112" w:name="_Toc477329198"/>
      <w:bookmarkStart w:id="113" w:name="_Toc8887261"/>
      <w:r w:rsidRPr="003847CB">
        <w:lastRenderedPageBreak/>
        <w:t>ОБРАЗАЦ СТРУКТУРЕ ПОНУЂЕНЕ ЦЕНЕ</w:t>
      </w:r>
      <w:bookmarkEnd w:id="106"/>
      <w:bookmarkEnd w:id="107"/>
      <w:bookmarkEnd w:id="108"/>
      <w:bookmarkEnd w:id="109"/>
      <w:bookmarkEnd w:id="110"/>
      <w:bookmarkEnd w:id="111"/>
      <w:bookmarkEnd w:id="112"/>
      <w:bookmarkEnd w:id="113"/>
    </w:p>
    <w:p w14:paraId="6F5A050A" w14:textId="77777777" w:rsidR="00E27C53" w:rsidRPr="00AE1407" w:rsidRDefault="00E27C53" w:rsidP="00E27C53">
      <w:pPr>
        <w:jc w:val="center"/>
        <w:rPr>
          <w:b/>
          <w:noProof/>
        </w:rPr>
      </w:pPr>
      <w:r w:rsidRPr="003847CB">
        <w:rPr>
          <w:b/>
          <w:noProof/>
        </w:rPr>
        <w:t xml:space="preserve">(са упутством </w:t>
      </w:r>
      <w:r w:rsidRPr="003847CB">
        <w:rPr>
          <w:b/>
          <w:noProof/>
          <w:lang w:val="sr-Cyrl-CS"/>
        </w:rPr>
        <w:t>како да се понуди</w:t>
      </w:r>
      <w:r w:rsidRPr="003847CB">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E80592">
        <w:trPr>
          <w:jc w:val="center"/>
        </w:trPr>
        <w:tc>
          <w:tcPr>
            <w:tcW w:w="567" w:type="dxa"/>
            <w:vAlign w:val="center"/>
          </w:tcPr>
          <w:p w14:paraId="20999F68" w14:textId="77777777" w:rsidR="00E27C53" w:rsidRPr="00284225" w:rsidRDefault="00E27C53" w:rsidP="00E80592">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E80592">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E80592">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E80592">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E80592">
            <w:pPr>
              <w:jc w:val="center"/>
              <w:rPr>
                <w:b/>
                <w:noProof/>
                <w:sz w:val="22"/>
                <w:szCs w:val="22"/>
              </w:rPr>
            </w:pPr>
            <w:r w:rsidRPr="00284225">
              <w:rPr>
                <w:b/>
                <w:noProof/>
                <w:sz w:val="22"/>
                <w:szCs w:val="22"/>
              </w:rPr>
              <w:t>Укупна цена са ПДВ-ом</w:t>
            </w:r>
          </w:p>
        </w:tc>
      </w:tr>
      <w:tr w:rsidR="00E27C53" w:rsidRPr="00284225" w14:paraId="632A8880" w14:textId="77777777" w:rsidTr="00E80592">
        <w:trPr>
          <w:jc w:val="center"/>
        </w:trPr>
        <w:tc>
          <w:tcPr>
            <w:tcW w:w="567" w:type="dxa"/>
            <w:vAlign w:val="center"/>
          </w:tcPr>
          <w:p w14:paraId="7DF5801D" w14:textId="77777777" w:rsidR="00E27C53" w:rsidRPr="00284225" w:rsidRDefault="00E27C53" w:rsidP="00E80592">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E80592">
            <w:pPr>
              <w:jc w:val="center"/>
              <w:rPr>
                <w:b/>
                <w:noProof/>
                <w:sz w:val="22"/>
                <w:szCs w:val="22"/>
              </w:rPr>
            </w:pPr>
          </w:p>
        </w:tc>
        <w:tc>
          <w:tcPr>
            <w:tcW w:w="2552" w:type="dxa"/>
            <w:vAlign w:val="center"/>
          </w:tcPr>
          <w:p w14:paraId="2A8DC7FA" w14:textId="77777777" w:rsidR="00E27C53" w:rsidRPr="00284225" w:rsidRDefault="00E27C53" w:rsidP="00E80592">
            <w:pPr>
              <w:jc w:val="center"/>
              <w:rPr>
                <w:b/>
                <w:noProof/>
                <w:sz w:val="22"/>
                <w:szCs w:val="22"/>
              </w:rPr>
            </w:pPr>
          </w:p>
        </w:tc>
        <w:tc>
          <w:tcPr>
            <w:tcW w:w="2552" w:type="dxa"/>
            <w:vAlign w:val="center"/>
          </w:tcPr>
          <w:p w14:paraId="1C3D7CDE" w14:textId="77777777" w:rsidR="00E27C53" w:rsidRPr="00284225" w:rsidRDefault="00E27C53" w:rsidP="00E80592">
            <w:pPr>
              <w:jc w:val="center"/>
              <w:rPr>
                <w:b/>
                <w:noProof/>
                <w:sz w:val="22"/>
                <w:szCs w:val="22"/>
              </w:rPr>
            </w:pPr>
          </w:p>
        </w:tc>
        <w:tc>
          <w:tcPr>
            <w:tcW w:w="2552" w:type="dxa"/>
            <w:vAlign w:val="center"/>
          </w:tcPr>
          <w:p w14:paraId="7DEC0937" w14:textId="77777777" w:rsidR="00E27C53" w:rsidRPr="00284225" w:rsidRDefault="00E27C53" w:rsidP="00E80592">
            <w:pPr>
              <w:jc w:val="center"/>
              <w:rPr>
                <w:b/>
                <w:noProof/>
                <w:sz w:val="22"/>
                <w:szCs w:val="22"/>
              </w:rPr>
            </w:pPr>
          </w:p>
        </w:tc>
      </w:tr>
      <w:tr w:rsidR="00E27C53" w:rsidRPr="00284225" w14:paraId="2967E310" w14:textId="77777777" w:rsidTr="00E80592">
        <w:trPr>
          <w:jc w:val="center"/>
        </w:trPr>
        <w:tc>
          <w:tcPr>
            <w:tcW w:w="567" w:type="dxa"/>
            <w:vAlign w:val="center"/>
          </w:tcPr>
          <w:p w14:paraId="71C38AB6" w14:textId="77777777" w:rsidR="00E27C53" w:rsidRPr="00CF79F4" w:rsidRDefault="00E27C53" w:rsidP="00E80592">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E80592">
            <w:pPr>
              <w:jc w:val="center"/>
              <w:rPr>
                <w:b/>
                <w:noProof/>
                <w:sz w:val="22"/>
                <w:szCs w:val="22"/>
              </w:rPr>
            </w:pPr>
          </w:p>
        </w:tc>
        <w:tc>
          <w:tcPr>
            <w:tcW w:w="2552" w:type="dxa"/>
            <w:vAlign w:val="center"/>
          </w:tcPr>
          <w:p w14:paraId="16F295D9" w14:textId="77777777" w:rsidR="00E27C53" w:rsidRPr="00284225" w:rsidRDefault="00E27C53" w:rsidP="00E80592">
            <w:pPr>
              <w:jc w:val="center"/>
              <w:rPr>
                <w:b/>
                <w:noProof/>
                <w:sz w:val="22"/>
                <w:szCs w:val="22"/>
              </w:rPr>
            </w:pPr>
          </w:p>
        </w:tc>
        <w:tc>
          <w:tcPr>
            <w:tcW w:w="2552" w:type="dxa"/>
            <w:vAlign w:val="center"/>
          </w:tcPr>
          <w:p w14:paraId="736B6C7D" w14:textId="77777777" w:rsidR="00E27C53" w:rsidRPr="00284225" w:rsidRDefault="00E27C53" w:rsidP="00E80592">
            <w:pPr>
              <w:jc w:val="center"/>
              <w:rPr>
                <w:b/>
                <w:noProof/>
                <w:sz w:val="22"/>
                <w:szCs w:val="22"/>
              </w:rPr>
            </w:pPr>
          </w:p>
        </w:tc>
        <w:tc>
          <w:tcPr>
            <w:tcW w:w="2552" w:type="dxa"/>
            <w:vAlign w:val="center"/>
          </w:tcPr>
          <w:p w14:paraId="7B2DDC43" w14:textId="77777777" w:rsidR="00E27C53" w:rsidRPr="00284225" w:rsidRDefault="00E27C53" w:rsidP="00E80592">
            <w:pPr>
              <w:jc w:val="center"/>
              <w:rPr>
                <w:b/>
                <w:noProof/>
                <w:sz w:val="22"/>
                <w:szCs w:val="22"/>
              </w:rPr>
            </w:pPr>
          </w:p>
        </w:tc>
      </w:tr>
      <w:tr w:rsidR="00E27C53" w:rsidRPr="00284225" w14:paraId="50D52691" w14:textId="77777777" w:rsidTr="00E80592">
        <w:trPr>
          <w:jc w:val="center"/>
        </w:trPr>
        <w:tc>
          <w:tcPr>
            <w:tcW w:w="567" w:type="dxa"/>
            <w:vAlign w:val="center"/>
          </w:tcPr>
          <w:p w14:paraId="117EA5DF" w14:textId="77777777" w:rsidR="00E27C53" w:rsidRPr="00CF79F4" w:rsidRDefault="00E27C53" w:rsidP="00E80592">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E80592">
            <w:pPr>
              <w:jc w:val="center"/>
              <w:rPr>
                <w:b/>
                <w:noProof/>
                <w:sz w:val="22"/>
                <w:szCs w:val="22"/>
              </w:rPr>
            </w:pPr>
          </w:p>
        </w:tc>
        <w:tc>
          <w:tcPr>
            <w:tcW w:w="2552" w:type="dxa"/>
            <w:vAlign w:val="center"/>
          </w:tcPr>
          <w:p w14:paraId="2B27997D" w14:textId="77777777" w:rsidR="00E27C53" w:rsidRPr="00284225" w:rsidRDefault="00E27C53" w:rsidP="00E80592">
            <w:pPr>
              <w:jc w:val="center"/>
              <w:rPr>
                <w:b/>
                <w:noProof/>
                <w:sz w:val="22"/>
                <w:szCs w:val="22"/>
              </w:rPr>
            </w:pPr>
          </w:p>
        </w:tc>
        <w:tc>
          <w:tcPr>
            <w:tcW w:w="2552" w:type="dxa"/>
            <w:vAlign w:val="center"/>
          </w:tcPr>
          <w:p w14:paraId="29381772" w14:textId="77777777" w:rsidR="00E27C53" w:rsidRPr="00284225" w:rsidRDefault="00E27C53" w:rsidP="00E80592">
            <w:pPr>
              <w:jc w:val="center"/>
              <w:rPr>
                <w:b/>
                <w:noProof/>
                <w:sz w:val="22"/>
                <w:szCs w:val="22"/>
              </w:rPr>
            </w:pPr>
          </w:p>
        </w:tc>
        <w:tc>
          <w:tcPr>
            <w:tcW w:w="2552" w:type="dxa"/>
            <w:vAlign w:val="center"/>
          </w:tcPr>
          <w:p w14:paraId="67E82B61" w14:textId="77777777" w:rsidR="00E27C53" w:rsidRPr="00284225" w:rsidRDefault="00E27C53" w:rsidP="00E80592">
            <w:pPr>
              <w:jc w:val="center"/>
              <w:rPr>
                <w:b/>
                <w:noProof/>
                <w:sz w:val="22"/>
                <w:szCs w:val="22"/>
              </w:rPr>
            </w:pPr>
          </w:p>
        </w:tc>
      </w:tr>
      <w:tr w:rsidR="00E27C53" w:rsidRPr="00284225" w14:paraId="4B2E076B" w14:textId="77777777" w:rsidTr="00E80592">
        <w:trPr>
          <w:jc w:val="center"/>
        </w:trPr>
        <w:tc>
          <w:tcPr>
            <w:tcW w:w="567" w:type="dxa"/>
            <w:vAlign w:val="center"/>
          </w:tcPr>
          <w:p w14:paraId="1C356BF5" w14:textId="77777777" w:rsidR="00E27C53" w:rsidRPr="00CF79F4" w:rsidRDefault="00E27C53" w:rsidP="00E80592">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E80592">
            <w:pPr>
              <w:jc w:val="center"/>
              <w:rPr>
                <w:b/>
                <w:noProof/>
                <w:sz w:val="22"/>
                <w:szCs w:val="22"/>
              </w:rPr>
            </w:pPr>
          </w:p>
        </w:tc>
        <w:tc>
          <w:tcPr>
            <w:tcW w:w="2552" w:type="dxa"/>
            <w:vAlign w:val="center"/>
          </w:tcPr>
          <w:p w14:paraId="409E78BD" w14:textId="77777777" w:rsidR="00E27C53" w:rsidRPr="00284225" w:rsidRDefault="00E27C53" w:rsidP="00E80592">
            <w:pPr>
              <w:jc w:val="center"/>
              <w:rPr>
                <w:b/>
                <w:noProof/>
                <w:sz w:val="22"/>
                <w:szCs w:val="22"/>
              </w:rPr>
            </w:pPr>
          </w:p>
        </w:tc>
        <w:tc>
          <w:tcPr>
            <w:tcW w:w="2552" w:type="dxa"/>
            <w:vAlign w:val="center"/>
          </w:tcPr>
          <w:p w14:paraId="1A8AC1BB" w14:textId="77777777" w:rsidR="00E27C53" w:rsidRPr="00284225" w:rsidRDefault="00E27C53" w:rsidP="00E80592">
            <w:pPr>
              <w:jc w:val="center"/>
              <w:rPr>
                <w:b/>
                <w:noProof/>
                <w:sz w:val="22"/>
                <w:szCs w:val="22"/>
              </w:rPr>
            </w:pPr>
          </w:p>
        </w:tc>
        <w:tc>
          <w:tcPr>
            <w:tcW w:w="2552" w:type="dxa"/>
            <w:vAlign w:val="center"/>
          </w:tcPr>
          <w:p w14:paraId="5836D8F5" w14:textId="77777777" w:rsidR="00E27C53" w:rsidRPr="00284225" w:rsidRDefault="00E27C53" w:rsidP="00E80592">
            <w:pPr>
              <w:jc w:val="center"/>
              <w:rPr>
                <w:b/>
                <w:noProof/>
                <w:sz w:val="22"/>
                <w:szCs w:val="22"/>
              </w:rPr>
            </w:pPr>
          </w:p>
        </w:tc>
      </w:tr>
      <w:tr w:rsidR="00E27C53" w:rsidRPr="00284225" w14:paraId="6E786C2A" w14:textId="77777777" w:rsidTr="00E80592">
        <w:trPr>
          <w:jc w:val="center"/>
        </w:trPr>
        <w:tc>
          <w:tcPr>
            <w:tcW w:w="567" w:type="dxa"/>
            <w:vAlign w:val="center"/>
          </w:tcPr>
          <w:p w14:paraId="3FDF7A99" w14:textId="77777777" w:rsidR="00E27C53" w:rsidRPr="00CF79F4" w:rsidRDefault="00E27C53" w:rsidP="00E80592">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E80592">
            <w:pPr>
              <w:jc w:val="center"/>
              <w:rPr>
                <w:b/>
                <w:noProof/>
                <w:sz w:val="22"/>
                <w:szCs w:val="22"/>
              </w:rPr>
            </w:pPr>
          </w:p>
        </w:tc>
        <w:tc>
          <w:tcPr>
            <w:tcW w:w="2552" w:type="dxa"/>
            <w:vAlign w:val="center"/>
          </w:tcPr>
          <w:p w14:paraId="705A33F7" w14:textId="77777777" w:rsidR="00E27C53" w:rsidRPr="00284225" w:rsidRDefault="00E27C53" w:rsidP="00E80592">
            <w:pPr>
              <w:jc w:val="center"/>
              <w:rPr>
                <w:b/>
                <w:noProof/>
                <w:sz w:val="22"/>
                <w:szCs w:val="22"/>
              </w:rPr>
            </w:pPr>
          </w:p>
        </w:tc>
        <w:tc>
          <w:tcPr>
            <w:tcW w:w="2552" w:type="dxa"/>
            <w:vAlign w:val="center"/>
          </w:tcPr>
          <w:p w14:paraId="4F88731B" w14:textId="77777777" w:rsidR="00E27C53" w:rsidRPr="00284225" w:rsidRDefault="00E27C53" w:rsidP="00E80592">
            <w:pPr>
              <w:jc w:val="center"/>
              <w:rPr>
                <w:b/>
                <w:noProof/>
                <w:sz w:val="22"/>
                <w:szCs w:val="22"/>
              </w:rPr>
            </w:pPr>
          </w:p>
        </w:tc>
        <w:tc>
          <w:tcPr>
            <w:tcW w:w="2552" w:type="dxa"/>
            <w:vAlign w:val="center"/>
          </w:tcPr>
          <w:p w14:paraId="40B4ADB2" w14:textId="77777777" w:rsidR="00E27C53" w:rsidRPr="00284225" w:rsidRDefault="00E27C53" w:rsidP="00E80592">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E80592">
        <w:tc>
          <w:tcPr>
            <w:tcW w:w="3095" w:type="dxa"/>
            <w:tcBorders>
              <w:bottom w:val="single" w:sz="4" w:space="0" w:color="auto"/>
            </w:tcBorders>
          </w:tcPr>
          <w:p w14:paraId="6443F91D" w14:textId="77777777" w:rsidR="00E27C53" w:rsidRPr="00CF619E" w:rsidRDefault="00E27C53" w:rsidP="00E80592">
            <w:pPr>
              <w:rPr>
                <w:bCs/>
                <w:iCs/>
                <w:noProof/>
                <w:lang w:val="sr-Cyrl-CS"/>
              </w:rPr>
            </w:pPr>
          </w:p>
        </w:tc>
        <w:tc>
          <w:tcPr>
            <w:tcW w:w="3095" w:type="dxa"/>
          </w:tcPr>
          <w:p w14:paraId="1EB8BC95" w14:textId="77777777" w:rsidR="00E27C53" w:rsidRPr="00CF619E" w:rsidRDefault="00E27C53" w:rsidP="00E80592">
            <w:pPr>
              <w:rPr>
                <w:bCs/>
                <w:iCs/>
                <w:noProof/>
                <w:lang w:val="sr-Cyrl-CS"/>
              </w:rPr>
            </w:pPr>
          </w:p>
        </w:tc>
        <w:tc>
          <w:tcPr>
            <w:tcW w:w="3096" w:type="dxa"/>
            <w:tcBorders>
              <w:bottom w:val="single" w:sz="4" w:space="0" w:color="auto"/>
            </w:tcBorders>
          </w:tcPr>
          <w:p w14:paraId="30275AF3" w14:textId="77777777" w:rsidR="00E27C53" w:rsidRPr="00CF619E" w:rsidRDefault="00E27C53" w:rsidP="00E80592">
            <w:pPr>
              <w:rPr>
                <w:bCs/>
                <w:iCs/>
                <w:noProof/>
                <w:lang w:val="sr-Cyrl-CS"/>
              </w:rPr>
            </w:pPr>
          </w:p>
        </w:tc>
      </w:tr>
      <w:tr w:rsidR="00E27C53" w:rsidRPr="00CF619E" w14:paraId="26F03660" w14:textId="77777777" w:rsidTr="00E80592">
        <w:tc>
          <w:tcPr>
            <w:tcW w:w="3095" w:type="dxa"/>
            <w:tcBorders>
              <w:top w:val="single" w:sz="4" w:space="0" w:color="auto"/>
            </w:tcBorders>
          </w:tcPr>
          <w:p w14:paraId="4C0829DC" w14:textId="77777777" w:rsidR="00E27C53" w:rsidRPr="00CF619E" w:rsidRDefault="00E27C53" w:rsidP="00E80592">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E80592">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E80592">
            <w:pPr>
              <w:jc w:val="center"/>
              <w:rPr>
                <w:bCs/>
                <w:iCs/>
                <w:noProof/>
                <w:lang w:val="sr-Cyrl-CS"/>
              </w:rPr>
            </w:pPr>
            <w:r w:rsidRPr="00CF619E">
              <w:rPr>
                <w:bCs/>
                <w:iCs/>
                <w:noProof/>
                <w:lang w:val="sr-Cyrl-CS"/>
              </w:rPr>
              <w:t>ПОНУЂАЧ</w:t>
            </w:r>
          </w:p>
        </w:tc>
      </w:tr>
      <w:tr w:rsidR="00E27C53" w:rsidRPr="00CF619E" w14:paraId="3FACFBC0" w14:textId="77777777" w:rsidTr="00E80592">
        <w:tc>
          <w:tcPr>
            <w:tcW w:w="3095" w:type="dxa"/>
          </w:tcPr>
          <w:p w14:paraId="6862C176" w14:textId="77777777" w:rsidR="00E27C53" w:rsidRPr="00CF619E" w:rsidRDefault="00E27C53" w:rsidP="00E80592">
            <w:pPr>
              <w:rPr>
                <w:bCs/>
                <w:iCs/>
                <w:noProof/>
                <w:lang w:val="hr-HR"/>
              </w:rPr>
            </w:pPr>
          </w:p>
        </w:tc>
        <w:tc>
          <w:tcPr>
            <w:tcW w:w="3095" w:type="dxa"/>
          </w:tcPr>
          <w:p w14:paraId="2FA4BBBD" w14:textId="77777777" w:rsidR="00E27C53" w:rsidRPr="00CF619E" w:rsidRDefault="00E27C53" w:rsidP="00E80592">
            <w:pPr>
              <w:rPr>
                <w:bCs/>
                <w:iCs/>
                <w:noProof/>
                <w:lang w:val="hr-HR"/>
              </w:rPr>
            </w:pPr>
          </w:p>
        </w:tc>
        <w:tc>
          <w:tcPr>
            <w:tcW w:w="3096" w:type="dxa"/>
            <w:tcBorders>
              <w:bottom w:val="single" w:sz="4" w:space="0" w:color="auto"/>
            </w:tcBorders>
          </w:tcPr>
          <w:p w14:paraId="5DC2FC67" w14:textId="77777777" w:rsidR="00E27C53" w:rsidRPr="00CF619E" w:rsidRDefault="00E27C53" w:rsidP="00E80592">
            <w:pPr>
              <w:rPr>
                <w:bCs/>
                <w:iCs/>
                <w:noProof/>
                <w:lang w:val="sr-Cyrl-CS"/>
              </w:rPr>
            </w:pPr>
          </w:p>
          <w:p w14:paraId="1C59E4D8" w14:textId="77777777" w:rsidR="00E27C53" w:rsidRPr="00CF619E" w:rsidRDefault="00E27C53" w:rsidP="00E80592">
            <w:pPr>
              <w:rPr>
                <w:bCs/>
                <w:iCs/>
                <w:noProof/>
                <w:lang w:val="sr-Cyrl-CS"/>
              </w:rPr>
            </w:pPr>
          </w:p>
        </w:tc>
      </w:tr>
      <w:tr w:rsidR="00E27C53" w:rsidRPr="00CF619E" w14:paraId="1D1537A6" w14:textId="77777777" w:rsidTr="00E80592">
        <w:tc>
          <w:tcPr>
            <w:tcW w:w="3095" w:type="dxa"/>
          </w:tcPr>
          <w:p w14:paraId="6A42C0F3" w14:textId="77777777" w:rsidR="00E27C53" w:rsidRPr="00CF619E" w:rsidRDefault="00E27C53" w:rsidP="00E80592">
            <w:pPr>
              <w:rPr>
                <w:bCs/>
                <w:iCs/>
                <w:noProof/>
                <w:lang w:val="hr-HR"/>
              </w:rPr>
            </w:pPr>
          </w:p>
        </w:tc>
        <w:tc>
          <w:tcPr>
            <w:tcW w:w="3095" w:type="dxa"/>
          </w:tcPr>
          <w:p w14:paraId="1DF12011" w14:textId="77777777" w:rsidR="00E27C53" w:rsidRPr="00CF619E" w:rsidRDefault="00E27C53" w:rsidP="00E80592">
            <w:pPr>
              <w:rPr>
                <w:bCs/>
                <w:iCs/>
                <w:noProof/>
                <w:lang w:val="hr-HR"/>
              </w:rPr>
            </w:pPr>
          </w:p>
        </w:tc>
        <w:tc>
          <w:tcPr>
            <w:tcW w:w="3096" w:type="dxa"/>
            <w:tcBorders>
              <w:top w:val="single" w:sz="4" w:space="0" w:color="auto"/>
            </w:tcBorders>
          </w:tcPr>
          <w:p w14:paraId="131C0EE0" w14:textId="77777777" w:rsidR="00E27C53" w:rsidRDefault="00E27C53" w:rsidP="00E80592">
            <w:pPr>
              <w:jc w:val="center"/>
              <w:rPr>
                <w:bCs/>
                <w:iCs/>
                <w:noProof/>
                <w:lang w:val="sr-Cyrl-RS"/>
              </w:rPr>
            </w:pPr>
            <w:r w:rsidRPr="00CF619E">
              <w:rPr>
                <w:bCs/>
                <w:iCs/>
                <w:noProof/>
              </w:rPr>
              <w:t>ПОТПИС</w:t>
            </w:r>
          </w:p>
          <w:p w14:paraId="36735EE6" w14:textId="77777777" w:rsidR="007423A3" w:rsidRDefault="007423A3" w:rsidP="00E80592">
            <w:pPr>
              <w:jc w:val="center"/>
              <w:rPr>
                <w:bCs/>
                <w:iCs/>
                <w:noProof/>
                <w:lang w:val="sr-Cyrl-RS"/>
              </w:rPr>
            </w:pPr>
          </w:p>
          <w:p w14:paraId="030C67E3" w14:textId="77777777" w:rsidR="007423A3" w:rsidRDefault="007423A3" w:rsidP="00E80592">
            <w:pPr>
              <w:jc w:val="center"/>
              <w:rPr>
                <w:bCs/>
                <w:iCs/>
                <w:noProof/>
                <w:lang w:val="sr-Cyrl-RS"/>
              </w:rPr>
            </w:pPr>
          </w:p>
          <w:p w14:paraId="0DFA2A23" w14:textId="77777777" w:rsidR="007423A3" w:rsidRDefault="007423A3" w:rsidP="00E80592">
            <w:pPr>
              <w:jc w:val="center"/>
              <w:rPr>
                <w:bCs/>
                <w:iCs/>
                <w:noProof/>
                <w:lang w:val="sr-Cyrl-RS"/>
              </w:rPr>
            </w:pPr>
          </w:p>
          <w:p w14:paraId="512F3CCF" w14:textId="77777777" w:rsidR="007423A3" w:rsidRDefault="007423A3" w:rsidP="00E80592">
            <w:pPr>
              <w:jc w:val="center"/>
              <w:rPr>
                <w:bCs/>
                <w:iCs/>
                <w:noProof/>
                <w:lang w:val="sr-Cyrl-RS"/>
              </w:rPr>
            </w:pPr>
          </w:p>
          <w:p w14:paraId="1C3CB59B" w14:textId="77777777" w:rsidR="007423A3" w:rsidRDefault="007423A3" w:rsidP="00E80592">
            <w:pPr>
              <w:jc w:val="center"/>
              <w:rPr>
                <w:bCs/>
                <w:iCs/>
                <w:noProof/>
                <w:lang w:val="sr-Cyrl-RS"/>
              </w:rPr>
            </w:pPr>
          </w:p>
          <w:p w14:paraId="56FB8C4F" w14:textId="77777777" w:rsidR="007423A3" w:rsidRDefault="007423A3" w:rsidP="007423A3">
            <w:pPr>
              <w:rPr>
                <w:bCs/>
                <w:iCs/>
                <w:noProof/>
                <w:lang w:val="sr-Cyrl-RS"/>
              </w:rPr>
            </w:pPr>
          </w:p>
          <w:p w14:paraId="0B428F64" w14:textId="77777777" w:rsidR="007423A3" w:rsidRDefault="007423A3" w:rsidP="00E80592">
            <w:pPr>
              <w:jc w:val="center"/>
              <w:rPr>
                <w:bCs/>
                <w:iCs/>
                <w:noProof/>
                <w:lang w:val="sr-Cyrl-RS"/>
              </w:rPr>
            </w:pPr>
          </w:p>
          <w:p w14:paraId="138396E5" w14:textId="77777777" w:rsidR="007423A3" w:rsidRDefault="007423A3" w:rsidP="00E80592">
            <w:pPr>
              <w:jc w:val="center"/>
              <w:rPr>
                <w:bCs/>
                <w:iCs/>
                <w:noProof/>
                <w:lang w:val="sr-Cyrl-RS"/>
              </w:rPr>
            </w:pPr>
          </w:p>
          <w:p w14:paraId="3A407F12" w14:textId="77777777" w:rsidR="007423A3" w:rsidRDefault="007423A3" w:rsidP="00E80592">
            <w:pPr>
              <w:jc w:val="center"/>
              <w:rPr>
                <w:bCs/>
                <w:iCs/>
                <w:noProof/>
                <w:lang w:val="sr-Cyrl-RS"/>
              </w:rPr>
            </w:pPr>
          </w:p>
          <w:p w14:paraId="5757B200" w14:textId="77777777" w:rsidR="007423A3" w:rsidRDefault="007423A3" w:rsidP="00E80592">
            <w:pPr>
              <w:jc w:val="center"/>
              <w:rPr>
                <w:bCs/>
                <w:iCs/>
                <w:noProof/>
                <w:lang w:val="sr-Cyrl-RS"/>
              </w:rPr>
            </w:pPr>
          </w:p>
          <w:p w14:paraId="4667F455" w14:textId="77777777" w:rsidR="007423A3" w:rsidRPr="007423A3" w:rsidRDefault="007423A3" w:rsidP="00E80592">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14" w:name="_Toc375826013"/>
      <w:bookmarkStart w:id="115" w:name="_Toc389030820"/>
      <w:bookmarkStart w:id="116" w:name="_Toc448222244"/>
      <w:bookmarkStart w:id="117" w:name="_Toc477327716"/>
      <w:bookmarkStart w:id="118" w:name="_Toc477327999"/>
      <w:bookmarkStart w:id="119" w:name="_Toc477328728"/>
      <w:bookmarkStart w:id="120" w:name="_Toc477329199"/>
      <w:bookmarkStart w:id="121" w:name="_Toc8887262"/>
      <w:r w:rsidRPr="00CC366C">
        <w:lastRenderedPageBreak/>
        <w:t>ОБРАЗАЦ ТРОШКОВА ПРИПРЕМЕ ПОНУДЕ</w:t>
      </w:r>
      <w:bookmarkEnd w:id="114"/>
      <w:bookmarkEnd w:id="115"/>
      <w:bookmarkEnd w:id="116"/>
      <w:bookmarkEnd w:id="117"/>
      <w:bookmarkEnd w:id="118"/>
      <w:bookmarkEnd w:id="119"/>
      <w:bookmarkEnd w:id="120"/>
      <w:bookmarkEnd w:id="12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E80592">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E80592">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E80592">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E80592">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E8059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E80592">
            <w:pPr>
              <w:spacing w:before="100" w:beforeAutospacing="1" w:line="210" w:lineRule="atLeast"/>
              <w:ind w:left="360"/>
              <w:jc w:val="both"/>
              <w:rPr>
                <w:b/>
                <w:noProof/>
              </w:rPr>
            </w:pPr>
          </w:p>
        </w:tc>
      </w:tr>
      <w:tr w:rsidR="00E27C53" w:rsidRPr="00CF619E" w14:paraId="142F82F4" w14:textId="77777777" w:rsidTr="00E80592">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E8059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E80592">
            <w:pPr>
              <w:spacing w:before="100" w:beforeAutospacing="1" w:line="210" w:lineRule="atLeast"/>
              <w:ind w:left="360"/>
              <w:jc w:val="both"/>
              <w:rPr>
                <w:b/>
                <w:noProof/>
              </w:rPr>
            </w:pPr>
          </w:p>
        </w:tc>
      </w:tr>
      <w:tr w:rsidR="00E27C53" w:rsidRPr="00CF619E" w14:paraId="4931E83C" w14:textId="77777777" w:rsidTr="00E80592">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E8059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E80592">
            <w:pPr>
              <w:spacing w:before="100" w:beforeAutospacing="1" w:line="210" w:lineRule="atLeast"/>
              <w:ind w:left="360"/>
              <w:jc w:val="both"/>
              <w:rPr>
                <w:b/>
                <w:noProof/>
              </w:rPr>
            </w:pPr>
          </w:p>
        </w:tc>
      </w:tr>
      <w:tr w:rsidR="00E27C53" w:rsidRPr="00CF619E" w14:paraId="1664CC4F" w14:textId="77777777" w:rsidTr="00E80592">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E8059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E80592">
            <w:pPr>
              <w:spacing w:before="100" w:beforeAutospacing="1" w:line="210" w:lineRule="atLeast"/>
              <w:ind w:left="360"/>
              <w:jc w:val="both"/>
              <w:rPr>
                <w:b/>
                <w:noProof/>
              </w:rPr>
            </w:pPr>
          </w:p>
        </w:tc>
      </w:tr>
      <w:tr w:rsidR="00E27C53" w:rsidRPr="00CF619E" w14:paraId="13194171" w14:textId="77777777" w:rsidTr="00E80592">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E8059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E80592">
            <w:pPr>
              <w:spacing w:before="100" w:beforeAutospacing="1" w:line="210" w:lineRule="atLeast"/>
              <w:ind w:left="360"/>
              <w:jc w:val="both"/>
              <w:rPr>
                <w:b/>
                <w:noProof/>
              </w:rPr>
            </w:pPr>
          </w:p>
        </w:tc>
      </w:tr>
      <w:tr w:rsidR="00E27C53" w:rsidRPr="00CF619E" w14:paraId="6A52AEEC" w14:textId="77777777" w:rsidTr="00E80592">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E8059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E80592">
            <w:pPr>
              <w:spacing w:before="100" w:beforeAutospacing="1" w:line="210" w:lineRule="atLeast"/>
              <w:ind w:left="360"/>
              <w:jc w:val="both"/>
              <w:rPr>
                <w:b/>
                <w:noProof/>
              </w:rPr>
            </w:pPr>
          </w:p>
        </w:tc>
      </w:tr>
      <w:tr w:rsidR="00E27C53" w:rsidRPr="00CF619E" w14:paraId="12D30CAB" w14:textId="77777777" w:rsidTr="00E80592">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E80592">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E80592">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E80592">
        <w:tc>
          <w:tcPr>
            <w:tcW w:w="3095" w:type="dxa"/>
            <w:tcBorders>
              <w:bottom w:val="single" w:sz="4" w:space="0" w:color="auto"/>
            </w:tcBorders>
          </w:tcPr>
          <w:p w14:paraId="6929497B" w14:textId="77777777" w:rsidR="00E27C53" w:rsidRPr="00CF619E" w:rsidRDefault="00E27C53" w:rsidP="00E80592">
            <w:pPr>
              <w:rPr>
                <w:bCs/>
                <w:iCs/>
                <w:noProof/>
                <w:lang w:val="sr-Cyrl-CS"/>
              </w:rPr>
            </w:pPr>
          </w:p>
        </w:tc>
        <w:tc>
          <w:tcPr>
            <w:tcW w:w="3095" w:type="dxa"/>
          </w:tcPr>
          <w:p w14:paraId="6FF4F54F" w14:textId="77777777" w:rsidR="00E27C53" w:rsidRPr="00CF619E" w:rsidRDefault="00E27C53" w:rsidP="00E80592">
            <w:pPr>
              <w:rPr>
                <w:bCs/>
                <w:iCs/>
                <w:noProof/>
                <w:lang w:val="sr-Cyrl-CS"/>
              </w:rPr>
            </w:pPr>
          </w:p>
        </w:tc>
        <w:tc>
          <w:tcPr>
            <w:tcW w:w="3096" w:type="dxa"/>
            <w:tcBorders>
              <w:bottom w:val="single" w:sz="4" w:space="0" w:color="auto"/>
            </w:tcBorders>
          </w:tcPr>
          <w:p w14:paraId="2373C625" w14:textId="77777777" w:rsidR="00E27C53" w:rsidRPr="00CF619E" w:rsidRDefault="00E27C53" w:rsidP="00E80592">
            <w:pPr>
              <w:rPr>
                <w:bCs/>
                <w:iCs/>
                <w:noProof/>
                <w:lang w:val="sr-Cyrl-CS"/>
              </w:rPr>
            </w:pPr>
          </w:p>
        </w:tc>
      </w:tr>
      <w:tr w:rsidR="00E27C53" w:rsidRPr="00CF619E" w14:paraId="2EC037C6" w14:textId="77777777" w:rsidTr="00E80592">
        <w:tc>
          <w:tcPr>
            <w:tcW w:w="3095" w:type="dxa"/>
            <w:tcBorders>
              <w:top w:val="single" w:sz="4" w:space="0" w:color="auto"/>
            </w:tcBorders>
          </w:tcPr>
          <w:p w14:paraId="335D53E6" w14:textId="77777777" w:rsidR="00E27C53" w:rsidRPr="00CF619E" w:rsidRDefault="00E27C53" w:rsidP="00E80592">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E80592">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E80592">
            <w:pPr>
              <w:jc w:val="center"/>
              <w:rPr>
                <w:bCs/>
                <w:iCs/>
                <w:noProof/>
                <w:lang w:val="sr-Cyrl-CS"/>
              </w:rPr>
            </w:pPr>
            <w:r w:rsidRPr="00CF619E">
              <w:rPr>
                <w:bCs/>
                <w:iCs/>
                <w:noProof/>
                <w:lang w:val="sr-Cyrl-CS"/>
              </w:rPr>
              <w:t>ПОНУЂАЧ</w:t>
            </w:r>
          </w:p>
        </w:tc>
      </w:tr>
      <w:tr w:rsidR="00E27C53" w:rsidRPr="00CF619E" w14:paraId="2C6D5014" w14:textId="77777777" w:rsidTr="00E80592">
        <w:tc>
          <w:tcPr>
            <w:tcW w:w="3095" w:type="dxa"/>
          </w:tcPr>
          <w:p w14:paraId="1F286F03" w14:textId="77777777" w:rsidR="00E27C53" w:rsidRPr="00CF619E" w:rsidRDefault="00E27C53" w:rsidP="00E80592">
            <w:pPr>
              <w:rPr>
                <w:bCs/>
                <w:iCs/>
                <w:noProof/>
                <w:lang w:val="hr-HR"/>
              </w:rPr>
            </w:pPr>
          </w:p>
        </w:tc>
        <w:tc>
          <w:tcPr>
            <w:tcW w:w="3095" w:type="dxa"/>
          </w:tcPr>
          <w:p w14:paraId="6D3795E3" w14:textId="77777777" w:rsidR="00E27C53" w:rsidRPr="00CF619E" w:rsidRDefault="00E27C53" w:rsidP="00E80592">
            <w:pPr>
              <w:rPr>
                <w:bCs/>
                <w:iCs/>
                <w:noProof/>
                <w:lang w:val="hr-HR"/>
              </w:rPr>
            </w:pPr>
          </w:p>
        </w:tc>
        <w:tc>
          <w:tcPr>
            <w:tcW w:w="3096" w:type="dxa"/>
            <w:tcBorders>
              <w:bottom w:val="single" w:sz="4" w:space="0" w:color="auto"/>
            </w:tcBorders>
          </w:tcPr>
          <w:p w14:paraId="087E1077" w14:textId="77777777" w:rsidR="00E27C53" w:rsidRPr="00CF619E" w:rsidRDefault="00E27C53" w:rsidP="00E80592">
            <w:pPr>
              <w:rPr>
                <w:bCs/>
                <w:iCs/>
                <w:noProof/>
                <w:lang w:val="sr-Cyrl-CS"/>
              </w:rPr>
            </w:pPr>
          </w:p>
          <w:p w14:paraId="674A6764" w14:textId="77777777" w:rsidR="00E27C53" w:rsidRPr="00CF619E" w:rsidRDefault="00E27C53" w:rsidP="00E80592">
            <w:pPr>
              <w:rPr>
                <w:bCs/>
                <w:iCs/>
                <w:noProof/>
                <w:lang w:val="sr-Cyrl-CS"/>
              </w:rPr>
            </w:pPr>
          </w:p>
        </w:tc>
      </w:tr>
      <w:tr w:rsidR="00E27C53" w:rsidRPr="00CF619E" w14:paraId="44A63A3C" w14:textId="77777777" w:rsidTr="00E80592">
        <w:tc>
          <w:tcPr>
            <w:tcW w:w="3095" w:type="dxa"/>
          </w:tcPr>
          <w:p w14:paraId="78A5E68E" w14:textId="77777777" w:rsidR="00E27C53" w:rsidRPr="00CF619E" w:rsidRDefault="00E27C53" w:rsidP="00E80592">
            <w:pPr>
              <w:rPr>
                <w:bCs/>
                <w:iCs/>
                <w:noProof/>
                <w:lang w:val="hr-HR"/>
              </w:rPr>
            </w:pPr>
          </w:p>
        </w:tc>
        <w:tc>
          <w:tcPr>
            <w:tcW w:w="3095" w:type="dxa"/>
          </w:tcPr>
          <w:p w14:paraId="0F8AC6E1" w14:textId="77777777" w:rsidR="00E27C53" w:rsidRPr="00CF619E" w:rsidRDefault="00E27C53" w:rsidP="00E80592">
            <w:pPr>
              <w:rPr>
                <w:bCs/>
                <w:iCs/>
                <w:noProof/>
                <w:lang w:val="hr-HR"/>
              </w:rPr>
            </w:pPr>
          </w:p>
        </w:tc>
        <w:tc>
          <w:tcPr>
            <w:tcW w:w="3096" w:type="dxa"/>
            <w:tcBorders>
              <w:top w:val="single" w:sz="4" w:space="0" w:color="auto"/>
            </w:tcBorders>
          </w:tcPr>
          <w:p w14:paraId="59FC71CA" w14:textId="77777777" w:rsidR="00E27C53" w:rsidRPr="00CF619E" w:rsidRDefault="00E27C53" w:rsidP="00E80592">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EC6771">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2" w:name="_Toc375826014"/>
      <w:bookmarkStart w:id="123" w:name="_Toc389030821"/>
      <w:bookmarkStart w:id="124" w:name="_Toc448222245"/>
      <w:bookmarkStart w:id="125" w:name="_Toc477327717"/>
      <w:bookmarkStart w:id="126" w:name="_Toc477328000"/>
      <w:bookmarkStart w:id="127" w:name="_Toc477328729"/>
      <w:bookmarkStart w:id="128" w:name="_Toc477329200"/>
      <w:bookmarkStart w:id="129" w:name="_Toc8887263"/>
      <w:r w:rsidRPr="00BD205C">
        <w:lastRenderedPageBreak/>
        <w:t>ОБРАЗАЦ ПОНУДЕ</w:t>
      </w:r>
      <w:bookmarkEnd w:id="122"/>
      <w:bookmarkEnd w:id="123"/>
      <w:bookmarkEnd w:id="124"/>
      <w:bookmarkEnd w:id="125"/>
      <w:bookmarkEnd w:id="126"/>
      <w:bookmarkEnd w:id="127"/>
      <w:bookmarkEnd w:id="128"/>
      <w:bookmarkEnd w:id="129"/>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E80592">
        <w:trPr>
          <w:trHeight w:val="229"/>
        </w:trPr>
        <w:tc>
          <w:tcPr>
            <w:tcW w:w="5245" w:type="dxa"/>
            <w:tcBorders>
              <w:right w:val="single" w:sz="4" w:space="0" w:color="auto"/>
            </w:tcBorders>
            <w:vAlign w:val="center"/>
          </w:tcPr>
          <w:p w14:paraId="5AE6AA3C" w14:textId="77777777" w:rsidR="00E27C53" w:rsidRPr="00AE1407" w:rsidRDefault="00E27C53" w:rsidP="00E80592">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8C5B346" w:rsidR="00E27C53" w:rsidRPr="00D51194" w:rsidRDefault="007423A3" w:rsidP="00E80592">
            <w:pPr>
              <w:rPr>
                <w:noProof/>
                <w:lang w:val="sr-Cyrl-RS"/>
              </w:rPr>
            </w:pPr>
            <w:r>
              <w:rPr>
                <w:noProof/>
                <w:lang w:val="sr-Cyrl-RS"/>
              </w:rPr>
              <w:t>125-19-М- А</w:t>
            </w:r>
            <w:r w:rsidRPr="008F79BF">
              <w:rPr>
                <w:noProof/>
                <w:lang w:val="sr-Cyrl-RS"/>
              </w:rPr>
              <w:t>дитив за мазут – бикозин</w:t>
            </w:r>
          </w:p>
        </w:tc>
      </w:tr>
      <w:tr w:rsidR="00E27C53" w:rsidRPr="00AE1407" w14:paraId="297F08EB" w14:textId="77777777" w:rsidTr="00E80592">
        <w:tc>
          <w:tcPr>
            <w:tcW w:w="5245" w:type="dxa"/>
          </w:tcPr>
          <w:p w14:paraId="552AB5B3" w14:textId="77777777" w:rsidR="00E27C53" w:rsidRPr="00AE1407" w:rsidRDefault="00E27C53" w:rsidP="00E80592">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E80592">
            <w:pPr>
              <w:jc w:val="right"/>
              <w:rPr>
                <w:noProof/>
              </w:rPr>
            </w:pPr>
          </w:p>
        </w:tc>
        <w:tc>
          <w:tcPr>
            <w:tcW w:w="2977" w:type="dxa"/>
            <w:tcBorders>
              <w:top w:val="inset" w:sz="6" w:space="0" w:color="auto"/>
            </w:tcBorders>
          </w:tcPr>
          <w:p w14:paraId="51452169" w14:textId="77777777" w:rsidR="00E27C53" w:rsidRPr="00AE1407" w:rsidRDefault="00E27C53" w:rsidP="00E80592">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E80592">
            <w:pPr>
              <w:jc w:val="right"/>
              <w:rPr>
                <w:b/>
                <w:noProof/>
              </w:rPr>
            </w:pPr>
          </w:p>
        </w:tc>
      </w:tr>
      <w:tr w:rsidR="00E27C53" w:rsidRPr="00AE1407" w14:paraId="73F87B50" w14:textId="77777777" w:rsidTr="00E80592">
        <w:tc>
          <w:tcPr>
            <w:tcW w:w="15310" w:type="dxa"/>
            <w:gridSpan w:val="6"/>
          </w:tcPr>
          <w:p w14:paraId="0985FAF0" w14:textId="77777777" w:rsidR="00E27C53" w:rsidRPr="00AE1407" w:rsidRDefault="00E27C53" w:rsidP="00E80592">
            <w:pPr>
              <w:jc w:val="center"/>
              <w:rPr>
                <w:b/>
                <w:noProof/>
              </w:rPr>
            </w:pPr>
            <w:r w:rsidRPr="00AE1407">
              <w:rPr>
                <w:b/>
                <w:noProof/>
              </w:rPr>
              <w:br w:type="page"/>
              <w:t>Општи подаци о понуђачу</w:t>
            </w:r>
          </w:p>
        </w:tc>
      </w:tr>
      <w:tr w:rsidR="00E27C53" w:rsidRPr="00AE1407" w14:paraId="382CD745" w14:textId="77777777" w:rsidTr="00E80592">
        <w:tc>
          <w:tcPr>
            <w:tcW w:w="5245" w:type="dxa"/>
            <w:vAlign w:val="center"/>
          </w:tcPr>
          <w:p w14:paraId="1E9F99C3" w14:textId="77777777" w:rsidR="00E27C53" w:rsidRPr="00AE1407" w:rsidRDefault="00E27C53" w:rsidP="00E80592">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E80592">
            <w:pPr>
              <w:rPr>
                <w:b/>
                <w:noProof/>
              </w:rPr>
            </w:pPr>
          </w:p>
        </w:tc>
      </w:tr>
      <w:tr w:rsidR="00E27C53" w:rsidRPr="00AE1407" w14:paraId="55CAA5D9" w14:textId="77777777" w:rsidTr="00E80592">
        <w:tc>
          <w:tcPr>
            <w:tcW w:w="5245" w:type="dxa"/>
            <w:vAlign w:val="center"/>
          </w:tcPr>
          <w:p w14:paraId="2B4B56FF" w14:textId="77777777" w:rsidR="00E27C53" w:rsidRPr="00AE1407" w:rsidRDefault="00E27C53" w:rsidP="00E80592">
            <w:pPr>
              <w:rPr>
                <w:b/>
                <w:noProof/>
              </w:rPr>
            </w:pPr>
            <w:r w:rsidRPr="00AE1407">
              <w:rPr>
                <w:noProof/>
              </w:rPr>
              <w:t>Адреса седишта</w:t>
            </w:r>
          </w:p>
        </w:tc>
        <w:tc>
          <w:tcPr>
            <w:tcW w:w="10065" w:type="dxa"/>
            <w:gridSpan w:val="5"/>
          </w:tcPr>
          <w:p w14:paraId="045541D1" w14:textId="77777777" w:rsidR="00E27C53" w:rsidRPr="00AE1407" w:rsidRDefault="00E27C53" w:rsidP="00E80592">
            <w:pPr>
              <w:rPr>
                <w:b/>
                <w:noProof/>
              </w:rPr>
            </w:pPr>
          </w:p>
        </w:tc>
      </w:tr>
      <w:tr w:rsidR="00E27C53" w:rsidRPr="00AE1407" w14:paraId="2499F80F" w14:textId="77777777" w:rsidTr="00E80592">
        <w:tc>
          <w:tcPr>
            <w:tcW w:w="5245" w:type="dxa"/>
            <w:vAlign w:val="center"/>
          </w:tcPr>
          <w:p w14:paraId="5A495524" w14:textId="77777777" w:rsidR="00E27C53" w:rsidRPr="00AE1407" w:rsidRDefault="00E27C53" w:rsidP="00E80592">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E80592">
            <w:pPr>
              <w:rPr>
                <w:b/>
                <w:noProof/>
              </w:rPr>
            </w:pPr>
          </w:p>
        </w:tc>
        <w:tc>
          <w:tcPr>
            <w:tcW w:w="3508" w:type="dxa"/>
            <w:gridSpan w:val="2"/>
            <w:vAlign w:val="center"/>
          </w:tcPr>
          <w:p w14:paraId="189E48F1" w14:textId="77777777" w:rsidR="00E27C53" w:rsidRPr="00AE1407" w:rsidRDefault="00E27C53" w:rsidP="00E80592">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E80592">
            <w:pPr>
              <w:jc w:val="right"/>
              <w:rPr>
                <w:b/>
                <w:noProof/>
              </w:rPr>
            </w:pPr>
          </w:p>
        </w:tc>
      </w:tr>
      <w:tr w:rsidR="00E27C53" w:rsidRPr="00AE1407" w14:paraId="7E49AA5D" w14:textId="77777777" w:rsidTr="00E80592">
        <w:tc>
          <w:tcPr>
            <w:tcW w:w="5245" w:type="dxa"/>
            <w:vAlign w:val="center"/>
          </w:tcPr>
          <w:p w14:paraId="41CE1B69" w14:textId="77777777" w:rsidR="00E27C53" w:rsidRPr="00AE1407" w:rsidRDefault="00E27C53" w:rsidP="00E80592">
            <w:pPr>
              <w:rPr>
                <w:b/>
                <w:noProof/>
              </w:rPr>
            </w:pPr>
            <w:r w:rsidRPr="00AE1407">
              <w:rPr>
                <w:noProof/>
              </w:rPr>
              <w:t>Телефон/факс</w:t>
            </w:r>
          </w:p>
        </w:tc>
        <w:tc>
          <w:tcPr>
            <w:tcW w:w="3402" w:type="dxa"/>
            <w:gridSpan w:val="2"/>
          </w:tcPr>
          <w:p w14:paraId="1AFE5B52" w14:textId="77777777" w:rsidR="00E27C53" w:rsidRPr="00AE1407" w:rsidRDefault="00E27C53" w:rsidP="00E80592">
            <w:pPr>
              <w:rPr>
                <w:b/>
                <w:noProof/>
              </w:rPr>
            </w:pPr>
          </w:p>
        </w:tc>
        <w:tc>
          <w:tcPr>
            <w:tcW w:w="3508" w:type="dxa"/>
            <w:gridSpan w:val="2"/>
            <w:vAlign w:val="center"/>
          </w:tcPr>
          <w:p w14:paraId="2B0219E7" w14:textId="77777777" w:rsidR="00E27C53" w:rsidRPr="00AE1407" w:rsidRDefault="00E27C53" w:rsidP="00E80592">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E80592">
            <w:pPr>
              <w:jc w:val="right"/>
              <w:rPr>
                <w:b/>
                <w:noProof/>
              </w:rPr>
            </w:pPr>
          </w:p>
        </w:tc>
      </w:tr>
      <w:tr w:rsidR="00E27C53" w:rsidRPr="00AE1407" w14:paraId="5AE82549" w14:textId="77777777" w:rsidTr="00E80592">
        <w:tc>
          <w:tcPr>
            <w:tcW w:w="5245" w:type="dxa"/>
            <w:vAlign w:val="center"/>
          </w:tcPr>
          <w:p w14:paraId="6B199DD4" w14:textId="77777777" w:rsidR="00E27C53" w:rsidRPr="00AE1407" w:rsidRDefault="00E27C53" w:rsidP="00E80592">
            <w:pPr>
              <w:rPr>
                <w:b/>
                <w:noProof/>
              </w:rPr>
            </w:pPr>
            <w:r>
              <w:rPr>
                <w:noProof/>
              </w:rPr>
              <w:t>Е-мејл</w:t>
            </w:r>
          </w:p>
        </w:tc>
        <w:tc>
          <w:tcPr>
            <w:tcW w:w="3402" w:type="dxa"/>
            <w:gridSpan w:val="2"/>
          </w:tcPr>
          <w:p w14:paraId="50C8CB85" w14:textId="77777777" w:rsidR="00E27C53" w:rsidRPr="00AE1407" w:rsidRDefault="00E27C53" w:rsidP="00E80592">
            <w:pPr>
              <w:rPr>
                <w:b/>
                <w:noProof/>
              </w:rPr>
            </w:pPr>
          </w:p>
        </w:tc>
        <w:tc>
          <w:tcPr>
            <w:tcW w:w="3508" w:type="dxa"/>
            <w:gridSpan w:val="2"/>
            <w:vAlign w:val="center"/>
          </w:tcPr>
          <w:p w14:paraId="423490BF" w14:textId="77777777" w:rsidR="00E27C53" w:rsidRPr="00AE1407" w:rsidRDefault="00E27C53" w:rsidP="00E80592">
            <w:pPr>
              <w:jc w:val="right"/>
              <w:rPr>
                <w:noProof/>
              </w:rPr>
            </w:pPr>
            <w:r w:rsidRPr="00AE1407">
              <w:rPr>
                <w:noProof/>
              </w:rPr>
              <w:t>Регистарски број</w:t>
            </w:r>
          </w:p>
        </w:tc>
        <w:tc>
          <w:tcPr>
            <w:tcW w:w="3155" w:type="dxa"/>
          </w:tcPr>
          <w:p w14:paraId="75A1CAA5" w14:textId="77777777" w:rsidR="00E27C53" w:rsidRPr="00AE1407" w:rsidRDefault="00E27C53" w:rsidP="00E80592">
            <w:pPr>
              <w:jc w:val="right"/>
              <w:rPr>
                <w:b/>
                <w:noProof/>
              </w:rPr>
            </w:pPr>
          </w:p>
        </w:tc>
      </w:tr>
      <w:tr w:rsidR="00E27C53" w:rsidRPr="007423A3" w14:paraId="086BE938" w14:textId="77777777" w:rsidTr="00E80592">
        <w:tc>
          <w:tcPr>
            <w:tcW w:w="5245" w:type="dxa"/>
            <w:vAlign w:val="center"/>
          </w:tcPr>
          <w:p w14:paraId="16EB396A" w14:textId="537B902C" w:rsidR="00E27C53" w:rsidRPr="007423A3" w:rsidRDefault="00E27C53" w:rsidP="007423A3">
            <w:pPr>
              <w:rPr>
                <w:noProof/>
              </w:rPr>
            </w:pPr>
            <w:r w:rsidRPr="007423A3">
              <w:rPr>
                <w:noProof/>
              </w:rPr>
              <w:t>Овлашћено лице, које ће потписати Уговор</w:t>
            </w:r>
          </w:p>
        </w:tc>
        <w:tc>
          <w:tcPr>
            <w:tcW w:w="3402" w:type="dxa"/>
            <w:gridSpan w:val="2"/>
          </w:tcPr>
          <w:p w14:paraId="59064D74" w14:textId="77777777" w:rsidR="00E27C53" w:rsidRPr="007423A3" w:rsidRDefault="00E27C53" w:rsidP="00E80592">
            <w:pPr>
              <w:rPr>
                <w:b/>
                <w:noProof/>
              </w:rPr>
            </w:pPr>
          </w:p>
        </w:tc>
        <w:tc>
          <w:tcPr>
            <w:tcW w:w="3508" w:type="dxa"/>
            <w:gridSpan w:val="2"/>
            <w:vAlign w:val="center"/>
          </w:tcPr>
          <w:p w14:paraId="61D652F3" w14:textId="77777777" w:rsidR="00E27C53" w:rsidRPr="007423A3" w:rsidRDefault="00E27C53" w:rsidP="00E80592">
            <w:pPr>
              <w:jc w:val="right"/>
              <w:rPr>
                <w:noProof/>
              </w:rPr>
            </w:pPr>
            <w:r w:rsidRPr="007423A3">
              <w:rPr>
                <w:noProof/>
              </w:rPr>
              <w:t>Шифра делатности</w:t>
            </w:r>
          </w:p>
        </w:tc>
        <w:tc>
          <w:tcPr>
            <w:tcW w:w="3155" w:type="dxa"/>
          </w:tcPr>
          <w:p w14:paraId="76391F1F" w14:textId="77777777" w:rsidR="00E27C53" w:rsidRPr="007423A3" w:rsidRDefault="00E27C53" w:rsidP="00E80592">
            <w:pPr>
              <w:jc w:val="right"/>
              <w:rPr>
                <w:b/>
                <w:noProof/>
              </w:rPr>
            </w:pPr>
          </w:p>
        </w:tc>
      </w:tr>
      <w:tr w:rsidR="00E27C53" w:rsidRPr="007423A3" w14:paraId="7A7B039A" w14:textId="77777777" w:rsidTr="00E80592">
        <w:trPr>
          <w:trHeight w:val="345"/>
        </w:trPr>
        <w:tc>
          <w:tcPr>
            <w:tcW w:w="5245" w:type="dxa"/>
            <w:vMerge w:val="restart"/>
            <w:vAlign w:val="center"/>
          </w:tcPr>
          <w:p w14:paraId="2EDEADAF" w14:textId="77777777" w:rsidR="00E27C53" w:rsidRPr="007423A3" w:rsidRDefault="00E27C53" w:rsidP="00E80592">
            <w:pPr>
              <w:rPr>
                <w:b/>
                <w:noProof/>
              </w:rPr>
            </w:pPr>
            <w:r w:rsidRPr="007423A3">
              <w:rPr>
                <w:b/>
                <w:noProof/>
              </w:rPr>
              <w:br w:type="page"/>
            </w:r>
            <w:r w:rsidRPr="007423A3">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7423A3" w:rsidRDefault="00E27C53" w:rsidP="00E80592">
            <w:pPr>
              <w:rPr>
                <w:b/>
                <w:noProof/>
              </w:rPr>
            </w:pPr>
          </w:p>
        </w:tc>
        <w:tc>
          <w:tcPr>
            <w:tcW w:w="3508" w:type="dxa"/>
            <w:gridSpan w:val="2"/>
            <w:vAlign w:val="center"/>
          </w:tcPr>
          <w:p w14:paraId="0B3C49D9" w14:textId="77777777" w:rsidR="00E27C53" w:rsidRPr="007423A3" w:rsidRDefault="00E27C53" w:rsidP="00E80592">
            <w:pPr>
              <w:jc w:val="right"/>
              <w:rPr>
                <w:noProof/>
                <w:lang w:val="sr-Cyrl-CS"/>
              </w:rPr>
            </w:pPr>
            <w:r w:rsidRPr="007423A3">
              <w:rPr>
                <w:noProof/>
                <w:lang w:val="sr-Cyrl-RS"/>
              </w:rPr>
              <w:t>Величина обвезника</w:t>
            </w:r>
          </w:p>
        </w:tc>
        <w:tc>
          <w:tcPr>
            <w:tcW w:w="3155" w:type="dxa"/>
            <w:vAlign w:val="center"/>
          </w:tcPr>
          <w:p w14:paraId="22E9B2BF" w14:textId="77777777" w:rsidR="00E27C53" w:rsidRPr="007423A3" w:rsidRDefault="00E27C53" w:rsidP="00E80592">
            <w:pPr>
              <w:rPr>
                <w:b/>
                <w:noProof/>
              </w:rPr>
            </w:pPr>
          </w:p>
        </w:tc>
      </w:tr>
      <w:tr w:rsidR="00E27C53" w:rsidRPr="007423A3" w14:paraId="0213DF30" w14:textId="77777777" w:rsidTr="00E80592">
        <w:trPr>
          <w:trHeight w:val="344"/>
        </w:trPr>
        <w:tc>
          <w:tcPr>
            <w:tcW w:w="5245" w:type="dxa"/>
            <w:vMerge/>
          </w:tcPr>
          <w:p w14:paraId="5C463051" w14:textId="77777777" w:rsidR="00E27C53" w:rsidRPr="007423A3" w:rsidRDefault="00E27C53" w:rsidP="00E80592">
            <w:pPr>
              <w:rPr>
                <w:b/>
                <w:noProof/>
              </w:rPr>
            </w:pPr>
          </w:p>
        </w:tc>
        <w:tc>
          <w:tcPr>
            <w:tcW w:w="3402" w:type="dxa"/>
            <w:gridSpan w:val="2"/>
            <w:vMerge/>
          </w:tcPr>
          <w:p w14:paraId="0BB8798E" w14:textId="77777777" w:rsidR="00E27C53" w:rsidRPr="007423A3" w:rsidRDefault="00E27C53" w:rsidP="00E80592">
            <w:pPr>
              <w:rPr>
                <w:b/>
                <w:noProof/>
              </w:rPr>
            </w:pPr>
          </w:p>
        </w:tc>
        <w:tc>
          <w:tcPr>
            <w:tcW w:w="3508" w:type="dxa"/>
            <w:gridSpan w:val="2"/>
            <w:vAlign w:val="center"/>
          </w:tcPr>
          <w:p w14:paraId="3F1C062A" w14:textId="77777777" w:rsidR="00E27C53" w:rsidRPr="007423A3" w:rsidRDefault="00E27C53" w:rsidP="00E80592">
            <w:pPr>
              <w:jc w:val="right"/>
              <w:rPr>
                <w:noProof/>
              </w:rPr>
            </w:pPr>
            <w:r w:rsidRPr="007423A3">
              <w:rPr>
                <w:noProof/>
              </w:rPr>
              <w:t>Жиро рачун и назив банке</w:t>
            </w:r>
          </w:p>
        </w:tc>
        <w:tc>
          <w:tcPr>
            <w:tcW w:w="3155" w:type="dxa"/>
          </w:tcPr>
          <w:p w14:paraId="31256156" w14:textId="77777777" w:rsidR="00E27C53" w:rsidRPr="007423A3" w:rsidRDefault="00E27C53" w:rsidP="00E80592">
            <w:pPr>
              <w:jc w:val="right"/>
              <w:rPr>
                <w:b/>
                <w:noProof/>
              </w:rPr>
            </w:pPr>
          </w:p>
        </w:tc>
      </w:tr>
      <w:tr w:rsidR="00E27C53" w:rsidRPr="007423A3" w14:paraId="1111E99F" w14:textId="77777777" w:rsidTr="00E80592">
        <w:tc>
          <w:tcPr>
            <w:tcW w:w="15310" w:type="dxa"/>
            <w:gridSpan w:val="6"/>
          </w:tcPr>
          <w:p w14:paraId="4F65D7BA" w14:textId="4656B8AF" w:rsidR="00E27C53" w:rsidRPr="007423A3" w:rsidRDefault="00E27C53" w:rsidP="007423A3">
            <w:pPr>
              <w:jc w:val="center"/>
              <w:rPr>
                <w:b/>
                <w:noProof/>
              </w:rPr>
            </w:pPr>
            <w:r w:rsidRPr="007423A3">
              <w:rPr>
                <w:b/>
                <w:noProof/>
              </w:rPr>
              <w:t>Остали подаци које наручилац сматра релевантним за закључење уговора</w:t>
            </w:r>
          </w:p>
        </w:tc>
      </w:tr>
      <w:tr w:rsidR="00E27C53" w:rsidRPr="007423A3" w14:paraId="1E4E1AF8" w14:textId="77777777" w:rsidTr="00E80592">
        <w:tc>
          <w:tcPr>
            <w:tcW w:w="5245" w:type="dxa"/>
            <w:vMerge w:val="restart"/>
            <w:vAlign w:val="center"/>
          </w:tcPr>
          <w:p w14:paraId="773C2438" w14:textId="77777777" w:rsidR="00E27C53" w:rsidRPr="007423A3" w:rsidRDefault="00E27C53" w:rsidP="00E80592">
            <w:pPr>
              <w:rPr>
                <w:noProof/>
              </w:rPr>
            </w:pPr>
            <w:r w:rsidRPr="007423A3">
              <w:rPr>
                <w:noProof/>
              </w:rPr>
              <w:t>Начин подношења понуде (заокружити)</w:t>
            </w:r>
          </w:p>
        </w:tc>
        <w:tc>
          <w:tcPr>
            <w:tcW w:w="426" w:type="dxa"/>
          </w:tcPr>
          <w:p w14:paraId="59465FAB" w14:textId="77777777" w:rsidR="00E27C53" w:rsidRPr="007423A3" w:rsidRDefault="00E27C53" w:rsidP="00E80592">
            <w:pPr>
              <w:rPr>
                <w:noProof/>
              </w:rPr>
            </w:pPr>
            <w:r w:rsidRPr="007423A3">
              <w:rPr>
                <w:noProof/>
              </w:rPr>
              <w:t>а</w:t>
            </w:r>
          </w:p>
        </w:tc>
        <w:tc>
          <w:tcPr>
            <w:tcW w:w="9639" w:type="dxa"/>
            <w:gridSpan w:val="4"/>
          </w:tcPr>
          <w:p w14:paraId="7BD10F8A" w14:textId="77777777" w:rsidR="00E27C53" w:rsidRPr="007423A3" w:rsidRDefault="00E27C53" w:rsidP="00E80592">
            <w:pPr>
              <w:rPr>
                <w:noProof/>
              </w:rPr>
            </w:pPr>
            <w:r w:rsidRPr="007423A3">
              <w:rPr>
                <w:noProof/>
              </w:rPr>
              <w:t>Самостална понуда</w:t>
            </w:r>
          </w:p>
        </w:tc>
      </w:tr>
      <w:tr w:rsidR="00E27C53" w:rsidRPr="007423A3" w14:paraId="06783DF4" w14:textId="77777777" w:rsidTr="00E80592">
        <w:tc>
          <w:tcPr>
            <w:tcW w:w="5245" w:type="dxa"/>
            <w:vMerge/>
          </w:tcPr>
          <w:p w14:paraId="356D5D0F" w14:textId="77777777" w:rsidR="00E27C53" w:rsidRPr="007423A3" w:rsidRDefault="00E27C53" w:rsidP="00E80592">
            <w:pPr>
              <w:rPr>
                <w:b/>
                <w:noProof/>
              </w:rPr>
            </w:pPr>
          </w:p>
        </w:tc>
        <w:tc>
          <w:tcPr>
            <w:tcW w:w="426" w:type="dxa"/>
          </w:tcPr>
          <w:p w14:paraId="3F97CE6F" w14:textId="77777777" w:rsidR="00E27C53" w:rsidRPr="007423A3" w:rsidRDefault="00E27C53" w:rsidP="00E80592">
            <w:pPr>
              <w:rPr>
                <w:noProof/>
              </w:rPr>
            </w:pPr>
            <w:r w:rsidRPr="007423A3">
              <w:rPr>
                <w:noProof/>
              </w:rPr>
              <w:t>б</w:t>
            </w:r>
          </w:p>
        </w:tc>
        <w:tc>
          <w:tcPr>
            <w:tcW w:w="9639" w:type="dxa"/>
            <w:gridSpan w:val="4"/>
          </w:tcPr>
          <w:p w14:paraId="3DD744D4" w14:textId="77777777" w:rsidR="00E27C53" w:rsidRPr="007423A3" w:rsidRDefault="00E27C53" w:rsidP="00E80592">
            <w:pPr>
              <w:rPr>
                <w:noProof/>
              </w:rPr>
            </w:pPr>
            <w:r w:rsidRPr="007423A3">
              <w:rPr>
                <w:noProof/>
              </w:rPr>
              <w:t>Заједничка понуда</w:t>
            </w:r>
          </w:p>
        </w:tc>
      </w:tr>
      <w:tr w:rsidR="00E27C53" w:rsidRPr="007423A3" w14:paraId="697B588A" w14:textId="77777777" w:rsidTr="00E80592">
        <w:tc>
          <w:tcPr>
            <w:tcW w:w="5245" w:type="dxa"/>
            <w:vMerge/>
          </w:tcPr>
          <w:p w14:paraId="4DED7150" w14:textId="77777777" w:rsidR="00E27C53" w:rsidRPr="007423A3" w:rsidRDefault="00E27C53" w:rsidP="00E80592">
            <w:pPr>
              <w:rPr>
                <w:b/>
                <w:noProof/>
              </w:rPr>
            </w:pPr>
          </w:p>
        </w:tc>
        <w:tc>
          <w:tcPr>
            <w:tcW w:w="426" w:type="dxa"/>
          </w:tcPr>
          <w:p w14:paraId="2920E254" w14:textId="77777777" w:rsidR="00E27C53" w:rsidRPr="007423A3" w:rsidRDefault="00E27C53" w:rsidP="00E80592">
            <w:pPr>
              <w:rPr>
                <w:noProof/>
              </w:rPr>
            </w:pPr>
            <w:r w:rsidRPr="007423A3">
              <w:rPr>
                <w:noProof/>
              </w:rPr>
              <w:t>в</w:t>
            </w:r>
          </w:p>
        </w:tc>
        <w:tc>
          <w:tcPr>
            <w:tcW w:w="9639" w:type="dxa"/>
            <w:gridSpan w:val="4"/>
          </w:tcPr>
          <w:p w14:paraId="6D97894E" w14:textId="77777777" w:rsidR="00E27C53" w:rsidRPr="007423A3" w:rsidRDefault="00E27C53" w:rsidP="00E80592">
            <w:pPr>
              <w:rPr>
                <w:noProof/>
              </w:rPr>
            </w:pPr>
            <w:r w:rsidRPr="007423A3">
              <w:rPr>
                <w:noProof/>
              </w:rPr>
              <w:t>Понуда са подизвођачем</w:t>
            </w:r>
          </w:p>
        </w:tc>
      </w:tr>
      <w:tr w:rsidR="00E27C53" w:rsidRPr="007423A3" w14:paraId="35CB18D3" w14:textId="77777777" w:rsidTr="00E80592">
        <w:trPr>
          <w:trHeight w:val="293"/>
        </w:trPr>
        <w:tc>
          <w:tcPr>
            <w:tcW w:w="5245" w:type="dxa"/>
          </w:tcPr>
          <w:p w14:paraId="3C0092DB" w14:textId="77777777" w:rsidR="00E27C53" w:rsidRPr="007423A3" w:rsidRDefault="00E27C53" w:rsidP="00E80592">
            <w:pPr>
              <w:rPr>
                <w:noProof/>
              </w:rPr>
            </w:pPr>
            <w:r w:rsidRPr="007423A3">
              <w:t>Начин, рок и услови плаћања</w:t>
            </w:r>
          </w:p>
        </w:tc>
        <w:tc>
          <w:tcPr>
            <w:tcW w:w="10065" w:type="dxa"/>
            <w:gridSpan w:val="5"/>
          </w:tcPr>
          <w:p w14:paraId="7D0EA489" w14:textId="77777777" w:rsidR="00E27C53" w:rsidRPr="007423A3" w:rsidRDefault="00E27C53" w:rsidP="00E80592">
            <w:pPr>
              <w:rPr>
                <w:b/>
                <w:noProof/>
              </w:rPr>
            </w:pPr>
          </w:p>
        </w:tc>
      </w:tr>
      <w:tr w:rsidR="00E27C53" w:rsidRPr="009E1C54" w14:paraId="2EFB90D7" w14:textId="77777777" w:rsidTr="00E80592">
        <w:trPr>
          <w:trHeight w:val="283"/>
        </w:trPr>
        <w:tc>
          <w:tcPr>
            <w:tcW w:w="5245" w:type="dxa"/>
          </w:tcPr>
          <w:p w14:paraId="4B8436A3" w14:textId="385DCDF1" w:rsidR="00E27C53" w:rsidRPr="007423A3" w:rsidRDefault="007423A3" w:rsidP="00E80592">
            <w:pPr>
              <w:rPr>
                <w:noProof/>
              </w:rPr>
            </w:pPr>
            <w:r w:rsidRPr="007423A3">
              <w:rPr>
                <w:noProof/>
                <w:lang w:val="sr-Cyrl-RS"/>
              </w:rPr>
              <w:t>Рок испоруке</w:t>
            </w:r>
          </w:p>
        </w:tc>
        <w:tc>
          <w:tcPr>
            <w:tcW w:w="10065" w:type="dxa"/>
            <w:gridSpan w:val="5"/>
          </w:tcPr>
          <w:p w14:paraId="2A30D8D8" w14:textId="77777777" w:rsidR="00E27C53" w:rsidRPr="007423A3" w:rsidRDefault="00E27C53" w:rsidP="00E80592">
            <w:pPr>
              <w:rPr>
                <w:b/>
                <w:noProof/>
              </w:rPr>
            </w:pPr>
          </w:p>
        </w:tc>
      </w:tr>
    </w:tbl>
    <w:p w14:paraId="536FC825" w14:textId="77777777" w:rsidR="00E27C53" w:rsidRDefault="00E27C53" w:rsidP="00E27C53">
      <w:pPr>
        <w:rPr>
          <w:noProof/>
          <w:lang w:val="sl-SI"/>
        </w:rPr>
      </w:pPr>
      <w:r>
        <w:rPr>
          <w:noProof/>
        </w:rPr>
        <w:br w:type="page"/>
      </w:r>
    </w:p>
    <w:p w14:paraId="7B4B06E4" w14:textId="3682D302" w:rsidR="00E27C53" w:rsidRDefault="00E27C53" w:rsidP="00E27C53">
      <w:pPr>
        <w:rPr>
          <w:lang w:val="sr-Cyrl-RS"/>
        </w:rPr>
      </w:pPr>
      <w:bookmarkStart w:id="130" w:name="_Toc401143642"/>
    </w:p>
    <w:tbl>
      <w:tblPr>
        <w:tblW w:w="15007"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2911"/>
        <w:gridCol w:w="1228"/>
        <w:gridCol w:w="1227"/>
        <w:gridCol w:w="1843"/>
        <w:gridCol w:w="1276"/>
        <w:gridCol w:w="2126"/>
        <w:gridCol w:w="2126"/>
        <w:gridCol w:w="1701"/>
      </w:tblGrid>
      <w:tr w:rsidR="007423A3" w:rsidRPr="008F79BF" w14:paraId="34322672" w14:textId="77777777" w:rsidTr="00723BAF">
        <w:trPr>
          <w:trHeight w:val="262"/>
        </w:trPr>
        <w:tc>
          <w:tcPr>
            <w:tcW w:w="569" w:type="dxa"/>
            <w:vAlign w:val="center"/>
          </w:tcPr>
          <w:p w14:paraId="769745A0" w14:textId="77777777" w:rsidR="007423A3" w:rsidRPr="008F79BF" w:rsidRDefault="007423A3" w:rsidP="00723BAF">
            <w:pPr>
              <w:autoSpaceDE w:val="0"/>
              <w:autoSpaceDN w:val="0"/>
              <w:adjustRightInd w:val="0"/>
              <w:jc w:val="center"/>
              <w:rPr>
                <w:noProof/>
                <w:lang w:val="en-US"/>
              </w:rPr>
            </w:pPr>
            <w:r w:rsidRPr="008F79BF">
              <w:rPr>
                <w:noProof/>
              </w:rPr>
              <w:t>Р.БР</w:t>
            </w:r>
          </w:p>
        </w:tc>
        <w:tc>
          <w:tcPr>
            <w:tcW w:w="2911" w:type="dxa"/>
            <w:vAlign w:val="center"/>
          </w:tcPr>
          <w:p w14:paraId="24570B8E" w14:textId="77777777" w:rsidR="007423A3" w:rsidRPr="008F79BF" w:rsidRDefault="007423A3" w:rsidP="00723BAF">
            <w:pPr>
              <w:autoSpaceDE w:val="0"/>
              <w:autoSpaceDN w:val="0"/>
              <w:adjustRightInd w:val="0"/>
              <w:jc w:val="center"/>
              <w:rPr>
                <w:noProof/>
                <w:lang w:val="en-US"/>
              </w:rPr>
            </w:pPr>
            <w:r w:rsidRPr="008F79BF">
              <w:rPr>
                <w:noProof/>
                <w:lang w:val="en-US"/>
              </w:rPr>
              <w:t>Назив</w:t>
            </w:r>
          </w:p>
        </w:tc>
        <w:tc>
          <w:tcPr>
            <w:tcW w:w="1228" w:type="dxa"/>
            <w:vAlign w:val="center"/>
          </w:tcPr>
          <w:p w14:paraId="3A6306CD" w14:textId="77777777" w:rsidR="007423A3" w:rsidRPr="008F79BF" w:rsidRDefault="007423A3" w:rsidP="00723BAF">
            <w:pPr>
              <w:autoSpaceDE w:val="0"/>
              <w:autoSpaceDN w:val="0"/>
              <w:adjustRightInd w:val="0"/>
              <w:jc w:val="center"/>
              <w:rPr>
                <w:noProof/>
                <w:lang w:val="en-US"/>
              </w:rPr>
            </w:pPr>
            <w:r w:rsidRPr="008F79BF">
              <w:rPr>
                <w:noProof/>
                <w:lang w:val="en-US"/>
              </w:rPr>
              <w:t>Јединица мере</w:t>
            </w:r>
          </w:p>
        </w:tc>
        <w:tc>
          <w:tcPr>
            <w:tcW w:w="1227" w:type="dxa"/>
            <w:vAlign w:val="center"/>
          </w:tcPr>
          <w:p w14:paraId="0408B381" w14:textId="77777777" w:rsidR="007423A3" w:rsidRPr="008F79BF" w:rsidRDefault="007423A3" w:rsidP="00723BAF">
            <w:pPr>
              <w:autoSpaceDE w:val="0"/>
              <w:autoSpaceDN w:val="0"/>
              <w:adjustRightInd w:val="0"/>
              <w:jc w:val="center"/>
              <w:rPr>
                <w:noProof/>
                <w:lang w:val="en-US"/>
              </w:rPr>
            </w:pPr>
            <w:r w:rsidRPr="008F79BF">
              <w:rPr>
                <w:noProof/>
                <w:lang w:val="en-US"/>
              </w:rPr>
              <w:t>Количина</w:t>
            </w:r>
          </w:p>
        </w:tc>
        <w:tc>
          <w:tcPr>
            <w:tcW w:w="1843" w:type="dxa"/>
            <w:vAlign w:val="center"/>
          </w:tcPr>
          <w:p w14:paraId="5CDB04D9" w14:textId="77777777" w:rsidR="007423A3" w:rsidRPr="008F79BF" w:rsidRDefault="007423A3" w:rsidP="00723BAF">
            <w:pPr>
              <w:autoSpaceDE w:val="0"/>
              <w:autoSpaceDN w:val="0"/>
              <w:adjustRightInd w:val="0"/>
              <w:jc w:val="center"/>
              <w:rPr>
                <w:noProof/>
                <w:lang w:val="en-US"/>
              </w:rPr>
            </w:pPr>
            <w:r w:rsidRPr="008F79BF">
              <w:rPr>
                <w:noProof/>
                <w:lang w:val="en-US"/>
              </w:rPr>
              <w:t>Јединична цена без ПДВ-а</w:t>
            </w:r>
          </w:p>
        </w:tc>
        <w:tc>
          <w:tcPr>
            <w:tcW w:w="1276" w:type="dxa"/>
            <w:vAlign w:val="center"/>
          </w:tcPr>
          <w:p w14:paraId="5955E062" w14:textId="77777777" w:rsidR="007423A3" w:rsidRPr="008F79BF" w:rsidRDefault="007423A3" w:rsidP="00723BAF">
            <w:pPr>
              <w:pStyle w:val="BodyText"/>
              <w:jc w:val="center"/>
              <w:rPr>
                <w:noProof/>
                <w:szCs w:val="24"/>
              </w:rPr>
            </w:pPr>
            <w:r w:rsidRPr="008F79BF">
              <w:rPr>
                <w:noProof/>
                <w:szCs w:val="24"/>
              </w:rPr>
              <w:t>Стопа</w:t>
            </w:r>
          </w:p>
          <w:p w14:paraId="4E8DEA7D" w14:textId="77777777" w:rsidR="007423A3" w:rsidRPr="008F79BF" w:rsidRDefault="007423A3" w:rsidP="00723BAF">
            <w:pPr>
              <w:autoSpaceDE w:val="0"/>
              <w:autoSpaceDN w:val="0"/>
              <w:adjustRightInd w:val="0"/>
              <w:jc w:val="center"/>
              <w:rPr>
                <w:noProof/>
                <w:lang w:val="en-US"/>
              </w:rPr>
            </w:pPr>
            <w:r w:rsidRPr="008F79BF">
              <w:rPr>
                <w:noProof/>
              </w:rPr>
              <w:t>ПДВ-а</w:t>
            </w:r>
          </w:p>
        </w:tc>
        <w:tc>
          <w:tcPr>
            <w:tcW w:w="2126" w:type="dxa"/>
            <w:vAlign w:val="center"/>
          </w:tcPr>
          <w:p w14:paraId="3569A3EA" w14:textId="0AAA0279" w:rsidR="007423A3" w:rsidRPr="00BE740F" w:rsidRDefault="003847CB" w:rsidP="00723BAF">
            <w:pPr>
              <w:autoSpaceDE w:val="0"/>
              <w:autoSpaceDN w:val="0"/>
              <w:adjustRightInd w:val="0"/>
              <w:jc w:val="center"/>
              <w:rPr>
                <w:noProof/>
                <w:lang w:val="sr-Cyrl-RS"/>
              </w:rPr>
            </w:pPr>
            <w:r w:rsidRPr="008F79BF">
              <w:rPr>
                <w:noProof/>
                <w:lang w:val="en-US"/>
              </w:rPr>
              <w:t>Јединична цена</w:t>
            </w:r>
            <w:r w:rsidR="007423A3" w:rsidRPr="008F79BF">
              <w:rPr>
                <w:noProof/>
                <w:lang w:val="en-US"/>
              </w:rPr>
              <w:t xml:space="preserve"> </w:t>
            </w:r>
            <w:r w:rsidR="007423A3">
              <w:rPr>
                <w:noProof/>
                <w:lang w:val="sr-Cyrl-RS"/>
              </w:rPr>
              <w:t>са</w:t>
            </w:r>
            <w:r w:rsidR="007423A3" w:rsidRPr="008F79BF">
              <w:rPr>
                <w:noProof/>
                <w:lang w:val="en-US"/>
              </w:rPr>
              <w:t xml:space="preserve"> ПДВ-</w:t>
            </w:r>
            <w:r w:rsidR="007423A3">
              <w:rPr>
                <w:noProof/>
                <w:lang w:val="sr-Cyrl-RS"/>
              </w:rPr>
              <w:t>ом</w:t>
            </w:r>
          </w:p>
        </w:tc>
        <w:tc>
          <w:tcPr>
            <w:tcW w:w="2126" w:type="dxa"/>
            <w:vAlign w:val="center"/>
          </w:tcPr>
          <w:p w14:paraId="30C20E11" w14:textId="77777777" w:rsidR="007423A3" w:rsidRPr="008F79BF" w:rsidRDefault="007423A3" w:rsidP="00723BAF">
            <w:pPr>
              <w:autoSpaceDE w:val="0"/>
              <w:autoSpaceDN w:val="0"/>
              <w:adjustRightInd w:val="0"/>
              <w:jc w:val="center"/>
              <w:rPr>
                <w:noProof/>
              </w:rPr>
            </w:pPr>
            <w:r w:rsidRPr="008F79BF">
              <w:rPr>
                <w:noProof/>
              </w:rPr>
              <w:t>Произвођач</w:t>
            </w:r>
          </w:p>
          <w:p w14:paraId="1FA275A6" w14:textId="77777777" w:rsidR="007423A3" w:rsidRPr="008F79BF" w:rsidRDefault="007423A3" w:rsidP="00723BAF">
            <w:pPr>
              <w:autoSpaceDE w:val="0"/>
              <w:autoSpaceDN w:val="0"/>
              <w:adjustRightInd w:val="0"/>
              <w:jc w:val="center"/>
              <w:rPr>
                <w:noProof/>
              </w:rPr>
            </w:pPr>
            <w:r w:rsidRPr="008F79BF">
              <w:rPr>
                <w:noProof/>
              </w:rPr>
              <w:t>(за ставке за које је то могуће попунити)</w:t>
            </w:r>
          </w:p>
        </w:tc>
        <w:tc>
          <w:tcPr>
            <w:tcW w:w="1701" w:type="dxa"/>
            <w:vAlign w:val="center"/>
          </w:tcPr>
          <w:p w14:paraId="3688221E" w14:textId="77777777" w:rsidR="007423A3" w:rsidRPr="008F79BF" w:rsidRDefault="007423A3" w:rsidP="00723BAF">
            <w:pPr>
              <w:autoSpaceDE w:val="0"/>
              <w:autoSpaceDN w:val="0"/>
              <w:adjustRightInd w:val="0"/>
              <w:jc w:val="center"/>
              <w:rPr>
                <w:noProof/>
              </w:rPr>
            </w:pPr>
            <w:r w:rsidRPr="008F79BF">
              <w:rPr>
                <w:noProof/>
              </w:rPr>
              <w:t>Напомена</w:t>
            </w:r>
          </w:p>
          <w:p w14:paraId="1F91B74F" w14:textId="77777777" w:rsidR="007423A3" w:rsidRPr="008F79BF" w:rsidRDefault="007423A3" w:rsidP="00723BAF">
            <w:pPr>
              <w:autoSpaceDE w:val="0"/>
              <w:autoSpaceDN w:val="0"/>
              <w:adjustRightInd w:val="0"/>
              <w:jc w:val="center"/>
              <w:rPr>
                <w:noProof/>
              </w:rPr>
            </w:pPr>
            <w:r w:rsidRPr="008F79BF">
              <w:rPr>
                <w:noProof/>
              </w:rPr>
              <w:t>(уколико их понуђач има)</w:t>
            </w:r>
          </w:p>
        </w:tc>
      </w:tr>
      <w:tr w:rsidR="007423A3" w:rsidRPr="008F79BF" w14:paraId="14B9FAE8" w14:textId="77777777" w:rsidTr="00723BAF">
        <w:trPr>
          <w:trHeight w:val="288"/>
        </w:trPr>
        <w:tc>
          <w:tcPr>
            <w:tcW w:w="569" w:type="dxa"/>
          </w:tcPr>
          <w:p w14:paraId="02F9A79A" w14:textId="77777777" w:rsidR="007423A3" w:rsidRPr="008F79BF" w:rsidRDefault="007423A3" w:rsidP="00723BAF">
            <w:pPr>
              <w:autoSpaceDE w:val="0"/>
              <w:autoSpaceDN w:val="0"/>
              <w:adjustRightInd w:val="0"/>
              <w:jc w:val="center"/>
              <w:rPr>
                <w:noProof/>
              </w:rPr>
            </w:pPr>
            <w:r w:rsidRPr="008F79BF">
              <w:rPr>
                <w:noProof/>
              </w:rPr>
              <w:t>1</w:t>
            </w:r>
          </w:p>
        </w:tc>
        <w:tc>
          <w:tcPr>
            <w:tcW w:w="2911" w:type="dxa"/>
          </w:tcPr>
          <w:p w14:paraId="3E9F7DA9" w14:textId="77777777" w:rsidR="007423A3" w:rsidRPr="008F79BF" w:rsidRDefault="007423A3" w:rsidP="00723BAF">
            <w:pPr>
              <w:autoSpaceDE w:val="0"/>
              <w:autoSpaceDN w:val="0"/>
              <w:adjustRightInd w:val="0"/>
              <w:jc w:val="center"/>
              <w:rPr>
                <w:noProof/>
                <w:lang w:val="en-US"/>
              </w:rPr>
            </w:pPr>
            <w:r w:rsidRPr="008F79BF">
              <w:rPr>
                <w:noProof/>
                <w:lang w:val="en-US"/>
              </w:rPr>
              <w:t>2</w:t>
            </w:r>
          </w:p>
        </w:tc>
        <w:tc>
          <w:tcPr>
            <w:tcW w:w="1228" w:type="dxa"/>
          </w:tcPr>
          <w:p w14:paraId="07A49783" w14:textId="77777777" w:rsidR="007423A3" w:rsidRPr="008F79BF" w:rsidRDefault="007423A3" w:rsidP="00723BAF">
            <w:pPr>
              <w:autoSpaceDE w:val="0"/>
              <w:autoSpaceDN w:val="0"/>
              <w:adjustRightInd w:val="0"/>
              <w:jc w:val="center"/>
              <w:rPr>
                <w:noProof/>
                <w:lang w:val="en-US"/>
              </w:rPr>
            </w:pPr>
            <w:r w:rsidRPr="008F79BF">
              <w:rPr>
                <w:noProof/>
                <w:lang w:val="en-US"/>
              </w:rPr>
              <w:t>3</w:t>
            </w:r>
          </w:p>
        </w:tc>
        <w:tc>
          <w:tcPr>
            <w:tcW w:w="1227" w:type="dxa"/>
          </w:tcPr>
          <w:p w14:paraId="50554246" w14:textId="77777777" w:rsidR="007423A3" w:rsidRPr="008F79BF" w:rsidRDefault="007423A3" w:rsidP="00723BAF">
            <w:pPr>
              <w:autoSpaceDE w:val="0"/>
              <w:autoSpaceDN w:val="0"/>
              <w:adjustRightInd w:val="0"/>
              <w:jc w:val="center"/>
              <w:rPr>
                <w:noProof/>
                <w:lang w:val="en-US"/>
              </w:rPr>
            </w:pPr>
            <w:r w:rsidRPr="008F79BF">
              <w:rPr>
                <w:noProof/>
                <w:lang w:val="en-US"/>
              </w:rPr>
              <w:t>4</w:t>
            </w:r>
          </w:p>
        </w:tc>
        <w:tc>
          <w:tcPr>
            <w:tcW w:w="1843" w:type="dxa"/>
          </w:tcPr>
          <w:p w14:paraId="71DC4E6B" w14:textId="77777777" w:rsidR="007423A3" w:rsidRPr="008F79BF" w:rsidRDefault="007423A3" w:rsidP="00723BAF">
            <w:pPr>
              <w:autoSpaceDE w:val="0"/>
              <w:autoSpaceDN w:val="0"/>
              <w:adjustRightInd w:val="0"/>
              <w:jc w:val="center"/>
              <w:rPr>
                <w:noProof/>
                <w:lang w:val="en-US"/>
              </w:rPr>
            </w:pPr>
            <w:r w:rsidRPr="008F79BF">
              <w:rPr>
                <w:noProof/>
                <w:lang w:val="en-US"/>
              </w:rPr>
              <w:t>5</w:t>
            </w:r>
          </w:p>
        </w:tc>
        <w:tc>
          <w:tcPr>
            <w:tcW w:w="1276" w:type="dxa"/>
          </w:tcPr>
          <w:p w14:paraId="2BB95AA7" w14:textId="77777777" w:rsidR="007423A3" w:rsidRPr="008F79BF" w:rsidRDefault="007423A3" w:rsidP="00723BAF">
            <w:pPr>
              <w:autoSpaceDE w:val="0"/>
              <w:autoSpaceDN w:val="0"/>
              <w:adjustRightInd w:val="0"/>
              <w:jc w:val="center"/>
              <w:rPr>
                <w:noProof/>
                <w:lang w:val="en-US"/>
              </w:rPr>
            </w:pPr>
            <w:r w:rsidRPr="008F79BF">
              <w:rPr>
                <w:noProof/>
                <w:lang w:val="en-US"/>
              </w:rPr>
              <w:t>6</w:t>
            </w:r>
          </w:p>
        </w:tc>
        <w:tc>
          <w:tcPr>
            <w:tcW w:w="2126" w:type="dxa"/>
          </w:tcPr>
          <w:p w14:paraId="00D79535" w14:textId="77777777" w:rsidR="007423A3" w:rsidRPr="008F79BF" w:rsidRDefault="007423A3" w:rsidP="00723BAF">
            <w:pPr>
              <w:autoSpaceDE w:val="0"/>
              <w:autoSpaceDN w:val="0"/>
              <w:adjustRightInd w:val="0"/>
              <w:jc w:val="center"/>
              <w:rPr>
                <w:noProof/>
                <w:lang w:val="en-US"/>
              </w:rPr>
            </w:pPr>
            <w:r w:rsidRPr="008F79BF">
              <w:rPr>
                <w:noProof/>
                <w:lang w:val="en-US"/>
              </w:rPr>
              <w:t>7</w:t>
            </w:r>
          </w:p>
        </w:tc>
        <w:tc>
          <w:tcPr>
            <w:tcW w:w="2126" w:type="dxa"/>
          </w:tcPr>
          <w:p w14:paraId="6983D23E" w14:textId="77777777" w:rsidR="007423A3" w:rsidRPr="008F79BF" w:rsidRDefault="007423A3" w:rsidP="00723BAF">
            <w:pPr>
              <w:autoSpaceDE w:val="0"/>
              <w:autoSpaceDN w:val="0"/>
              <w:adjustRightInd w:val="0"/>
              <w:jc w:val="center"/>
              <w:rPr>
                <w:noProof/>
              </w:rPr>
            </w:pPr>
            <w:r w:rsidRPr="008F79BF">
              <w:rPr>
                <w:noProof/>
              </w:rPr>
              <w:t>8</w:t>
            </w:r>
          </w:p>
        </w:tc>
        <w:tc>
          <w:tcPr>
            <w:tcW w:w="1701" w:type="dxa"/>
          </w:tcPr>
          <w:p w14:paraId="01257303" w14:textId="77777777" w:rsidR="007423A3" w:rsidRPr="008F79BF" w:rsidRDefault="007423A3" w:rsidP="00723BAF">
            <w:pPr>
              <w:autoSpaceDE w:val="0"/>
              <w:autoSpaceDN w:val="0"/>
              <w:adjustRightInd w:val="0"/>
              <w:jc w:val="center"/>
              <w:rPr>
                <w:noProof/>
              </w:rPr>
            </w:pPr>
            <w:r w:rsidRPr="008F79BF">
              <w:rPr>
                <w:noProof/>
              </w:rPr>
              <w:t>9</w:t>
            </w:r>
          </w:p>
        </w:tc>
      </w:tr>
      <w:tr w:rsidR="007423A3" w:rsidRPr="008F79BF" w14:paraId="516DE1D4" w14:textId="77777777" w:rsidTr="00723BAF">
        <w:trPr>
          <w:trHeight w:val="420"/>
        </w:trPr>
        <w:tc>
          <w:tcPr>
            <w:tcW w:w="569" w:type="dxa"/>
          </w:tcPr>
          <w:p w14:paraId="3DDB4E54" w14:textId="77777777" w:rsidR="007423A3" w:rsidRPr="008F79BF" w:rsidRDefault="007423A3" w:rsidP="00723BAF">
            <w:pPr>
              <w:autoSpaceDE w:val="0"/>
              <w:autoSpaceDN w:val="0"/>
              <w:adjustRightInd w:val="0"/>
              <w:jc w:val="center"/>
              <w:rPr>
                <w:noProof/>
                <w:lang w:val="en-US"/>
              </w:rPr>
            </w:pPr>
            <w:r w:rsidRPr="008F79BF">
              <w:rPr>
                <w:noProof/>
                <w:lang w:val="en-US"/>
              </w:rPr>
              <w:t>1</w:t>
            </w:r>
          </w:p>
        </w:tc>
        <w:tc>
          <w:tcPr>
            <w:tcW w:w="2911" w:type="dxa"/>
          </w:tcPr>
          <w:p w14:paraId="2158CCC3" w14:textId="77777777" w:rsidR="007423A3" w:rsidRPr="008F79BF" w:rsidRDefault="007423A3" w:rsidP="00723BAF">
            <w:pPr>
              <w:autoSpaceDE w:val="0"/>
              <w:autoSpaceDN w:val="0"/>
              <w:adjustRightInd w:val="0"/>
              <w:rPr>
                <w:noProof/>
                <w:lang w:val="en-US"/>
              </w:rPr>
            </w:pPr>
            <w:r w:rsidRPr="008F79BF">
              <w:rPr>
                <w:noProof/>
                <w:lang w:val="sr-Cyrl-RS"/>
              </w:rPr>
              <w:t xml:space="preserve">Адитив за мазут 4050, </w:t>
            </w:r>
            <w:r w:rsidRPr="004D2F01">
              <w:rPr>
                <w:noProof/>
                <w:lang w:val="sr-Cyrl-RS"/>
              </w:rPr>
              <w:t>металооргански адитив растворен у</w:t>
            </w:r>
            <w:r w:rsidRPr="008F79BF">
              <w:rPr>
                <w:noProof/>
                <w:lang w:val="sr-Cyrl-RS"/>
              </w:rPr>
              <w:t xml:space="preserve"> петролејској фракцији за мазут и друга лож уља или одговарајући</w:t>
            </w:r>
          </w:p>
        </w:tc>
        <w:tc>
          <w:tcPr>
            <w:tcW w:w="1228" w:type="dxa"/>
          </w:tcPr>
          <w:p w14:paraId="66B427B5" w14:textId="77777777" w:rsidR="007423A3" w:rsidRPr="008F79BF" w:rsidRDefault="007423A3" w:rsidP="00723BAF">
            <w:pPr>
              <w:autoSpaceDE w:val="0"/>
              <w:autoSpaceDN w:val="0"/>
              <w:adjustRightInd w:val="0"/>
              <w:jc w:val="center"/>
              <w:rPr>
                <w:noProof/>
                <w:lang w:val="en-US"/>
              </w:rPr>
            </w:pPr>
            <w:r w:rsidRPr="008F79BF">
              <w:rPr>
                <w:noProof/>
                <w:lang w:val="sr-Cyrl-RS"/>
              </w:rPr>
              <w:t>литар</w:t>
            </w:r>
          </w:p>
        </w:tc>
        <w:tc>
          <w:tcPr>
            <w:tcW w:w="1227" w:type="dxa"/>
          </w:tcPr>
          <w:p w14:paraId="286446E9" w14:textId="2E5BE8AE" w:rsidR="007423A3" w:rsidRPr="008F79BF" w:rsidRDefault="007423A3" w:rsidP="00723BAF">
            <w:pPr>
              <w:autoSpaceDE w:val="0"/>
              <w:autoSpaceDN w:val="0"/>
              <w:adjustRightInd w:val="0"/>
              <w:jc w:val="center"/>
              <w:rPr>
                <w:noProof/>
                <w:lang w:val="en-US"/>
              </w:rPr>
            </w:pPr>
            <w:r>
              <w:rPr>
                <w:noProof/>
                <w:lang w:val="sr-Cyrl-RS"/>
              </w:rPr>
              <w:t>5</w:t>
            </w:r>
            <w:r w:rsidRPr="0037662F">
              <w:rPr>
                <w:noProof/>
                <w:lang w:val="sr-Cyrl-RS"/>
              </w:rPr>
              <w:t>00</w:t>
            </w:r>
          </w:p>
        </w:tc>
        <w:tc>
          <w:tcPr>
            <w:tcW w:w="1843" w:type="dxa"/>
          </w:tcPr>
          <w:p w14:paraId="2A0131A9" w14:textId="77777777" w:rsidR="007423A3" w:rsidRPr="008F79BF" w:rsidRDefault="007423A3" w:rsidP="00723BAF">
            <w:pPr>
              <w:autoSpaceDE w:val="0"/>
              <w:autoSpaceDN w:val="0"/>
              <w:adjustRightInd w:val="0"/>
              <w:jc w:val="center"/>
              <w:rPr>
                <w:noProof/>
                <w:lang w:val="en-US"/>
              </w:rPr>
            </w:pPr>
          </w:p>
        </w:tc>
        <w:tc>
          <w:tcPr>
            <w:tcW w:w="1276" w:type="dxa"/>
          </w:tcPr>
          <w:p w14:paraId="0ADAF225" w14:textId="77777777" w:rsidR="007423A3" w:rsidRPr="008F79BF" w:rsidRDefault="007423A3" w:rsidP="00723BAF">
            <w:pPr>
              <w:autoSpaceDE w:val="0"/>
              <w:autoSpaceDN w:val="0"/>
              <w:adjustRightInd w:val="0"/>
              <w:jc w:val="right"/>
              <w:rPr>
                <w:noProof/>
                <w:lang w:val="en-US"/>
              </w:rPr>
            </w:pPr>
          </w:p>
        </w:tc>
        <w:tc>
          <w:tcPr>
            <w:tcW w:w="2126" w:type="dxa"/>
          </w:tcPr>
          <w:p w14:paraId="0C882F70" w14:textId="77777777" w:rsidR="007423A3" w:rsidRPr="008F79BF" w:rsidRDefault="007423A3" w:rsidP="00723BAF">
            <w:pPr>
              <w:autoSpaceDE w:val="0"/>
              <w:autoSpaceDN w:val="0"/>
              <w:adjustRightInd w:val="0"/>
              <w:jc w:val="right"/>
              <w:rPr>
                <w:noProof/>
                <w:lang w:val="en-US"/>
              </w:rPr>
            </w:pPr>
          </w:p>
        </w:tc>
        <w:tc>
          <w:tcPr>
            <w:tcW w:w="2126" w:type="dxa"/>
          </w:tcPr>
          <w:p w14:paraId="5F90A5CA" w14:textId="77777777" w:rsidR="007423A3" w:rsidRPr="008F79BF" w:rsidRDefault="007423A3" w:rsidP="00723BAF">
            <w:pPr>
              <w:autoSpaceDE w:val="0"/>
              <w:autoSpaceDN w:val="0"/>
              <w:adjustRightInd w:val="0"/>
              <w:jc w:val="right"/>
              <w:rPr>
                <w:noProof/>
                <w:lang w:val="en-US"/>
              </w:rPr>
            </w:pPr>
          </w:p>
        </w:tc>
        <w:tc>
          <w:tcPr>
            <w:tcW w:w="1701" w:type="dxa"/>
          </w:tcPr>
          <w:p w14:paraId="4B3528DF" w14:textId="77777777" w:rsidR="007423A3" w:rsidRPr="008F79BF" w:rsidRDefault="007423A3" w:rsidP="00723BAF">
            <w:pPr>
              <w:autoSpaceDE w:val="0"/>
              <w:autoSpaceDN w:val="0"/>
              <w:adjustRightInd w:val="0"/>
              <w:jc w:val="right"/>
              <w:rPr>
                <w:noProof/>
                <w:lang w:val="en-US"/>
              </w:rPr>
            </w:pPr>
          </w:p>
        </w:tc>
      </w:tr>
      <w:tr w:rsidR="007423A3" w:rsidRPr="008F79BF" w14:paraId="0092B1DE" w14:textId="77777777" w:rsidTr="00723BAF">
        <w:trPr>
          <w:trHeight w:val="274"/>
        </w:trPr>
        <w:tc>
          <w:tcPr>
            <w:tcW w:w="569" w:type="dxa"/>
          </w:tcPr>
          <w:p w14:paraId="7F7D74A7" w14:textId="77777777" w:rsidR="007423A3" w:rsidRPr="008F79BF" w:rsidRDefault="007423A3" w:rsidP="00723BAF">
            <w:pPr>
              <w:autoSpaceDE w:val="0"/>
              <w:autoSpaceDN w:val="0"/>
              <w:adjustRightInd w:val="0"/>
              <w:jc w:val="center"/>
              <w:rPr>
                <w:b/>
                <w:bCs/>
                <w:noProof/>
              </w:rPr>
            </w:pPr>
            <w:r w:rsidRPr="008F79BF">
              <w:rPr>
                <w:b/>
                <w:bCs/>
                <w:noProof/>
              </w:rPr>
              <w:t>I</w:t>
            </w:r>
          </w:p>
        </w:tc>
        <w:tc>
          <w:tcPr>
            <w:tcW w:w="8485" w:type="dxa"/>
            <w:gridSpan w:val="5"/>
          </w:tcPr>
          <w:p w14:paraId="0AF1276D" w14:textId="77777777" w:rsidR="007423A3" w:rsidRPr="008F79BF" w:rsidRDefault="007423A3" w:rsidP="00723BAF">
            <w:pPr>
              <w:autoSpaceDE w:val="0"/>
              <w:autoSpaceDN w:val="0"/>
              <w:adjustRightInd w:val="0"/>
              <w:jc w:val="right"/>
              <w:rPr>
                <w:b/>
                <w:bCs/>
                <w:noProof/>
                <w:lang w:val="en-US"/>
              </w:rPr>
            </w:pPr>
            <w:r w:rsidRPr="008F79BF">
              <w:rPr>
                <w:b/>
                <w:bCs/>
                <w:noProof/>
                <w:lang w:val="en-US"/>
              </w:rPr>
              <w:t xml:space="preserve">УКУПНА </w:t>
            </w:r>
            <w:r w:rsidRPr="008F79BF">
              <w:rPr>
                <w:b/>
                <w:bCs/>
                <w:noProof/>
              </w:rPr>
              <w:t>ЦЕНА</w:t>
            </w:r>
            <w:r w:rsidRPr="008F79BF">
              <w:rPr>
                <w:b/>
                <w:bCs/>
                <w:noProof/>
                <w:lang w:val="en-US"/>
              </w:rPr>
              <w:t xml:space="preserve"> ПОНУДЕ</w:t>
            </w:r>
            <w:r w:rsidRPr="008F79BF">
              <w:rPr>
                <w:b/>
                <w:bCs/>
                <w:noProof/>
              </w:rPr>
              <w:t xml:space="preserve"> БЕЗ ПДВ-а</w:t>
            </w:r>
            <w:r w:rsidRPr="008F79BF">
              <w:rPr>
                <w:b/>
                <w:bCs/>
                <w:noProof/>
                <w:lang w:val="en-US"/>
              </w:rPr>
              <w:t>:</w:t>
            </w:r>
          </w:p>
        </w:tc>
        <w:tc>
          <w:tcPr>
            <w:tcW w:w="5953" w:type="dxa"/>
            <w:gridSpan w:val="3"/>
          </w:tcPr>
          <w:p w14:paraId="608244B5" w14:textId="77777777" w:rsidR="007423A3" w:rsidRPr="008F79BF" w:rsidRDefault="007423A3" w:rsidP="00723BAF">
            <w:pPr>
              <w:autoSpaceDE w:val="0"/>
              <w:autoSpaceDN w:val="0"/>
              <w:adjustRightInd w:val="0"/>
              <w:jc w:val="right"/>
              <w:rPr>
                <w:b/>
                <w:bCs/>
                <w:noProof/>
                <w:lang w:val="en-US"/>
              </w:rPr>
            </w:pPr>
          </w:p>
        </w:tc>
      </w:tr>
      <w:tr w:rsidR="007423A3" w:rsidRPr="008F79BF" w14:paraId="56755FF9" w14:textId="77777777" w:rsidTr="00723BAF">
        <w:trPr>
          <w:trHeight w:val="274"/>
        </w:trPr>
        <w:tc>
          <w:tcPr>
            <w:tcW w:w="569" w:type="dxa"/>
          </w:tcPr>
          <w:p w14:paraId="16BE4A86" w14:textId="77777777" w:rsidR="007423A3" w:rsidRPr="008F79BF" w:rsidRDefault="007423A3" w:rsidP="00723BAF">
            <w:pPr>
              <w:autoSpaceDE w:val="0"/>
              <w:autoSpaceDN w:val="0"/>
              <w:adjustRightInd w:val="0"/>
              <w:jc w:val="center"/>
              <w:rPr>
                <w:b/>
                <w:bCs/>
                <w:noProof/>
                <w:lang w:val="en-US"/>
              </w:rPr>
            </w:pPr>
            <w:r w:rsidRPr="008F79BF">
              <w:rPr>
                <w:b/>
                <w:bCs/>
                <w:noProof/>
                <w:lang w:val="en-US"/>
              </w:rPr>
              <w:t>II</w:t>
            </w:r>
          </w:p>
        </w:tc>
        <w:tc>
          <w:tcPr>
            <w:tcW w:w="8485" w:type="dxa"/>
            <w:gridSpan w:val="5"/>
          </w:tcPr>
          <w:p w14:paraId="1D3DA4FD" w14:textId="77777777" w:rsidR="007423A3" w:rsidRPr="008F79BF" w:rsidRDefault="007423A3" w:rsidP="00723BAF">
            <w:pPr>
              <w:autoSpaceDE w:val="0"/>
              <w:autoSpaceDN w:val="0"/>
              <w:adjustRightInd w:val="0"/>
              <w:jc w:val="right"/>
              <w:rPr>
                <w:b/>
                <w:bCs/>
                <w:noProof/>
                <w:lang w:val="en-US"/>
              </w:rPr>
            </w:pPr>
            <w:r w:rsidRPr="008F79BF">
              <w:rPr>
                <w:b/>
                <w:bCs/>
                <w:noProof/>
              </w:rPr>
              <w:t xml:space="preserve">ИЗНОС </w:t>
            </w:r>
            <w:r w:rsidRPr="008F79BF">
              <w:rPr>
                <w:b/>
                <w:bCs/>
                <w:noProof/>
                <w:lang w:val="en-US"/>
              </w:rPr>
              <w:t>ПДВ</w:t>
            </w:r>
            <w:r w:rsidRPr="008F79BF">
              <w:rPr>
                <w:b/>
                <w:bCs/>
                <w:noProof/>
              </w:rPr>
              <w:t>-а</w:t>
            </w:r>
            <w:r w:rsidRPr="008F79BF">
              <w:rPr>
                <w:b/>
                <w:bCs/>
                <w:noProof/>
                <w:lang w:val="en-US"/>
              </w:rPr>
              <w:t>:</w:t>
            </w:r>
          </w:p>
        </w:tc>
        <w:tc>
          <w:tcPr>
            <w:tcW w:w="5953" w:type="dxa"/>
            <w:gridSpan w:val="3"/>
          </w:tcPr>
          <w:p w14:paraId="60EF46A0" w14:textId="77777777" w:rsidR="007423A3" w:rsidRPr="008F79BF" w:rsidRDefault="007423A3" w:rsidP="00723BAF">
            <w:pPr>
              <w:autoSpaceDE w:val="0"/>
              <w:autoSpaceDN w:val="0"/>
              <w:adjustRightInd w:val="0"/>
              <w:jc w:val="right"/>
              <w:rPr>
                <w:b/>
                <w:bCs/>
                <w:noProof/>
                <w:lang w:val="en-US"/>
              </w:rPr>
            </w:pPr>
          </w:p>
        </w:tc>
      </w:tr>
      <w:tr w:rsidR="007423A3" w:rsidRPr="008F79BF" w14:paraId="6640A1BB" w14:textId="77777777" w:rsidTr="00723BAF">
        <w:trPr>
          <w:trHeight w:val="274"/>
        </w:trPr>
        <w:tc>
          <w:tcPr>
            <w:tcW w:w="569" w:type="dxa"/>
          </w:tcPr>
          <w:p w14:paraId="6FEFAEA4" w14:textId="77777777" w:rsidR="007423A3" w:rsidRPr="008F79BF" w:rsidRDefault="007423A3" w:rsidP="00723BAF">
            <w:pPr>
              <w:autoSpaceDE w:val="0"/>
              <w:autoSpaceDN w:val="0"/>
              <w:adjustRightInd w:val="0"/>
              <w:jc w:val="center"/>
              <w:rPr>
                <w:b/>
                <w:bCs/>
                <w:noProof/>
                <w:lang w:val="en-US"/>
              </w:rPr>
            </w:pPr>
            <w:r w:rsidRPr="008F79BF">
              <w:rPr>
                <w:b/>
                <w:bCs/>
                <w:noProof/>
                <w:lang w:val="en-US"/>
              </w:rPr>
              <w:t>III</w:t>
            </w:r>
          </w:p>
        </w:tc>
        <w:tc>
          <w:tcPr>
            <w:tcW w:w="8485" w:type="dxa"/>
            <w:gridSpan w:val="5"/>
          </w:tcPr>
          <w:p w14:paraId="590BCBF4" w14:textId="77777777" w:rsidR="007423A3" w:rsidRPr="008F79BF" w:rsidRDefault="007423A3" w:rsidP="00723BAF">
            <w:pPr>
              <w:autoSpaceDE w:val="0"/>
              <w:autoSpaceDN w:val="0"/>
              <w:adjustRightInd w:val="0"/>
              <w:jc w:val="right"/>
              <w:rPr>
                <w:b/>
                <w:bCs/>
                <w:noProof/>
                <w:lang w:val="en-US"/>
              </w:rPr>
            </w:pPr>
            <w:r w:rsidRPr="008F79BF">
              <w:rPr>
                <w:b/>
                <w:bCs/>
                <w:noProof/>
                <w:lang w:val="en-US"/>
              </w:rPr>
              <w:t xml:space="preserve">УКУПНА </w:t>
            </w:r>
            <w:r w:rsidRPr="008F79BF">
              <w:rPr>
                <w:b/>
                <w:bCs/>
                <w:noProof/>
              </w:rPr>
              <w:t xml:space="preserve">ЦЕНА </w:t>
            </w:r>
            <w:r w:rsidRPr="008F79BF">
              <w:rPr>
                <w:b/>
                <w:bCs/>
                <w:noProof/>
                <w:lang w:val="en-US"/>
              </w:rPr>
              <w:t>ПОНУДЕ СА ПДВ-ом:</w:t>
            </w:r>
          </w:p>
        </w:tc>
        <w:tc>
          <w:tcPr>
            <w:tcW w:w="5953" w:type="dxa"/>
            <w:gridSpan w:val="3"/>
          </w:tcPr>
          <w:p w14:paraId="349C2B94" w14:textId="77777777" w:rsidR="007423A3" w:rsidRPr="008F79BF" w:rsidRDefault="007423A3" w:rsidP="00723BAF">
            <w:pPr>
              <w:autoSpaceDE w:val="0"/>
              <w:autoSpaceDN w:val="0"/>
              <w:adjustRightInd w:val="0"/>
              <w:jc w:val="right"/>
              <w:rPr>
                <w:b/>
                <w:bCs/>
                <w:noProof/>
                <w:lang w:val="en-US"/>
              </w:rPr>
            </w:pPr>
          </w:p>
        </w:tc>
      </w:tr>
    </w:tbl>
    <w:p w14:paraId="03B5E277" w14:textId="77777777" w:rsidR="007423A3" w:rsidRPr="008F79BF" w:rsidRDefault="007423A3" w:rsidP="007423A3">
      <w:pPr>
        <w:pStyle w:val="BodyText"/>
        <w:ind w:left="6480"/>
        <w:rPr>
          <w:noProof/>
          <w:szCs w:val="24"/>
        </w:rPr>
      </w:pPr>
    </w:p>
    <w:p w14:paraId="73BDA04E" w14:textId="77777777" w:rsidR="007423A3" w:rsidRPr="008F79BF" w:rsidRDefault="007423A3" w:rsidP="007423A3">
      <w:pPr>
        <w:pStyle w:val="BodyText"/>
        <w:rPr>
          <w:noProof/>
          <w:szCs w:val="24"/>
          <w:lang w:val="sr-Cyrl-RS"/>
        </w:rPr>
      </w:pPr>
    </w:p>
    <w:p w14:paraId="4CBBCF90" w14:textId="77777777" w:rsidR="007423A3" w:rsidRPr="008F79BF" w:rsidRDefault="007423A3" w:rsidP="007423A3">
      <w:pPr>
        <w:pStyle w:val="BodyText"/>
        <w:ind w:left="6480"/>
        <w:rPr>
          <w:noProof/>
          <w:szCs w:val="24"/>
        </w:rPr>
      </w:pPr>
    </w:p>
    <w:p w14:paraId="5C16B17C" w14:textId="77777777" w:rsidR="007423A3" w:rsidRPr="008F79BF" w:rsidRDefault="007423A3" w:rsidP="007423A3">
      <w:pPr>
        <w:pStyle w:val="BodyText"/>
        <w:ind w:left="6480"/>
        <w:rPr>
          <w:noProof/>
          <w:szCs w:val="24"/>
        </w:rPr>
      </w:pPr>
      <w:r w:rsidRPr="008F79BF">
        <w:rPr>
          <w:noProof/>
          <w:szCs w:val="24"/>
        </w:rPr>
        <w:t xml:space="preserve">М.П.  </w:t>
      </w:r>
      <w:r w:rsidRPr="008F79BF">
        <w:rPr>
          <w:noProof/>
          <w:szCs w:val="24"/>
        </w:rPr>
        <w:tab/>
      </w:r>
      <w:r w:rsidRPr="008F79BF">
        <w:rPr>
          <w:noProof/>
          <w:szCs w:val="24"/>
        </w:rPr>
        <w:tab/>
      </w:r>
    </w:p>
    <w:p w14:paraId="6DA3CAA5" w14:textId="77777777" w:rsidR="007423A3" w:rsidRPr="008F79BF" w:rsidRDefault="007423A3" w:rsidP="007423A3">
      <w:pPr>
        <w:pStyle w:val="BodyText"/>
        <w:rPr>
          <w:noProof/>
          <w:szCs w:val="24"/>
        </w:rPr>
      </w:pP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t>Потпис:_________________________________</w:t>
      </w:r>
    </w:p>
    <w:p w14:paraId="3769F2E0" w14:textId="3FA20BA9" w:rsidR="007423A3" w:rsidRPr="007423A3" w:rsidRDefault="007423A3" w:rsidP="007423A3">
      <w:pPr>
        <w:rPr>
          <w:lang w:val="sr-Cyrl-RS"/>
        </w:rPr>
        <w:sectPr w:rsidR="007423A3" w:rsidRPr="007423A3" w:rsidSect="0006401C">
          <w:pgSz w:w="16838" w:h="11906" w:orient="landscape"/>
          <w:pgMar w:top="1418" w:right="1418" w:bottom="1418" w:left="1418" w:header="709" w:footer="709" w:gutter="0"/>
          <w:cols w:space="708"/>
          <w:docGrid w:linePitch="360"/>
        </w:sectPr>
      </w:pPr>
      <w:r w:rsidRPr="008F79BF">
        <w:br w:type="page"/>
      </w:r>
    </w:p>
    <w:p w14:paraId="08545596" w14:textId="77777777" w:rsidR="00E27C53" w:rsidRPr="00360D95" w:rsidRDefault="00E27C53" w:rsidP="00E27C53">
      <w:pPr>
        <w:jc w:val="center"/>
        <w:rPr>
          <w:b/>
        </w:rPr>
      </w:pPr>
      <w:bookmarkStart w:id="131" w:name="_Toc440629954"/>
      <w:r w:rsidRPr="00360D95">
        <w:rPr>
          <w:b/>
        </w:rPr>
        <w:lastRenderedPageBreak/>
        <w:t>ОПШТИ ПОДАЦИ О ПОНУЂАЧУ ИЗ ГРУПЕ ПОНУЂАЧА</w:t>
      </w:r>
      <w:bookmarkEnd w:id="130"/>
      <w:bookmarkEnd w:id="13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E80592">
        <w:tc>
          <w:tcPr>
            <w:tcW w:w="567" w:type="dxa"/>
            <w:vMerge w:val="restart"/>
            <w:shd w:val="clear" w:color="auto" w:fill="auto"/>
          </w:tcPr>
          <w:p w14:paraId="6A1D350E" w14:textId="77777777" w:rsidR="00E27C53" w:rsidRPr="00C35CDB" w:rsidRDefault="00E27C53" w:rsidP="00E80592">
            <w:pPr>
              <w:snapToGrid w:val="0"/>
              <w:jc w:val="both"/>
            </w:pPr>
          </w:p>
          <w:p w14:paraId="7D893951" w14:textId="77777777" w:rsidR="00E27C53" w:rsidRPr="00C35CDB" w:rsidRDefault="00E27C53" w:rsidP="00E80592">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E80592">
            <w:pPr>
              <w:snapToGrid w:val="0"/>
              <w:jc w:val="both"/>
              <w:rPr>
                <w:rFonts w:eastAsia="TimesNewRomanPSMT"/>
                <w:bCs/>
                <w:i/>
                <w:lang w:val="en-US"/>
              </w:rPr>
            </w:pPr>
          </w:p>
          <w:p w14:paraId="1485133D" w14:textId="77777777" w:rsidR="00E27C53" w:rsidRPr="00C35CDB" w:rsidRDefault="00E27C53" w:rsidP="00E80592">
            <w:pPr>
              <w:snapToGrid w:val="0"/>
              <w:jc w:val="both"/>
              <w:rPr>
                <w:rFonts w:eastAsia="TimesNewRomanPSMT"/>
                <w:bCs/>
                <w:i/>
                <w:lang w:val="en-US"/>
              </w:rPr>
            </w:pPr>
          </w:p>
          <w:p w14:paraId="503FB592" w14:textId="77777777" w:rsidR="00E27C53" w:rsidRPr="00C35CDB" w:rsidRDefault="00E27C53" w:rsidP="00E80592">
            <w:pPr>
              <w:snapToGrid w:val="0"/>
              <w:jc w:val="both"/>
              <w:rPr>
                <w:rFonts w:eastAsia="TimesNewRomanPSMT"/>
                <w:bCs/>
                <w:i/>
                <w:lang w:val="en-US"/>
              </w:rPr>
            </w:pPr>
          </w:p>
          <w:p w14:paraId="37257489"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E80592">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E80592">
            <w:pPr>
              <w:snapToGrid w:val="0"/>
              <w:jc w:val="both"/>
              <w:rPr>
                <w:rFonts w:eastAsia="TimesNewRomanPSMT"/>
                <w:b/>
                <w:bCs/>
              </w:rPr>
            </w:pPr>
          </w:p>
        </w:tc>
      </w:tr>
      <w:tr w:rsidR="00E27C53" w:rsidRPr="00C35CDB" w14:paraId="2EBD9366" w14:textId="77777777" w:rsidTr="00E80592">
        <w:trPr>
          <w:trHeight w:val="526"/>
        </w:trPr>
        <w:tc>
          <w:tcPr>
            <w:tcW w:w="567" w:type="dxa"/>
            <w:vMerge/>
            <w:shd w:val="clear" w:color="auto" w:fill="auto"/>
          </w:tcPr>
          <w:p w14:paraId="35D3863B"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E80592">
            <w:pPr>
              <w:rPr>
                <w:b/>
              </w:rPr>
            </w:pPr>
            <w:r w:rsidRPr="00C35CDB">
              <w:rPr>
                <w:b/>
              </w:rPr>
              <w:t>Адреса седишта</w:t>
            </w:r>
          </w:p>
        </w:tc>
        <w:tc>
          <w:tcPr>
            <w:tcW w:w="4618" w:type="dxa"/>
            <w:shd w:val="clear" w:color="auto" w:fill="auto"/>
          </w:tcPr>
          <w:p w14:paraId="0D166216" w14:textId="77777777" w:rsidR="00E27C53" w:rsidRPr="00C35CDB" w:rsidRDefault="00E27C53" w:rsidP="00E80592">
            <w:pPr>
              <w:snapToGrid w:val="0"/>
              <w:jc w:val="both"/>
              <w:rPr>
                <w:rFonts w:eastAsia="TimesNewRomanPSMT"/>
                <w:b/>
                <w:bCs/>
              </w:rPr>
            </w:pPr>
          </w:p>
        </w:tc>
      </w:tr>
      <w:tr w:rsidR="00E27C53" w:rsidRPr="00C35CDB" w14:paraId="23F9BCDB" w14:textId="77777777" w:rsidTr="00E80592">
        <w:tc>
          <w:tcPr>
            <w:tcW w:w="567" w:type="dxa"/>
            <w:vMerge/>
            <w:shd w:val="clear" w:color="auto" w:fill="auto"/>
          </w:tcPr>
          <w:p w14:paraId="39CC8CBE"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E80592">
            <w:pPr>
              <w:rPr>
                <w:b/>
              </w:rPr>
            </w:pPr>
            <w:r w:rsidRPr="00C35CDB">
              <w:rPr>
                <w:b/>
              </w:rPr>
              <w:t>Матични број</w:t>
            </w:r>
          </w:p>
        </w:tc>
        <w:tc>
          <w:tcPr>
            <w:tcW w:w="4618" w:type="dxa"/>
            <w:shd w:val="clear" w:color="auto" w:fill="auto"/>
          </w:tcPr>
          <w:p w14:paraId="72899A84" w14:textId="77777777" w:rsidR="00E27C53" w:rsidRPr="00C35CDB" w:rsidRDefault="00E27C53" w:rsidP="00E80592">
            <w:pPr>
              <w:snapToGrid w:val="0"/>
              <w:jc w:val="both"/>
              <w:rPr>
                <w:rFonts w:eastAsia="TimesNewRomanPSMT"/>
                <w:b/>
                <w:bCs/>
                <w:lang w:val="en-US"/>
              </w:rPr>
            </w:pPr>
          </w:p>
        </w:tc>
      </w:tr>
      <w:tr w:rsidR="00E27C53" w:rsidRPr="00C35CDB" w14:paraId="0405FAD8" w14:textId="77777777" w:rsidTr="00E80592">
        <w:tc>
          <w:tcPr>
            <w:tcW w:w="567" w:type="dxa"/>
            <w:vMerge/>
            <w:shd w:val="clear" w:color="auto" w:fill="auto"/>
          </w:tcPr>
          <w:p w14:paraId="3ECEDD9F"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E80592">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E80592">
            <w:pPr>
              <w:snapToGrid w:val="0"/>
              <w:jc w:val="both"/>
              <w:rPr>
                <w:rFonts w:eastAsia="TimesNewRomanPSMT"/>
                <w:b/>
                <w:bCs/>
                <w:lang w:val="en-US"/>
              </w:rPr>
            </w:pPr>
          </w:p>
        </w:tc>
      </w:tr>
      <w:tr w:rsidR="00E27C53" w:rsidRPr="00C35CDB" w14:paraId="0B3854F8" w14:textId="77777777" w:rsidTr="00E80592">
        <w:trPr>
          <w:trHeight w:val="115"/>
        </w:trPr>
        <w:tc>
          <w:tcPr>
            <w:tcW w:w="567" w:type="dxa"/>
            <w:vMerge/>
            <w:shd w:val="clear" w:color="auto" w:fill="auto"/>
          </w:tcPr>
          <w:p w14:paraId="7474EC09" w14:textId="77777777" w:rsidR="00E27C53" w:rsidRPr="00C35CDB" w:rsidRDefault="00E27C53" w:rsidP="00E80592">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E80592">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E80592">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E80592">
        <w:tc>
          <w:tcPr>
            <w:tcW w:w="567" w:type="dxa"/>
            <w:vMerge w:val="restart"/>
            <w:shd w:val="clear" w:color="auto" w:fill="auto"/>
          </w:tcPr>
          <w:p w14:paraId="432EAA4C" w14:textId="77777777" w:rsidR="00E27C53" w:rsidRPr="00C35CDB" w:rsidRDefault="00E27C53" w:rsidP="00E80592">
            <w:pPr>
              <w:snapToGrid w:val="0"/>
              <w:jc w:val="both"/>
            </w:pPr>
          </w:p>
          <w:p w14:paraId="704807D6" w14:textId="77777777" w:rsidR="00E27C53" w:rsidRPr="00C35CDB" w:rsidRDefault="00E27C53" w:rsidP="00E80592">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E80592">
            <w:pPr>
              <w:snapToGrid w:val="0"/>
              <w:jc w:val="both"/>
              <w:rPr>
                <w:rFonts w:eastAsia="TimesNewRomanPSMT"/>
                <w:bCs/>
                <w:i/>
                <w:lang w:val="en-US"/>
              </w:rPr>
            </w:pPr>
          </w:p>
          <w:p w14:paraId="3A8F5912" w14:textId="77777777" w:rsidR="00E27C53" w:rsidRPr="00C35CDB" w:rsidRDefault="00E27C53" w:rsidP="00E80592">
            <w:pPr>
              <w:snapToGrid w:val="0"/>
              <w:jc w:val="both"/>
              <w:rPr>
                <w:rFonts w:eastAsia="TimesNewRomanPSMT"/>
                <w:bCs/>
                <w:i/>
                <w:lang w:val="en-US"/>
              </w:rPr>
            </w:pPr>
          </w:p>
          <w:p w14:paraId="2858E74D" w14:textId="77777777" w:rsidR="00E27C53" w:rsidRPr="00C35CDB" w:rsidRDefault="00E27C53" w:rsidP="00E80592">
            <w:pPr>
              <w:snapToGrid w:val="0"/>
              <w:jc w:val="both"/>
              <w:rPr>
                <w:rFonts w:eastAsia="TimesNewRomanPSMT"/>
                <w:bCs/>
                <w:i/>
                <w:lang w:val="en-US"/>
              </w:rPr>
            </w:pPr>
          </w:p>
          <w:p w14:paraId="75AE2DB1"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E80592">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E80592">
            <w:pPr>
              <w:snapToGrid w:val="0"/>
              <w:jc w:val="both"/>
              <w:rPr>
                <w:rFonts w:eastAsia="TimesNewRomanPSMT"/>
                <w:b/>
                <w:bCs/>
              </w:rPr>
            </w:pPr>
          </w:p>
        </w:tc>
      </w:tr>
      <w:tr w:rsidR="00E27C53" w:rsidRPr="00C35CDB" w14:paraId="6A7E4474" w14:textId="77777777" w:rsidTr="00E80592">
        <w:trPr>
          <w:trHeight w:val="574"/>
        </w:trPr>
        <w:tc>
          <w:tcPr>
            <w:tcW w:w="567" w:type="dxa"/>
            <w:vMerge/>
            <w:shd w:val="clear" w:color="auto" w:fill="auto"/>
          </w:tcPr>
          <w:p w14:paraId="25A47D6B"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E80592">
            <w:pPr>
              <w:rPr>
                <w:b/>
              </w:rPr>
            </w:pPr>
            <w:r w:rsidRPr="00C35CDB">
              <w:rPr>
                <w:b/>
              </w:rPr>
              <w:t>Адреса седишта</w:t>
            </w:r>
          </w:p>
        </w:tc>
        <w:tc>
          <w:tcPr>
            <w:tcW w:w="4618" w:type="dxa"/>
            <w:shd w:val="clear" w:color="auto" w:fill="auto"/>
          </w:tcPr>
          <w:p w14:paraId="7A1DF649" w14:textId="77777777" w:rsidR="00E27C53" w:rsidRPr="00C35CDB" w:rsidRDefault="00E27C53" w:rsidP="00E80592">
            <w:pPr>
              <w:snapToGrid w:val="0"/>
              <w:jc w:val="both"/>
              <w:rPr>
                <w:rFonts w:eastAsia="TimesNewRomanPSMT"/>
                <w:b/>
                <w:bCs/>
              </w:rPr>
            </w:pPr>
          </w:p>
        </w:tc>
      </w:tr>
      <w:tr w:rsidR="00E27C53" w:rsidRPr="00C35CDB" w14:paraId="69446195" w14:textId="77777777" w:rsidTr="00E80592">
        <w:tc>
          <w:tcPr>
            <w:tcW w:w="567" w:type="dxa"/>
            <w:vMerge/>
            <w:shd w:val="clear" w:color="auto" w:fill="auto"/>
          </w:tcPr>
          <w:p w14:paraId="091512C0"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E80592">
            <w:pPr>
              <w:rPr>
                <w:b/>
              </w:rPr>
            </w:pPr>
            <w:r w:rsidRPr="00C35CDB">
              <w:rPr>
                <w:b/>
              </w:rPr>
              <w:t>Матични број</w:t>
            </w:r>
          </w:p>
        </w:tc>
        <w:tc>
          <w:tcPr>
            <w:tcW w:w="4618" w:type="dxa"/>
            <w:shd w:val="clear" w:color="auto" w:fill="auto"/>
          </w:tcPr>
          <w:p w14:paraId="3F563537" w14:textId="77777777" w:rsidR="00E27C53" w:rsidRPr="00C35CDB" w:rsidRDefault="00E27C53" w:rsidP="00E80592">
            <w:pPr>
              <w:snapToGrid w:val="0"/>
              <w:jc w:val="both"/>
              <w:rPr>
                <w:rFonts w:eastAsia="TimesNewRomanPSMT"/>
                <w:b/>
                <w:bCs/>
                <w:lang w:val="en-US"/>
              </w:rPr>
            </w:pPr>
          </w:p>
        </w:tc>
      </w:tr>
      <w:tr w:rsidR="00E27C53" w:rsidRPr="00C35CDB" w14:paraId="4BA57E0E" w14:textId="77777777" w:rsidTr="00E80592">
        <w:tc>
          <w:tcPr>
            <w:tcW w:w="567" w:type="dxa"/>
            <w:vMerge/>
            <w:shd w:val="clear" w:color="auto" w:fill="auto"/>
          </w:tcPr>
          <w:p w14:paraId="7F6092D4"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E80592">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E80592">
            <w:pPr>
              <w:snapToGrid w:val="0"/>
              <w:jc w:val="both"/>
              <w:rPr>
                <w:rFonts w:eastAsia="TimesNewRomanPSMT"/>
                <w:b/>
                <w:bCs/>
                <w:lang w:val="en-US"/>
              </w:rPr>
            </w:pPr>
          </w:p>
        </w:tc>
      </w:tr>
      <w:tr w:rsidR="00E27C53" w:rsidRPr="00C35CDB" w14:paraId="4F3B5CA7" w14:textId="77777777" w:rsidTr="00E80592">
        <w:trPr>
          <w:trHeight w:val="115"/>
        </w:trPr>
        <w:tc>
          <w:tcPr>
            <w:tcW w:w="567" w:type="dxa"/>
            <w:vMerge/>
            <w:shd w:val="clear" w:color="auto" w:fill="auto"/>
          </w:tcPr>
          <w:p w14:paraId="26E1CF41" w14:textId="77777777" w:rsidR="00E27C53" w:rsidRPr="00C35CDB" w:rsidRDefault="00E27C53" w:rsidP="00E80592">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E80592">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E80592">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E80592">
        <w:tc>
          <w:tcPr>
            <w:tcW w:w="567" w:type="dxa"/>
            <w:vMerge w:val="restart"/>
            <w:shd w:val="clear" w:color="auto" w:fill="auto"/>
          </w:tcPr>
          <w:p w14:paraId="6FF42932" w14:textId="77777777" w:rsidR="00E27C53" w:rsidRPr="00C35CDB" w:rsidRDefault="00E27C53" w:rsidP="00E80592">
            <w:pPr>
              <w:snapToGrid w:val="0"/>
              <w:jc w:val="both"/>
            </w:pPr>
          </w:p>
          <w:p w14:paraId="04DD6757" w14:textId="77777777" w:rsidR="00E27C53" w:rsidRPr="00C35CDB" w:rsidRDefault="00E27C53" w:rsidP="00E80592">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E80592">
            <w:pPr>
              <w:snapToGrid w:val="0"/>
              <w:jc w:val="both"/>
              <w:rPr>
                <w:rFonts w:eastAsia="TimesNewRomanPSMT"/>
                <w:bCs/>
                <w:i/>
                <w:lang w:val="en-US"/>
              </w:rPr>
            </w:pPr>
          </w:p>
          <w:p w14:paraId="67B9E3E2" w14:textId="77777777" w:rsidR="00E27C53" w:rsidRPr="00C35CDB" w:rsidRDefault="00E27C53" w:rsidP="00E80592">
            <w:pPr>
              <w:snapToGrid w:val="0"/>
              <w:jc w:val="both"/>
              <w:rPr>
                <w:rFonts w:eastAsia="TimesNewRomanPSMT"/>
                <w:bCs/>
                <w:i/>
                <w:lang w:val="en-US"/>
              </w:rPr>
            </w:pPr>
          </w:p>
          <w:p w14:paraId="6168372E" w14:textId="77777777" w:rsidR="00E27C53" w:rsidRPr="00C35CDB" w:rsidRDefault="00E27C53" w:rsidP="00E80592">
            <w:pPr>
              <w:snapToGrid w:val="0"/>
              <w:jc w:val="both"/>
              <w:rPr>
                <w:rFonts w:eastAsia="TimesNewRomanPSMT"/>
                <w:bCs/>
                <w:i/>
                <w:lang w:val="en-US"/>
              </w:rPr>
            </w:pPr>
          </w:p>
          <w:p w14:paraId="7619D6FE"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E80592">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E80592">
            <w:pPr>
              <w:snapToGrid w:val="0"/>
              <w:jc w:val="both"/>
              <w:rPr>
                <w:rFonts w:eastAsia="TimesNewRomanPSMT"/>
                <w:b/>
                <w:bCs/>
              </w:rPr>
            </w:pPr>
          </w:p>
        </w:tc>
      </w:tr>
      <w:tr w:rsidR="00E27C53" w:rsidRPr="00C35CDB" w14:paraId="5945A2A8" w14:textId="77777777" w:rsidTr="00E80592">
        <w:trPr>
          <w:trHeight w:val="555"/>
        </w:trPr>
        <w:tc>
          <w:tcPr>
            <w:tcW w:w="567" w:type="dxa"/>
            <w:vMerge/>
            <w:shd w:val="clear" w:color="auto" w:fill="auto"/>
          </w:tcPr>
          <w:p w14:paraId="304D8FB8"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E80592">
            <w:pPr>
              <w:rPr>
                <w:b/>
              </w:rPr>
            </w:pPr>
            <w:r w:rsidRPr="00C35CDB">
              <w:rPr>
                <w:b/>
              </w:rPr>
              <w:t>Адреса седишта</w:t>
            </w:r>
          </w:p>
        </w:tc>
        <w:tc>
          <w:tcPr>
            <w:tcW w:w="4618" w:type="dxa"/>
            <w:shd w:val="clear" w:color="auto" w:fill="auto"/>
          </w:tcPr>
          <w:p w14:paraId="56D58B16" w14:textId="77777777" w:rsidR="00E27C53" w:rsidRPr="00C35CDB" w:rsidRDefault="00E27C53" w:rsidP="00E80592">
            <w:pPr>
              <w:snapToGrid w:val="0"/>
              <w:jc w:val="both"/>
              <w:rPr>
                <w:rFonts w:eastAsia="TimesNewRomanPSMT"/>
                <w:b/>
                <w:bCs/>
              </w:rPr>
            </w:pPr>
          </w:p>
        </w:tc>
      </w:tr>
      <w:tr w:rsidR="00E27C53" w:rsidRPr="00C35CDB" w14:paraId="44692DF7" w14:textId="77777777" w:rsidTr="00E80592">
        <w:tc>
          <w:tcPr>
            <w:tcW w:w="567" w:type="dxa"/>
            <w:vMerge/>
            <w:shd w:val="clear" w:color="auto" w:fill="auto"/>
          </w:tcPr>
          <w:p w14:paraId="5F7DF4CD"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E80592">
            <w:pPr>
              <w:rPr>
                <w:b/>
              </w:rPr>
            </w:pPr>
            <w:r w:rsidRPr="00C35CDB">
              <w:rPr>
                <w:b/>
              </w:rPr>
              <w:t>Матични број</w:t>
            </w:r>
          </w:p>
        </w:tc>
        <w:tc>
          <w:tcPr>
            <w:tcW w:w="4618" w:type="dxa"/>
            <w:shd w:val="clear" w:color="auto" w:fill="auto"/>
          </w:tcPr>
          <w:p w14:paraId="7539C5E1" w14:textId="77777777" w:rsidR="00E27C53" w:rsidRPr="00C35CDB" w:rsidRDefault="00E27C53" w:rsidP="00E80592">
            <w:pPr>
              <w:snapToGrid w:val="0"/>
              <w:jc w:val="both"/>
              <w:rPr>
                <w:rFonts w:eastAsia="TimesNewRomanPSMT"/>
                <w:b/>
                <w:bCs/>
                <w:lang w:val="en-US"/>
              </w:rPr>
            </w:pPr>
          </w:p>
        </w:tc>
      </w:tr>
      <w:tr w:rsidR="00E27C53" w:rsidRPr="00C35CDB" w14:paraId="365F45D1" w14:textId="77777777" w:rsidTr="00E80592">
        <w:tc>
          <w:tcPr>
            <w:tcW w:w="567" w:type="dxa"/>
            <w:vMerge/>
            <w:shd w:val="clear" w:color="auto" w:fill="auto"/>
          </w:tcPr>
          <w:p w14:paraId="121545DC"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E80592">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E80592">
            <w:pPr>
              <w:snapToGrid w:val="0"/>
              <w:jc w:val="both"/>
              <w:rPr>
                <w:rFonts w:eastAsia="TimesNewRomanPSMT"/>
                <w:b/>
                <w:bCs/>
                <w:lang w:val="en-US"/>
              </w:rPr>
            </w:pPr>
          </w:p>
        </w:tc>
      </w:tr>
      <w:tr w:rsidR="00E27C53" w:rsidRPr="00C35CDB" w14:paraId="5D028F5A" w14:textId="77777777" w:rsidTr="00E80592">
        <w:trPr>
          <w:trHeight w:val="115"/>
        </w:trPr>
        <w:tc>
          <w:tcPr>
            <w:tcW w:w="567" w:type="dxa"/>
            <w:vMerge/>
            <w:shd w:val="clear" w:color="auto" w:fill="auto"/>
          </w:tcPr>
          <w:p w14:paraId="0006392C" w14:textId="77777777" w:rsidR="00E27C53" w:rsidRPr="00C35CDB" w:rsidRDefault="00E27C53" w:rsidP="00E80592">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E80592">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E80592">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E80592">
        <w:tc>
          <w:tcPr>
            <w:tcW w:w="567" w:type="dxa"/>
            <w:vMerge w:val="restart"/>
            <w:shd w:val="clear" w:color="auto" w:fill="auto"/>
          </w:tcPr>
          <w:p w14:paraId="37871858" w14:textId="77777777" w:rsidR="00E27C53" w:rsidRPr="00C35CDB" w:rsidRDefault="00E27C53" w:rsidP="00E80592">
            <w:pPr>
              <w:snapToGrid w:val="0"/>
              <w:jc w:val="both"/>
            </w:pPr>
          </w:p>
          <w:p w14:paraId="54BDC867" w14:textId="77777777" w:rsidR="00E27C53" w:rsidRPr="00C35CDB" w:rsidRDefault="00E27C53" w:rsidP="00E80592">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E80592">
            <w:pPr>
              <w:snapToGrid w:val="0"/>
              <w:jc w:val="both"/>
              <w:rPr>
                <w:rFonts w:eastAsia="TimesNewRomanPSMT"/>
                <w:bCs/>
                <w:i/>
                <w:lang w:val="en-US"/>
              </w:rPr>
            </w:pPr>
          </w:p>
          <w:p w14:paraId="038CF1C9" w14:textId="77777777" w:rsidR="00E27C53" w:rsidRPr="00C35CDB" w:rsidRDefault="00E27C53" w:rsidP="00E80592">
            <w:pPr>
              <w:snapToGrid w:val="0"/>
              <w:jc w:val="both"/>
              <w:rPr>
                <w:rFonts w:eastAsia="TimesNewRomanPSMT"/>
                <w:bCs/>
                <w:i/>
                <w:lang w:val="en-US"/>
              </w:rPr>
            </w:pPr>
          </w:p>
          <w:p w14:paraId="51244E7C" w14:textId="77777777" w:rsidR="00E27C53" w:rsidRPr="00C35CDB" w:rsidRDefault="00E27C53" w:rsidP="00E80592">
            <w:pPr>
              <w:snapToGrid w:val="0"/>
              <w:jc w:val="both"/>
              <w:rPr>
                <w:rFonts w:eastAsia="TimesNewRomanPSMT"/>
                <w:bCs/>
                <w:i/>
                <w:lang w:val="en-US"/>
              </w:rPr>
            </w:pPr>
          </w:p>
          <w:p w14:paraId="78E3DA2A"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E80592">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E80592">
            <w:pPr>
              <w:snapToGrid w:val="0"/>
              <w:jc w:val="both"/>
              <w:rPr>
                <w:rFonts w:eastAsia="TimesNewRomanPSMT"/>
                <w:b/>
                <w:bCs/>
              </w:rPr>
            </w:pPr>
          </w:p>
        </w:tc>
      </w:tr>
      <w:tr w:rsidR="00E27C53" w:rsidRPr="00C35CDB" w14:paraId="3111BD01" w14:textId="77777777" w:rsidTr="00E80592">
        <w:trPr>
          <w:trHeight w:val="549"/>
        </w:trPr>
        <w:tc>
          <w:tcPr>
            <w:tcW w:w="567" w:type="dxa"/>
            <w:vMerge/>
            <w:shd w:val="clear" w:color="auto" w:fill="auto"/>
          </w:tcPr>
          <w:p w14:paraId="035B219A"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E80592">
            <w:pPr>
              <w:rPr>
                <w:b/>
              </w:rPr>
            </w:pPr>
            <w:r w:rsidRPr="00C35CDB">
              <w:rPr>
                <w:b/>
              </w:rPr>
              <w:t>Адреса седишта</w:t>
            </w:r>
          </w:p>
        </w:tc>
        <w:tc>
          <w:tcPr>
            <w:tcW w:w="4618" w:type="dxa"/>
            <w:shd w:val="clear" w:color="auto" w:fill="auto"/>
          </w:tcPr>
          <w:p w14:paraId="503F8D04" w14:textId="77777777" w:rsidR="00E27C53" w:rsidRPr="00C35CDB" w:rsidRDefault="00E27C53" w:rsidP="00E80592">
            <w:pPr>
              <w:snapToGrid w:val="0"/>
              <w:jc w:val="both"/>
              <w:rPr>
                <w:rFonts w:eastAsia="TimesNewRomanPSMT"/>
                <w:b/>
                <w:bCs/>
              </w:rPr>
            </w:pPr>
          </w:p>
        </w:tc>
      </w:tr>
      <w:tr w:rsidR="00E27C53" w:rsidRPr="00C35CDB" w14:paraId="490FC04A" w14:textId="77777777" w:rsidTr="00E80592">
        <w:tc>
          <w:tcPr>
            <w:tcW w:w="567" w:type="dxa"/>
            <w:vMerge/>
            <w:shd w:val="clear" w:color="auto" w:fill="auto"/>
          </w:tcPr>
          <w:p w14:paraId="108C8E15"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E80592">
            <w:pPr>
              <w:rPr>
                <w:b/>
              </w:rPr>
            </w:pPr>
            <w:r w:rsidRPr="00C35CDB">
              <w:rPr>
                <w:b/>
              </w:rPr>
              <w:t>Матични број</w:t>
            </w:r>
          </w:p>
        </w:tc>
        <w:tc>
          <w:tcPr>
            <w:tcW w:w="4618" w:type="dxa"/>
            <w:shd w:val="clear" w:color="auto" w:fill="auto"/>
          </w:tcPr>
          <w:p w14:paraId="7F6B0E47" w14:textId="77777777" w:rsidR="00E27C53" w:rsidRPr="00C35CDB" w:rsidRDefault="00E27C53" w:rsidP="00E80592">
            <w:pPr>
              <w:snapToGrid w:val="0"/>
              <w:jc w:val="both"/>
              <w:rPr>
                <w:rFonts w:eastAsia="TimesNewRomanPSMT"/>
                <w:b/>
                <w:bCs/>
                <w:lang w:val="en-US"/>
              </w:rPr>
            </w:pPr>
          </w:p>
        </w:tc>
      </w:tr>
      <w:tr w:rsidR="00E27C53" w:rsidRPr="00C35CDB" w14:paraId="71797BD2" w14:textId="77777777" w:rsidTr="00E80592">
        <w:tc>
          <w:tcPr>
            <w:tcW w:w="567" w:type="dxa"/>
            <w:vMerge/>
            <w:shd w:val="clear" w:color="auto" w:fill="auto"/>
          </w:tcPr>
          <w:p w14:paraId="7C50B284" w14:textId="77777777" w:rsidR="00E27C53" w:rsidRPr="00C35CDB" w:rsidRDefault="00E27C53" w:rsidP="00E80592">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E80592">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E80592">
            <w:pPr>
              <w:snapToGrid w:val="0"/>
              <w:jc w:val="both"/>
              <w:rPr>
                <w:rFonts w:eastAsia="TimesNewRomanPSMT"/>
                <w:b/>
                <w:bCs/>
                <w:lang w:val="en-US"/>
              </w:rPr>
            </w:pPr>
          </w:p>
        </w:tc>
      </w:tr>
      <w:tr w:rsidR="00E27C53" w:rsidRPr="00C35CDB" w14:paraId="7922E970" w14:textId="77777777" w:rsidTr="00E80592">
        <w:trPr>
          <w:trHeight w:val="115"/>
        </w:trPr>
        <w:tc>
          <w:tcPr>
            <w:tcW w:w="567" w:type="dxa"/>
            <w:vMerge/>
            <w:shd w:val="clear" w:color="auto" w:fill="auto"/>
          </w:tcPr>
          <w:p w14:paraId="5C90095E" w14:textId="77777777" w:rsidR="00E27C53" w:rsidRPr="00C35CDB" w:rsidRDefault="00E27C53" w:rsidP="00E80592">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E80592">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E80592">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E80592">
        <w:trPr>
          <w:trHeight w:val="307"/>
        </w:trPr>
        <w:tc>
          <w:tcPr>
            <w:tcW w:w="1203" w:type="dxa"/>
          </w:tcPr>
          <w:p w14:paraId="63E60DD4" w14:textId="77777777" w:rsidR="00E27C53" w:rsidRPr="00C35CDB" w:rsidRDefault="00E27C53" w:rsidP="00E80592">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E80592">
            <w:pPr>
              <w:rPr>
                <w:b/>
                <w:noProof/>
              </w:rPr>
            </w:pPr>
          </w:p>
        </w:tc>
      </w:tr>
      <w:tr w:rsidR="00E27C53" w:rsidRPr="00C35CDB" w14:paraId="1D4C29FA" w14:textId="77777777" w:rsidTr="00E80592">
        <w:trPr>
          <w:trHeight w:val="292"/>
        </w:trPr>
        <w:tc>
          <w:tcPr>
            <w:tcW w:w="1203" w:type="dxa"/>
          </w:tcPr>
          <w:p w14:paraId="659E791F" w14:textId="77777777" w:rsidR="00E27C53" w:rsidRPr="00C35CDB" w:rsidRDefault="00E27C53" w:rsidP="00E80592">
            <w:pPr>
              <w:rPr>
                <w:b/>
                <w:noProof/>
              </w:rPr>
            </w:pPr>
          </w:p>
        </w:tc>
        <w:tc>
          <w:tcPr>
            <w:tcW w:w="3975" w:type="dxa"/>
            <w:tcBorders>
              <w:top w:val="single" w:sz="4" w:space="0" w:color="auto"/>
            </w:tcBorders>
          </w:tcPr>
          <w:p w14:paraId="0B999094" w14:textId="77777777" w:rsidR="00E27C53" w:rsidRPr="00C35CDB" w:rsidRDefault="00E27C53" w:rsidP="00E80592">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2" w:name="_Toc375826016"/>
      <w:bookmarkStart w:id="133" w:name="_Toc389030823"/>
      <w:bookmarkStart w:id="134" w:name="_Toc401143643"/>
      <w:bookmarkStart w:id="135" w:name="_Toc440629955"/>
      <w:r w:rsidRPr="00360D95">
        <w:rPr>
          <w:b/>
        </w:rPr>
        <w:lastRenderedPageBreak/>
        <w:t>ОПШТИ ПОДАЦИ О ПОДИЗВОЂАЧИМА</w:t>
      </w:r>
      <w:bookmarkEnd w:id="132"/>
      <w:bookmarkEnd w:id="133"/>
      <w:bookmarkEnd w:id="134"/>
      <w:bookmarkEnd w:id="13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E80592">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E80592">
            <w:pPr>
              <w:snapToGrid w:val="0"/>
              <w:jc w:val="both"/>
            </w:pPr>
          </w:p>
          <w:p w14:paraId="4A9F6851" w14:textId="77777777" w:rsidR="00E27C53" w:rsidRPr="00C35CDB" w:rsidRDefault="00E27C53" w:rsidP="00E80592">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E80592">
            <w:pPr>
              <w:snapToGrid w:val="0"/>
              <w:jc w:val="both"/>
              <w:rPr>
                <w:rFonts w:eastAsia="TimesNewRomanPSMT"/>
                <w:bCs/>
                <w:i/>
                <w:lang w:val="en-US"/>
              </w:rPr>
            </w:pPr>
          </w:p>
          <w:p w14:paraId="09DCFA08" w14:textId="77777777" w:rsidR="00E27C53" w:rsidRPr="00C35CDB" w:rsidRDefault="00E27C53" w:rsidP="00E80592">
            <w:pPr>
              <w:snapToGrid w:val="0"/>
              <w:jc w:val="both"/>
              <w:rPr>
                <w:rFonts w:eastAsia="TimesNewRomanPSMT"/>
                <w:bCs/>
                <w:i/>
                <w:lang w:val="en-US"/>
              </w:rPr>
            </w:pPr>
          </w:p>
          <w:p w14:paraId="7D70B5D5" w14:textId="77777777" w:rsidR="00E27C53" w:rsidRPr="00C35CDB" w:rsidRDefault="00E27C53" w:rsidP="00E80592">
            <w:pPr>
              <w:snapToGrid w:val="0"/>
              <w:jc w:val="both"/>
              <w:rPr>
                <w:rFonts w:eastAsia="TimesNewRomanPSMT"/>
                <w:bCs/>
                <w:i/>
                <w:lang w:val="en-US"/>
              </w:rPr>
            </w:pPr>
          </w:p>
          <w:p w14:paraId="67FC9DAB" w14:textId="77777777" w:rsidR="00E27C53" w:rsidRPr="00C35CDB" w:rsidRDefault="00E27C53" w:rsidP="00E8059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E8059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E80592">
            <w:pPr>
              <w:snapToGrid w:val="0"/>
              <w:jc w:val="both"/>
              <w:rPr>
                <w:rFonts w:eastAsia="TimesNewRomanPSMT"/>
                <w:b/>
                <w:bCs/>
                <w:lang w:val="en-US"/>
              </w:rPr>
            </w:pPr>
          </w:p>
        </w:tc>
      </w:tr>
      <w:tr w:rsidR="00E27C53" w:rsidRPr="00C35CDB" w14:paraId="2A148BF0" w14:textId="77777777" w:rsidTr="00E80592">
        <w:tc>
          <w:tcPr>
            <w:tcW w:w="567" w:type="dxa"/>
            <w:vMerge/>
            <w:tcBorders>
              <w:left w:val="single" w:sz="4" w:space="0" w:color="000000"/>
            </w:tcBorders>
            <w:shd w:val="clear" w:color="auto" w:fill="auto"/>
          </w:tcPr>
          <w:p w14:paraId="5D25BCFC" w14:textId="77777777" w:rsidR="00E27C53" w:rsidRPr="00C35CDB" w:rsidRDefault="00E27C53" w:rsidP="00E8059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E8059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E80592">
            <w:pPr>
              <w:snapToGrid w:val="0"/>
              <w:jc w:val="both"/>
              <w:rPr>
                <w:rFonts w:eastAsia="TimesNewRomanPSMT"/>
                <w:b/>
                <w:bCs/>
                <w:lang w:val="en-US"/>
              </w:rPr>
            </w:pPr>
          </w:p>
          <w:p w14:paraId="1ACF9F07" w14:textId="77777777" w:rsidR="00E27C53" w:rsidRPr="00C35CDB" w:rsidRDefault="00E27C53" w:rsidP="00E80592">
            <w:pPr>
              <w:snapToGrid w:val="0"/>
              <w:jc w:val="both"/>
              <w:rPr>
                <w:rFonts w:eastAsia="TimesNewRomanPSMT"/>
                <w:b/>
                <w:bCs/>
                <w:lang w:val="en-US"/>
              </w:rPr>
            </w:pPr>
          </w:p>
        </w:tc>
      </w:tr>
      <w:tr w:rsidR="00E27C53" w:rsidRPr="00C35CDB" w14:paraId="2BAE65B1" w14:textId="77777777" w:rsidTr="00E80592">
        <w:tc>
          <w:tcPr>
            <w:tcW w:w="567" w:type="dxa"/>
            <w:vMerge/>
            <w:tcBorders>
              <w:left w:val="single" w:sz="4" w:space="0" w:color="000000"/>
            </w:tcBorders>
            <w:shd w:val="clear" w:color="auto" w:fill="auto"/>
          </w:tcPr>
          <w:p w14:paraId="71493919" w14:textId="77777777" w:rsidR="00E27C53" w:rsidRPr="00C35CDB" w:rsidRDefault="00E27C53" w:rsidP="00E8059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E8059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E80592">
            <w:pPr>
              <w:snapToGrid w:val="0"/>
              <w:jc w:val="both"/>
              <w:rPr>
                <w:rFonts w:eastAsia="TimesNewRomanPSMT"/>
                <w:b/>
                <w:bCs/>
                <w:lang w:val="en-US"/>
              </w:rPr>
            </w:pPr>
          </w:p>
        </w:tc>
      </w:tr>
      <w:tr w:rsidR="00E27C53" w:rsidRPr="00C35CDB" w14:paraId="3501D4EB" w14:textId="77777777" w:rsidTr="00E80592">
        <w:tc>
          <w:tcPr>
            <w:tcW w:w="567" w:type="dxa"/>
            <w:vMerge/>
            <w:tcBorders>
              <w:left w:val="single" w:sz="4" w:space="0" w:color="000000"/>
            </w:tcBorders>
            <w:shd w:val="clear" w:color="auto" w:fill="auto"/>
          </w:tcPr>
          <w:p w14:paraId="5C8006A6" w14:textId="77777777" w:rsidR="00E27C53" w:rsidRPr="00C35CDB" w:rsidRDefault="00E27C53" w:rsidP="00E8059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E8059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E80592">
            <w:pPr>
              <w:snapToGrid w:val="0"/>
              <w:jc w:val="both"/>
              <w:rPr>
                <w:rFonts w:eastAsia="TimesNewRomanPSMT"/>
                <w:b/>
                <w:bCs/>
                <w:lang w:val="en-US"/>
              </w:rPr>
            </w:pPr>
          </w:p>
        </w:tc>
      </w:tr>
      <w:tr w:rsidR="00E27C53" w:rsidRPr="00C35CDB" w14:paraId="3F292020" w14:textId="77777777" w:rsidTr="00E80592">
        <w:tc>
          <w:tcPr>
            <w:tcW w:w="567" w:type="dxa"/>
            <w:vMerge/>
            <w:tcBorders>
              <w:left w:val="single" w:sz="4" w:space="0" w:color="000000"/>
            </w:tcBorders>
            <w:shd w:val="clear" w:color="auto" w:fill="auto"/>
          </w:tcPr>
          <w:p w14:paraId="2252016E" w14:textId="77777777" w:rsidR="00E27C53" w:rsidRPr="00C35CDB" w:rsidRDefault="00E27C53" w:rsidP="00E8059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E8059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E80592">
            <w:pPr>
              <w:snapToGrid w:val="0"/>
              <w:jc w:val="both"/>
              <w:rPr>
                <w:rFonts w:eastAsia="TimesNewRomanPSMT"/>
                <w:b/>
                <w:bCs/>
                <w:lang w:val="en-US"/>
              </w:rPr>
            </w:pPr>
          </w:p>
        </w:tc>
      </w:tr>
      <w:tr w:rsidR="00E27C53" w:rsidRPr="00C35CDB" w14:paraId="580D4123" w14:textId="77777777" w:rsidTr="00E80592">
        <w:tc>
          <w:tcPr>
            <w:tcW w:w="567" w:type="dxa"/>
            <w:vMerge/>
            <w:tcBorders>
              <w:left w:val="single" w:sz="4" w:space="0" w:color="000000"/>
            </w:tcBorders>
            <w:shd w:val="clear" w:color="auto" w:fill="auto"/>
          </w:tcPr>
          <w:p w14:paraId="27C2405F" w14:textId="77777777" w:rsidR="00E27C53" w:rsidRPr="00C35CDB" w:rsidRDefault="00E27C53" w:rsidP="00E8059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E8059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E80592">
            <w:pPr>
              <w:snapToGrid w:val="0"/>
              <w:jc w:val="both"/>
              <w:rPr>
                <w:rFonts w:eastAsia="TimesNewRomanPSMT"/>
                <w:b/>
                <w:bCs/>
                <w:lang w:val="ru-RU"/>
              </w:rPr>
            </w:pPr>
          </w:p>
        </w:tc>
      </w:tr>
      <w:tr w:rsidR="00E27C53" w:rsidRPr="00C35CDB" w14:paraId="6AA5AA65" w14:textId="77777777" w:rsidTr="00E80592">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E8059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E8059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E80592">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E80592">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E80592">
            <w:pPr>
              <w:snapToGrid w:val="0"/>
              <w:jc w:val="both"/>
            </w:pPr>
          </w:p>
          <w:p w14:paraId="79461960" w14:textId="77777777" w:rsidR="00E27C53" w:rsidRPr="00C35CDB" w:rsidRDefault="00E27C53" w:rsidP="00E8059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E80592">
            <w:pPr>
              <w:snapToGrid w:val="0"/>
              <w:jc w:val="both"/>
              <w:rPr>
                <w:rFonts w:eastAsia="TimesNewRomanPSMT"/>
                <w:bCs/>
                <w:i/>
                <w:lang w:val="en-US"/>
              </w:rPr>
            </w:pPr>
          </w:p>
          <w:p w14:paraId="21E90366" w14:textId="77777777" w:rsidR="00E27C53" w:rsidRPr="00C35CDB" w:rsidRDefault="00E27C53" w:rsidP="00E80592">
            <w:pPr>
              <w:snapToGrid w:val="0"/>
              <w:jc w:val="both"/>
              <w:rPr>
                <w:rFonts w:eastAsia="TimesNewRomanPSMT"/>
                <w:bCs/>
                <w:i/>
                <w:lang w:val="en-US"/>
              </w:rPr>
            </w:pPr>
          </w:p>
          <w:p w14:paraId="033416C2" w14:textId="77777777" w:rsidR="00E27C53" w:rsidRPr="00C35CDB" w:rsidRDefault="00E27C53" w:rsidP="00E80592">
            <w:pPr>
              <w:snapToGrid w:val="0"/>
              <w:jc w:val="both"/>
              <w:rPr>
                <w:rFonts w:eastAsia="TimesNewRomanPSMT"/>
                <w:bCs/>
                <w:i/>
                <w:lang w:val="en-US"/>
              </w:rPr>
            </w:pPr>
          </w:p>
          <w:p w14:paraId="0059B485" w14:textId="77777777" w:rsidR="00E27C53" w:rsidRPr="00C35CDB" w:rsidRDefault="00E27C53" w:rsidP="00E8059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E8059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E80592">
            <w:pPr>
              <w:snapToGrid w:val="0"/>
              <w:jc w:val="both"/>
              <w:rPr>
                <w:rFonts w:eastAsia="TimesNewRomanPSMT"/>
                <w:b/>
                <w:bCs/>
                <w:lang w:val="en-US"/>
              </w:rPr>
            </w:pPr>
          </w:p>
        </w:tc>
      </w:tr>
      <w:tr w:rsidR="00E27C53" w:rsidRPr="00C35CDB" w14:paraId="6D77948F" w14:textId="77777777" w:rsidTr="00E80592">
        <w:tc>
          <w:tcPr>
            <w:tcW w:w="567" w:type="dxa"/>
            <w:vMerge/>
            <w:tcBorders>
              <w:left w:val="single" w:sz="4" w:space="0" w:color="000000"/>
            </w:tcBorders>
            <w:shd w:val="clear" w:color="auto" w:fill="auto"/>
          </w:tcPr>
          <w:p w14:paraId="40C8FD93" w14:textId="77777777" w:rsidR="00E27C53" w:rsidRPr="00C35CDB" w:rsidRDefault="00E27C53" w:rsidP="00E8059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E8059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E80592">
            <w:pPr>
              <w:snapToGrid w:val="0"/>
              <w:jc w:val="both"/>
              <w:rPr>
                <w:rFonts w:eastAsia="TimesNewRomanPSMT"/>
                <w:b/>
                <w:bCs/>
                <w:lang w:val="en-US"/>
              </w:rPr>
            </w:pPr>
          </w:p>
          <w:p w14:paraId="76531C74" w14:textId="77777777" w:rsidR="00E27C53" w:rsidRPr="00C35CDB" w:rsidRDefault="00E27C53" w:rsidP="00E80592">
            <w:pPr>
              <w:snapToGrid w:val="0"/>
              <w:jc w:val="both"/>
              <w:rPr>
                <w:rFonts w:eastAsia="TimesNewRomanPSMT"/>
                <w:b/>
                <w:bCs/>
                <w:lang w:val="en-US"/>
              </w:rPr>
            </w:pPr>
          </w:p>
        </w:tc>
      </w:tr>
      <w:tr w:rsidR="00E27C53" w:rsidRPr="00C35CDB" w14:paraId="6B39CA76" w14:textId="77777777" w:rsidTr="00E80592">
        <w:tc>
          <w:tcPr>
            <w:tcW w:w="567" w:type="dxa"/>
            <w:vMerge/>
            <w:tcBorders>
              <w:left w:val="single" w:sz="4" w:space="0" w:color="000000"/>
            </w:tcBorders>
            <w:shd w:val="clear" w:color="auto" w:fill="auto"/>
          </w:tcPr>
          <w:p w14:paraId="1F8B2D0F" w14:textId="77777777" w:rsidR="00E27C53" w:rsidRPr="00C35CDB" w:rsidRDefault="00E27C53" w:rsidP="00E8059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E8059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E80592">
            <w:pPr>
              <w:snapToGrid w:val="0"/>
              <w:jc w:val="both"/>
              <w:rPr>
                <w:rFonts w:eastAsia="TimesNewRomanPSMT"/>
                <w:b/>
                <w:bCs/>
                <w:lang w:val="en-US"/>
              </w:rPr>
            </w:pPr>
          </w:p>
        </w:tc>
      </w:tr>
      <w:tr w:rsidR="00E27C53" w:rsidRPr="00C35CDB" w14:paraId="424024FD" w14:textId="77777777" w:rsidTr="00E80592">
        <w:tc>
          <w:tcPr>
            <w:tcW w:w="567" w:type="dxa"/>
            <w:vMerge/>
            <w:tcBorders>
              <w:left w:val="single" w:sz="4" w:space="0" w:color="000000"/>
            </w:tcBorders>
            <w:shd w:val="clear" w:color="auto" w:fill="auto"/>
          </w:tcPr>
          <w:p w14:paraId="23190CA7" w14:textId="77777777" w:rsidR="00E27C53" w:rsidRPr="00C35CDB" w:rsidRDefault="00E27C53" w:rsidP="00E8059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E8059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E80592">
            <w:pPr>
              <w:snapToGrid w:val="0"/>
              <w:jc w:val="both"/>
              <w:rPr>
                <w:rFonts w:eastAsia="TimesNewRomanPSMT"/>
                <w:b/>
                <w:bCs/>
                <w:lang w:val="en-US"/>
              </w:rPr>
            </w:pPr>
          </w:p>
        </w:tc>
      </w:tr>
      <w:tr w:rsidR="00E27C53" w:rsidRPr="00C35CDB" w14:paraId="15A6476C" w14:textId="77777777" w:rsidTr="00E80592">
        <w:tc>
          <w:tcPr>
            <w:tcW w:w="567" w:type="dxa"/>
            <w:vMerge/>
            <w:tcBorders>
              <w:left w:val="single" w:sz="4" w:space="0" w:color="000000"/>
            </w:tcBorders>
            <w:shd w:val="clear" w:color="auto" w:fill="auto"/>
          </w:tcPr>
          <w:p w14:paraId="31D7D9A0" w14:textId="77777777" w:rsidR="00E27C53" w:rsidRPr="00C35CDB" w:rsidRDefault="00E27C53" w:rsidP="00E8059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E8059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E80592">
            <w:pPr>
              <w:snapToGrid w:val="0"/>
              <w:jc w:val="both"/>
              <w:rPr>
                <w:rFonts w:eastAsia="TimesNewRomanPSMT"/>
                <w:b/>
                <w:bCs/>
                <w:lang w:val="en-US"/>
              </w:rPr>
            </w:pPr>
          </w:p>
        </w:tc>
      </w:tr>
      <w:tr w:rsidR="00E27C53" w:rsidRPr="00C35CDB" w14:paraId="00C10363" w14:textId="77777777" w:rsidTr="00E80592">
        <w:tc>
          <w:tcPr>
            <w:tcW w:w="567" w:type="dxa"/>
            <w:vMerge/>
            <w:tcBorders>
              <w:left w:val="single" w:sz="4" w:space="0" w:color="000000"/>
            </w:tcBorders>
            <w:shd w:val="clear" w:color="auto" w:fill="auto"/>
          </w:tcPr>
          <w:p w14:paraId="270EBAAD" w14:textId="77777777" w:rsidR="00E27C53" w:rsidRPr="00C35CDB" w:rsidRDefault="00E27C53" w:rsidP="00E8059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E8059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E80592">
            <w:pPr>
              <w:snapToGrid w:val="0"/>
              <w:jc w:val="both"/>
              <w:rPr>
                <w:rFonts w:eastAsia="TimesNewRomanPSMT"/>
                <w:b/>
                <w:bCs/>
                <w:lang w:val="ru-RU"/>
              </w:rPr>
            </w:pPr>
          </w:p>
        </w:tc>
      </w:tr>
      <w:tr w:rsidR="00E27C53" w:rsidRPr="00C35CDB" w14:paraId="5F525DE1" w14:textId="77777777" w:rsidTr="00E80592">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E8059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E8059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E80592">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E80592">
        <w:trPr>
          <w:trHeight w:val="307"/>
        </w:trPr>
        <w:tc>
          <w:tcPr>
            <w:tcW w:w="1203" w:type="dxa"/>
          </w:tcPr>
          <w:p w14:paraId="28A318AF" w14:textId="77777777" w:rsidR="00E27C53" w:rsidRPr="00C35CDB" w:rsidRDefault="00E27C53" w:rsidP="00E80592">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E80592">
            <w:pPr>
              <w:rPr>
                <w:b/>
                <w:noProof/>
              </w:rPr>
            </w:pPr>
          </w:p>
        </w:tc>
      </w:tr>
      <w:tr w:rsidR="00E27C53" w:rsidRPr="00C35CDB" w14:paraId="76CFFA4C" w14:textId="77777777" w:rsidTr="00E80592">
        <w:trPr>
          <w:trHeight w:val="292"/>
        </w:trPr>
        <w:tc>
          <w:tcPr>
            <w:tcW w:w="1203" w:type="dxa"/>
          </w:tcPr>
          <w:p w14:paraId="44104899" w14:textId="77777777" w:rsidR="00E27C53" w:rsidRPr="00C35CDB" w:rsidRDefault="00E27C53" w:rsidP="00E80592">
            <w:pPr>
              <w:rPr>
                <w:b/>
                <w:noProof/>
              </w:rPr>
            </w:pPr>
          </w:p>
        </w:tc>
        <w:tc>
          <w:tcPr>
            <w:tcW w:w="3975" w:type="dxa"/>
            <w:tcBorders>
              <w:top w:val="single" w:sz="4" w:space="0" w:color="auto"/>
            </w:tcBorders>
          </w:tcPr>
          <w:p w14:paraId="3FBDFE42" w14:textId="77777777" w:rsidR="00E27C53" w:rsidRPr="00C35CDB" w:rsidRDefault="00E27C53" w:rsidP="00E80592">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E656" w15:done="0"/>
  <w15:commentEx w15:paraId="1B4A5E7D" w15:done="0"/>
  <w15:commentEx w15:paraId="0F17B4CF" w15:done="0"/>
  <w15:commentEx w15:paraId="1B80230C" w15:done="0"/>
  <w15:commentEx w15:paraId="1DCD3F87" w15:done="0"/>
  <w15:commentEx w15:paraId="660AF269" w15:done="0"/>
  <w15:commentEx w15:paraId="4D029437" w15:done="0"/>
  <w15:commentEx w15:paraId="5C8FC436" w15:done="0"/>
  <w15:commentEx w15:paraId="12673259" w15:done="0"/>
  <w15:commentEx w15:paraId="1C0334EF" w15:done="0"/>
  <w15:commentEx w15:paraId="42127BEE" w15:done="0"/>
  <w15:commentEx w15:paraId="5A2941C3" w15:done="0"/>
  <w15:commentEx w15:paraId="7BCCA9AE" w15:done="0"/>
  <w15:commentEx w15:paraId="7596823A" w15:done="0"/>
  <w15:commentEx w15:paraId="037B7BE3" w15:done="0"/>
  <w15:commentEx w15:paraId="334C6E23" w15:done="0"/>
  <w15:commentEx w15:paraId="1629F0CF" w15:done="0"/>
  <w15:commentEx w15:paraId="62080299" w15:done="0"/>
  <w15:commentEx w15:paraId="685899C5" w15:done="0"/>
  <w15:commentEx w15:paraId="2A1013E1" w15:done="0"/>
  <w15:commentEx w15:paraId="45D75523" w15:done="0"/>
  <w15:commentEx w15:paraId="70E9F49B" w15:done="0"/>
  <w15:commentEx w15:paraId="5A59D6CB" w15:done="0"/>
  <w15:commentEx w15:paraId="54135DFD" w15:done="0"/>
  <w15:commentEx w15:paraId="0609A747" w15:done="0"/>
  <w15:commentEx w15:paraId="3B6305A4" w15:done="0"/>
  <w15:commentEx w15:paraId="60DC3CEB" w15:done="0"/>
  <w15:commentEx w15:paraId="7C19E320" w15:done="0"/>
  <w15:commentEx w15:paraId="082B4813" w15:done="0"/>
  <w15:commentEx w15:paraId="7F78C7B5" w15:done="0"/>
  <w15:commentEx w15:paraId="57925D8B" w15:done="0"/>
  <w15:commentEx w15:paraId="2B505DCF" w15:done="0"/>
  <w15:commentEx w15:paraId="452BA617" w15:done="0"/>
  <w15:commentEx w15:paraId="368F9CAB"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2576AA" w:rsidRDefault="002576AA">
      <w:r>
        <w:separator/>
      </w:r>
    </w:p>
  </w:endnote>
  <w:endnote w:type="continuationSeparator" w:id="0">
    <w:p w14:paraId="4C0C0511" w14:textId="77777777" w:rsidR="002576AA" w:rsidRDefault="0025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E27C53" w:rsidRDefault="00E27C5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E27C53" w:rsidRDefault="00E27C5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E27C53" w:rsidRDefault="00E27C53">
            <w:pPr>
              <w:pStyle w:val="Footer"/>
              <w:jc w:val="center"/>
            </w:pPr>
            <w:r>
              <w:t xml:space="preserve">Страна </w:t>
            </w:r>
            <w:r>
              <w:rPr>
                <w:b/>
              </w:rPr>
              <w:fldChar w:fldCharType="begin"/>
            </w:r>
            <w:r>
              <w:rPr>
                <w:b/>
              </w:rPr>
              <w:instrText xml:space="preserve"> PAGE </w:instrText>
            </w:r>
            <w:r>
              <w:rPr>
                <w:b/>
              </w:rPr>
              <w:fldChar w:fldCharType="separate"/>
            </w:r>
            <w:r w:rsidR="008B6131">
              <w:rPr>
                <w:b/>
                <w:noProof/>
              </w:rPr>
              <w:t>28</w:t>
            </w:r>
            <w:r>
              <w:rPr>
                <w:b/>
              </w:rPr>
              <w:fldChar w:fldCharType="end"/>
            </w:r>
            <w:r>
              <w:t xml:space="preserve"> од </w:t>
            </w:r>
            <w:r>
              <w:rPr>
                <w:b/>
              </w:rPr>
              <w:fldChar w:fldCharType="begin"/>
            </w:r>
            <w:r>
              <w:rPr>
                <w:b/>
              </w:rPr>
              <w:instrText xml:space="preserve"> NUMPAGES  </w:instrText>
            </w:r>
            <w:r>
              <w:rPr>
                <w:b/>
              </w:rPr>
              <w:fldChar w:fldCharType="separate"/>
            </w:r>
            <w:r w:rsidR="008B6131">
              <w:rPr>
                <w:b/>
                <w:noProof/>
              </w:rPr>
              <w:t>30</w:t>
            </w:r>
            <w:r>
              <w:rPr>
                <w:b/>
              </w:rPr>
              <w:fldChar w:fldCharType="end"/>
            </w:r>
          </w:p>
        </w:sdtContent>
      </w:sdt>
    </w:sdtContent>
  </w:sdt>
  <w:p w14:paraId="5C17A517" w14:textId="77777777" w:rsidR="00E27C53" w:rsidRPr="00CF2211" w:rsidRDefault="00E27C53"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BD3428" w:rsidRDefault="00BD342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BD3428" w:rsidRDefault="00BD3428"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BD3428" w:rsidRPr="00BC2911" w:rsidRDefault="00BD3428" w:rsidP="00BC2911">
            <w:pPr>
              <w:pStyle w:val="Footer"/>
              <w:jc w:val="right"/>
            </w:pPr>
            <w:r>
              <w:rPr>
                <w:b/>
                <w:bCs/>
              </w:rPr>
              <w:fldChar w:fldCharType="begin"/>
            </w:r>
            <w:r>
              <w:rPr>
                <w:b/>
                <w:bCs/>
              </w:rPr>
              <w:instrText xml:space="preserve"> PAGE </w:instrText>
            </w:r>
            <w:r>
              <w:rPr>
                <w:b/>
                <w:bCs/>
              </w:rPr>
              <w:fldChar w:fldCharType="separate"/>
            </w:r>
            <w:r w:rsidR="008B6131">
              <w:rPr>
                <w:b/>
                <w:bCs/>
                <w:noProof/>
              </w:rPr>
              <w:t>29</w:t>
            </w:r>
            <w:r>
              <w:rPr>
                <w:b/>
                <w:bCs/>
              </w:rPr>
              <w:fldChar w:fldCharType="end"/>
            </w:r>
            <w:r>
              <w:t xml:space="preserve"> / </w:t>
            </w:r>
            <w:r>
              <w:rPr>
                <w:b/>
                <w:bCs/>
              </w:rPr>
              <w:fldChar w:fldCharType="begin"/>
            </w:r>
            <w:r>
              <w:rPr>
                <w:b/>
                <w:bCs/>
              </w:rPr>
              <w:instrText xml:space="preserve"> NUMPAGES  </w:instrText>
            </w:r>
            <w:r>
              <w:rPr>
                <w:b/>
                <w:bCs/>
              </w:rPr>
              <w:fldChar w:fldCharType="separate"/>
            </w:r>
            <w:r w:rsidR="008B6131">
              <w:rPr>
                <w:b/>
                <w:bCs/>
                <w:noProof/>
              </w:rPr>
              <w:t>30</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BD3428" w:rsidRDefault="00BD3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2576AA" w:rsidRDefault="002576AA">
      <w:r>
        <w:separator/>
      </w:r>
    </w:p>
  </w:footnote>
  <w:footnote w:type="continuationSeparator" w:id="0">
    <w:p w14:paraId="484DE392" w14:textId="77777777" w:rsidR="002576AA" w:rsidRDefault="0025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BD3428" w:rsidRDefault="00BD3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BD3428" w:rsidRPr="00884492" w:rsidRDefault="00BD342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BD3428" w:rsidRDefault="00BD3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2"/>
  </w:num>
  <w:num w:numId="20">
    <w:abstractNumId w:val="20"/>
  </w:num>
  <w:num w:numId="21">
    <w:abstractNumId w:val="16"/>
  </w:num>
  <w:num w:numId="22">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3C1C"/>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2A79"/>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866"/>
    <w:rsid w:val="00370D3E"/>
    <w:rsid w:val="0037117C"/>
    <w:rsid w:val="00371CF2"/>
    <w:rsid w:val="00371E64"/>
    <w:rsid w:val="00372344"/>
    <w:rsid w:val="003743CE"/>
    <w:rsid w:val="00375076"/>
    <w:rsid w:val="00375484"/>
    <w:rsid w:val="00375C8C"/>
    <w:rsid w:val="00377AD4"/>
    <w:rsid w:val="003804E8"/>
    <w:rsid w:val="0038171D"/>
    <w:rsid w:val="00383726"/>
    <w:rsid w:val="003847CB"/>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113"/>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5935"/>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BA3"/>
    <w:rsid w:val="00736C5A"/>
    <w:rsid w:val="007423A3"/>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6131"/>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62D6"/>
    <w:rsid w:val="008D6EE8"/>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3B2F"/>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6E6D"/>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0B4"/>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0BD1"/>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47BD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4DA4"/>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6D5"/>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521C"/>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4EE3"/>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56C52"/>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4FC3"/>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9628D2"/>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F96F-8512-4D74-8AA5-D69EE0D8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7720</Words>
  <Characters>46015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53628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27</cp:revision>
  <cp:lastPrinted>2017-09-26T11:30:00Z</cp:lastPrinted>
  <dcterms:created xsi:type="dcterms:W3CDTF">2018-11-20T11:47:00Z</dcterms:created>
  <dcterms:modified xsi:type="dcterms:W3CDTF">2019-05-17T06:43:00Z</dcterms:modified>
</cp:coreProperties>
</file>