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0213216"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06011D"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894DF3">
        <w:rPr>
          <w:bCs/>
        </w:rPr>
        <w:t>13</w:t>
      </w:r>
      <w:r w:rsidR="009B2042">
        <w:rPr>
          <w:bCs/>
        </w:rPr>
        <w:t>8</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06011D" w:rsidRDefault="00894DF3" w:rsidP="00FF5D1C">
      <w:pPr>
        <w:pStyle w:val="Footer"/>
        <w:jc w:val="center"/>
        <w:rPr>
          <w:b/>
          <w:sz w:val="28"/>
          <w:szCs w:val="28"/>
        </w:rPr>
      </w:pPr>
      <w:r w:rsidRPr="00894DF3">
        <w:rPr>
          <w:b/>
          <w:noProof/>
          <w:sz w:val="28"/>
          <w:szCs w:val="28"/>
        </w:rPr>
        <w:t>Н</w:t>
      </w:r>
      <w:r w:rsidRPr="00894DF3">
        <w:rPr>
          <w:b/>
          <w:sz w:val="28"/>
          <w:szCs w:val="28"/>
        </w:rPr>
        <w:t>абавка нерегистрованих лекова са Д Листе лекова</w:t>
      </w:r>
    </w:p>
    <w:p w:rsidR="009B2042" w:rsidRDefault="00894DF3" w:rsidP="00FF5D1C">
      <w:pPr>
        <w:pStyle w:val="Footer"/>
        <w:jc w:val="center"/>
        <w:rPr>
          <w:b/>
          <w:sz w:val="28"/>
          <w:szCs w:val="28"/>
        </w:rPr>
      </w:pPr>
      <w:r w:rsidRPr="00894DF3">
        <w:rPr>
          <w:b/>
          <w:sz w:val="28"/>
          <w:szCs w:val="28"/>
        </w:rPr>
        <w:t>за потребе Клиничког центра Војводине</w:t>
      </w:r>
    </w:p>
    <w:p w:rsidR="00894DF3" w:rsidRPr="00894DF3" w:rsidRDefault="00894DF3"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94DF3">
        <w:rPr>
          <w:b/>
          <w:noProof/>
          <w:sz w:val="28"/>
          <w:szCs w:val="28"/>
        </w:rPr>
        <w:t>13</w:t>
      </w:r>
      <w:r w:rsidR="009B2042">
        <w:rPr>
          <w:b/>
          <w:noProof/>
          <w:sz w:val="28"/>
          <w:szCs w:val="28"/>
        </w:rPr>
        <w:t>8-19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B2042">
        <w:rPr>
          <w:b/>
          <w:noProof/>
        </w:rPr>
        <w:t>мај</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 xml:space="preserve">РС” бр. 86/15),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94DF3">
        <w:rPr>
          <w:b/>
          <w:noProof/>
        </w:rPr>
        <w:t>13</w:t>
      </w:r>
      <w:r w:rsidR="009B2042">
        <w:rPr>
          <w:b/>
          <w:noProof/>
        </w:rPr>
        <w:t>8</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24499C" w:rsidRDefault="00894DF3" w:rsidP="00C52A05">
      <w:pPr>
        <w:pStyle w:val="Footer"/>
        <w:jc w:val="center"/>
        <w:rPr>
          <w:b/>
        </w:rPr>
      </w:pPr>
      <w:r w:rsidRPr="004E6C4F">
        <w:rPr>
          <w:b/>
          <w:noProof/>
        </w:rPr>
        <w:t>Н</w:t>
      </w:r>
      <w:r w:rsidRPr="004E6C4F">
        <w:rPr>
          <w:b/>
        </w:rPr>
        <w:t xml:space="preserve">абавка </w:t>
      </w:r>
      <w:r>
        <w:rPr>
          <w:b/>
        </w:rPr>
        <w:t>нерегистрованих лекова са Д Листе лекова</w:t>
      </w:r>
      <w:r w:rsidR="0006011D">
        <w:rPr>
          <w:b/>
        </w:rPr>
        <w:t xml:space="preserve"> за потребе КЦ</w:t>
      </w:r>
      <w:r w:rsidRPr="004E6C4F">
        <w:rPr>
          <w:b/>
        </w:rPr>
        <w:t xml:space="preserve"> Војводине</w:t>
      </w:r>
    </w:p>
    <w:p w:rsidR="0006011D" w:rsidRDefault="0006011D" w:rsidP="00C52A05">
      <w:pPr>
        <w:pStyle w:val="Footer"/>
        <w:jc w:val="center"/>
        <w:rPr>
          <w:rFonts w:eastAsia="TimesNewRomanPSMT"/>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D73600" w:rsidRDefault="005E0A89">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Pr>
                <w:noProof/>
                <w:webHidden/>
              </w:rPr>
              <w:fldChar w:fldCharType="begin"/>
            </w:r>
            <w:r w:rsidR="00D73600">
              <w:rPr>
                <w:noProof/>
                <w:webHidden/>
              </w:rPr>
              <w:instrText xml:space="preserve"> PAGEREF _Toc443644095 \h </w:instrText>
            </w:r>
            <w:r>
              <w:rPr>
                <w:noProof/>
                <w:webHidden/>
              </w:rPr>
            </w:r>
            <w:r>
              <w:rPr>
                <w:noProof/>
                <w:webHidden/>
              </w:rPr>
              <w:fldChar w:fldCharType="separate"/>
            </w:r>
            <w:r w:rsidR="009423A6">
              <w:rPr>
                <w:noProof/>
                <w:webHidden/>
              </w:rPr>
              <w:t>3</w:t>
            </w:r>
            <w:r>
              <w:rPr>
                <w:noProof/>
                <w:webHidden/>
              </w:rPr>
              <w:fldChar w:fldCharType="end"/>
            </w:r>
          </w:hyperlink>
        </w:p>
        <w:p w:rsidR="00D73600" w:rsidRDefault="0006011D">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9423A6">
              <w:rPr>
                <w:noProof/>
                <w:webHidden/>
              </w:rPr>
              <w:t>4</w:t>
            </w:r>
            <w:r w:rsidR="005E0A89">
              <w:rPr>
                <w:noProof/>
                <w:webHidden/>
              </w:rPr>
              <w:fldChar w:fldCharType="end"/>
            </w:r>
          </w:hyperlink>
        </w:p>
        <w:p w:rsidR="00D73600" w:rsidRDefault="0006011D">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9423A6">
              <w:rPr>
                <w:noProof/>
                <w:webHidden/>
              </w:rPr>
              <w:t>5</w:t>
            </w:r>
            <w:r w:rsidR="005E0A89">
              <w:rPr>
                <w:noProof/>
                <w:webHidden/>
              </w:rPr>
              <w:fldChar w:fldCharType="end"/>
            </w:r>
          </w:hyperlink>
        </w:p>
        <w:p w:rsidR="00D73600" w:rsidRDefault="0006011D">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9423A6">
              <w:rPr>
                <w:noProof/>
                <w:webHidden/>
              </w:rPr>
              <w:t>6</w:t>
            </w:r>
            <w:r w:rsidR="005E0A89">
              <w:rPr>
                <w:noProof/>
                <w:webHidden/>
              </w:rPr>
              <w:fldChar w:fldCharType="end"/>
            </w:r>
          </w:hyperlink>
        </w:p>
        <w:p w:rsidR="00D73600" w:rsidRPr="00D73600" w:rsidRDefault="0006011D">
          <w:pPr>
            <w:pStyle w:val="TOC2"/>
            <w:tabs>
              <w:tab w:val="left" w:pos="660"/>
              <w:tab w:val="right" w:leader="dot" w:pos="9040"/>
            </w:tabs>
            <w:rPr>
              <w:rFonts w:asciiTheme="minorHAnsi" w:eastAsiaTheme="minorEastAsia" w:hAnsiTheme="minorHAnsi" w:cstheme="minorBidi"/>
              <w:noProof/>
              <w:sz w:val="22"/>
              <w:szCs w:val="22"/>
              <w:lang w:val="en-US"/>
            </w:rPr>
          </w:pPr>
          <w:hyperlink w:anchor="_Toc443644099" w:history="1">
            <w:r w:rsidR="00D73600" w:rsidRPr="00D73600">
              <w:rPr>
                <w:rStyle w:val="Hyperlink"/>
                <w:noProof/>
              </w:rPr>
              <w:t>5.</w:t>
            </w:r>
            <w:r w:rsidR="00D73600" w:rsidRPr="00D73600">
              <w:rPr>
                <w:rFonts w:asciiTheme="minorHAnsi" w:eastAsiaTheme="minorEastAsia" w:hAnsiTheme="minorHAnsi" w:cstheme="minorBidi"/>
                <w:noProof/>
                <w:sz w:val="22"/>
                <w:szCs w:val="22"/>
                <w:lang w:val="en-US"/>
              </w:rPr>
              <w:tab/>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9423A6">
              <w:rPr>
                <w:noProof/>
                <w:webHidden/>
              </w:rPr>
              <w:t>8</w:t>
            </w:r>
            <w:r w:rsidR="005E0A89" w:rsidRPr="00D73600">
              <w:rPr>
                <w:noProof/>
                <w:webHidden/>
              </w:rPr>
              <w:fldChar w:fldCharType="end"/>
            </w:r>
          </w:hyperlink>
        </w:p>
        <w:p w:rsidR="00D73600" w:rsidRPr="00D73600" w:rsidRDefault="0006011D">
          <w:pPr>
            <w:pStyle w:val="TOC2"/>
            <w:tabs>
              <w:tab w:val="right" w:leader="dot" w:pos="9040"/>
            </w:tabs>
            <w:rPr>
              <w:rFonts w:asciiTheme="minorHAnsi" w:eastAsiaTheme="minorEastAsia" w:hAnsiTheme="minorHAnsi" w:cstheme="minorBidi"/>
              <w:noProof/>
              <w:sz w:val="22"/>
              <w:szCs w:val="22"/>
              <w:lang w:val="en-US"/>
            </w:rPr>
          </w:pPr>
          <w:hyperlink w:anchor="_Toc443644100" w:history="1">
            <w:r w:rsidR="00D73600" w:rsidRPr="00D73600">
              <w:rPr>
                <w:rStyle w:val="Hyperlink"/>
                <w:noProof/>
              </w:rPr>
              <w:t>6</w:t>
            </w:r>
            <w:r w:rsidR="00D73600" w:rsidRPr="00D73600">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9423A6">
              <w:rPr>
                <w:noProof/>
                <w:webHidden/>
              </w:rPr>
              <w:t>19</w:t>
            </w:r>
            <w:r w:rsidR="005E0A89" w:rsidRPr="00D73600">
              <w:rPr>
                <w:noProof/>
                <w:webHidden/>
              </w:rPr>
              <w:fldChar w:fldCharType="end"/>
            </w:r>
          </w:hyperlink>
        </w:p>
        <w:p w:rsidR="00D73600" w:rsidRPr="00D73600" w:rsidRDefault="0006011D">
          <w:pPr>
            <w:pStyle w:val="TOC2"/>
            <w:tabs>
              <w:tab w:val="right" w:leader="dot" w:pos="9040"/>
            </w:tabs>
            <w:rPr>
              <w:rFonts w:asciiTheme="minorHAnsi" w:eastAsiaTheme="minorEastAsia" w:hAnsiTheme="minorHAnsi" w:cstheme="minorBidi"/>
              <w:noProof/>
              <w:sz w:val="22"/>
              <w:szCs w:val="22"/>
              <w:lang w:val="en-US"/>
            </w:rPr>
          </w:pPr>
          <w:hyperlink w:anchor="_Toc443644116" w:history="1">
            <w:r w:rsidR="00D73600" w:rsidRPr="00D73600">
              <w:rPr>
                <w:rStyle w:val="Hyperlink"/>
                <w:noProof/>
              </w:rPr>
              <w:t>7</w:t>
            </w:r>
            <w:r w:rsidR="00D73600" w:rsidRPr="00D73600">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9423A6">
              <w:rPr>
                <w:noProof/>
                <w:webHidden/>
              </w:rPr>
              <w:t>25</w:t>
            </w:r>
            <w:r w:rsidR="005E0A89" w:rsidRPr="00D73600">
              <w:rPr>
                <w:noProof/>
                <w:webHidden/>
              </w:rPr>
              <w:fldChar w:fldCharType="end"/>
            </w:r>
          </w:hyperlink>
        </w:p>
        <w:p w:rsidR="00D73600" w:rsidRPr="00D73600" w:rsidRDefault="0006011D">
          <w:pPr>
            <w:pStyle w:val="TOC2"/>
            <w:tabs>
              <w:tab w:val="right" w:leader="dot" w:pos="9040"/>
            </w:tabs>
            <w:rPr>
              <w:rFonts w:asciiTheme="minorHAnsi" w:eastAsiaTheme="minorEastAsia" w:hAnsiTheme="minorHAnsi" w:cstheme="minorBidi"/>
              <w:noProof/>
              <w:sz w:val="22"/>
              <w:szCs w:val="22"/>
              <w:lang w:val="en-US"/>
            </w:rPr>
          </w:pP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9423A6">
              <w:rPr>
                <w:noProof/>
                <w:webHidden/>
              </w:rPr>
              <w:t>26</w:t>
            </w:r>
            <w:r w:rsidR="005E0A89" w:rsidRPr="00D73600">
              <w:rPr>
                <w:noProof/>
                <w:webHidden/>
              </w:rPr>
              <w:fldChar w:fldCharType="end"/>
            </w:r>
          </w:hyperlink>
        </w:p>
        <w:p w:rsidR="00D73600" w:rsidRPr="00D73600" w:rsidRDefault="0006011D">
          <w:pPr>
            <w:pStyle w:val="TOC2"/>
            <w:tabs>
              <w:tab w:val="right" w:leader="dot" w:pos="9040"/>
            </w:tabs>
            <w:rPr>
              <w:rFonts w:asciiTheme="minorHAnsi" w:eastAsiaTheme="minorEastAsia" w:hAnsiTheme="minorHAnsi" w:cstheme="minorBidi"/>
              <w:noProof/>
              <w:sz w:val="22"/>
              <w:szCs w:val="22"/>
              <w:lang w:val="en-US"/>
            </w:rPr>
          </w:pP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9423A6">
              <w:rPr>
                <w:noProof/>
                <w:webHidden/>
              </w:rPr>
              <w:t>27</w:t>
            </w:r>
            <w:r w:rsidR="005E0A89" w:rsidRPr="00D73600">
              <w:rPr>
                <w:noProof/>
                <w:webHidden/>
              </w:rPr>
              <w:fldChar w:fldCharType="end"/>
            </w:r>
          </w:hyperlink>
        </w:p>
        <w:p w:rsidR="00D73600" w:rsidRPr="00D73600" w:rsidRDefault="0006011D">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sidR="009423A6">
              <w:rPr>
                <w:noProof/>
                <w:webHidden/>
              </w:rPr>
              <w:t>28</w:t>
            </w:r>
            <w:r w:rsidR="005E0A89" w:rsidRPr="00D73600">
              <w:rPr>
                <w:noProof/>
                <w:webHidden/>
              </w:rPr>
              <w:fldChar w:fldCharType="end"/>
            </w:r>
          </w:hyperlink>
        </w:p>
        <w:p w:rsidR="00D73600" w:rsidRDefault="0006011D">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sidR="009423A6">
              <w:rPr>
                <w:noProof/>
                <w:webHidden/>
              </w:rPr>
              <w:t>29</w:t>
            </w:r>
            <w:r w:rsidR="005E0A89" w:rsidRPr="00D73600">
              <w:rPr>
                <w:noProof/>
                <w:webHidden/>
              </w:rPr>
              <w:fldChar w:fldCharType="end"/>
            </w:r>
          </w:hyperlink>
        </w:p>
        <w:p w:rsidR="00D73600" w:rsidRDefault="0006011D">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sidR="009423A6">
              <w:rPr>
                <w:noProof/>
                <w:webHidden/>
              </w:rPr>
              <w:t>31</w:t>
            </w:r>
            <w:r w:rsidR="005E0A89">
              <w:rPr>
                <w:noProof/>
                <w:webHidden/>
              </w:rPr>
              <w:fldChar w:fldCharType="end"/>
            </w:r>
          </w:hyperlink>
        </w:p>
        <w:p w:rsidR="00D73600" w:rsidRDefault="0006011D">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sidR="009423A6">
              <w:rPr>
                <w:noProof/>
                <w:webHidden/>
              </w:rPr>
              <w:t>32</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894DF3" w:rsidP="00894DF3">
            <w:pPr>
              <w:pStyle w:val="Footer"/>
              <w:jc w:val="both"/>
              <w:rPr>
                <w:b/>
                <w:noProof/>
                <w:sz w:val="28"/>
                <w:szCs w:val="28"/>
              </w:rPr>
            </w:pPr>
            <w:r>
              <w:rPr>
                <w:b/>
              </w:rPr>
              <w:t>13</w:t>
            </w:r>
            <w:r w:rsidR="009B2042">
              <w:rPr>
                <w:b/>
              </w:rPr>
              <w:t>8</w:t>
            </w:r>
            <w:r w:rsidR="009B2042">
              <w:rPr>
                <w:b/>
                <w:lang w:val="sr-Cyrl-CS"/>
              </w:rPr>
              <w:t>-19</w:t>
            </w:r>
            <w:r w:rsidR="0023541D" w:rsidRPr="002174BB">
              <w:rPr>
                <w:b/>
              </w:rPr>
              <w:t>-O</w:t>
            </w:r>
            <w:r w:rsidR="00734367" w:rsidRPr="00734367">
              <w:t xml:space="preserve"> </w:t>
            </w:r>
            <w:r w:rsidR="00B84C11" w:rsidRPr="00734367">
              <w:t xml:space="preserve">је </w:t>
            </w:r>
            <w:r>
              <w:rPr>
                <w:b/>
                <w:noProof/>
              </w:rPr>
              <w:t>н</w:t>
            </w:r>
            <w:r w:rsidRPr="004E6C4F">
              <w:rPr>
                <w:b/>
              </w:rPr>
              <w:t xml:space="preserve">абавка </w:t>
            </w:r>
            <w:r>
              <w:rPr>
                <w:b/>
              </w:rPr>
              <w:t>нерегистрованих лекова са Д Листе лекова</w:t>
            </w:r>
            <w:r w:rsidRPr="004E6C4F">
              <w:rPr>
                <w:b/>
              </w:rPr>
              <w:t xml:space="preserve">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894DF3">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94DF3">
              <w:rPr>
                <w:b/>
                <w:lang w:val="sr-Cyrl-CS"/>
              </w:rPr>
              <w:t>13</w:t>
            </w:r>
            <w:r w:rsidR="009B2042">
              <w:rPr>
                <w:b/>
                <w:lang w:val="sr-Cyrl-CS"/>
              </w:rPr>
              <w:t>8-19</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894DF3">
              <w:rPr>
                <w:b/>
              </w:rPr>
              <w:t>нерегистрованих лекова са Д Листе лекова</w:t>
            </w:r>
            <w:r w:rsidR="0006011D">
              <w:rPr>
                <w:b/>
              </w:rPr>
              <w:t xml:space="preserve"> за потребе КЦ</w:t>
            </w:r>
            <w:r w:rsidR="00894DF3" w:rsidRPr="004E6C4F">
              <w:rPr>
                <w:b/>
              </w:rPr>
              <w:t xml:space="preserve">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894DF3"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894DF3" w:rsidRPr="003F3960" w:rsidRDefault="00894DF3" w:rsidP="009B2042">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894DF3" w:rsidRPr="00B15EC1" w:rsidRDefault="00894DF3" w:rsidP="00894DF3">
            <w:pPr>
              <w:jc w:val="center"/>
              <w:rPr>
                <w:color w:val="000000"/>
              </w:rPr>
            </w:pPr>
            <w:r w:rsidRPr="002472B4">
              <w:rPr>
                <w:color w:val="000000"/>
              </w:rPr>
              <w:t>natrijum nitroprusid</w:t>
            </w:r>
          </w:p>
        </w:tc>
      </w:tr>
      <w:tr w:rsidR="00894DF3"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894DF3" w:rsidRPr="003F3960" w:rsidRDefault="00894DF3" w:rsidP="009B2042">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894DF3" w:rsidRPr="003F3960" w:rsidRDefault="00894DF3" w:rsidP="00894DF3">
            <w:pPr>
              <w:jc w:val="center"/>
              <w:rPr>
                <w:color w:val="000000"/>
              </w:rPr>
            </w:pPr>
            <w:r w:rsidRPr="002472B4">
              <w:rPr>
                <w:color w:val="000000"/>
              </w:rPr>
              <w:t>ampicilin, sulbaktam</w:t>
            </w:r>
          </w:p>
        </w:tc>
      </w:tr>
    </w:tbl>
    <w:p w:rsidR="006E5459" w:rsidRDefault="006E5459" w:rsidP="00734367">
      <w:pPr>
        <w:jc w:val="both"/>
        <w:rPr>
          <w:b/>
          <w:iCs/>
        </w:rPr>
      </w:pPr>
    </w:p>
    <w:p w:rsidR="009B2042" w:rsidRPr="009B2042" w:rsidRDefault="009B2042" w:rsidP="00734367">
      <w:pPr>
        <w:jc w:val="both"/>
        <w:rPr>
          <w:b/>
          <w:i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894DF3" w:rsidRDefault="00894DF3" w:rsidP="00B84C11">
      <w:pPr>
        <w:rPr>
          <w:b/>
          <w:noProof/>
        </w:rPr>
      </w:pPr>
    </w:p>
    <w:p w:rsidR="00894DF3" w:rsidRDefault="00894DF3" w:rsidP="00B84C11">
      <w:pPr>
        <w:rPr>
          <w:b/>
          <w:noProof/>
        </w:rPr>
      </w:pPr>
    </w:p>
    <w:p w:rsidR="0006011D" w:rsidRDefault="0006011D" w:rsidP="00B84C11">
      <w:pPr>
        <w:rPr>
          <w:b/>
          <w:noProof/>
        </w:rPr>
      </w:pPr>
    </w:p>
    <w:p w:rsidR="0006011D" w:rsidRDefault="0006011D" w:rsidP="00B84C11">
      <w:pPr>
        <w:rPr>
          <w:b/>
          <w:noProof/>
        </w:rPr>
      </w:pPr>
    </w:p>
    <w:p w:rsidR="0006011D" w:rsidRDefault="0006011D" w:rsidP="00B84C11">
      <w:pPr>
        <w:rPr>
          <w:b/>
          <w:noProof/>
        </w:rPr>
      </w:pPr>
    </w:p>
    <w:p w:rsidR="0006011D" w:rsidRDefault="0006011D"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Default="00966CFC" w:rsidP="00EC643E">
            <w:pPr>
              <w:pStyle w:val="Footer"/>
              <w:jc w:val="both"/>
              <w:rPr>
                <w:b/>
                <w:noProof/>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3F5141">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9B2042">
      <w:pPr>
        <w:pStyle w:val="ListParagraph"/>
        <w:numPr>
          <w:ilvl w:val="0"/>
          <w:numId w:val="15"/>
        </w:numPr>
        <w:ind w:left="630"/>
        <w:jc w:val="both"/>
        <w:rPr>
          <w:noProof/>
        </w:rPr>
      </w:pPr>
      <w:bookmarkStart w:id="19" w:name="_Toc364158546"/>
      <w:bookmarkStart w:id="20" w:name="_Toc443644099"/>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894DF3">
              <w:rPr>
                <w:rFonts w:eastAsia="TimesNewRomanPSMT"/>
                <w:b/>
                <w:bCs/>
              </w:rPr>
              <w:t>13</w:t>
            </w:r>
            <w:r>
              <w:rPr>
                <w:rFonts w:eastAsia="TimesNewRomanPSMT"/>
                <w:b/>
                <w:bCs/>
              </w:rPr>
              <w:t>8</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Pr="002F23C6" w:rsidRDefault="009B2042" w:rsidP="009B2042">
      <w:pPr>
        <w:jc w:val="both"/>
        <w:rPr>
          <w:b/>
          <w:bCs/>
          <w:i/>
          <w:iCs/>
          <w:highlight w:val="green"/>
        </w:rPr>
      </w:pPr>
      <w:r w:rsidRPr="002F23C6">
        <w:rPr>
          <w:iCs/>
        </w:rPr>
        <w:t>Понуђачу није дозвољено да захтева аванс.</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 xml:space="preserve">аручиоца. </w:t>
      </w:r>
    </w:p>
    <w:p w:rsidR="00375CE0" w:rsidRDefault="00375CE0" w:rsidP="00375CE0">
      <w:pPr>
        <w:jc w:val="both"/>
        <w:rPr>
          <w:bCs/>
        </w:rPr>
      </w:pPr>
      <w:r w:rsidRPr="00237B91">
        <w:rPr>
          <w:bCs/>
        </w:rPr>
        <w:lastRenderedPageBreak/>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375CE0" w:rsidRDefault="00375CE0" w:rsidP="00375CE0">
      <w:pPr>
        <w:jc w:val="both"/>
        <w:rPr>
          <w:b/>
          <w:noProof/>
        </w:rPr>
      </w:pPr>
      <w:r w:rsidRPr="0033187D">
        <w:rPr>
          <w:b/>
          <w:bCs/>
        </w:rPr>
        <w:t xml:space="preserve">Захтев за испоруку се подноси </w:t>
      </w:r>
      <w:r w:rsidRPr="0033187D">
        <w:rPr>
          <w:b/>
          <w:noProof/>
        </w:rPr>
        <w:t>након потврде изабраног добављача о спроведеној и завршеној процедури увоза</w:t>
      </w:r>
      <w:r w:rsidRPr="0033187D">
        <w:rPr>
          <w:b/>
          <w:color w:val="222222"/>
          <w:shd w:val="clear" w:color="auto" w:fill="FFFFFF"/>
        </w:rPr>
        <w:t xml:space="preserve"> и </w:t>
      </w:r>
      <w:r w:rsidRPr="00375CE0">
        <w:rPr>
          <w:b/>
          <w:shd w:val="clear" w:color="auto" w:fill="FFFFFF"/>
        </w:rPr>
        <w:t>стављања у промет нерегистрованог</w:t>
      </w:r>
      <w:r w:rsidRPr="00375CE0">
        <w:rPr>
          <w:b/>
          <w:noProof/>
        </w:rPr>
        <w:t xml:space="preserve"> лека за потребе наручиоца.</w:t>
      </w:r>
    </w:p>
    <w:p w:rsidR="00375CE0" w:rsidRPr="00375CE0" w:rsidRDefault="00375CE0" w:rsidP="00375CE0">
      <w:pPr>
        <w:jc w:val="both"/>
        <w:rPr>
          <w:bCs/>
        </w:rPr>
      </w:pP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r w:rsidRPr="00870AFC">
        <w:rPr>
          <w:noProof/>
        </w:rPr>
        <w:t xml:space="preserve">Наручилац </w:t>
      </w:r>
      <w:r>
        <w:rPr>
          <w:noProof/>
        </w:rPr>
        <w:t>нема других захтева</w:t>
      </w:r>
      <w:r w:rsidR="00270D37">
        <w:rPr>
          <w:bCs/>
          <w:iCs/>
        </w:rPr>
        <w:t>.</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lastRenderedPageBreak/>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375CE0" w:rsidRPr="004F3EAD" w:rsidRDefault="00375CE0" w:rsidP="00375CE0">
      <w:pPr>
        <w:jc w:val="both"/>
      </w:pPr>
    </w:p>
    <w:p w:rsidR="00375CE0" w:rsidRPr="004F3EAD" w:rsidRDefault="00375CE0" w:rsidP="00375CE0">
      <w:pPr>
        <w:jc w:val="both"/>
        <w:rPr>
          <w:b/>
          <w:sz w:val="28"/>
          <w:szCs w:val="28"/>
          <w:u w:val="single"/>
        </w:rPr>
      </w:pPr>
      <w:r w:rsidRPr="004F3EAD">
        <w:rPr>
          <w:b/>
          <w:u w:val="single"/>
        </w:rPr>
        <w:t>Напомена</w:t>
      </w:r>
      <w:r w:rsidRPr="00C2495C">
        <w:rPr>
          <w:b/>
          <w:sz w:val="28"/>
          <w:szCs w:val="28"/>
          <w:u w:val="single"/>
        </w:rPr>
        <w:t>:</w:t>
      </w:r>
    </w:p>
    <w:p w:rsidR="00375CE0" w:rsidRPr="009E6648" w:rsidRDefault="00375CE0" w:rsidP="00375CE0">
      <w:pPr>
        <w:jc w:val="both"/>
        <w:rPr>
          <w:b/>
        </w:rPr>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w:t>
      </w:r>
      <w:r w:rsidRPr="009E6648">
        <w:rPr>
          <w:b/>
        </w:rPr>
        <w:t>јавне набавке биће закључен један уговор.</w:t>
      </w:r>
    </w:p>
    <w:p w:rsidR="0059304D" w:rsidRDefault="0059304D" w:rsidP="00375CE0">
      <w:pPr>
        <w:jc w:val="both"/>
      </w:pPr>
    </w:p>
    <w:p w:rsidR="00375CE0" w:rsidRPr="00C2495C" w:rsidRDefault="00375CE0" w:rsidP="00375CE0">
      <w:pPr>
        <w:jc w:val="both"/>
        <w:rPr>
          <w:b/>
          <w:u w:val="single"/>
        </w:rPr>
      </w:pPr>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lastRenderedPageBreak/>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w:t>
      </w:r>
      <w:r w:rsidRPr="002F23C6">
        <w:lastRenderedPageBreak/>
        <w:t xml:space="preserve">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4499C" w:rsidRDefault="0024499C"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672F3" w:rsidRDefault="000672F3"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0672F3" w:rsidRDefault="000672F3" w:rsidP="002A4E57">
      <w:pPr>
        <w:pStyle w:val="Heading2"/>
        <w:ind w:left="1920"/>
        <w:jc w:val="left"/>
        <w:rPr>
          <w:b w:val="0"/>
          <w:sz w:val="24"/>
          <w:lang w:val="sr-Cyrl-CS"/>
        </w:rPr>
      </w:pPr>
    </w:p>
    <w:p w:rsidR="00894DF3" w:rsidRPr="00894DF3" w:rsidRDefault="00894DF3" w:rsidP="00894DF3">
      <w:pPr>
        <w:rPr>
          <w:lang w:val="sr-Cyrl-CS"/>
        </w:rPr>
      </w:pPr>
    </w:p>
    <w:p w:rsidR="00B819C7" w:rsidRPr="002D65C8" w:rsidRDefault="002A4E57" w:rsidP="002A4E57">
      <w:pPr>
        <w:pStyle w:val="Heading2"/>
        <w:ind w:left="1920"/>
        <w:jc w:val="left"/>
        <w:rPr>
          <w:noProof/>
        </w:rPr>
      </w:pPr>
      <w:r>
        <w:rPr>
          <w:noProof/>
          <w:lang w:val="sr-Cyrl-CS"/>
        </w:rPr>
        <w:t xml:space="preserve">                 </w:t>
      </w:r>
      <w:bookmarkStart w:id="29" w:name="_Toc443644100"/>
      <w:r w:rsidR="00354FEB" w:rsidRPr="001F50C0">
        <w:rPr>
          <w:noProof/>
        </w:rPr>
        <w:t>6</w:t>
      </w:r>
      <w:r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894DF3">
        <w:rPr>
          <w:b/>
          <w:noProof/>
        </w:rPr>
        <w:t>13</w:t>
      </w:r>
      <w:r w:rsidR="00E825DE">
        <w:rPr>
          <w:b/>
          <w:noProof/>
        </w:rPr>
        <w:t>8-19</w:t>
      </w:r>
      <w:r w:rsidR="00DB4714">
        <w:rPr>
          <w:b/>
          <w:noProof/>
        </w:rPr>
        <w:t>-О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38" w:name="_Toc380740078"/>
      <w:bookmarkStart w:id="39" w:name="_Toc389742040"/>
      <w:bookmarkStart w:id="40" w:name="_Toc448141806"/>
      <w:bookmarkStart w:id="41" w:name="_Toc476814923"/>
      <w:r w:rsidRPr="00732D31">
        <w:rPr>
          <w:b/>
          <w:noProof/>
          <w:color w:val="000000" w:themeColor="text1"/>
        </w:rPr>
        <w:t>Члан 1.</w:t>
      </w:r>
      <w:bookmarkEnd w:id="38"/>
      <w:bookmarkEnd w:id="39"/>
      <w:bookmarkEnd w:id="40"/>
      <w:bookmarkEnd w:id="41"/>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894DF3">
        <w:rPr>
          <w:b/>
        </w:rPr>
        <w:t>13</w:t>
      </w:r>
      <w:r w:rsidR="00E825DE">
        <w:rPr>
          <w:b/>
        </w:rPr>
        <w:t>8-19</w:t>
      </w:r>
      <w:r w:rsidR="00E825DE" w:rsidRPr="008E2B32">
        <w:rPr>
          <w:b/>
        </w:rPr>
        <w:t>-О</w:t>
      </w:r>
      <w:r w:rsidR="00E825DE" w:rsidRPr="008E2B32">
        <w:t xml:space="preserve"> од дана ___________ године, за следеће партије:</w:t>
      </w:r>
    </w:p>
    <w:p w:rsidR="00E825DE" w:rsidRPr="00E825DE" w:rsidRDefault="00E825DE"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512"/>
        <w:gridCol w:w="1134"/>
        <w:gridCol w:w="1305"/>
        <w:gridCol w:w="1028"/>
        <w:gridCol w:w="785"/>
        <w:gridCol w:w="900"/>
        <w:gridCol w:w="1024"/>
        <w:gridCol w:w="851"/>
        <w:gridCol w:w="1095"/>
      </w:tblGrid>
      <w:tr w:rsidR="003B0B96" w:rsidRPr="00235E66" w:rsidTr="004F4D5E">
        <w:trPr>
          <w:cantSplit/>
          <w:trHeight w:val="2311"/>
          <w:jc w:val="center"/>
        </w:trPr>
        <w:tc>
          <w:tcPr>
            <w:tcW w:w="620" w:type="dxa"/>
            <w:textDirection w:val="btLr"/>
            <w:vAlign w:val="center"/>
            <w:hideMark/>
          </w:tcPr>
          <w:p w:rsidR="003B0B96" w:rsidRPr="00235E66" w:rsidRDefault="003B0B96" w:rsidP="004F4D5E">
            <w:pPr>
              <w:pStyle w:val="BodyText"/>
              <w:jc w:val="center"/>
              <w:rPr>
                <w:b/>
                <w:bCs/>
                <w:noProof/>
                <w:sz w:val="20"/>
              </w:rPr>
            </w:pPr>
            <w:r w:rsidRPr="00235E66">
              <w:rPr>
                <w:b/>
                <w:bCs/>
                <w:noProof/>
                <w:sz w:val="20"/>
              </w:rPr>
              <w:t>РЕДНИ  БРОЈ  ПАРТИЈЕ</w:t>
            </w:r>
          </w:p>
        </w:tc>
        <w:tc>
          <w:tcPr>
            <w:tcW w:w="1512"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ПРЕДМЕТ НАБАВКЕ</w:t>
            </w:r>
          </w:p>
        </w:tc>
        <w:tc>
          <w:tcPr>
            <w:tcW w:w="1134"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ФАРМАЦЕУТСКИ ОБЛИК</w:t>
            </w:r>
          </w:p>
        </w:tc>
        <w:tc>
          <w:tcPr>
            <w:tcW w:w="1305"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ЈАЧИНА ЛЕКА/</w:t>
            </w:r>
          </w:p>
          <w:p w:rsidR="003B0B96" w:rsidRPr="00235E66" w:rsidRDefault="003B0B96" w:rsidP="004F4D5E">
            <w:pPr>
              <w:pStyle w:val="BodyText"/>
              <w:ind w:left="113" w:right="113"/>
              <w:jc w:val="center"/>
              <w:rPr>
                <w:b/>
                <w:bCs/>
                <w:noProof/>
                <w:sz w:val="20"/>
              </w:rPr>
            </w:pPr>
            <w:r w:rsidRPr="00235E66">
              <w:rPr>
                <w:b/>
                <w:bCs/>
                <w:noProof/>
                <w:sz w:val="20"/>
              </w:rPr>
              <w:t>КОНЦЕНТРАЦИЈА</w:t>
            </w:r>
          </w:p>
        </w:tc>
        <w:tc>
          <w:tcPr>
            <w:tcW w:w="1028"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ЈЕДИНИЦА МЕРЕ</w:t>
            </w:r>
          </w:p>
        </w:tc>
        <w:tc>
          <w:tcPr>
            <w:tcW w:w="785"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КОЛИЧИНА</w:t>
            </w:r>
          </w:p>
        </w:tc>
        <w:tc>
          <w:tcPr>
            <w:tcW w:w="90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ЈЕДИНИЧНА ЦЕНА БЕЗ ПДВ</w:t>
            </w:r>
          </w:p>
        </w:tc>
        <w:tc>
          <w:tcPr>
            <w:tcW w:w="1024"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БЕЗ </w:t>
            </w:r>
            <w:r w:rsidRPr="00235E66">
              <w:rPr>
                <w:b/>
                <w:bCs/>
                <w:noProof/>
                <w:sz w:val="20"/>
              </w:rPr>
              <w:t xml:space="preserve">УРАЧУНАТОГ </w:t>
            </w:r>
            <w:r w:rsidRPr="00235E66">
              <w:rPr>
                <w:b/>
                <w:bCs/>
                <w:noProof/>
                <w:sz w:val="20"/>
                <w:lang w:val="sr-Latn-CS"/>
              </w:rPr>
              <w:t>ПДВ</w:t>
            </w:r>
          </w:p>
        </w:tc>
        <w:tc>
          <w:tcPr>
            <w:tcW w:w="851"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ИЗНОС ПДВ</w:t>
            </w:r>
          </w:p>
        </w:tc>
        <w:tc>
          <w:tcPr>
            <w:tcW w:w="1095"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СА </w:t>
            </w:r>
            <w:r w:rsidRPr="00235E66">
              <w:rPr>
                <w:b/>
                <w:bCs/>
                <w:noProof/>
                <w:sz w:val="20"/>
              </w:rPr>
              <w:t>УРАЧУНАТИМ</w:t>
            </w:r>
            <w:r w:rsidRPr="00235E66">
              <w:rPr>
                <w:b/>
                <w:bCs/>
                <w:noProof/>
                <w:sz w:val="20"/>
                <w:lang w:val="sr-Latn-CS"/>
              </w:rPr>
              <w:t xml:space="preserve"> ПДВ</w:t>
            </w:r>
          </w:p>
        </w:tc>
      </w:tr>
      <w:tr w:rsidR="00894DF3" w:rsidRPr="00235E66" w:rsidTr="00894DF3">
        <w:trPr>
          <w:trHeight w:val="432"/>
          <w:jc w:val="center"/>
        </w:trPr>
        <w:tc>
          <w:tcPr>
            <w:tcW w:w="620" w:type="dxa"/>
            <w:noWrap/>
            <w:vAlign w:val="center"/>
            <w:hideMark/>
          </w:tcPr>
          <w:p w:rsidR="00894DF3" w:rsidRPr="00235E66" w:rsidRDefault="00894DF3">
            <w:pPr>
              <w:jc w:val="center"/>
              <w:rPr>
                <w:color w:val="000000"/>
                <w:sz w:val="20"/>
                <w:szCs w:val="20"/>
              </w:rPr>
            </w:pPr>
            <w:r w:rsidRPr="00235E66">
              <w:rPr>
                <w:color w:val="000000"/>
                <w:sz w:val="20"/>
                <w:szCs w:val="20"/>
              </w:rPr>
              <w:t>1.</w:t>
            </w:r>
          </w:p>
        </w:tc>
        <w:tc>
          <w:tcPr>
            <w:tcW w:w="1512" w:type="dxa"/>
            <w:noWrap/>
            <w:vAlign w:val="center"/>
          </w:tcPr>
          <w:p w:rsidR="00894DF3" w:rsidRPr="00894DF3" w:rsidRDefault="00894DF3" w:rsidP="00894DF3">
            <w:pPr>
              <w:jc w:val="center"/>
              <w:rPr>
                <w:color w:val="000000"/>
                <w:sz w:val="20"/>
                <w:szCs w:val="20"/>
              </w:rPr>
            </w:pPr>
            <w:r w:rsidRPr="00894DF3">
              <w:rPr>
                <w:color w:val="000000"/>
                <w:sz w:val="20"/>
                <w:szCs w:val="20"/>
              </w:rPr>
              <w:t>natrijum nitroprusid</w:t>
            </w:r>
          </w:p>
        </w:tc>
        <w:tc>
          <w:tcPr>
            <w:tcW w:w="1134" w:type="dxa"/>
            <w:vAlign w:val="center"/>
          </w:tcPr>
          <w:p w:rsidR="00894DF3" w:rsidRPr="00894DF3" w:rsidRDefault="00894DF3" w:rsidP="00894DF3">
            <w:pPr>
              <w:jc w:val="center"/>
              <w:rPr>
                <w:color w:val="000000"/>
                <w:sz w:val="20"/>
                <w:szCs w:val="20"/>
              </w:rPr>
            </w:pPr>
            <w:r w:rsidRPr="00894DF3">
              <w:rPr>
                <w:color w:val="000000"/>
                <w:sz w:val="20"/>
                <w:szCs w:val="20"/>
              </w:rPr>
              <w:t>injekcija</w:t>
            </w:r>
          </w:p>
        </w:tc>
        <w:tc>
          <w:tcPr>
            <w:tcW w:w="1305" w:type="dxa"/>
            <w:vAlign w:val="center"/>
          </w:tcPr>
          <w:p w:rsidR="00894DF3" w:rsidRPr="00894DF3" w:rsidRDefault="00894DF3" w:rsidP="00894DF3">
            <w:pPr>
              <w:jc w:val="center"/>
              <w:rPr>
                <w:color w:val="000000"/>
                <w:sz w:val="20"/>
                <w:szCs w:val="20"/>
              </w:rPr>
            </w:pPr>
            <w:r w:rsidRPr="00894DF3">
              <w:rPr>
                <w:color w:val="000000"/>
                <w:sz w:val="20"/>
                <w:szCs w:val="20"/>
              </w:rPr>
              <w:t>50 mg</w:t>
            </w:r>
          </w:p>
        </w:tc>
        <w:tc>
          <w:tcPr>
            <w:tcW w:w="1028" w:type="dxa"/>
            <w:noWrap/>
            <w:vAlign w:val="center"/>
          </w:tcPr>
          <w:p w:rsidR="00894DF3" w:rsidRPr="00894DF3" w:rsidRDefault="00894DF3" w:rsidP="00894DF3">
            <w:pPr>
              <w:jc w:val="center"/>
              <w:rPr>
                <w:color w:val="000000"/>
                <w:sz w:val="20"/>
                <w:szCs w:val="20"/>
              </w:rPr>
            </w:pPr>
            <w:r w:rsidRPr="00894DF3">
              <w:rPr>
                <w:color w:val="000000"/>
                <w:sz w:val="20"/>
                <w:szCs w:val="20"/>
              </w:rPr>
              <w:t>ampula</w:t>
            </w:r>
          </w:p>
        </w:tc>
        <w:tc>
          <w:tcPr>
            <w:tcW w:w="785" w:type="dxa"/>
            <w:noWrap/>
            <w:vAlign w:val="center"/>
          </w:tcPr>
          <w:p w:rsidR="00894DF3" w:rsidRPr="00894DF3" w:rsidRDefault="00894DF3" w:rsidP="00894DF3">
            <w:pPr>
              <w:jc w:val="center"/>
              <w:rPr>
                <w:color w:val="000000"/>
                <w:sz w:val="20"/>
                <w:szCs w:val="20"/>
              </w:rPr>
            </w:pPr>
            <w:r w:rsidRPr="00894DF3">
              <w:rPr>
                <w:color w:val="000000"/>
                <w:sz w:val="20"/>
                <w:szCs w:val="20"/>
              </w:rPr>
              <w:t>5</w:t>
            </w:r>
          </w:p>
        </w:tc>
        <w:tc>
          <w:tcPr>
            <w:tcW w:w="900" w:type="dxa"/>
            <w:noWrap/>
            <w:vAlign w:val="center"/>
            <w:hideMark/>
          </w:tcPr>
          <w:p w:rsidR="00894DF3" w:rsidRPr="00235E66" w:rsidRDefault="00894DF3" w:rsidP="004F4D5E">
            <w:pPr>
              <w:pStyle w:val="BodyText"/>
              <w:jc w:val="center"/>
              <w:rPr>
                <w:noProof/>
                <w:sz w:val="20"/>
                <w:lang w:val="sr-Cyrl-CS"/>
              </w:rPr>
            </w:pPr>
          </w:p>
        </w:tc>
        <w:tc>
          <w:tcPr>
            <w:tcW w:w="1024" w:type="dxa"/>
            <w:noWrap/>
            <w:vAlign w:val="center"/>
          </w:tcPr>
          <w:p w:rsidR="00894DF3" w:rsidRPr="00235E66" w:rsidRDefault="00894DF3" w:rsidP="004F4D5E">
            <w:pPr>
              <w:pStyle w:val="BodyText"/>
              <w:jc w:val="center"/>
              <w:rPr>
                <w:noProof/>
                <w:sz w:val="20"/>
                <w:lang w:val="sr-Cyrl-CS"/>
              </w:rPr>
            </w:pPr>
          </w:p>
        </w:tc>
        <w:tc>
          <w:tcPr>
            <w:tcW w:w="851" w:type="dxa"/>
            <w:noWrap/>
            <w:vAlign w:val="center"/>
          </w:tcPr>
          <w:p w:rsidR="00894DF3" w:rsidRPr="00235E66" w:rsidRDefault="00894DF3" w:rsidP="004F4D5E">
            <w:pPr>
              <w:pStyle w:val="BodyText"/>
              <w:jc w:val="center"/>
              <w:rPr>
                <w:noProof/>
                <w:sz w:val="20"/>
                <w:lang w:val="sr-Cyrl-CS"/>
              </w:rPr>
            </w:pPr>
          </w:p>
        </w:tc>
        <w:tc>
          <w:tcPr>
            <w:tcW w:w="1095" w:type="dxa"/>
            <w:noWrap/>
            <w:vAlign w:val="center"/>
          </w:tcPr>
          <w:p w:rsidR="00894DF3" w:rsidRPr="00235E66" w:rsidRDefault="00894DF3" w:rsidP="004F4D5E">
            <w:pPr>
              <w:pStyle w:val="BodyText"/>
              <w:jc w:val="center"/>
              <w:rPr>
                <w:noProof/>
                <w:sz w:val="20"/>
                <w:lang w:val="sr-Cyrl-CS"/>
              </w:rPr>
            </w:pPr>
          </w:p>
        </w:tc>
      </w:tr>
      <w:tr w:rsidR="00894DF3" w:rsidRPr="00235E66" w:rsidTr="00894DF3">
        <w:trPr>
          <w:trHeight w:val="432"/>
          <w:jc w:val="center"/>
        </w:trPr>
        <w:tc>
          <w:tcPr>
            <w:tcW w:w="620" w:type="dxa"/>
            <w:noWrap/>
            <w:vAlign w:val="center"/>
          </w:tcPr>
          <w:p w:rsidR="00894DF3" w:rsidRPr="00235E66" w:rsidRDefault="00894DF3">
            <w:pPr>
              <w:jc w:val="center"/>
              <w:rPr>
                <w:color w:val="000000"/>
                <w:sz w:val="20"/>
                <w:szCs w:val="20"/>
              </w:rPr>
            </w:pPr>
            <w:r w:rsidRPr="00235E66">
              <w:rPr>
                <w:color w:val="000000"/>
                <w:sz w:val="20"/>
                <w:szCs w:val="20"/>
              </w:rPr>
              <w:t>2.</w:t>
            </w:r>
          </w:p>
        </w:tc>
        <w:tc>
          <w:tcPr>
            <w:tcW w:w="1512" w:type="dxa"/>
            <w:noWrap/>
            <w:vAlign w:val="center"/>
          </w:tcPr>
          <w:p w:rsidR="00894DF3" w:rsidRPr="00894DF3" w:rsidRDefault="00894DF3" w:rsidP="00894DF3">
            <w:pPr>
              <w:jc w:val="center"/>
              <w:rPr>
                <w:color w:val="000000"/>
                <w:sz w:val="20"/>
                <w:szCs w:val="20"/>
              </w:rPr>
            </w:pPr>
            <w:r w:rsidRPr="00894DF3">
              <w:rPr>
                <w:color w:val="000000"/>
                <w:sz w:val="20"/>
                <w:szCs w:val="20"/>
              </w:rPr>
              <w:t>ampicilin, sulbaktam</w:t>
            </w:r>
          </w:p>
        </w:tc>
        <w:tc>
          <w:tcPr>
            <w:tcW w:w="1134" w:type="dxa"/>
            <w:vAlign w:val="center"/>
          </w:tcPr>
          <w:p w:rsidR="00894DF3" w:rsidRPr="00894DF3" w:rsidRDefault="00894DF3" w:rsidP="00894DF3">
            <w:pPr>
              <w:jc w:val="center"/>
              <w:rPr>
                <w:color w:val="000000"/>
                <w:sz w:val="20"/>
                <w:szCs w:val="20"/>
              </w:rPr>
            </w:pPr>
            <w:r w:rsidRPr="00894DF3">
              <w:rPr>
                <w:color w:val="000000"/>
                <w:sz w:val="20"/>
                <w:szCs w:val="20"/>
              </w:rPr>
              <w:t>prašak za rastvor za injekciju</w:t>
            </w:r>
          </w:p>
        </w:tc>
        <w:tc>
          <w:tcPr>
            <w:tcW w:w="1305" w:type="dxa"/>
            <w:vAlign w:val="center"/>
          </w:tcPr>
          <w:p w:rsidR="00894DF3" w:rsidRPr="00894DF3" w:rsidRDefault="00894DF3" w:rsidP="00894DF3">
            <w:pPr>
              <w:jc w:val="center"/>
              <w:rPr>
                <w:color w:val="000000"/>
                <w:sz w:val="20"/>
                <w:szCs w:val="20"/>
              </w:rPr>
            </w:pPr>
            <w:r w:rsidRPr="00894DF3">
              <w:rPr>
                <w:color w:val="000000"/>
                <w:sz w:val="20"/>
                <w:szCs w:val="20"/>
              </w:rPr>
              <w:t>1000mg+500mg</w:t>
            </w:r>
          </w:p>
        </w:tc>
        <w:tc>
          <w:tcPr>
            <w:tcW w:w="1028" w:type="dxa"/>
            <w:noWrap/>
            <w:vAlign w:val="center"/>
          </w:tcPr>
          <w:p w:rsidR="00894DF3" w:rsidRPr="00894DF3" w:rsidRDefault="00894DF3" w:rsidP="00894DF3">
            <w:pPr>
              <w:jc w:val="center"/>
              <w:rPr>
                <w:color w:val="000000"/>
                <w:sz w:val="20"/>
                <w:szCs w:val="20"/>
              </w:rPr>
            </w:pPr>
            <w:r w:rsidRPr="00894DF3">
              <w:rPr>
                <w:color w:val="000000"/>
                <w:sz w:val="20"/>
                <w:szCs w:val="20"/>
              </w:rPr>
              <w:t>ampula</w:t>
            </w:r>
          </w:p>
        </w:tc>
        <w:tc>
          <w:tcPr>
            <w:tcW w:w="785" w:type="dxa"/>
            <w:noWrap/>
            <w:vAlign w:val="center"/>
          </w:tcPr>
          <w:p w:rsidR="00894DF3" w:rsidRPr="00894DF3" w:rsidRDefault="00894DF3" w:rsidP="00894DF3">
            <w:pPr>
              <w:jc w:val="center"/>
              <w:rPr>
                <w:color w:val="000000"/>
                <w:sz w:val="20"/>
                <w:szCs w:val="20"/>
              </w:rPr>
            </w:pPr>
            <w:r w:rsidRPr="00894DF3">
              <w:rPr>
                <w:color w:val="000000"/>
                <w:sz w:val="20"/>
                <w:szCs w:val="20"/>
              </w:rPr>
              <w:t>10000</w:t>
            </w:r>
          </w:p>
        </w:tc>
        <w:tc>
          <w:tcPr>
            <w:tcW w:w="900" w:type="dxa"/>
            <w:noWrap/>
            <w:vAlign w:val="center"/>
          </w:tcPr>
          <w:p w:rsidR="00894DF3" w:rsidRPr="00235E66" w:rsidRDefault="00894DF3" w:rsidP="004F4D5E">
            <w:pPr>
              <w:pStyle w:val="BodyText"/>
              <w:jc w:val="center"/>
              <w:rPr>
                <w:noProof/>
                <w:sz w:val="20"/>
                <w:lang w:val="sr-Cyrl-CS"/>
              </w:rPr>
            </w:pPr>
          </w:p>
        </w:tc>
        <w:tc>
          <w:tcPr>
            <w:tcW w:w="1024" w:type="dxa"/>
            <w:noWrap/>
            <w:vAlign w:val="center"/>
          </w:tcPr>
          <w:p w:rsidR="00894DF3" w:rsidRPr="00235E66" w:rsidRDefault="00894DF3" w:rsidP="004F4D5E">
            <w:pPr>
              <w:pStyle w:val="BodyText"/>
              <w:jc w:val="center"/>
              <w:rPr>
                <w:noProof/>
                <w:sz w:val="20"/>
                <w:lang w:val="sr-Cyrl-CS"/>
              </w:rPr>
            </w:pPr>
          </w:p>
        </w:tc>
        <w:tc>
          <w:tcPr>
            <w:tcW w:w="851" w:type="dxa"/>
            <w:noWrap/>
            <w:vAlign w:val="center"/>
          </w:tcPr>
          <w:p w:rsidR="00894DF3" w:rsidRPr="00235E66" w:rsidRDefault="00894DF3" w:rsidP="004F4D5E">
            <w:pPr>
              <w:pStyle w:val="BodyText"/>
              <w:jc w:val="center"/>
              <w:rPr>
                <w:noProof/>
                <w:sz w:val="20"/>
                <w:lang w:val="sr-Cyrl-CS"/>
              </w:rPr>
            </w:pPr>
          </w:p>
        </w:tc>
        <w:tc>
          <w:tcPr>
            <w:tcW w:w="1095" w:type="dxa"/>
            <w:noWrap/>
            <w:vAlign w:val="center"/>
          </w:tcPr>
          <w:p w:rsidR="00894DF3" w:rsidRPr="00235E66" w:rsidRDefault="00894DF3" w:rsidP="004F4D5E">
            <w:pPr>
              <w:pStyle w:val="BodyText"/>
              <w:jc w:val="center"/>
              <w:rPr>
                <w:noProof/>
                <w:sz w:val="20"/>
                <w:lang w:val="sr-Cyrl-CS"/>
              </w:rPr>
            </w:pPr>
          </w:p>
        </w:tc>
      </w:tr>
      <w:tr w:rsidR="003B0B96" w:rsidRPr="00235E66" w:rsidTr="004F4D5E">
        <w:trPr>
          <w:trHeight w:val="542"/>
          <w:jc w:val="center"/>
        </w:trPr>
        <w:tc>
          <w:tcPr>
            <w:tcW w:w="7284"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без ПДВ</w:t>
            </w:r>
            <w:r w:rsidR="003B0B96" w:rsidRPr="00235E66">
              <w:rPr>
                <w:b/>
                <w:sz w:val="20"/>
              </w:rPr>
              <w:t>:</w:t>
            </w:r>
          </w:p>
        </w:tc>
        <w:tc>
          <w:tcPr>
            <w:tcW w:w="2970"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4F4D5E">
        <w:trPr>
          <w:trHeight w:val="542"/>
          <w:jc w:val="center"/>
        </w:trPr>
        <w:tc>
          <w:tcPr>
            <w:tcW w:w="7284" w:type="dxa"/>
            <w:gridSpan w:val="7"/>
            <w:noWrap/>
            <w:vAlign w:val="center"/>
          </w:tcPr>
          <w:p w:rsidR="003B0B96" w:rsidRPr="00235E66" w:rsidRDefault="003B0B96" w:rsidP="004F4D5E">
            <w:pPr>
              <w:pStyle w:val="BodyText"/>
              <w:jc w:val="right"/>
              <w:rPr>
                <w:noProof/>
                <w:sz w:val="20"/>
                <w:lang w:val="sr-Latn-CS"/>
              </w:rPr>
            </w:pPr>
            <w:r w:rsidRPr="00235E66">
              <w:rPr>
                <w:b/>
                <w:sz w:val="20"/>
              </w:rPr>
              <w:t>ПДВ ............... (уписати стопу):</w:t>
            </w:r>
          </w:p>
        </w:tc>
        <w:tc>
          <w:tcPr>
            <w:tcW w:w="2970"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4F4D5E">
        <w:trPr>
          <w:trHeight w:val="542"/>
          <w:jc w:val="center"/>
        </w:trPr>
        <w:tc>
          <w:tcPr>
            <w:tcW w:w="7284"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са ПДВ</w:t>
            </w:r>
            <w:r w:rsidR="003B0B96" w:rsidRPr="00235E66">
              <w:rPr>
                <w:b/>
                <w:sz w:val="20"/>
              </w:rPr>
              <w:t>:</w:t>
            </w:r>
          </w:p>
        </w:tc>
        <w:tc>
          <w:tcPr>
            <w:tcW w:w="2970" w:type="dxa"/>
            <w:gridSpan w:val="3"/>
            <w:noWrap/>
            <w:vAlign w:val="center"/>
          </w:tcPr>
          <w:p w:rsidR="003B0B96" w:rsidRPr="00235E66" w:rsidRDefault="003B0B96" w:rsidP="004F4D5E">
            <w:pPr>
              <w:pStyle w:val="BodyText"/>
              <w:jc w:val="center"/>
              <w:rPr>
                <w:noProof/>
                <w:sz w:val="20"/>
                <w:lang w:val="sr-Latn-CS"/>
              </w:rPr>
            </w:pPr>
          </w:p>
        </w:tc>
      </w:tr>
    </w:tbl>
    <w:p w:rsidR="003B0B96" w:rsidRDefault="003B0B96" w:rsidP="003B0B96">
      <w:pPr>
        <w:pStyle w:val="Footer"/>
        <w:jc w:val="both"/>
      </w:pPr>
    </w:p>
    <w:p w:rsidR="0006011D" w:rsidRDefault="0006011D" w:rsidP="00894DF3">
      <w:pPr>
        <w:ind w:firstLine="708"/>
        <w:jc w:val="both"/>
        <w:outlineLvl w:val="0"/>
        <w:rPr>
          <w:noProof/>
          <w:color w:val="000000" w:themeColor="text1"/>
        </w:rPr>
      </w:pPr>
    </w:p>
    <w:p w:rsidR="0006011D" w:rsidRDefault="0006011D" w:rsidP="00894DF3">
      <w:pPr>
        <w:ind w:firstLine="708"/>
        <w:jc w:val="both"/>
        <w:outlineLvl w:val="0"/>
        <w:rPr>
          <w:noProof/>
          <w:color w:val="000000" w:themeColor="text1"/>
        </w:rPr>
      </w:pPr>
    </w:p>
    <w:p w:rsidR="00A67FA7" w:rsidRDefault="003B0B96" w:rsidP="00894DF3">
      <w:pPr>
        <w:ind w:firstLine="708"/>
        <w:jc w:val="both"/>
        <w:outlineLvl w:val="0"/>
        <w:rPr>
          <w:noProof/>
          <w:color w:val="000000" w:themeColor="text1"/>
        </w:rPr>
      </w:pPr>
      <w:r w:rsidRPr="005D38D8">
        <w:rPr>
          <w:noProof/>
          <w:color w:val="000000" w:themeColor="text1"/>
        </w:rPr>
        <w:t xml:space="preserve">Добављач се обавезује да наручиоцу испоручи добра која су предмет овог уговора у свему према својој понуди </w:t>
      </w:r>
      <w:r w:rsidR="00A67FA7">
        <w:rPr>
          <w:noProof/>
          <w:color w:val="000000" w:themeColor="text1"/>
        </w:rPr>
        <w:t xml:space="preserve">(понудама) </w:t>
      </w:r>
      <w:r w:rsidRPr="005D38D8">
        <w:rPr>
          <w:noProof/>
          <w:color w:val="000000" w:themeColor="text1"/>
        </w:rPr>
        <w:t>број __________ од ___________ године која је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235E66" w:rsidRPr="002F23C6" w:rsidRDefault="00235E66" w:rsidP="00235E66">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Pr="0021017F">
        <w:rPr>
          <w:i/>
        </w:rPr>
        <w:t>не</w:t>
      </w:r>
      <w:r w:rsidR="0021017F" w:rsidRPr="0021017F">
        <w:rPr>
          <w:i/>
        </w:rPr>
        <w:t>регистрованe</w:t>
      </w:r>
      <w:r w:rsidRPr="0021017F">
        <w:rPr>
          <w:i/>
        </w:rPr>
        <w:t xml:space="preserve"> лек</w:t>
      </w:r>
      <w:r w:rsidR="0021017F" w:rsidRPr="0021017F">
        <w:rPr>
          <w:i/>
        </w:rPr>
        <w:t>oве</w:t>
      </w:r>
      <w:r w:rsidRPr="0021017F">
        <w:rPr>
          <w:i/>
        </w:rPr>
        <w:t xml:space="preserve"> </w:t>
      </w:r>
      <w:r w:rsidR="00DB3094">
        <w:rPr>
          <w:i/>
        </w:rPr>
        <w:t>са</w:t>
      </w:r>
      <w:r w:rsidR="0021017F">
        <w:rPr>
          <w:i/>
        </w:rPr>
        <w:t xml:space="preserve"> Д</w:t>
      </w:r>
      <w:r w:rsidRPr="0021017F">
        <w:rPr>
          <w:i/>
        </w:rPr>
        <w:t xml:space="preserve"> Листе лекова</w:t>
      </w:r>
      <w:r w:rsidRPr="00A50748">
        <w:rPr>
          <w:b/>
        </w:rPr>
        <w:t xml:space="preserve"> – </w:t>
      </w:r>
      <w:r w:rsidRPr="002F23C6">
        <w:t xml:space="preserve">(у даљем тексту: добра) </w:t>
      </w:r>
      <w:r>
        <w:rPr>
          <w:noProof/>
        </w:rPr>
        <w:t xml:space="preserve">за потребе </w:t>
      </w:r>
      <w:r w:rsidRPr="00C00C2A">
        <w:rPr>
          <w:noProof/>
        </w:rPr>
        <w:t>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Pr="008E2B32" w:rsidRDefault="00235E66" w:rsidP="00235E66">
      <w:pPr>
        <w:ind w:firstLine="720"/>
        <w:jc w:val="both"/>
        <w:rPr>
          <w:noProof/>
        </w:rPr>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Pr>
          <w:color w:val="000000" w:themeColor="text1"/>
        </w:rPr>
        <w:t>24 часа</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добијања сертификата АЛИМС</w:t>
      </w:r>
      <w:r>
        <w:rPr>
          <w:bCs/>
        </w:rPr>
        <w:t>-а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235E66" w:rsidRPr="0021017F" w:rsidRDefault="00235E66" w:rsidP="00235E66">
      <w:pPr>
        <w:pStyle w:val="NoSpacing"/>
        <w:ind w:firstLine="708"/>
        <w:jc w:val="both"/>
        <w:rPr>
          <w:rFonts w:ascii="Times New Roman" w:hAnsi="Times New Roman" w:cs="Times New Roman"/>
          <w:noProof/>
          <w:sz w:val="24"/>
          <w:szCs w:val="24"/>
        </w:rPr>
      </w:pPr>
      <w:bookmarkStart w:id="46" w:name="_Toc380740081"/>
      <w:bookmarkStart w:id="47"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235E66" w:rsidRPr="002F23C6" w:rsidRDefault="00235E66"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lastRenderedPageBreak/>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49" w:name="_Toc476814928"/>
      <w:r w:rsidRPr="002F23C6">
        <w:rPr>
          <w:b/>
          <w:noProof/>
          <w:color w:val="000000" w:themeColor="text1"/>
        </w:rPr>
        <w:t>Члан 5.</w:t>
      </w:r>
      <w:bookmarkEnd w:id="4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9"/>
      <w:r w:rsidRPr="002F23C6">
        <w:rPr>
          <w:b/>
          <w:noProof/>
          <w:color w:val="000000" w:themeColor="text1"/>
        </w:rPr>
        <w:t>Члан 6.</w:t>
      </w:r>
      <w:bookmarkEnd w:id="50"/>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Pr="002F23C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235E66" w:rsidRDefault="00235E66" w:rsidP="00235E66">
      <w:pPr>
        <w:autoSpaceDE w:val="0"/>
        <w:autoSpaceDN w:val="0"/>
        <w:adjustRightInd w:val="0"/>
        <w:jc w:val="center"/>
        <w:rPr>
          <w:b/>
        </w:rPr>
      </w:pPr>
    </w:p>
    <w:p w:rsidR="0006011D" w:rsidRDefault="0006011D" w:rsidP="00235E66">
      <w:pPr>
        <w:autoSpaceDE w:val="0"/>
        <w:autoSpaceDN w:val="0"/>
        <w:adjustRightInd w:val="0"/>
        <w:jc w:val="center"/>
        <w:rPr>
          <w:b/>
        </w:rPr>
      </w:pPr>
    </w:p>
    <w:p w:rsidR="0006011D" w:rsidRDefault="0006011D" w:rsidP="00235E66">
      <w:pPr>
        <w:autoSpaceDE w:val="0"/>
        <w:autoSpaceDN w:val="0"/>
        <w:adjustRightInd w:val="0"/>
        <w:jc w:val="center"/>
        <w:rPr>
          <w:b/>
        </w:rPr>
      </w:pPr>
    </w:p>
    <w:p w:rsidR="0006011D" w:rsidRDefault="0006011D" w:rsidP="00235E66">
      <w:pPr>
        <w:autoSpaceDE w:val="0"/>
        <w:autoSpaceDN w:val="0"/>
        <w:adjustRightInd w:val="0"/>
        <w:jc w:val="center"/>
        <w:rPr>
          <w:b/>
        </w:rPr>
      </w:pPr>
    </w:p>
    <w:p w:rsidR="0006011D" w:rsidRDefault="0006011D" w:rsidP="00235E66">
      <w:pPr>
        <w:autoSpaceDE w:val="0"/>
        <w:autoSpaceDN w:val="0"/>
        <w:adjustRightInd w:val="0"/>
        <w:jc w:val="center"/>
        <w:rPr>
          <w:b/>
        </w:rPr>
      </w:pPr>
    </w:p>
    <w:p w:rsidR="0006011D" w:rsidRDefault="0006011D" w:rsidP="00235E66">
      <w:pPr>
        <w:autoSpaceDE w:val="0"/>
        <w:autoSpaceDN w:val="0"/>
        <w:adjustRightInd w:val="0"/>
        <w:jc w:val="center"/>
        <w:rPr>
          <w:b/>
        </w:rPr>
      </w:pPr>
    </w:p>
    <w:p w:rsidR="0006011D" w:rsidRPr="002F23C6" w:rsidRDefault="0006011D"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14. овог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235E66" w:rsidRPr="002F23C6" w:rsidRDefault="00235E66" w:rsidP="00235E66">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35E66" w:rsidRPr="001D6C22" w:rsidRDefault="00235E66" w:rsidP="00235E66">
      <w:pPr>
        <w:jc w:val="center"/>
        <w:outlineLvl w:val="0"/>
        <w:rPr>
          <w:b/>
          <w:noProof/>
          <w:color w:val="000000" w:themeColor="text1"/>
        </w:rPr>
      </w:pPr>
    </w:p>
    <w:p w:rsidR="0006011D" w:rsidRDefault="0006011D" w:rsidP="00235E66">
      <w:pPr>
        <w:jc w:val="center"/>
        <w:outlineLvl w:val="0"/>
        <w:rPr>
          <w:b/>
          <w:noProof/>
          <w:color w:val="000000" w:themeColor="text1"/>
        </w:rPr>
      </w:pPr>
    </w:p>
    <w:p w:rsidR="0006011D" w:rsidRDefault="0006011D"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7" w:name="_Toc476814932"/>
      <w:r w:rsidRPr="002F23C6">
        <w:rPr>
          <w:b/>
          <w:noProof/>
          <w:color w:val="000000" w:themeColor="text1"/>
        </w:rPr>
        <w:t>Члан 9.</w:t>
      </w:r>
      <w:bookmarkEnd w:id="57"/>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235E66" w:rsidRPr="002F23C6" w:rsidRDefault="00235E66" w:rsidP="00235E66">
      <w:pPr>
        <w:ind w:firstLine="708"/>
        <w:jc w:val="both"/>
        <w:rPr>
          <w:szCs w:val="22"/>
        </w:rPr>
      </w:pPr>
      <w:r w:rsidRPr="002F23C6">
        <w:rPr>
          <w:szCs w:val="22"/>
        </w:rPr>
        <w:t>У случaју рaскидa уговорa, примењивaће се одредбе Зaконa о облигaционим односимa.</w:t>
      </w:r>
    </w:p>
    <w:p w:rsidR="009E6648" w:rsidRDefault="009E6648" w:rsidP="00235E66">
      <w:pPr>
        <w:jc w:val="center"/>
        <w:rPr>
          <w:b/>
          <w:szCs w:val="22"/>
        </w:rPr>
      </w:pP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8" w:name="_Toc476814933"/>
      <w:r w:rsidRPr="002F23C6">
        <w:rPr>
          <w:b/>
          <w:noProof/>
        </w:rPr>
        <w:t>Члан 10.</w:t>
      </w:r>
      <w:bookmarkEnd w:id="58"/>
    </w:p>
    <w:p w:rsidR="00235E66" w:rsidRPr="0021017F" w:rsidRDefault="00235E66" w:rsidP="00235E66">
      <w:pPr>
        <w:ind w:firstLine="708"/>
        <w:jc w:val="both"/>
      </w:pPr>
      <w:r w:rsidRPr="0021017F">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овог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59" w:name="_Toc380740086"/>
      <w:bookmarkStart w:id="60" w:name="_Toc389742048"/>
      <w:bookmarkStart w:id="61"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2" w:name="_Toc476814935"/>
      <w:r w:rsidRPr="002F23C6">
        <w:rPr>
          <w:b/>
          <w:noProof/>
        </w:rPr>
        <w:t>Члан 11.</w:t>
      </w:r>
      <w:bookmarkEnd w:id="59"/>
      <w:bookmarkEnd w:id="60"/>
      <w:bookmarkEnd w:id="61"/>
      <w:bookmarkEnd w:id="62"/>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235E66" w:rsidRPr="001D6C22" w:rsidRDefault="00235E66" w:rsidP="00235E66">
      <w:pPr>
        <w:jc w:val="center"/>
        <w:rPr>
          <w:b/>
          <w:noProof/>
        </w:rPr>
      </w:pPr>
    </w:p>
    <w:p w:rsidR="0006011D" w:rsidRDefault="0006011D" w:rsidP="00235E66">
      <w:pPr>
        <w:jc w:val="center"/>
        <w:rPr>
          <w:b/>
          <w:noProof/>
        </w:rPr>
      </w:pPr>
    </w:p>
    <w:p w:rsidR="0006011D" w:rsidRDefault="0006011D" w:rsidP="00235E66">
      <w:pPr>
        <w:jc w:val="center"/>
        <w:rPr>
          <w:b/>
          <w:noProof/>
        </w:rPr>
      </w:pPr>
    </w:p>
    <w:p w:rsidR="0006011D" w:rsidRDefault="0006011D"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894DF3" w:rsidRDefault="00235E66" w:rsidP="0006011D">
      <w:pPr>
        <w:ind w:firstLine="720"/>
        <w:jc w:val="both"/>
        <w:rPr>
          <w:b/>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Pr>
          <w:noProof/>
          <w:color w:val="000000" w:themeColor="text1"/>
        </w:rPr>
        <w:t>годину дана</w:t>
      </w:r>
      <w:r w:rsidRPr="002F23C6">
        <w:rPr>
          <w:noProof/>
          <w:color w:val="000000" w:themeColor="text1"/>
        </w:rPr>
        <w:t xml:space="preserve"> од дана закључења овог уговора</w:t>
      </w:r>
      <w:r>
        <w:rPr>
          <w:noProof/>
          <w:color w:val="000000" w:themeColor="text1"/>
        </w:rPr>
        <w:t>.</w:t>
      </w:r>
    </w:p>
    <w:p w:rsidR="00894DF3" w:rsidRPr="00894DF3" w:rsidRDefault="00894DF3"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Pr="002F23C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35E66" w:rsidRPr="002F23C6" w:rsidRDefault="00235E66" w:rsidP="00235E66">
      <w:pPr>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14.</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15.</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7" w:name="_Toc380740089"/>
      <w:bookmarkStart w:id="68" w:name="_Toc389742051"/>
      <w:bookmarkStart w:id="69" w:name="_Toc448141817"/>
      <w:bookmarkStart w:id="70" w:name="_Toc476814938"/>
      <w:r w:rsidRPr="002F23C6">
        <w:rPr>
          <w:b/>
          <w:noProof/>
          <w:color w:val="000000" w:themeColor="text1"/>
        </w:rPr>
        <w:t>Члан 16.</w:t>
      </w:r>
      <w:bookmarkEnd w:id="67"/>
      <w:bookmarkEnd w:id="68"/>
      <w:bookmarkEnd w:id="69"/>
      <w:bookmarkEnd w:id="70"/>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Pr="002F23C6" w:rsidRDefault="00235E66" w:rsidP="00235E66">
      <w:pPr>
        <w:outlineLvl w:val="0"/>
        <w:rPr>
          <w:b/>
          <w:noProof/>
          <w:color w:val="000000" w:themeColor="text1"/>
        </w:rPr>
      </w:pPr>
      <w:bookmarkStart w:id="71" w:name="_Toc380740090"/>
      <w:bookmarkStart w:id="72" w:name="_Toc389742052"/>
    </w:p>
    <w:p w:rsidR="00235E66" w:rsidRPr="002F23C6" w:rsidRDefault="00235E66" w:rsidP="00235E66">
      <w:pPr>
        <w:jc w:val="center"/>
        <w:outlineLvl w:val="0"/>
        <w:rPr>
          <w:b/>
          <w:noProof/>
          <w:color w:val="000000" w:themeColor="text1"/>
        </w:rPr>
      </w:pPr>
      <w:bookmarkStart w:id="73" w:name="_Toc448141818"/>
      <w:bookmarkStart w:id="74" w:name="_Toc476814939"/>
      <w:r w:rsidRPr="002F23C6">
        <w:rPr>
          <w:b/>
          <w:noProof/>
          <w:color w:val="000000" w:themeColor="text1"/>
        </w:rPr>
        <w:t>Члан 17.</w:t>
      </w:r>
      <w:bookmarkEnd w:id="71"/>
      <w:bookmarkEnd w:id="72"/>
      <w:bookmarkEnd w:id="73"/>
      <w:bookmarkEnd w:id="74"/>
    </w:p>
    <w:p w:rsidR="00235E66" w:rsidRPr="002F23C6" w:rsidRDefault="00235E66" w:rsidP="00235E66">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235E66">
      <w:pPr>
        <w:jc w:val="center"/>
      </w:pPr>
    </w:p>
    <w:p w:rsidR="00235E66" w:rsidRPr="002F23C6" w:rsidRDefault="00235E66" w:rsidP="00235E66">
      <w:pPr>
        <w:jc w:val="center"/>
      </w:pPr>
    </w:p>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235E66" w:rsidRDefault="00235E66" w:rsidP="00235E66">
      <w:r w:rsidRPr="002F23C6">
        <w:br w:type="page"/>
      </w:r>
    </w:p>
    <w:p w:rsidR="009E3F1A" w:rsidRDefault="009E3F1A" w:rsidP="001F36B3"/>
    <w:p w:rsidR="0006011D" w:rsidRDefault="0006011D" w:rsidP="001F36B3"/>
    <w:p w:rsidR="0006011D" w:rsidRPr="0021017F" w:rsidRDefault="0006011D" w:rsidP="001F36B3"/>
    <w:p w:rsidR="002D5B2C" w:rsidRPr="00F87167" w:rsidRDefault="00CD5C01" w:rsidP="002A4E57">
      <w:pPr>
        <w:pStyle w:val="Heading2"/>
        <w:ind w:left="1560"/>
        <w:jc w:val="left"/>
        <w:rPr>
          <w:noProof/>
        </w:rPr>
      </w:pPr>
      <w:bookmarkStart w:id="75" w:name="_Toc364158549"/>
      <w:r>
        <w:rPr>
          <w:noProof/>
          <w:lang w:val="sr-Cyrl-CS"/>
        </w:rPr>
        <w:t xml:space="preserve">      </w:t>
      </w:r>
      <w:bookmarkStart w:id="76" w:name="_Toc443644116"/>
      <w:r w:rsidR="00354FEB">
        <w:rPr>
          <w:noProof/>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lang w:val="sr-Cyrl-RS"/>
        </w:rPr>
        <w:t xml:space="preserve">               </w:t>
      </w:r>
      <w:r w:rsidR="005E150A" w:rsidRPr="00F87167">
        <w:rPr>
          <w:noProof/>
        </w:rPr>
        <w:t xml:space="preserve">Понуђач </w:t>
      </w:r>
      <w:r w:rsidR="005E150A" w:rsidRPr="00F87167">
        <w:t>.........</w:t>
      </w:r>
      <w:r w:rsidR="005E150A">
        <w:t>.................</w:t>
      </w:r>
      <w:r w:rsidR="005E150A" w:rsidRPr="00F87167">
        <w:t>.........</w:t>
      </w:r>
      <w:r w:rsidR="005E150A">
        <w:t xml:space="preserve">............................... </w:t>
      </w:r>
      <w:r w:rsidR="005E150A" w:rsidRPr="00F87167">
        <w:rPr>
          <w:i/>
          <w:iCs/>
        </w:rPr>
        <w:t>[</w:t>
      </w:r>
      <w:r w:rsidR="005E150A" w:rsidRPr="00F87167">
        <w:rPr>
          <w:i/>
        </w:rPr>
        <w:t>навести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894DF3">
        <w:rPr>
          <w:b/>
        </w:rPr>
        <w:t>13</w:t>
      </w:r>
      <w:r w:rsidR="005E150A">
        <w:rPr>
          <w:b/>
        </w:rPr>
        <w:t>8</w:t>
      </w:r>
      <w:r w:rsidR="005E150A" w:rsidRPr="000F5386">
        <w:rPr>
          <w:b/>
        </w:rPr>
        <w:t>-19-О -</w:t>
      </w:r>
      <w:r w:rsidR="005E150A">
        <w:t xml:space="preserve">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5E150A">
        <w:rPr>
          <w:b/>
        </w:rPr>
        <w:t xml:space="preserve">, </w:t>
      </w:r>
      <w:r w:rsidR="005E150A" w:rsidRPr="000F5386">
        <w:rPr>
          <w:b/>
          <w:i/>
        </w:rPr>
        <w:t>за партију бр.</w:t>
      </w:r>
      <w:r w:rsidR="005E150A" w:rsidRPr="00F87167">
        <w:t xml:space="preserve"> ..</w:t>
      </w:r>
      <w:r w:rsidR="005E150A">
        <w:t>................................</w:t>
      </w:r>
      <w:r w:rsidR="005E150A" w:rsidRPr="00F87167">
        <w:t>....................</w:t>
      </w:r>
      <w:r w:rsidR="005E150A">
        <w:t xml:space="preserve"> </w:t>
      </w:r>
      <w:r w:rsidR="005E150A" w:rsidRPr="00F87167">
        <w:rPr>
          <w:i/>
          <w:iCs/>
        </w:rPr>
        <w:t xml:space="preserve">[навести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6011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6011D" w:rsidRDefault="0006011D" w:rsidP="003A79FB">
      <w:pPr>
        <w:pStyle w:val="Heading2"/>
      </w:pPr>
      <w:bookmarkStart w:id="77" w:name="_Toc364158550"/>
      <w:bookmarkStart w:id="78" w:name="_Toc443644117"/>
    </w:p>
    <w:p w:rsidR="0006011D" w:rsidRDefault="0006011D" w:rsidP="003A79FB">
      <w:pPr>
        <w:pStyle w:val="Heading2"/>
      </w:pPr>
    </w:p>
    <w:p w:rsidR="0006011D" w:rsidRDefault="0006011D" w:rsidP="003A79FB">
      <w:pPr>
        <w:pStyle w:val="Heading2"/>
      </w:pPr>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7"/>
      <w:bookmarkEnd w:id="7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r w:rsidRPr="00F87167">
        <w:rPr>
          <w:noProof/>
        </w:rPr>
        <w:t xml:space="preserve">Понуђач </w:t>
      </w:r>
      <w:r w:rsidRPr="00F87167">
        <w:t>......</w:t>
      </w:r>
      <w:r w:rsidR="0006011D">
        <w:rPr>
          <w:lang w:val="sr-Cyrl-RS"/>
        </w:rPr>
        <w:t>..</w:t>
      </w:r>
      <w:bookmarkStart w:id="79" w:name="_GoBack"/>
      <w:bookmarkEnd w:id="79"/>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894DF3">
        <w:rPr>
          <w:b/>
        </w:rPr>
        <w:t>13</w:t>
      </w:r>
      <w:r>
        <w:rPr>
          <w:b/>
        </w:rPr>
        <w:t>8</w:t>
      </w:r>
      <w:r w:rsidRPr="000F5386">
        <w:rPr>
          <w:b/>
        </w:rPr>
        <w:t>-19-О -</w:t>
      </w:r>
      <w:r>
        <w:t xml:space="preserve">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Pr>
          <w:b/>
        </w:rPr>
        <w:t xml:space="preserve">, </w:t>
      </w:r>
      <w:r w:rsidRPr="000F5386">
        <w:rPr>
          <w:b/>
          <w:i/>
        </w:rPr>
        <w:t>за партију бр.</w:t>
      </w:r>
      <w:r w:rsidRPr="00F87167">
        <w:t xml:space="preserve"> ..</w:t>
      </w:r>
      <w:r>
        <w:t>................................</w:t>
      </w:r>
      <w:r w:rsidRPr="00F87167">
        <w:t>................</w:t>
      </w:r>
      <w:r>
        <w:t>.................................</w:t>
      </w:r>
      <w:r w:rsidRPr="00F87167">
        <w:t>....</w:t>
      </w:r>
      <w:r>
        <w:t xml:space="preserve">.............. </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6011D"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0" w:name="_Toc364158551"/>
      <w:bookmarkStart w:id="81"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2" w:name="_Toc364158552"/>
      <w:bookmarkStart w:id="83"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2"/>
      <w:bookmarkEnd w:id="8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4" w:name="_Toc364158553"/>
      <w:bookmarkStart w:id="85"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6" w:name="_Toc395526481"/>
      <w:r w:rsidR="006B2DF3" w:rsidRPr="00D73600">
        <w:rPr>
          <w:noProof/>
        </w:rPr>
        <w:t>ОБРАЗАЦ ПОНУДЕ</w:t>
      </w:r>
      <w:bookmarkEnd w:id="84"/>
      <w:bookmarkEnd w:id="85"/>
      <w:bookmarkEnd w:id="86"/>
    </w:p>
    <w:p w:rsidR="006B2DF3" w:rsidRDefault="006B2DF3" w:rsidP="006B2DF3">
      <w:pPr>
        <w:pStyle w:val="BodyText"/>
        <w:rPr>
          <w:noProof/>
          <w:sz w:val="20"/>
          <w:lang w:val="sr-Cyrl-CS"/>
        </w:rPr>
      </w:pPr>
    </w:p>
    <w:p w:rsidR="009E6648" w:rsidRPr="009E6648" w:rsidRDefault="006B2DF3" w:rsidP="005E150A">
      <w:pPr>
        <w:pStyle w:val="Footer"/>
        <w:jc w:val="center"/>
        <w:rPr>
          <w:b/>
          <w:noProof/>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894DF3" w:rsidRPr="004E6C4F">
        <w:rPr>
          <w:b/>
          <w:noProof/>
        </w:rPr>
        <w:t>Н</w:t>
      </w:r>
      <w:r w:rsidR="00894DF3" w:rsidRPr="004E6C4F">
        <w:rPr>
          <w:b/>
        </w:rPr>
        <w:t xml:space="preserve">абавка </w:t>
      </w:r>
      <w:r w:rsidR="00894DF3">
        <w:rPr>
          <w:b/>
        </w:rPr>
        <w:t>нерегистрованих лекова са Д Листе лекова</w:t>
      </w:r>
      <w:r w:rsidR="00894DF3" w:rsidRPr="004E6C4F">
        <w:rPr>
          <w:b/>
        </w:rPr>
        <w:t xml:space="preserve"> за потребе Клиничког центра Војводине</w:t>
      </w:r>
      <w:r w:rsidR="00D60704" w:rsidRPr="009E6648">
        <w:rPr>
          <w:b/>
          <w:noProof/>
        </w:rPr>
        <w:t>,</w:t>
      </w:r>
      <w:r w:rsidR="00073EFB" w:rsidRPr="009E6648">
        <w:rPr>
          <w:b/>
          <w:noProof/>
        </w:rPr>
        <w:t xml:space="preserve"> </w:t>
      </w:r>
    </w:p>
    <w:p w:rsidR="006B2DF3" w:rsidRPr="006B2DF3" w:rsidRDefault="003F0FD5" w:rsidP="005E150A">
      <w:pPr>
        <w:pStyle w:val="Footer"/>
        <w:jc w:val="center"/>
        <w:rPr>
          <w:b/>
          <w:noProof/>
          <w:sz w:val="22"/>
          <w:szCs w:val="22"/>
        </w:rPr>
      </w:pPr>
      <w:r>
        <w:rPr>
          <w:b/>
          <w:noProof/>
          <w:sz w:val="22"/>
          <w:szCs w:val="22"/>
        </w:rPr>
        <w:t>ЈН</w:t>
      </w:r>
      <w:r w:rsidR="00D60704">
        <w:rPr>
          <w:b/>
          <w:noProof/>
          <w:sz w:val="22"/>
          <w:szCs w:val="22"/>
        </w:rPr>
        <w:t xml:space="preserve"> бр.</w:t>
      </w:r>
      <w:r>
        <w:rPr>
          <w:b/>
          <w:noProof/>
          <w:sz w:val="22"/>
          <w:szCs w:val="22"/>
        </w:rPr>
        <w:t xml:space="preserve"> </w:t>
      </w:r>
      <w:r w:rsidR="00894DF3">
        <w:rPr>
          <w:b/>
          <w:noProof/>
          <w:sz w:val="22"/>
          <w:szCs w:val="22"/>
        </w:rPr>
        <w:t>13</w:t>
      </w:r>
      <w:r w:rsidR="005E150A">
        <w:rPr>
          <w:b/>
          <w:noProof/>
          <w:sz w:val="22"/>
          <w:szCs w:val="22"/>
        </w:rPr>
        <w:t>8-19</w:t>
      </w:r>
      <w:r w:rsidR="00DB4714">
        <w:rPr>
          <w:b/>
          <w:noProof/>
          <w:sz w:val="22"/>
          <w:szCs w:val="22"/>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1CF9" w:rsidRPr="009F37BB" w:rsidRDefault="00C52A05" w:rsidP="009F37BB">
      <w:r w:rsidRPr="00C32EC6">
        <w:t>Овлашћено лице:_</w:t>
      </w:r>
      <w:r w:rsidR="00D83F4A" w:rsidRPr="00C32EC6">
        <w:t>______________________________</w:t>
      </w:r>
      <w:r w:rsidR="005E150A">
        <w:tab/>
        <w:t xml:space="preserve">         </w:t>
      </w:r>
      <w:r w:rsidR="00BE77A6">
        <w:t>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581" w:type="pct"/>
        <w:tblBorders>
          <w:bottom w:val="none" w:sz="0" w:space="0" w:color="auto"/>
          <w:right w:val="none" w:sz="0" w:space="0" w:color="auto"/>
        </w:tblBorders>
        <w:tblLayout w:type="fixed"/>
        <w:tblLook w:val="04A0" w:firstRow="1" w:lastRow="0" w:firstColumn="1" w:lastColumn="0" w:noHBand="0" w:noVBand="1"/>
      </w:tblPr>
      <w:tblGrid>
        <w:gridCol w:w="463"/>
        <w:gridCol w:w="1640"/>
        <w:gridCol w:w="1417"/>
        <w:gridCol w:w="1125"/>
        <w:gridCol w:w="1032"/>
        <w:gridCol w:w="818"/>
        <w:gridCol w:w="1134"/>
        <w:gridCol w:w="1215"/>
        <w:gridCol w:w="900"/>
        <w:gridCol w:w="1143"/>
        <w:gridCol w:w="1510"/>
        <w:gridCol w:w="990"/>
        <w:gridCol w:w="12"/>
        <w:gridCol w:w="1628"/>
        <w:gridCol w:w="15"/>
      </w:tblGrid>
      <w:tr w:rsidR="009E3F1A" w:rsidRPr="00C32EC6" w:rsidTr="009423A6">
        <w:trPr>
          <w:gridAfter w:val="1"/>
          <w:wAfter w:w="6" w:type="pct"/>
          <w:cantSplit/>
          <w:trHeight w:val="1332"/>
        </w:trPr>
        <w:tc>
          <w:tcPr>
            <w:tcW w:w="154"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r>
              <w:rPr>
                <w:b/>
                <w:noProof/>
                <w:sz w:val="18"/>
                <w:szCs w:val="18"/>
              </w:rPr>
              <w:t>Партија</w:t>
            </w:r>
            <w:r w:rsidR="00926DC2">
              <w:rPr>
                <w:b/>
                <w:noProof/>
                <w:sz w:val="18"/>
                <w:szCs w:val="18"/>
              </w:rPr>
              <w:t xml:space="preserve"> бр.</w:t>
            </w:r>
          </w:p>
        </w:tc>
        <w:tc>
          <w:tcPr>
            <w:tcW w:w="545"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71"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74"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343"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27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37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404"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80"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502"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29"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45" w:type="pct"/>
            <w:gridSpan w:val="2"/>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9423A6">
        <w:trPr>
          <w:gridAfter w:val="1"/>
          <w:wAfter w:w="6" w:type="pct"/>
          <w:trHeight w:val="266"/>
        </w:trPr>
        <w:tc>
          <w:tcPr>
            <w:tcW w:w="154"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45"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71"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74"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4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27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377"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04"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9"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80"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502"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29"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45" w:type="pct"/>
            <w:gridSpan w:val="2"/>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9423A6" w:rsidRPr="00C32EC6" w:rsidTr="009423A6">
        <w:trPr>
          <w:gridAfter w:val="1"/>
          <w:wAfter w:w="6" w:type="pct"/>
          <w:trHeight w:val="578"/>
        </w:trPr>
        <w:tc>
          <w:tcPr>
            <w:tcW w:w="154" w:type="pct"/>
            <w:vAlign w:val="center"/>
          </w:tcPr>
          <w:p w:rsidR="009423A6" w:rsidRPr="005E150A" w:rsidRDefault="009423A6" w:rsidP="0059304D">
            <w:pPr>
              <w:jc w:val="center"/>
              <w:rPr>
                <w:color w:val="000000"/>
                <w:sz w:val="20"/>
                <w:szCs w:val="20"/>
              </w:rPr>
            </w:pPr>
            <w:r w:rsidRPr="005E150A">
              <w:rPr>
                <w:color w:val="000000"/>
                <w:sz w:val="20"/>
                <w:szCs w:val="20"/>
              </w:rPr>
              <w:t>1.</w:t>
            </w:r>
          </w:p>
        </w:tc>
        <w:tc>
          <w:tcPr>
            <w:tcW w:w="545" w:type="pct"/>
            <w:vAlign w:val="center"/>
          </w:tcPr>
          <w:p w:rsidR="009423A6" w:rsidRPr="009423A6" w:rsidRDefault="009423A6">
            <w:pPr>
              <w:jc w:val="center"/>
              <w:rPr>
                <w:color w:val="000000"/>
                <w:sz w:val="20"/>
                <w:szCs w:val="20"/>
              </w:rPr>
            </w:pPr>
            <w:r w:rsidRPr="009423A6">
              <w:rPr>
                <w:color w:val="000000"/>
                <w:sz w:val="20"/>
                <w:szCs w:val="20"/>
              </w:rPr>
              <w:t>natrijum nitroprusid</w:t>
            </w:r>
          </w:p>
        </w:tc>
        <w:tc>
          <w:tcPr>
            <w:tcW w:w="471" w:type="pct"/>
            <w:vAlign w:val="center"/>
          </w:tcPr>
          <w:p w:rsidR="009423A6" w:rsidRPr="009423A6" w:rsidRDefault="009423A6">
            <w:pPr>
              <w:jc w:val="center"/>
              <w:rPr>
                <w:color w:val="000000"/>
                <w:sz w:val="20"/>
                <w:szCs w:val="20"/>
              </w:rPr>
            </w:pPr>
            <w:r w:rsidRPr="009423A6">
              <w:rPr>
                <w:color w:val="000000"/>
                <w:sz w:val="20"/>
                <w:szCs w:val="20"/>
              </w:rPr>
              <w:t>injekcija</w:t>
            </w:r>
          </w:p>
        </w:tc>
        <w:tc>
          <w:tcPr>
            <w:tcW w:w="374" w:type="pct"/>
            <w:vAlign w:val="center"/>
          </w:tcPr>
          <w:p w:rsidR="009423A6" w:rsidRPr="009423A6" w:rsidRDefault="009423A6">
            <w:pPr>
              <w:jc w:val="center"/>
              <w:rPr>
                <w:color w:val="000000"/>
                <w:sz w:val="20"/>
                <w:szCs w:val="20"/>
              </w:rPr>
            </w:pPr>
            <w:r w:rsidRPr="009423A6">
              <w:rPr>
                <w:color w:val="000000"/>
                <w:sz w:val="20"/>
                <w:szCs w:val="20"/>
              </w:rPr>
              <w:t>50 mg</w:t>
            </w:r>
          </w:p>
        </w:tc>
        <w:tc>
          <w:tcPr>
            <w:tcW w:w="343" w:type="pct"/>
            <w:vAlign w:val="center"/>
          </w:tcPr>
          <w:p w:rsidR="009423A6" w:rsidRPr="009423A6" w:rsidRDefault="009423A6">
            <w:pPr>
              <w:jc w:val="center"/>
              <w:rPr>
                <w:color w:val="000000"/>
                <w:sz w:val="20"/>
                <w:szCs w:val="20"/>
              </w:rPr>
            </w:pPr>
            <w:r w:rsidRPr="009423A6">
              <w:rPr>
                <w:color w:val="000000"/>
                <w:sz w:val="20"/>
                <w:szCs w:val="20"/>
              </w:rPr>
              <w:t>ampula</w:t>
            </w:r>
          </w:p>
        </w:tc>
        <w:tc>
          <w:tcPr>
            <w:tcW w:w="272" w:type="pct"/>
            <w:vAlign w:val="center"/>
          </w:tcPr>
          <w:p w:rsidR="009423A6" w:rsidRPr="009423A6" w:rsidRDefault="009423A6">
            <w:pPr>
              <w:jc w:val="center"/>
              <w:rPr>
                <w:color w:val="000000"/>
                <w:sz w:val="20"/>
                <w:szCs w:val="20"/>
              </w:rPr>
            </w:pPr>
            <w:r w:rsidRPr="009423A6">
              <w:rPr>
                <w:color w:val="000000"/>
                <w:sz w:val="20"/>
                <w:szCs w:val="20"/>
              </w:rPr>
              <w:t>5</w:t>
            </w:r>
          </w:p>
        </w:tc>
        <w:tc>
          <w:tcPr>
            <w:tcW w:w="377" w:type="pct"/>
            <w:vAlign w:val="center"/>
          </w:tcPr>
          <w:p w:rsidR="009423A6" w:rsidRPr="006D4083" w:rsidRDefault="009423A6" w:rsidP="00A523A9">
            <w:pPr>
              <w:pStyle w:val="BodyText"/>
              <w:jc w:val="center"/>
              <w:rPr>
                <w:noProof/>
                <w:sz w:val="18"/>
                <w:szCs w:val="18"/>
              </w:rPr>
            </w:pPr>
          </w:p>
        </w:tc>
        <w:tc>
          <w:tcPr>
            <w:tcW w:w="404" w:type="pct"/>
            <w:vAlign w:val="center"/>
          </w:tcPr>
          <w:p w:rsidR="009423A6" w:rsidRPr="006D4083" w:rsidRDefault="009423A6" w:rsidP="00A523A9">
            <w:pPr>
              <w:pStyle w:val="BodyText"/>
              <w:jc w:val="center"/>
              <w:rPr>
                <w:noProof/>
                <w:sz w:val="18"/>
                <w:szCs w:val="18"/>
              </w:rPr>
            </w:pPr>
          </w:p>
        </w:tc>
        <w:tc>
          <w:tcPr>
            <w:tcW w:w="299" w:type="pct"/>
            <w:vAlign w:val="center"/>
          </w:tcPr>
          <w:p w:rsidR="009423A6" w:rsidRPr="006D4083" w:rsidRDefault="009423A6" w:rsidP="00A523A9">
            <w:pPr>
              <w:pStyle w:val="BodyText"/>
              <w:jc w:val="center"/>
              <w:rPr>
                <w:noProof/>
                <w:sz w:val="18"/>
                <w:szCs w:val="18"/>
              </w:rPr>
            </w:pPr>
          </w:p>
        </w:tc>
        <w:tc>
          <w:tcPr>
            <w:tcW w:w="380" w:type="pct"/>
            <w:vAlign w:val="center"/>
          </w:tcPr>
          <w:p w:rsidR="009423A6" w:rsidRPr="006D4083" w:rsidRDefault="009423A6" w:rsidP="00A523A9">
            <w:pPr>
              <w:pStyle w:val="BodyText"/>
              <w:jc w:val="center"/>
              <w:rPr>
                <w:noProof/>
                <w:sz w:val="18"/>
                <w:szCs w:val="18"/>
              </w:rPr>
            </w:pPr>
          </w:p>
        </w:tc>
        <w:tc>
          <w:tcPr>
            <w:tcW w:w="502" w:type="pct"/>
            <w:vAlign w:val="center"/>
          </w:tcPr>
          <w:p w:rsidR="009423A6" w:rsidRPr="006D4083" w:rsidRDefault="009423A6" w:rsidP="00A523A9">
            <w:pPr>
              <w:pStyle w:val="BodyText"/>
              <w:jc w:val="center"/>
              <w:rPr>
                <w:noProof/>
                <w:sz w:val="18"/>
                <w:szCs w:val="18"/>
              </w:rPr>
            </w:pPr>
          </w:p>
        </w:tc>
        <w:tc>
          <w:tcPr>
            <w:tcW w:w="329" w:type="pct"/>
            <w:tcBorders>
              <w:right w:val="single" w:sz="4" w:space="0" w:color="auto"/>
            </w:tcBorders>
            <w:vAlign w:val="center"/>
          </w:tcPr>
          <w:p w:rsidR="009423A6" w:rsidRPr="006D4083" w:rsidRDefault="009423A6" w:rsidP="00A523A9">
            <w:pPr>
              <w:pStyle w:val="BodyText"/>
              <w:jc w:val="center"/>
              <w:rPr>
                <w:noProof/>
                <w:sz w:val="18"/>
                <w:szCs w:val="18"/>
              </w:rPr>
            </w:pPr>
          </w:p>
        </w:tc>
        <w:tc>
          <w:tcPr>
            <w:tcW w:w="545" w:type="pct"/>
            <w:gridSpan w:val="2"/>
            <w:tcBorders>
              <w:right w:val="single" w:sz="4" w:space="0" w:color="auto"/>
            </w:tcBorders>
            <w:vAlign w:val="center"/>
          </w:tcPr>
          <w:p w:rsidR="009423A6" w:rsidRPr="006D4083" w:rsidRDefault="009423A6" w:rsidP="00A523A9">
            <w:pPr>
              <w:pStyle w:val="BodyText"/>
              <w:jc w:val="center"/>
              <w:rPr>
                <w:noProof/>
                <w:sz w:val="18"/>
                <w:szCs w:val="18"/>
              </w:rPr>
            </w:pPr>
          </w:p>
        </w:tc>
      </w:tr>
      <w:tr w:rsidR="009423A6" w:rsidRPr="00C32EC6" w:rsidTr="009423A6">
        <w:trPr>
          <w:gridAfter w:val="1"/>
          <w:wAfter w:w="6" w:type="pct"/>
          <w:trHeight w:val="578"/>
        </w:trPr>
        <w:tc>
          <w:tcPr>
            <w:tcW w:w="154" w:type="pct"/>
            <w:vAlign w:val="center"/>
          </w:tcPr>
          <w:p w:rsidR="009423A6" w:rsidRPr="005E150A" w:rsidRDefault="009423A6" w:rsidP="0059304D">
            <w:pPr>
              <w:jc w:val="center"/>
              <w:rPr>
                <w:color w:val="000000"/>
                <w:sz w:val="20"/>
                <w:szCs w:val="20"/>
              </w:rPr>
            </w:pPr>
            <w:r w:rsidRPr="005E150A">
              <w:rPr>
                <w:color w:val="000000"/>
                <w:sz w:val="20"/>
                <w:szCs w:val="20"/>
              </w:rPr>
              <w:t>2.</w:t>
            </w:r>
          </w:p>
        </w:tc>
        <w:tc>
          <w:tcPr>
            <w:tcW w:w="545" w:type="pct"/>
            <w:vAlign w:val="center"/>
          </w:tcPr>
          <w:p w:rsidR="009423A6" w:rsidRPr="009423A6" w:rsidRDefault="009423A6">
            <w:pPr>
              <w:jc w:val="center"/>
              <w:rPr>
                <w:color w:val="000000"/>
                <w:sz w:val="20"/>
                <w:szCs w:val="20"/>
              </w:rPr>
            </w:pPr>
            <w:r w:rsidRPr="009423A6">
              <w:rPr>
                <w:color w:val="000000"/>
                <w:sz w:val="20"/>
                <w:szCs w:val="20"/>
              </w:rPr>
              <w:t>ampicilin, sulbaktam</w:t>
            </w:r>
          </w:p>
        </w:tc>
        <w:tc>
          <w:tcPr>
            <w:tcW w:w="471" w:type="pct"/>
            <w:vAlign w:val="center"/>
          </w:tcPr>
          <w:p w:rsidR="009423A6" w:rsidRPr="009423A6" w:rsidRDefault="009423A6">
            <w:pPr>
              <w:jc w:val="center"/>
              <w:rPr>
                <w:color w:val="000000"/>
                <w:sz w:val="20"/>
                <w:szCs w:val="20"/>
              </w:rPr>
            </w:pPr>
            <w:r w:rsidRPr="009423A6">
              <w:rPr>
                <w:color w:val="000000"/>
                <w:sz w:val="20"/>
                <w:szCs w:val="20"/>
              </w:rPr>
              <w:t>prašak za rastvor za injekciju</w:t>
            </w:r>
          </w:p>
        </w:tc>
        <w:tc>
          <w:tcPr>
            <w:tcW w:w="374" w:type="pct"/>
            <w:vAlign w:val="center"/>
          </w:tcPr>
          <w:p w:rsidR="009423A6" w:rsidRDefault="009423A6">
            <w:pPr>
              <w:jc w:val="center"/>
              <w:rPr>
                <w:color w:val="000000"/>
                <w:sz w:val="20"/>
                <w:szCs w:val="20"/>
              </w:rPr>
            </w:pPr>
            <w:r w:rsidRPr="009423A6">
              <w:rPr>
                <w:color w:val="000000"/>
                <w:sz w:val="20"/>
                <w:szCs w:val="20"/>
              </w:rPr>
              <w:t>1000mg</w:t>
            </w:r>
            <w:r>
              <w:rPr>
                <w:color w:val="000000"/>
                <w:sz w:val="20"/>
                <w:szCs w:val="20"/>
              </w:rPr>
              <w:t xml:space="preserve"> </w:t>
            </w:r>
            <w:r w:rsidRPr="009423A6">
              <w:rPr>
                <w:color w:val="000000"/>
                <w:sz w:val="20"/>
                <w:szCs w:val="20"/>
              </w:rPr>
              <w:t>+</w:t>
            </w:r>
          </w:p>
          <w:p w:rsidR="009423A6" w:rsidRPr="009423A6" w:rsidRDefault="009423A6">
            <w:pPr>
              <w:jc w:val="center"/>
              <w:rPr>
                <w:color w:val="000000"/>
                <w:sz w:val="20"/>
                <w:szCs w:val="20"/>
              </w:rPr>
            </w:pPr>
            <w:r w:rsidRPr="009423A6">
              <w:rPr>
                <w:color w:val="000000"/>
                <w:sz w:val="20"/>
                <w:szCs w:val="20"/>
              </w:rPr>
              <w:t>500mg</w:t>
            </w:r>
          </w:p>
        </w:tc>
        <w:tc>
          <w:tcPr>
            <w:tcW w:w="343" w:type="pct"/>
            <w:vAlign w:val="center"/>
          </w:tcPr>
          <w:p w:rsidR="009423A6" w:rsidRPr="009423A6" w:rsidRDefault="009423A6">
            <w:pPr>
              <w:jc w:val="center"/>
              <w:rPr>
                <w:color w:val="000000"/>
                <w:sz w:val="20"/>
                <w:szCs w:val="20"/>
              </w:rPr>
            </w:pPr>
            <w:r w:rsidRPr="009423A6">
              <w:rPr>
                <w:color w:val="000000"/>
                <w:sz w:val="20"/>
                <w:szCs w:val="20"/>
              </w:rPr>
              <w:t>ampula</w:t>
            </w:r>
          </w:p>
        </w:tc>
        <w:tc>
          <w:tcPr>
            <w:tcW w:w="272" w:type="pct"/>
            <w:vAlign w:val="center"/>
          </w:tcPr>
          <w:p w:rsidR="009423A6" w:rsidRPr="009423A6" w:rsidRDefault="009423A6">
            <w:pPr>
              <w:jc w:val="center"/>
              <w:rPr>
                <w:color w:val="000000"/>
                <w:sz w:val="20"/>
                <w:szCs w:val="20"/>
              </w:rPr>
            </w:pPr>
            <w:r w:rsidRPr="009423A6">
              <w:rPr>
                <w:color w:val="000000"/>
                <w:sz w:val="20"/>
                <w:szCs w:val="20"/>
              </w:rPr>
              <w:t>10000</w:t>
            </w:r>
          </w:p>
        </w:tc>
        <w:tc>
          <w:tcPr>
            <w:tcW w:w="377" w:type="pct"/>
            <w:vAlign w:val="center"/>
          </w:tcPr>
          <w:p w:rsidR="009423A6" w:rsidRPr="006D4083" w:rsidRDefault="009423A6" w:rsidP="00A523A9">
            <w:pPr>
              <w:pStyle w:val="BodyText"/>
              <w:jc w:val="center"/>
              <w:rPr>
                <w:noProof/>
                <w:sz w:val="18"/>
                <w:szCs w:val="18"/>
              </w:rPr>
            </w:pPr>
          </w:p>
        </w:tc>
        <w:tc>
          <w:tcPr>
            <w:tcW w:w="404" w:type="pct"/>
            <w:vAlign w:val="center"/>
          </w:tcPr>
          <w:p w:rsidR="009423A6" w:rsidRPr="006D4083" w:rsidRDefault="009423A6" w:rsidP="00A523A9">
            <w:pPr>
              <w:pStyle w:val="BodyText"/>
              <w:jc w:val="center"/>
              <w:rPr>
                <w:noProof/>
                <w:sz w:val="18"/>
                <w:szCs w:val="18"/>
              </w:rPr>
            </w:pPr>
          </w:p>
        </w:tc>
        <w:tc>
          <w:tcPr>
            <w:tcW w:w="299" w:type="pct"/>
            <w:vAlign w:val="center"/>
          </w:tcPr>
          <w:p w:rsidR="009423A6" w:rsidRPr="006D4083" w:rsidRDefault="009423A6" w:rsidP="00A523A9">
            <w:pPr>
              <w:pStyle w:val="BodyText"/>
              <w:jc w:val="center"/>
              <w:rPr>
                <w:noProof/>
                <w:sz w:val="18"/>
                <w:szCs w:val="18"/>
              </w:rPr>
            </w:pPr>
          </w:p>
        </w:tc>
        <w:tc>
          <w:tcPr>
            <w:tcW w:w="380" w:type="pct"/>
            <w:vAlign w:val="center"/>
          </w:tcPr>
          <w:p w:rsidR="009423A6" w:rsidRPr="006D4083" w:rsidRDefault="009423A6" w:rsidP="00A523A9">
            <w:pPr>
              <w:pStyle w:val="BodyText"/>
              <w:jc w:val="center"/>
              <w:rPr>
                <w:noProof/>
                <w:sz w:val="18"/>
                <w:szCs w:val="18"/>
              </w:rPr>
            </w:pPr>
          </w:p>
        </w:tc>
        <w:tc>
          <w:tcPr>
            <w:tcW w:w="502" w:type="pct"/>
            <w:vAlign w:val="center"/>
          </w:tcPr>
          <w:p w:rsidR="009423A6" w:rsidRPr="006D4083" w:rsidRDefault="009423A6" w:rsidP="00A523A9">
            <w:pPr>
              <w:pStyle w:val="BodyText"/>
              <w:jc w:val="center"/>
              <w:rPr>
                <w:noProof/>
                <w:sz w:val="18"/>
                <w:szCs w:val="18"/>
              </w:rPr>
            </w:pPr>
          </w:p>
        </w:tc>
        <w:tc>
          <w:tcPr>
            <w:tcW w:w="329" w:type="pct"/>
            <w:tcBorders>
              <w:right w:val="single" w:sz="4" w:space="0" w:color="auto"/>
            </w:tcBorders>
            <w:vAlign w:val="center"/>
          </w:tcPr>
          <w:p w:rsidR="009423A6" w:rsidRPr="006D4083" w:rsidRDefault="009423A6" w:rsidP="00A523A9">
            <w:pPr>
              <w:pStyle w:val="BodyText"/>
              <w:jc w:val="center"/>
              <w:rPr>
                <w:noProof/>
                <w:sz w:val="18"/>
                <w:szCs w:val="18"/>
              </w:rPr>
            </w:pPr>
          </w:p>
        </w:tc>
        <w:tc>
          <w:tcPr>
            <w:tcW w:w="545" w:type="pct"/>
            <w:gridSpan w:val="2"/>
            <w:tcBorders>
              <w:right w:val="single" w:sz="4" w:space="0" w:color="auto"/>
            </w:tcBorders>
            <w:vAlign w:val="center"/>
          </w:tcPr>
          <w:p w:rsidR="009423A6" w:rsidRPr="006D4083" w:rsidRDefault="009423A6" w:rsidP="00A523A9">
            <w:pPr>
              <w:pStyle w:val="BodyText"/>
              <w:jc w:val="center"/>
              <w:rPr>
                <w:noProof/>
                <w:sz w:val="18"/>
                <w:szCs w:val="18"/>
              </w:rPr>
            </w:pPr>
          </w:p>
        </w:tc>
      </w:tr>
      <w:tr w:rsidR="00D10E95" w:rsidRPr="00C32EC6" w:rsidTr="009423A6">
        <w:trPr>
          <w:trHeight w:val="578"/>
        </w:trPr>
        <w:tc>
          <w:tcPr>
            <w:tcW w:w="3618"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502"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33" w:type="pct"/>
            <w:gridSpan w:val="2"/>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47" w:type="pct"/>
            <w:gridSpan w:val="2"/>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Pr="009F37BB" w:rsidRDefault="000A55B4" w:rsidP="000019B4">
      <w:pPr>
        <w:pStyle w:val="BodyText"/>
        <w:rPr>
          <w:noProof/>
          <w:szCs w:val="24"/>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Pr="009423A6" w:rsidRDefault="009423A6" w:rsidP="00924BB6">
      <w:pPr>
        <w:pStyle w:val="BodyText"/>
        <w:rPr>
          <w:b/>
          <w:noProof/>
          <w:szCs w:val="24"/>
        </w:rPr>
      </w:pPr>
      <w:r w:rsidRPr="009423A6">
        <w:rPr>
          <w:b/>
          <w:noProof/>
          <w:szCs w:val="24"/>
        </w:rPr>
        <w:lastRenderedPageBreak/>
        <w:t>Страна бр. 2 уз понуду бр. ______________</w:t>
      </w:r>
    </w:p>
    <w:p w:rsidR="009423A6" w:rsidRPr="009423A6" w:rsidRDefault="009423A6"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lastRenderedPageBreak/>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r w:rsidRPr="002F23C6">
              <w:rPr>
                <w:sz w:val="22"/>
                <w:szCs w:val="22"/>
              </w:rPr>
              <w:t>ул.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9423A6">
        <w:rPr>
          <w:b/>
        </w:rPr>
        <w:t>13</w:t>
      </w:r>
      <w:r>
        <w:rPr>
          <w:b/>
        </w:rPr>
        <w:t>8</w:t>
      </w:r>
      <w:r w:rsidRPr="002F23C6">
        <w:rPr>
          <w:b/>
        </w:rPr>
        <w:t>-</w:t>
      </w:r>
      <w:r>
        <w:rPr>
          <w:b/>
        </w:rPr>
        <w:t>19</w:t>
      </w:r>
      <w:r w:rsidRPr="002F23C6">
        <w:rPr>
          <w:b/>
        </w:rPr>
        <w:t>-О</w:t>
      </w:r>
      <w:r w:rsidRPr="002F23C6">
        <w:t xml:space="preserve"> - </w:t>
      </w:r>
      <w:r w:rsidR="009423A6" w:rsidRPr="004E6C4F">
        <w:rPr>
          <w:b/>
          <w:noProof/>
        </w:rPr>
        <w:t>Н</w:t>
      </w:r>
      <w:r w:rsidR="009423A6" w:rsidRPr="004E6C4F">
        <w:rPr>
          <w:b/>
        </w:rPr>
        <w:t xml:space="preserve">абавка </w:t>
      </w:r>
      <w:r w:rsidR="009423A6">
        <w:rPr>
          <w:b/>
        </w:rPr>
        <w:t>нерегистрованих лекова са Д Листе лекова</w:t>
      </w:r>
      <w:r w:rsidR="009423A6" w:rsidRPr="004E6C4F">
        <w:rPr>
          <w:b/>
        </w:rPr>
        <w:t xml:space="preserve"> за потребе Клиничког центра Војводине</w:t>
      </w:r>
      <w:r w:rsidRPr="002F23C6">
        <w:t>,</w:t>
      </w:r>
      <w:r>
        <w:t xml:space="preserve"> </w:t>
      </w:r>
      <w:r w:rsidRPr="003020D3">
        <w:rPr>
          <w:b/>
          <w:i/>
        </w:rPr>
        <w:t>за партиј</w:t>
      </w:r>
      <w:r w:rsidR="009E6648">
        <w:rPr>
          <w:b/>
          <w:i/>
        </w:rPr>
        <w:t>у/</w:t>
      </w:r>
      <w:r w:rsidRPr="003020D3">
        <w:rPr>
          <w:b/>
          <w:i/>
        </w:rPr>
        <w:t>е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DF3" w:rsidRDefault="00894DF3">
      <w:r>
        <w:separator/>
      </w:r>
    </w:p>
  </w:endnote>
  <w:endnote w:type="continuationSeparator" w:id="0">
    <w:p w:rsidR="00894DF3" w:rsidRDefault="0089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894DF3" w:rsidRPr="0033187D" w:rsidRDefault="00894DF3" w:rsidP="0033187D">
        <w:pPr>
          <w:pStyle w:val="Footer"/>
          <w:jc w:val="right"/>
        </w:pPr>
        <w:r>
          <w:rPr>
            <w:lang w:val="sr-Cyrl-CS"/>
          </w:rPr>
          <w:t xml:space="preserve">Страна </w:t>
        </w:r>
        <w:r w:rsidR="0006011D">
          <w:fldChar w:fldCharType="begin"/>
        </w:r>
        <w:r w:rsidR="0006011D">
          <w:instrText xml:space="preserve"> PAGE   \* MERGEFORMAT </w:instrText>
        </w:r>
        <w:r w:rsidR="0006011D">
          <w:fldChar w:fldCharType="separate"/>
        </w:r>
        <w:r w:rsidR="0006011D">
          <w:rPr>
            <w:noProof/>
          </w:rPr>
          <w:t>26</w:t>
        </w:r>
        <w:r w:rsidR="0006011D">
          <w:rPr>
            <w:noProof/>
          </w:rPr>
          <w:fldChar w:fldCharType="end"/>
        </w:r>
        <w:r>
          <w:rPr>
            <w:noProof/>
            <w:lang w:val="sr-Cyrl-CS"/>
          </w:rPr>
          <w:t>/</w:t>
        </w:r>
        <w:r>
          <w:rPr>
            <w:noProof/>
          </w:rPr>
          <w:t>33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F3" w:rsidRDefault="00894DF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4DF3" w:rsidRDefault="00894DF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F3" w:rsidRPr="00B27B9F" w:rsidRDefault="00894DF3" w:rsidP="00CD5C01">
    <w:pPr>
      <w:pStyle w:val="Footer"/>
      <w:jc w:val="right"/>
      <w:rPr>
        <w:noProof/>
      </w:rPr>
    </w:pPr>
    <w:r>
      <w:rPr>
        <w:lang w:val="sr-Cyrl-CS"/>
      </w:rPr>
      <w:t xml:space="preserve">Страна </w:t>
    </w:r>
    <w:r w:rsidR="0006011D">
      <w:fldChar w:fldCharType="begin"/>
    </w:r>
    <w:r w:rsidR="0006011D">
      <w:instrText xml:space="preserve"> PAGE   \* MERGEFORMAT </w:instrText>
    </w:r>
    <w:r w:rsidR="0006011D">
      <w:fldChar w:fldCharType="separate"/>
    </w:r>
    <w:r w:rsidR="0006011D">
      <w:rPr>
        <w:noProof/>
      </w:rPr>
      <w:t>33</w:t>
    </w:r>
    <w:r w:rsidR="0006011D">
      <w:rPr>
        <w:noProof/>
      </w:rPr>
      <w:fldChar w:fldCharType="end"/>
    </w:r>
    <w:r>
      <w:rPr>
        <w:noProof/>
        <w:lang w:val="sr-Cyrl-CS"/>
      </w:rPr>
      <w:t>/</w:t>
    </w:r>
    <w:r>
      <w:rPr>
        <w:noProof/>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F3" w:rsidRDefault="00894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DF3" w:rsidRDefault="00894DF3">
      <w:r>
        <w:separator/>
      </w:r>
    </w:p>
  </w:footnote>
  <w:footnote w:type="continuationSeparator" w:id="0">
    <w:p w:rsidR="00894DF3" w:rsidRDefault="00894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F3" w:rsidRDefault="00894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F3" w:rsidRPr="00884492" w:rsidRDefault="00894DF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F3" w:rsidRDefault="00894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6"/>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9E9"/>
    <w:rsid w:val="00012633"/>
    <w:rsid w:val="00013588"/>
    <w:rsid w:val="00014202"/>
    <w:rsid w:val="000146CB"/>
    <w:rsid w:val="00016094"/>
    <w:rsid w:val="00016A01"/>
    <w:rsid w:val="00017335"/>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91F"/>
    <w:rsid w:val="00F87167"/>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rules v:ext="edit">
        <o:r id="V:Rule5" type="connector" idref="#Straight Arrow Connector 2"/>
        <o:r id="V:Rule6" type="connector" idref="#_x0000_s1026"/>
        <o:r id="V:Rule7" type="connector" idref="#Straight Arrow Connector 3"/>
        <o:r id="V:Rule8" type="connector" idref="#_x0000_s1029"/>
      </o:rules>
    </o:shapelayout>
  </w:shapeDefaults>
  <w:decimalSymbol w:val=","/>
  <w:listSeparator w:val=";"/>
  <w15:docId w15:val="{8DD04199-9F26-4FDF-AAE2-D2E16A8A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0397-0E12-4BA5-B175-892E63AD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33</Pages>
  <Words>8806</Words>
  <Characters>50199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58888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20</cp:revision>
  <cp:lastPrinted>2016-10-27T06:56:00Z</cp:lastPrinted>
  <dcterms:created xsi:type="dcterms:W3CDTF">2018-03-09T08:17:00Z</dcterms:created>
  <dcterms:modified xsi:type="dcterms:W3CDTF">2019-05-24T12:27:00Z</dcterms:modified>
</cp:coreProperties>
</file>