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19005071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AE700F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8F0D7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334529" w:rsidRPr="008F0D7F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32CE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10</w:t>
      </w:r>
      <w:r w:rsidR="008F0D7F" w:rsidRPr="00932CE6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1652C" w:rsidRDefault="004A61E1" w:rsidP="0032493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324934" w:rsidRPr="00324934" w:rsidRDefault="00324934" w:rsidP="0058514D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213802" w:rsidRPr="00213802" w:rsidRDefault="00187625" w:rsidP="00213802">
      <w:pPr>
        <w:jc w:val="both"/>
        <w:rPr>
          <w:rFonts w:ascii="Times New Roman" w:hAnsi="Times New Roman"/>
          <w:sz w:val="24"/>
          <w:szCs w:val="24"/>
        </w:rPr>
      </w:pPr>
      <w:r w:rsidRPr="00213802">
        <w:rPr>
          <w:rFonts w:ascii="Times New Roman" w:hAnsi="Times New Roman"/>
          <w:sz w:val="24"/>
          <w:szCs w:val="24"/>
        </w:rPr>
        <w:t>„</w:t>
      </w:r>
      <w:r w:rsidR="00213802">
        <w:rPr>
          <w:rFonts w:ascii="Times New Roman" w:hAnsi="Times New Roman"/>
          <w:sz w:val="24"/>
          <w:szCs w:val="24"/>
        </w:rPr>
        <w:t>Поштовани</w:t>
      </w:r>
      <w:r w:rsidR="00213802" w:rsidRPr="00213802">
        <w:rPr>
          <w:rFonts w:ascii="Times New Roman" w:hAnsi="Times New Roman"/>
          <w:sz w:val="24"/>
          <w:szCs w:val="24"/>
        </w:rPr>
        <w:t>,</w:t>
      </w:r>
    </w:p>
    <w:p w:rsidR="00213802" w:rsidRPr="00213802" w:rsidRDefault="00213802" w:rsidP="002138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Молимо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појасните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везано за партију број 11-Хируршки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интервенције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операционих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сала</w:t>
      </w:r>
      <w:r w:rsidRPr="00213802">
        <w:rPr>
          <w:rFonts w:ascii="Times New Roman" w:hAnsi="Times New Roman"/>
          <w:sz w:val="24"/>
          <w:szCs w:val="24"/>
        </w:rPr>
        <w:t>:</w:t>
      </w:r>
    </w:p>
    <w:p w:rsidR="00213802" w:rsidRPr="00213802" w:rsidRDefault="00213802" w:rsidP="0021380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прилогу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</w:t>
      </w:r>
      <w:r w:rsidRPr="00213802">
        <w:rPr>
          <w:rFonts w:ascii="Times New Roman" w:hAnsi="Times New Roman"/>
          <w:sz w:val="24"/>
          <w:szCs w:val="24"/>
        </w:rPr>
        <w:t xml:space="preserve"> 3-</w:t>
      </w:r>
      <w:r>
        <w:rPr>
          <w:rFonts w:ascii="Times New Roman" w:hAnsi="Times New Roman"/>
          <w:sz w:val="24"/>
          <w:szCs w:val="24"/>
        </w:rPr>
        <w:t>Опис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поменуту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редним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бројем</w:t>
      </w:r>
      <w:r w:rsidRPr="00213802"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>навели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Hellberg</w:t>
      </w:r>
      <w:r w:rsidRPr="002138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купка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волфрам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карбид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иглодржач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кочницом</w:t>
      </w:r>
      <w:r w:rsidRPr="00213802">
        <w:rPr>
          <w:rFonts w:ascii="Times New Roman" w:hAnsi="Times New Roman"/>
          <w:sz w:val="24"/>
          <w:szCs w:val="24"/>
        </w:rPr>
        <w:t xml:space="preserve"> 210</w:t>
      </w:r>
      <w:r>
        <w:rPr>
          <w:rFonts w:ascii="Times New Roman" w:hAnsi="Times New Roman"/>
          <w:sz w:val="24"/>
          <w:szCs w:val="24"/>
        </w:rPr>
        <w:t>мм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поседује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један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</w:t>
      </w:r>
      <w:r w:rsidRPr="002138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Овај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иглодржач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ушивања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користити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иглодржачи</w:t>
      </w:r>
      <w:r w:rsidRPr="002138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овај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директно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елиминишете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разумног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објашњења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разлога</w:t>
      </w:r>
      <w:r w:rsidRPr="002138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Због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молимо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наведени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издвојите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засебну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Pr="00213802">
        <w:rPr>
          <w:rFonts w:ascii="Times New Roman" w:hAnsi="Times New Roman"/>
          <w:sz w:val="24"/>
          <w:szCs w:val="24"/>
        </w:rPr>
        <w:t>.</w:t>
      </w:r>
    </w:p>
    <w:p w:rsidR="00213802" w:rsidRPr="00213802" w:rsidRDefault="00213802" w:rsidP="0021380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поменуту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позицију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</w:t>
      </w:r>
      <w:r w:rsidRPr="00213802"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>прихватљиво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понудити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Potts</w:t>
      </w:r>
      <w:r w:rsidRPr="002138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Smith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маказе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васкуларну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хирургију</w:t>
      </w:r>
      <w:r w:rsidRPr="002138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закривљене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13802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цм</w:t>
      </w:r>
      <w:r w:rsidRPr="00213802">
        <w:rPr>
          <w:rFonts w:ascii="Times New Roman" w:hAnsi="Times New Roman"/>
          <w:sz w:val="24"/>
          <w:szCs w:val="24"/>
        </w:rPr>
        <w:t>?</w:t>
      </w:r>
    </w:p>
    <w:p w:rsidR="00213802" w:rsidRPr="00213802" w:rsidRDefault="00213802" w:rsidP="0021380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поменуту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нисте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навели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никаква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дозвољена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одступања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захтеваних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димензија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инструмената</w:t>
      </w:r>
      <w:r w:rsidRPr="002138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што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неразумно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обзиром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дужине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дијаметри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инструмената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разликују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произвођача</w:t>
      </w:r>
      <w:r w:rsidRPr="002138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молимо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потврдите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дозвољена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одступања</w:t>
      </w:r>
      <w:r w:rsidRPr="00213802">
        <w:rPr>
          <w:rFonts w:ascii="Times New Roman" w:hAnsi="Times New Roman"/>
          <w:sz w:val="24"/>
          <w:szCs w:val="24"/>
        </w:rPr>
        <w:t xml:space="preserve"> +/- 5% </w:t>
      </w:r>
      <w:r>
        <w:rPr>
          <w:rFonts w:ascii="Times New Roman" w:hAnsi="Times New Roman"/>
          <w:sz w:val="24"/>
          <w:szCs w:val="24"/>
        </w:rPr>
        <w:t>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тражене</w:t>
      </w:r>
      <w:r w:rsidRPr="002138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што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минимално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истих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ремети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њихова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примена</w:t>
      </w:r>
      <w:r w:rsidRPr="00213802">
        <w:rPr>
          <w:rFonts w:ascii="Times New Roman" w:hAnsi="Times New Roman"/>
          <w:sz w:val="24"/>
          <w:szCs w:val="24"/>
        </w:rPr>
        <w:t>.</w:t>
      </w:r>
    </w:p>
    <w:p w:rsidR="0012195D" w:rsidRPr="009712B8" w:rsidRDefault="00213802" w:rsidP="00324934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Сходно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свему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наведеном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молимо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уважите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сугестије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поступите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чланом</w:t>
      </w:r>
      <w:r w:rsidRPr="00213802"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sz w:val="24"/>
          <w:szCs w:val="24"/>
        </w:rPr>
        <w:t>и</w:t>
      </w:r>
      <w:r w:rsidRPr="00213802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</w:rPr>
        <w:t>Закона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јавним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набавкама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нарушавате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транспарентност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целог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поступка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јавне</w:t>
      </w:r>
      <w:r w:rsidRPr="0021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Pr="00213802">
        <w:rPr>
          <w:rFonts w:ascii="Times New Roman" w:hAnsi="Times New Roman"/>
          <w:sz w:val="24"/>
          <w:szCs w:val="24"/>
        </w:rPr>
        <w:t>.</w:t>
      </w:r>
      <w:r w:rsidR="00F855A7" w:rsidRPr="00213802">
        <w:rPr>
          <w:rFonts w:ascii="Times New Roman" w:hAnsi="Times New Roman"/>
          <w:color w:val="333333"/>
          <w:sz w:val="24"/>
          <w:szCs w:val="24"/>
        </w:rPr>
        <w:t>“</w:t>
      </w: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6611B4" w:rsidRDefault="006611B4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611B4" w:rsidRPr="009F496E" w:rsidRDefault="006611B4" w:rsidP="006611B4">
      <w:pPr>
        <w:ind w:right="54"/>
        <w:jc w:val="both"/>
        <w:rPr>
          <w:rFonts w:ascii="Times New Roman" w:hAnsi="Times New Roman"/>
          <w:sz w:val="24"/>
          <w:szCs w:val="24"/>
        </w:rPr>
      </w:pPr>
      <w:r w:rsidRPr="009F496E">
        <w:rPr>
          <w:rFonts w:ascii="Times New Roman" w:hAnsi="Times New Roman"/>
          <w:sz w:val="24"/>
          <w:szCs w:val="24"/>
        </w:rPr>
        <w:t>1. Наручилац остаје при својим захтевима у погледу дефинисања партије, јер сва добра која су наведена представљају логичну целелину. Приликом формирања јавне набавке</w:t>
      </w:r>
      <w:r w:rsidR="0046644E" w:rsidRPr="009F496E">
        <w:rPr>
          <w:rFonts w:ascii="Times New Roman" w:hAnsi="Times New Roman"/>
          <w:sz w:val="24"/>
          <w:szCs w:val="24"/>
        </w:rPr>
        <w:t>,</w:t>
      </w:r>
      <w:r w:rsidRPr="009F496E">
        <w:rPr>
          <w:rFonts w:ascii="Times New Roman" w:hAnsi="Times New Roman"/>
          <w:sz w:val="24"/>
          <w:szCs w:val="24"/>
        </w:rPr>
        <w:t xml:space="preserve"> наручилац се руководио искуством у досадашњем раду</w:t>
      </w:r>
      <w:r w:rsidR="0046644E" w:rsidRPr="009F496E">
        <w:rPr>
          <w:rFonts w:ascii="Times New Roman" w:hAnsi="Times New Roman"/>
          <w:sz w:val="24"/>
          <w:szCs w:val="24"/>
        </w:rPr>
        <w:t xml:space="preserve">. Такође, наручилац је пре покретања поступка јавне набавке извршио испитивање тржишта и </w:t>
      </w:r>
      <w:r w:rsidRPr="009F496E">
        <w:rPr>
          <w:rFonts w:ascii="Times New Roman" w:hAnsi="Times New Roman"/>
          <w:sz w:val="24"/>
          <w:szCs w:val="24"/>
        </w:rPr>
        <w:t xml:space="preserve">недвосмислено установио да </w:t>
      </w:r>
      <w:r w:rsidR="0046644E" w:rsidRPr="009F496E">
        <w:rPr>
          <w:rFonts w:ascii="Times New Roman" w:hAnsi="Times New Roman"/>
          <w:sz w:val="24"/>
          <w:szCs w:val="24"/>
        </w:rPr>
        <w:t xml:space="preserve">добра </w:t>
      </w:r>
      <w:r w:rsidRPr="009F496E">
        <w:rPr>
          <w:rFonts w:ascii="Times New Roman" w:hAnsi="Times New Roman"/>
          <w:sz w:val="24"/>
          <w:szCs w:val="24"/>
        </w:rPr>
        <w:t xml:space="preserve">тражених </w:t>
      </w:r>
      <w:r w:rsidRPr="009F496E">
        <w:rPr>
          <w:rFonts w:ascii="Times New Roman" w:hAnsi="Times New Roman"/>
          <w:sz w:val="24"/>
          <w:szCs w:val="24"/>
        </w:rPr>
        <w:lastRenderedPageBreak/>
        <w:t xml:space="preserve">техничких карактеристика у оквиру исте партије, може да </w:t>
      </w:r>
      <w:r w:rsidR="0046644E" w:rsidRPr="009F496E">
        <w:rPr>
          <w:rFonts w:ascii="Times New Roman" w:hAnsi="Times New Roman"/>
          <w:sz w:val="24"/>
          <w:szCs w:val="24"/>
        </w:rPr>
        <w:t xml:space="preserve">понуди више понуђача на тржишту. На тај начин је обезбедио конкуренцију међу понуђачима, </w:t>
      </w:r>
      <w:r w:rsidRPr="009F496E">
        <w:rPr>
          <w:rFonts w:ascii="Times New Roman" w:hAnsi="Times New Roman"/>
          <w:sz w:val="24"/>
          <w:szCs w:val="24"/>
        </w:rPr>
        <w:t>  а водећи рачина у свему о својим објективним пот</w:t>
      </w:r>
      <w:r w:rsidR="0046644E" w:rsidRPr="009F496E">
        <w:rPr>
          <w:rFonts w:ascii="Times New Roman" w:hAnsi="Times New Roman"/>
          <w:sz w:val="24"/>
          <w:szCs w:val="24"/>
        </w:rPr>
        <w:t>ребама. Наручилац напомиње да</w:t>
      </w:r>
      <w:r w:rsidRPr="009F496E">
        <w:rPr>
          <w:rFonts w:ascii="Times New Roman" w:hAnsi="Times New Roman"/>
          <w:sz w:val="24"/>
          <w:szCs w:val="24"/>
        </w:rPr>
        <w:t xml:space="preserve"> у складу са </w:t>
      </w:r>
      <w:r w:rsidR="0046644E" w:rsidRPr="009F496E">
        <w:rPr>
          <w:rFonts w:ascii="Times New Roman" w:hAnsi="Times New Roman"/>
          <w:sz w:val="24"/>
          <w:szCs w:val="24"/>
        </w:rPr>
        <w:t>Законом о јавним набавкама</w:t>
      </w:r>
      <w:r w:rsidRPr="009F496E">
        <w:rPr>
          <w:rFonts w:ascii="Times New Roman" w:hAnsi="Times New Roman"/>
          <w:sz w:val="24"/>
          <w:szCs w:val="24"/>
        </w:rPr>
        <w:t xml:space="preserve"> понуђачи могу </w:t>
      </w:r>
      <w:r w:rsidR="0046644E" w:rsidRPr="009F496E">
        <w:rPr>
          <w:rFonts w:ascii="Times New Roman" w:hAnsi="Times New Roman"/>
          <w:sz w:val="24"/>
          <w:szCs w:val="24"/>
        </w:rPr>
        <w:t>да наступе</w:t>
      </w:r>
      <w:r w:rsidRPr="009F496E">
        <w:rPr>
          <w:rFonts w:ascii="Times New Roman" w:hAnsi="Times New Roman"/>
          <w:sz w:val="24"/>
          <w:szCs w:val="24"/>
        </w:rPr>
        <w:t xml:space="preserve"> како самостално, тако и у заједничкој понуди или понуди са подизвођачем. За наручиоца ће бити прихватљива свака приспела понуда у смислу члана 3. став 1. тачка 32.</w:t>
      </w:r>
      <w:r w:rsidR="0046644E" w:rsidRPr="009F496E">
        <w:rPr>
          <w:rFonts w:ascii="Times New Roman" w:hAnsi="Times New Roman"/>
          <w:sz w:val="24"/>
          <w:szCs w:val="24"/>
        </w:rPr>
        <w:t xml:space="preserve"> Закона о јавним набавкама</w:t>
      </w:r>
      <w:r w:rsidRPr="009F496E">
        <w:rPr>
          <w:rFonts w:ascii="Times New Roman" w:hAnsi="Times New Roman"/>
          <w:sz w:val="24"/>
          <w:szCs w:val="24"/>
        </w:rPr>
        <w:t>, за коју понуђачи доставе доказе  да  понуђено добро испуњава све захтеве дефинисане конкурсном документацијом</w:t>
      </w:r>
      <w:bookmarkStart w:id="0" w:name="_GoBack"/>
      <w:bookmarkEnd w:id="0"/>
      <w:r w:rsidRPr="009F496E">
        <w:rPr>
          <w:rFonts w:ascii="Times New Roman" w:hAnsi="Times New Roman"/>
          <w:sz w:val="24"/>
          <w:szCs w:val="24"/>
        </w:rPr>
        <w:t xml:space="preserve">, техничком спецификацијом са описаним техничким </w:t>
      </w:r>
      <w:r w:rsidRPr="00D06329">
        <w:rPr>
          <w:rFonts w:ascii="Times New Roman" w:hAnsi="Times New Roman"/>
          <w:sz w:val="24"/>
          <w:szCs w:val="24"/>
        </w:rPr>
        <w:t>карактеристикама, у складу са чланом 71. став 1. тачка 2.ЗЈН-а.</w:t>
      </w:r>
    </w:p>
    <w:p w:rsidR="006611B4" w:rsidRPr="009F496E" w:rsidRDefault="0046644E" w:rsidP="0046644E">
      <w:pPr>
        <w:pStyle w:val="NormalWeb"/>
        <w:spacing w:before="0" w:beforeAutospacing="0" w:after="200" w:afterAutospacing="0" w:line="276" w:lineRule="auto"/>
        <w:jc w:val="both"/>
      </w:pPr>
      <w:r w:rsidRPr="009F496E">
        <w:t xml:space="preserve">2. Наручилац неће прихватити Potts-Smith маказе за васкуларну хирургију, закривљене од 19цм. </w:t>
      </w:r>
      <w:r w:rsidR="006611B4" w:rsidRPr="009F496E">
        <w:t>Једина сличност Potts-Smith маказа за васкуларну хирургију са захтеваним моделом у техничкој спецификацији је у укупној димензији инструмента, али због специфичности примене предметног добра у оквиру хируршких интервенција у васкуларној хирургији, наручилац остаје при захтеваном моделу Cooley који се значајно разликује по облику и дизајну сечива као и самог врха сечива</w:t>
      </w:r>
      <w:r w:rsidRPr="009F496E">
        <w:t>,</w:t>
      </w:r>
      <w:r w:rsidR="006611B4" w:rsidRPr="009F496E">
        <w:t xml:space="preserve"> јер је оштрица код Cooley маказа атрауматска по дизајну ("одсеченог врха").</w:t>
      </w:r>
    </w:p>
    <w:p w:rsidR="006611B4" w:rsidRPr="009F496E" w:rsidRDefault="0046644E" w:rsidP="0046644E">
      <w:pPr>
        <w:pStyle w:val="NormalWeb"/>
        <w:spacing w:before="0" w:beforeAutospacing="0" w:after="200" w:afterAutospacing="0" w:line="276" w:lineRule="auto"/>
        <w:jc w:val="both"/>
      </w:pPr>
      <w:r w:rsidRPr="009F496E">
        <w:t xml:space="preserve">3. </w:t>
      </w:r>
      <w:r w:rsidR="006611B4" w:rsidRPr="009F496E">
        <w:t>Како је реч о деликатним инструментима за васкуларну хирургију, код неких инструмената одступање у укупној дужини инструмента може бити највише +/- 5%, док за радни део неких инструмента, од којег зависи прецизност и намена инструмента, и најмање одступање би променило сам модел инструмента. Мере појединих инструмента изражене су у димензијама мањим од једног милиметра, због великог значаја у прецизности таквих инструмената, те стога одступање код њих није дозвољено.</w:t>
      </w:r>
    </w:p>
    <w:p w:rsidR="006611B4" w:rsidRPr="009F496E" w:rsidRDefault="006611B4" w:rsidP="0046644E">
      <w:pPr>
        <w:pStyle w:val="NormalWeb"/>
        <w:spacing w:before="0" w:beforeAutospacing="0" w:after="200" w:afterAutospacing="0" w:line="276" w:lineRule="auto"/>
        <w:jc w:val="both"/>
      </w:pPr>
      <w:r w:rsidRPr="009F496E">
        <w:t>Инструменти за које је дозвољено одступање од +/- 5% су под ставкама: 3, 5, 6, 7, 8, 10, 14, 15, 16, 17 и 19</w:t>
      </w:r>
    </w:p>
    <w:p w:rsidR="009E4577" w:rsidRPr="009F496E" w:rsidRDefault="006611B4" w:rsidP="0046644E">
      <w:pPr>
        <w:pStyle w:val="NormalWeb"/>
        <w:spacing w:before="0" w:beforeAutospacing="0" w:after="200" w:afterAutospacing="0" w:line="276" w:lineRule="auto"/>
        <w:jc w:val="both"/>
      </w:pPr>
      <w:r w:rsidRPr="009F496E">
        <w:t>Инструменти за које није дозвољено одступање су под ставкама: 1, 2, 4, 9, 11, 12, 13, 18.</w:t>
      </w:r>
    </w:p>
    <w:p w:rsidR="0058514D" w:rsidRPr="009F496E" w:rsidRDefault="0012195D" w:rsidP="0058514D">
      <w:pPr>
        <w:ind w:right="54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496E">
        <w:rPr>
          <w:rFonts w:ascii="Times New Roman" w:hAnsi="Times New Roman"/>
          <w:sz w:val="24"/>
          <w:szCs w:val="24"/>
        </w:rPr>
        <w:t xml:space="preserve">Наручилац </w:t>
      </w:r>
      <w:r w:rsidR="0046644E" w:rsidRPr="009F496E">
        <w:rPr>
          <w:rFonts w:ascii="Times New Roman" w:hAnsi="Times New Roman"/>
          <w:sz w:val="24"/>
          <w:szCs w:val="24"/>
        </w:rPr>
        <w:t xml:space="preserve">још једном </w:t>
      </w:r>
      <w:r w:rsidRPr="009F496E">
        <w:rPr>
          <w:rFonts w:ascii="Times New Roman" w:hAnsi="Times New Roman"/>
          <w:sz w:val="24"/>
          <w:szCs w:val="24"/>
        </w:rPr>
        <w:t xml:space="preserve">напомиње да је у свему поступио у складу са чланом 70. Закона о јавним набавкама и да су техничке спецификације описане на начин који је објективан и који одговара стварним потребама наручиоца. </w:t>
      </w:r>
      <w:r w:rsidR="00812495" w:rsidRPr="009F496E">
        <w:rPr>
          <w:rFonts w:ascii="Times New Roman" w:hAnsi="Times New Roman"/>
          <w:sz w:val="24"/>
          <w:szCs w:val="24"/>
        </w:rPr>
        <w:t>Наручилац је кроз техничке спецификације исказао своје минималне захтеве, које добра која су предмет јавне набавке морају да задовоље у погледу техничких карактеристика, димензија и других елемената.</w:t>
      </w:r>
      <w:r w:rsidR="00E15522" w:rsidRPr="009F496E">
        <w:rPr>
          <w:rFonts w:ascii="Times New Roman" w:hAnsi="Times New Roman"/>
          <w:sz w:val="24"/>
          <w:szCs w:val="24"/>
        </w:rPr>
        <w:t xml:space="preserve"> Дакле, наручилац је предметна добра дефинисао исључиво </w:t>
      </w:r>
      <w:r w:rsidR="004F5FC8" w:rsidRPr="009F496E">
        <w:rPr>
          <w:rFonts w:ascii="Times New Roman" w:hAnsi="Times New Roman"/>
          <w:sz w:val="24"/>
          <w:szCs w:val="24"/>
        </w:rPr>
        <w:t>полазећи од својих потреба и опредељених финансијских средстава</w:t>
      </w:r>
      <w:r w:rsidR="00E15522" w:rsidRPr="009F496E">
        <w:rPr>
          <w:rFonts w:ascii="Times New Roman" w:hAnsi="Times New Roman"/>
          <w:sz w:val="24"/>
          <w:szCs w:val="24"/>
        </w:rPr>
        <w:t>, јер н</w:t>
      </w:r>
      <w:r w:rsidR="00812495" w:rsidRPr="009F496E">
        <w:rPr>
          <w:rFonts w:ascii="Times New Roman" w:hAnsi="Times New Roman"/>
          <w:sz w:val="24"/>
          <w:szCs w:val="24"/>
          <w:lang w:val="hr-HR"/>
        </w:rPr>
        <w:t>аручилац</w:t>
      </w:r>
      <w:r w:rsidR="00E15522" w:rsidRPr="009F496E">
        <w:rPr>
          <w:rFonts w:ascii="Times New Roman" w:hAnsi="Times New Roman"/>
          <w:sz w:val="24"/>
          <w:szCs w:val="24"/>
        </w:rPr>
        <w:t>,</w:t>
      </w:r>
      <w:r w:rsidR="00812495" w:rsidRPr="009F496E">
        <w:rPr>
          <w:rFonts w:ascii="Times New Roman" w:hAnsi="Times New Roman"/>
          <w:sz w:val="24"/>
          <w:szCs w:val="24"/>
          <w:lang w:val="hr-HR"/>
        </w:rPr>
        <w:t xml:space="preserve"> као високореферентна здравствена установа, </w:t>
      </w:r>
      <w:r w:rsidR="00812495" w:rsidRPr="009F496E">
        <w:rPr>
          <w:rFonts w:ascii="Times New Roman" w:hAnsi="Times New Roman"/>
          <w:sz w:val="24"/>
          <w:szCs w:val="24"/>
        </w:rPr>
        <w:t>има намеру</w:t>
      </w:r>
      <w:r w:rsidR="00812495" w:rsidRPr="009F496E">
        <w:rPr>
          <w:rFonts w:ascii="Times New Roman" w:hAnsi="Times New Roman"/>
          <w:sz w:val="24"/>
          <w:szCs w:val="24"/>
          <w:lang w:val="hr-HR"/>
        </w:rPr>
        <w:t xml:space="preserve"> да набави </w:t>
      </w:r>
      <w:r w:rsidR="00812495" w:rsidRPr="009F496E">
        <w:rPr>
          <w:rFonts w:ascii="Times New Roman" w:hAnsi="Times New Roman"/>
          <w:sz w:val="24"/>
          <w:szCs w:val="24"/>
        </w:rPr>
        <w:t>хируршке инструменте за мале интервенције</w:t>
      </w:r>
      <w:r w:rsidR="00812495" w:rsidRPr="009F496E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E15522" w:rsidRPr="009F496E">
        <w:rPr>
          <w:rFonts w:ascii="Times New Roman" w:hAnsi="Times New Roman"/>
          <w:sz w:val="24"/>
          <w:szCs w:val="24"/>
        </w:rPr>
        <w:t>који</w:t>
      </w:r>
      <w:r w:rsidRPr="009F496E">
        <w:rPr>
          <w:rFonts w:ascii="Times New Roman" w:hAnsi="Times New Roman"/>
          <w:sz w:val="24"/>
          <w:szCs w:val="24"/>
        </w:rPr>
        <w:t xml:space="preserve"> су неопходни за несметан рад, а пре свега из организационих разлога, функционалних потреба наручиоца и специфичних захтева посла који изводе хирурзи запослени код наручиоца</w:t>
      </w:r>
      <w:r w:rsidR="00E15522" w:rsidRPr="009F496E">
        <w:rPr>
          <w:rFonts w:ascii="Times New Roman" w:hAnsi="Times New Roman"/>
          <w:sz w:val="24"/>
          <w:szCs w:val="24"/>
        </w:rPr>
        <w:t xml:space="preserve">. Наручилац </w:t>
      </w:r>
      <w:r w:rsidRPr="009F496E">
        <w:rPr>
          <w:rFonts w:ascii="Times New Roman" w:hAnsi="Times New Roman"/>
          <w:sz w:val="24"/>
          <w:szCs w:val="24"/>
        </w:rPr>
        <w:t xml:space="preserve">напомиње да није дужан да техничке спецификације </w:t>
      </w:r>
      <w:r w:rsidR="00E15522" w:rsidRPr="009F496E">
        <w:rPr>
          <w:rFonts w:ascii="Times New Roman" w:hAnsi="Times New Roman"/>
          <w:sz w:val="24"/>
          <w:szCs w:val="24"/>
        </w:rPr>
        <w:t>дефинише тако да може да их испуни свако заинтересовано лице</w:t>
      </w:r>
      <w:r w:rsidRPr="009F496E">
        <w:rPr>
          <w:rFonts w:ascii="Times New Roman" w:hAnsi="Times New Roman"/>
          <w:sz w:val="24"/>
          <w:szCs w:val="24"/>
        </w:rPr>
        <w:t>.</w:t>
      </w:r>
      <w:r w:rsidR="00E15522" w:rsidRPr="009F496E">
        <w:rPr>
          <w:rFonts w:ascii="Times New Roman" w:hAnsi="Times New Roman"/>
          <w:sz w:val="24"/>
          <w:szCs w:val="24"/>
        </w:rPr>
        <w:t xml:space="preserve"> Околности да неко од понуђача не може да понуди добра овако захтеваних техничких карактеристика, не значи да и други понуђачи не могу да понуде управо такво добро.</w:t>
      </w:r>
    </w:p>
    <w:p w:rsidR="0058514D" w:rsidRDefault="0058514D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B4" w:rsidRDefault="006611B4" w:rsidP="00332FD7">
      <w:pPr>
        <w:spacing w:after="0" w:line="240" w:lineRule="auto"/>
      </w:pPr>
      <w:r>
        <w:separator/>
      </w:r>
    </w:p>
  </w:endnote>
  <w:endnote w:type="continuationSeparator" w:id="0">
    <w:p w:rsidR="006611B4" w:rsidRDefault="006611B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B4" w:rsidRDefault="006611B4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AE700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E700F">
              <w:rPr>
                <w:b/>
                <w:bCs/>
              </w:rPr>
              <w:fldChar w:fldCharType="separate"/>
            </w:r>
            <w:r w:rsidR="00D06329">
              <w:rPr>
                <w:b/>
                <w:bCs/>
                <w:noProof/>
              </w:rPr>
              <w:t>2</w:t>
            </w:r>
            <w:r w:rsidR="00AE700F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6611B4" w:rsidRPr="00E66E66" w:rsidRDefault="006611B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B4" w:rsidRDefault="006611B4" w:rsidP="00332FD7">
      <w:pPr>
        <w:spacing w:after="0" w:line="240" w:lineRule="auto"/>
      </w:pPr>
      <w:r>
        <w:separator/>
      </w:r>
    </w:p>
  </w:footnote>
  <w:footnote w:type="continuationSeparator" w:id="0">
    <w:p w:rsidR="006611B4" w:rsidRDefault="006611B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4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2"/>
  </w:num>
  <w:num w:numId="22">
    <w:abstractNumId w:val="4"/>
  </w:num>
  <w:num w:numId="23">
    <w:abstractNumId w:val="18"/>
  </w:num>
  <w:num w:numId="24">
    <w:abstractNumId w:val="25"/>
  </w:num>
  <w:num w:numId="25">
    <w:abstractNumId w:val="36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3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84FCD"/>
    <w:rsid w:val="0058514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11B4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4577"/>
    <w:rsid w:val="009E7995"/>
    <w:rsid w:val="009F1625"/>
    <w:rsid w:val="009F2B39"/>
    <w:rsid w:val="009F3B94"/>
    <w:rsid w:val="009F496E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272F"/>
    <w:rsid w:val="00AB5337"/>
    <w:rsid w:val="00AB5D27"/>
    <w:rsid w:val="00AB77F8"/>
    <w:rsid w:val="00AC4311"/>
    <w:rsid w:val="00AD550A"/>
    <w:rsid w:val="00AD7F1D"/>
    <w:rsid w:val="00AE00CD"/>
    <w:rsid w:val="00AE28CC"/>
    <w:rsid w:val="00AE700F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4C68"/>
    <w:rsid w:val="00C05BC4"/>
    <w:rsid w:val="00C1529A"/>
    <w:rsid w:val="00C15BAA"/>
    <w:rsid w:val="00C2204A"/>
    <w:rsid w:val="00C260CB"/>
    <w:rsid w:val="00C26E43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6329"/>
    <w:rsid w:val="00D07206"/>
    <w:rsid w:val="00D136B2"/>
    <w:rsid w:val="00D24C8F"/>
    <w:rsid w:val="00D25259"/>
    <w:rsid w:val="00D27E24"/>
    <w:rsid w:val="00D410AB"/>
    <w:rsid w:val="00D42D9D"/>
    <w:rsid w:val="00D50B00"/>
    <w:rsid w:val="00D574CC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0B3E-4F90-4A6B-9A73-81918ED1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23</cp:revision>
  <cp:lastPrinted>2016-11-25T10:02:00Z</cp:lastPrinted>
  <dcterms:created xsi:type="dcterms:W3CDTF">2019-05-08T06:43:00Z</dcterms:created>
  <dcterms:modified xsi:type="dcterms:W3CDTF">2019-05-10T12:51:00Z</dcterms:modified>
</cp:coreProperties>
</file>