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E9FD8" w14:textId="0A08E54E" w:rsidR="00182D90" w:rsidRPr="00DA57A3" w:rsidRDefault="00182D90" w:rsidP="00182D90">
      <w:pPr>
        <w:pStyle w:val="Footer"/>
        <w:tabs>
          <w:tab w:val="left" w:pos="720"/>
        </w:tabs>
        <w:rPr>
          <w:noProof/>
          <w:lang w:val="sr-Latn-RS"/>
        </w:rPr>
      </w:pPr>
      <w:r w:rsidRPr="00114DC5">
        <w:rPr>
          <w:noProof/>
          <w:lang w:val="sr-Cyrl-RS"/>
        </w:rPr>
        <w:t xml:space="preserve">Број: </w:t>
      </w:r>
      <w:r w:rsidR="00E5108C">
        <w:rPr>
          <w:noProof/>
        </w:rPr>
        <w:t>149</w:t>
      </w:r>
      <w:r w:rsidR="00A87A2B">
        <w:rPr>
          <w:noProof/>
          <w:lang w:val="en-US"/>
        </w:rPr>
        <w:t>-19</w:t>
      </w:r>
      <w:r w:rsidR="00E2481B">
        <w:rPr>
          <w:noProof/>
          <w:lang w:val="en-US"/>
        </w:rPr>
        <w:t>-O/</w:t>
      </w:r>
      <w:r w:rsidR="008545E1" w:rsidRPr="00114DC5">
        <w:rPr>
          <w:noProof/>
          <w:lang w:val="sr-Cyrl-RS"/>
        </w:rPr>
        <w:t>3</w:t>
      </w:r>
      <w:r w:rsidR="006C10DF">
        <w:rPr>
          <w:noProof/>
          <w:lang w:val="sr-Cyrl-RS"/>
        </w:rPr>
        <w:t>-</w:t>
      </w:r>
      <w:r w:rsidR="00DA57A3">
        <w:rPr>
          <w:noProof/>
          <w:lang w:val="sr-Latn-RS"/>
        </w:rPr>
        <w:t>2</w:t>
      </w:r>
    </w:p>
    <w:p w14:paraId="35EB116F" w14:textId="39462682" w:rsidR="00182D90" w:rsidRPr="00DF4C3F" w:rsidRDefault="00182D90" w:rsidP="00660328">
      <w:pPr>
        <w:pStyle w:val="Footer"/>
        <w:tabs>
          <w:tab w:val="left" w:pos="720"/>
        </w:tabs>
        <w:rPr>
          <w:noProof/>
          <w:lang w:val="sr-Cyrl-RS"/>
        </w:rPr>
      </w:pPr>
      <w:r w:rsidRPr="00114DC5">
        <w:rPr>
          <w:noProof/>
          <w:lang w:val="sr-Cyrl-RS"/>
        </w:rPr>
        <w:t xml:space="preserve">Дана: </w:t>
      </w:r>
      <w:r w:rsidR="00E5108C" w:rsidRPr="00BF093F">
        <w:rPr>
          <w:noProof/>
        </w:rPr>
        <w:t>2</w:t>
      </w:r>
      <w:r w:rsidR="00BF093F" w:rsidRPr="00BF093F">
        <w:rPr>
          <w:noProof/>
        </w:rPr>
        <w:t>9</w:t>
      </w:r>
      <w:r w:rsidR="00E2481B" w:rsidRPr="00BF093F">
        <w:rPr>
          <w:noProof/>
          <w:lang w:val="en-US"/>
        </w:rPr>
        <w:t>.</w:t>
      </w:r>
      <w:r w:rsidR="00E2481B">
        <w:rPr>
          <w:noProof/>
          <w:lang w:val="en-US"/>
        </w:rPr>
        <w:t>0</w:t>
      </w:r>
      <w:r w:rsidR="00E5108C">
        <w:rPr>
          <w:noProof/>
          <w:lang w:val="en-US"/>
        </w:rPr>
        <w:t>7</w:t>
      </w:r>
      <w:r w:rsidR="00E2481B">
        <w:rPr>
          <w:noProof/>
          <w:lang w:val="en-US"/>
        </w:rPr>
        <w:t>.2019.</w:t>
      </w:r>
      <w:r w:rsidR="00494800" w:rsidRPr="00114DC5">
        <w:rPr>
          <w:noProof/>
          <w:lang w:val="sr-Cyrl-RS"/>
        </w:rPr>
        <w:t>године</w:t>
      </w:r>
    </w:p>
    <w:p w14:paraId="1608B275" w14:textId="77777777" w:rsidR="00182D90" w:rsidRDefault="00182D90" w:rsidP="00264F0B">
      <w:pPr>
        <w:jc w:val="center"/>
        <w:rPr>
          <w:b/>
          <w:lang w:val="sr-Cyrl-RS"/>
        </w:rPr>
      </w:pPr>
    </w:p>
    <w:p w14:paraId="5520C410" w14:textId="339A3C2F" w:rsidR="002D282D" w:rsidRPr="00DA57A3" w:rsidRDefault="00264F0B" w:rsidP="00264F0B">
      <w:pPr>
        <w:jc w:val="center"/>
        <w:rPr>
          <w:b/>
          <w:lang w:val="sr-Latn-RS"/>
        </w:rPr>
      </w:pPr>
      <w:r w:rsidRPr="00264F0B">
        <w:rPr>
          <w:b/>
          <w:lang w:val="sr-Cyrl-RS"/>
        </w:rPr>
        <w:t xml:space="preserve">ДОДАТНО ПОЈАШЊЕЊЕ </w:t>
      </w:r>
      <w:r w:rsidR="00DA57A3">
        <w:rPr>
          <w:b/>
          <w:lang w:val="sr-Latn-RS"/>
        </w:rPr>
        <w:t>3</w:t>
      </w:r>
    </w:p>
    <w:p w14:paraId="464CC290" w14:textId="77777777" w:rsidR="00264F0B" w:rsidRDefault="00264F0B" w:rsidP="00264F0B">
      <w:pPr>
        <w:jc w:val="center"/>
        <w:rPr>
          <w:b/>
          <w:lang w:val="sr-Cyrl-RS"/>
        </w:rPr>
      </w:pPr>
    </w:p>
    <w:p w14:paraId="00AD5385" w14:textId="77777777" w:rsidR="00A87A2B" w:rsidRDefault="00A87A2B" w:rsidP="00264F0B">
      <w:pPr>
        <w:rPr>
          <w:b/>
          <w:u w:val="single"/>
          <w:lang w:val="en-US"/>
        </w:rPr>
      </w:pPr>
    </w:p>
    <w:p w14:paraId="381A8E5F" w14:textId="77777777" w:rsidR="00E5108C" w:rsidRDefault="00E5108C" w:rsidP="00264F0B">
      <w:pPr>
        <w:rPr>
          <w:b/>
          <w:u w:val="single"/>
          <w:lang w:val="en-US"/>
        </w:rPr>
      </w:pPr>
    </w:p>
    <w:p w14:paraId="6DD4B710" w14:textId="7FE42CE1" w:rsidR="00E5108C" w:rsidRDefault="00E5108C" w:rsidP="00264F0B">
      <w:pPr>
        <w:rPr>
          <w:b/>
          <w:u w:val="single"/>
          <w:lang w:val="en-US"/>
        </w:rPr>
      </w:pPr>
    </w:p>
    <w:p w14:paraId="3F268F31" w14:textId="77777777" w:rsidR="00DA57A3" w:rsidRDefault="00DA57A3" w:rsidP="00DA57A3">
      <w:pPr>
        <w:shd w:val="clear" w:color="auto" w:fill="FFFFFF"/>
        <w:spacing w:after="160" w:line="235" w:lineRule="atLeast"/>
        <w:rPr>
          <w:rFonts w:ascii="Calibri" w:hAnsi="Calibri"/>
          <w:color w:val="333333"/>
          <w:sz w:val="22"/>
          <w:szCs w:val="22"/>
          <w:lang w:val="sr-Latn-RS"/>
        </w:rPr>
      </w:pPr>
      <w:r>
        <w:rPr>
          <w:color w:val="333333"/>
          <w:lang w:val="sr-Cyrl-RS"/>
        </w:rPr>
        <w:t>Поштовани,</w:t>
      </w:r>
    </w:p>
    <w:p w14:paraId="455019DA" w14:textId="77777777" w:rsidR="00DA57A3" w:rsidRDefault="00DA57A3" w:rsidP="00DA57A3">
      <w:pPr>
        <w:shd w:val="clear" w:color="auto" w:fill="FFFFFF"/>
        <w:spacing w:after="160" w:line="235" w:lineRule="atLeast"/>
        <w:rPr>
          <w:rFonts w:ascii="Calibri" w:hAnsi="Calibri"/>
          <w:color w:val="333333"/>
          <w:sz w:val="22"/>
          <w:szCs w:val="22"/>
        </w:rPr>
      </w:pPr>
      <w:r>
        <w:rPr>
          <w:color w:val="333333"/>
          <w:lang w:val="sr-Cyrl-RS"/>
        </w:rPr>
        <w:t>Указујемо Вам на уочене незаконитости које смо приметили у конкурсној документацији за јавну набавку </w:t>
      </w:r>
      <w:r>
        <w:rPr>
          <w:color w:val="333333"/>
        </w:rPr>
        <w:t>149-19-O</w:t>
      </w:r>
      <w:r>
        <w:rPr>
          <w:i/>
          <w:iCs/>
          <w:color w:val="333333"/>
        </w:rPr>
        <w:t> </w:t>
      </w:r>
      <w:r>
        <w:rPr>
          <w:color w:val="333333"/>
        </w:rPr>
        <w:t>- </w:t>
      </w:r>
      <w:r>
        <w:rPr>
          <w:color w:val="333333"/>
          <w:lang w:val="sr-Cyrl-CS"/>
        </w:rPr>
        <w:t>И</w:t>
      </w:r>
      <w:r>
        <w:rPr>
          <w:color w:val="333333"/>
          <w:lang w:val="sr-Cyrl-RS"/>
        </w:rPr>
        <w:t>звођење радова на </w:t>
      </w:r>
      <w:r>
        <w:rPr>
          <w:color w:val="333333"/>
          <w:lang w:val="sr-Cyrl-CS"/>
        </w:rPr>
        <w:t>реконструкцији објекта Клинике за неурохирургију, Клинике за васкуларну и ендоваскуларну хирургију и Клинике за анестезију, интензивну терапију и терапију бола Клиничког центра Војводине.</w:t>
      </w:r>
    </w:p>
    <w:p w14:paraId="2CFC9757" w14:textId="77777777" w:rsidR="00DA57A3" w:rsidRDefault="00DA57A3" w:rsidP="00DA57A3">
      <w:pPr>
        <w:pStyle w:val="gmail-m2460862741122056753gmail-msolistparagraph"/>
        <w:shd w:val="clear" w:color="auto" w:fill="FFFFFF"/>
        <w:spacing w:before="0" w:beforeAutospacing="0" w:after="160" w:afterAutospacing="0" w:line="235" w:lineRule="atLeast"/>
        <w:ind w:left="720"/>
        <w:rPr>
          <w:rFonts w:ascii="Calibri" w:hAnsi="Calibri"/>
          <w:color w:val="333333"/>
          <w:sz w:val="22"/>
          <w:szCs w:val="22"/>
        </w:rPr>
      </w:pPr>
      <w:r>
        <w:rPr>
          <w:color w:val="333333"/>
          <w:lang w:val="sr-Cyrl-CS"/>
        </w:rPr>
        <w:t>1.</w:t>
      </w:r>
      <w:r>
        <w:rPr>
          <w:color w:val="333333"/>
          <w:sz w:val="14"/>
          <w:szCs w:val="14"/>
          <w:lang w:val="sr-Cyrl-CS"/>
        </w:rPr>
        <w:t>      </w:t>
      </w:r>
      <w:r>
        <w:rPr>
          <w:color w:val="333333"/>
          <w:lang w:val="sr-Cyrl-CS"/>
        </w:rPr>
        <w:t>У делу пословног капацитета постављен је следећи услов:</w:t>
      </w:r>
    </w:p>
    <w:p w14:paraId="7146A198" w14:textId="77777777" w:rsidR="00DA57A3" w:rsidRDefault="00DA57A3" w:rsidP="00DA57A3">
      <w:pPr>
        <w:shd w:val="clear" w:color="auto" w:fill="FFFFFF"/>
        <w:spacing w:after="160" w:line="235" w:lineRule="atLeast"/>
        <w:rPr>
          <w:rFonts w:ascii="Calibri" w:hAnsi="Calibri"/>
          <w:color w:val="333333"/>
          <w:sz w:val="22"/>
          <w:szCs w:val="22"/>
        </w:rPr>
      </w:pPr>
      <w:r>
        <w:rPr>
          <w:color w:val="333333"/>
          <w:lang w:val="ru-RU"/>
        </w:rPr>
        <w:t>Право на учешће у поступку има понуђач ако располаже неопходним </w:t>
      </w:r>
      <w:r>
        <w:rPr>
          <w:color w:val="333333"/>
          <w:lang w:val="sr-Cyrl-CS"/>
        </w:rPr>
        <w:t>пословним капацитетом</w:t>
      </w:r>
      <w:r>
        <w:rPr>
          <w:color w:val="333333"/>
          <w:lang w:val="ru-RU"/>
        </w:rPr>
        <w:t> што подразумева </w:t>
      </w:r>
      <w:r>
        <w:rPr>
          <w:color w:val="333333"/>
          <w:lang w:val="sr-Cyrl-CS"/>
        </w:rPr>
        <w:t>следеће:</w:t>
      </w:r>
    </w:p>
    <w:p w14:paraId="3DB23EE0" w14:textId="77777777" w:rsidR="00DA57A3" w:rsidRDefault="00DA57A3" w:rsidP="00DA57A3">
      <w:pPr>
        <w:shd w:val="clear" w:color="auto" w:fill="FFFFFF"/>
        <w:spacing w:after="160" w:line="235" w:lineRule="atLeast"/>
        <w:jc w:val="both"/>
        <w:rPr>
          <w:rFonts w:ascii="Calibri" w:hAnsi="Calibri"/>
          <w:color w:val="333333"/>
          <w:sz w:val="22"/>
          <w:szCs w:val="22"/>
        </w:rPr>
      </w:pPr>
      <w:r>
        <w:rPr>
          <w:b/>
          <w:bCs/>
          <w:color w:val="333333"/>
          <w:lang w:val="en-US"/>
        </w:rPr>
        <w:t>A)</w:t>
      </w:r>
    </w:p>
    <w:p w14:paraId="7A22FE8C" w14:textId="77777777" w:rsidR="00DA57A3" w:rsidRDefault="00DA57A3" w:rsidP="00DA57A3">
      <w:pPr>
        <w:shd w:val="clear" w:color="auto" w:fill="FFFFFF"/>
        <w:spacing w:after="160" w:line="235" w:lineRule="atLeast"/>
        <w:jc w:val="both"/>
        <w:rPr>
          <w:rFonts w:ascii="Calibri" w:hAnsi="Calibri"/>
          <w:color w:val="333333"/>
          <w:sz w:val="22"/>
          <w:szCs w:val="22"/>
        </w:rPr>
      </w:pPr>
      <w:r>
        <w:rPr>
          <w:color w:val="333333"/>
          <w:lang w:val="sr-Cyrl-RS"/>
        </w:rPr>
        <w:t>За инсталацију система за болничку сигнализацију, аут. детекцију и дојаву пожара и остале системе техничке заштите:</w:t>
      </w:r>
    </w:p>
    <w:p w14:paraId="2B8C45A2" w14:textId="77777777" w:rsidR="00DA57A3" w:rsidRDefault="00DA57A3" w:rsidP="00DA57A3">
      <w:pPr>
        <w:shd w:val="clear" w:color="auto" w:fill="FFFFFF"/>
        <w:spacing w:after="160" w:line="235" w:lineRule="atLeast"/>
        <w:jc w:val="both"/>
        <w:rPr>
          <w:rFonts w:ascii="Calibri" w:hAnsi="Calibri"/>
          <w:color w:val="333333"/>
          <w:sz w:val="22"/>
          <w:szCs w:val="22"/>
        </w:rPr>
      </w:pPr>
      <w:r>
        <w:rPr>
          <w:color w:val="333333"/>
          <w:lang w:val="sr-Cyrl-RS"/>
        </w:rPr>
        <w:t> </w:t>
      </w:r>
    </w:p>
    <w:p w14:paraId="3F582C99" w14:textId="77777777" w:rsidR="00DA57A3" w:rsidRDefault="00DA57A3" w:rsidP="00DA57A3">
      <w:pPr>
        <w:shd w:val="clear" w:color="auto" w:fill="FFFFFF"/>
        <w:spacing w:after="160" w:line="235" w:lineRule="atLeast"/>
        <w:jc w:val="both"/>
        <w:rPr>
          <w:rFonts w:ascii="Calibri" w:hAnsi="Calibri"/>
          <w:color w:val="333333"/>
          <w:sz w:val="22"/>
          <w:szCs w:val="22"/>
        </w:rPr>
      </w:pPr>
      <w:r>
        <w:rPr>
          <w:color w:val="333333"/>
          <w:lang w:val="sr-Cyrl-RS"/>
        </w:rPr>
        <w:t>Да поседује важећу потврду издату од стране произвођача (или овлашћеног представника произвођача у Р. Србији) понуђене опреме у делу телекомуникационих и сигналних инсталација, односно потврде издате од произвођача:</w:t>
      </w:r>
    </w:p>
    <w:p w14:paraId="34B3ADC5" w14:textId="77777777" w:rsidR="00DA57A3" w:rsidRPr="00DD71F2" w:rsidRDefault="00DA57A3" w:rsidP="00DA57A3">
      <w:pPr>
        <w:shd w:val="clear" w:color="auto" w:fill="FFFFFF"/>
        <w:spacing w:after="160" w:line="235" w:lineRule="atLeast"/>
        <w:jc w:val="both"/>
        <w:rPr>
          <w:rFonts w:ascii="Calibri" w:hAnsi="Calibri"/>
          <w:color w:val="333333"/>
          <w:sz w:val="22"/>
          <w:szCs w:val="22"/>
        </w:rPr>
      </w:pPr>
      <w:r w:rsidRPr="00DD71F2">
        <w:rPr>
          <w:color w:val="333333"/>
          <w:lang w:val="sr-Cyrl-RS"/>
        </w:rPr>
        <w:t>понуђених свичева инсталације структурног кабловског система (ставка бр. </w:t>
      </w:r>
      <w:r w:rsidRPr="00DD71F2">
        <w:rPr>
          <w:color w:val="333333"/>
          <w:lang w:val="en-US"/>
        </w:rPr>
        <w:t>18.10, 18.11, 18.12, 18.23, 18.24, 18.25, 18.36, 18.37, 18.38, 18.49, 18.50 i 18.51</w:t>
      </w:r>
      <w:r w:rsidRPr="00DD71F2">
        <w:rPr>
          <w:color w:val="333333"/>
          <w:lang w:val="sr-Cyrl-RS"/>
        </w:rPr>
        <w:t>),</w:t>
      </w:r>
    </w:p>
    <w:p w14:paraId="6C1E1D47" w14:textId="77777777" w:rsidR="00DA57A3" w:rsidRPr="00DD71F2" w:rsidRDefault="00DA57A3" w:rsidP="00DA57A3">
      <w:pPr>
        <w:shd w:val="clear" w:color="auto" w:fill="FFFFFF"/>
        <w:spacing w:after="160" w:line="235" w:lineRule="atLeast"/>
        <w:jc w:val="both"/>
        <w:rPr>
          <w:rFonts w:ascii="Calibri" w:hAnsi="Calibri"/>
          <w:color w:val="333333"/>
          <w:sz w:val="22"/>
          <w:szCs w:val="22"/>
        </w:rPr>
      </w:pPr>
      <w:r w:rsidRPr="00DD71F2">
        <w:rPr>
          <w:color w:val="333333"/>
          <w:lang w:val="sr-Cyrl-RS"/>
        </w:rPr>
        <w:t>понуђене централне јединице, аут. детектора и ручних јављача пожара система за аутоматску детекцију и дојаву пожара (ставке бр. ....);</w:t>
      </w:r>
    </w:p>
    <w:p w14:paraId="5A562E45" w14:textId="77777777" w:rsidR="00DA57A3" w:rsidRPr="00DD71F2" w:rsidRDefault="00DA57A3" w:rsidP="00DA57A3">
      <w:pPr>
        <w:shd w:val="clear" w:color="auto" w:fill="FFFFFF"/>
        <w:spacing w:after="160" w:line="235" w:lineRule="atLeast"/>
        <w:jc w:val="both"/>
        <w:rPr>
          <w:rFonts w:ascii="Calibri" w:hAnsi="Calibri"/>
          <w:color w:val="333333"/>
          <w:sz w:val="22"/>
          <w:szCs w:val="22"/>
        </w:rPr>
      </w:pPr>
      <w:r w:rsidRPr="00DD71F2">
        <w:rPr>
          <w:color w:val="333333"/>
          <w:lang w:val="sr-Cyrl-RS"/>
        </w:rPr>
        <w:t>понуђених камера, снимача (NVR уређаја) и софтвера за инсталацију система видео надзора (ставке бр. </w:t>
      </w:r>
      <w:r w:rsidRPr="00DD71F2">
        <w:rPr>
          <w:color w:val="333333"/>
          <w:lang w:val="en-US"/>
        </w:rPr>
        <w:t>18.62, 18.63, 18.64 i 18.65</w:t>
      </w:r>
      <w:r w:rsidRPr="00DD71F2">
        <w:rPr>
          <w:color w:val="333333"/>
          <w:lang w:val="sr-Cyrl-RS"/>
        </w:rPr>
        <w:t>);</w:t>
      </w:r>
    </w:p>
    <w:p w14:paraId="3739E21C" w14:textId="77777777" w:rsidR="00DA57A3" w:rsidRPr="00DD71F2" w:rsidRDefault="00DA57A3" w:rsidP="00DA57A3">
      <w:pPr>
        <w:shd w:val="clear" w:color="auto" w:fill="FFFFFF"/>
        <w:spacing w:after="160" w:line="235" w:lineRule="atLeast"/>
        <w:jc w:val="both"/>
        <w:rPr>
          <w:rFonts w:ascii="Calibri" w:hAnsi="Calibri"/>
          <w:color w:val="333333"/>
          <w:sz w:val="22"/>
          <w:szCs w:val="22"/>
        </w:rPr>
      </w:pPr>
      <w:r w:rsidRPr="00DD71F2">
        <w:rPr>
          <w:color w:val="333333"/>
          <w:lang w:val="sr-Cyrl-RS"/>
        </w:rPr>
        <w:t>понуђених позивних и јављачких јединица интеркомског система (ставке бр. од </w:t>
      </w:r>
      <w:r w:rsidRPr="00DD71F2">
        <w:rPr>
          <w:color w:val="333333"/>
        </w:rPr>
        <w:t>18.67</w:t>
      </w:r>
      <w:r w:rsidRPr="00DD71F2">
        <w:rPr>
          <w:color w:val="333333"/>
          <w:lang w:val="sr-Cyrl-RS"/>
        </w:rPr>
        <w:t> до 18.70 )</w:t>
      </w:r>
    </w:p>
    <w:p w14:paraId="42A42C3B" w14:textId="77777777" w:rsidR="00DA57A3" w:rsidRPr="00DD71F2" w:rsidRDefault="00DA57A3" w:rsidP="00DA57A3">
      <w:pPr>
        <w:shd w:val="clear" w:color="auto" w:fill="FFFFFF"/>
        <w:spacing w:after="160" w:line="235" w:lineRule="atLeast"/>
        <w:jc w:val="both"/>
        <w:rPr>
          <w:rFonts w:ascii="Calibri" w:hAnsi="Calibri"/>
          <w:color w:val="333333"/>
          <w:sz w:val="22"/>
          <w:szCs w:val="22"/>
        </w:rPr>
      </w:pPr>
      <w:r w:rsidRPr="00DD71F2">
        <w:rPr>
          <w:color w:val="333333"/>
          <w:lang w:val="sr-Cyrl-RS"/>
        </w:rPr>
        <w:t>понуђених читача, контролера и софтвера за систем контроле приступа (ставке бр. 18.79, 18.81 и 18.86);</w:t>
      </w:r>
    </w:p>
    <w:p w14:paraId="2F41A807" w14:textId="77777777" w:rsidR="00DA57A3" w:rsidRPr="00DD71F2" w:rsidRDefault="00DA57A3" w:rsidP="00DA57A3">
      <w:pPr>
        <w:shd w:val="clear" w:color="auto" w:fill="FFFFFF"/>
        <w:spacing w:after="160" w:line="235" w:lineRule="atLeast"/>
        <w:jc w:val="both"/>
        <w:rPr>
          <w:rFonts w:ascii="Calibri" w:hAnsi="Calibri"/>
          <w:color w:val="333333"/>
          <w:sz w:val="22"/>
          <w:szCs w:val="22"/>
        </w:rPr>
      </w:pPr>
      <w:r w:rsidRPr="00DD71F2">
        <w:rPr>
          <w:color w:val="333333"/>
          <w:lang w:val="sr-Cyrl-RS"/>
        </w:rPr>
        <w:t>понуђених позивних, јављачких и комуникационих елемената система за болничку сигнализацију (ставке бр. од 18.100 до 18.112 ),</w:t>
      </w:r>
    </w:p>
    <w:p w14:paraId="04D7F129" w14:textId="77777777" w:rsidR="00DA57A3" w:rsidRDefault="00DA57A3" w:rsidP="00DA57A3">
      <w:pPr>
        <w:shd w:val="clear" w:color="auto" w:fill="FFFFFF"/>
        <w:spacing w:after="160" w:line="235" w:lineRule="atLeast"/>
        <w:jc w:val="both"/>
        <w:rPr>
          <w:rFonts w:ascii="Calibri" w:hAnsi="Calibri"/>
          <w:color w:val="333333"/>
          <w:sz w:val="22"/>
          <w:szCs w:val="22"/>
        </w:rPr>
      </w:pPr>
      <w:r w:rsidRPr="00DD71F2">
        <w:rPr>
          <w:color w:val="333333"/>
          <w:lang w:val="sr-Cyrl-RS"/>
        </w:rPr>
        <w:t>понуђене централе и детектора покрета инсталације система за противпровалну заштиту (ставке бр. 18.90 и 18.64),</w:t>
      </w:r>
    </w:p>
    <w:p w14:paraId="6B4B527C" w14:textId="77777777" w:rsidR="00DA57A3" w:rsidRDefault="00DA57A3" w:rsidP="00DA57A3">
      <w:pPr>
        <w:shd w:val="clear" w:color="auto" w:fill="FFFFFF"/>
        <w:spacing w:after="160" w:line="235" w:lineRule="atLeast"/>
        <w:jc w:val="both"/>
        <w:rPr>
          <w:rFonts w:ascii="Calibri" w:hAnsi="Calibri"/>
          <w:color w:val="333333"/>
          <w:sz w:val="22"/>
          <w:szCs w:val="22"/>
        </w:rPr>
      </w:pPr>
      <w:r>
        <w:rPr>
          <w:color w:val="333333"/>
          <w:lang w:val="sr-Cyrl-RS"/>
        </w:rPr>
        <w:lastRenderedPageBreak/>
        <w:t xml:space="preserve">понуђеног главног контролера, напојне јединице са пуњачем батерија, позивне станице, појачала и звучника инсталације система за опште и евакуационо озвучење (ставке бр. </w:t>
      </w:r>
      <w:r w:rsidRPr="00DD71F2">
        <w:rPr>
          <w:color w:val="333333"/>
          <w:lang w:val="sr-Cyrl-RS"/>
        </w:rPr>
        <w:t>18.123, од 18.125 до 18.130),</w:t>
      </w:r>
      <w:r>
        <w:rPr>
          <w:color w:val="333333"/>
          <w:lang w:val="sr-Cyrl-RS"/>
        </w:rPr>
        <w:t> </w:t>
      </w:r>
    </w:p>
    <w:p w14:paraId="43A85FC6" w14:textId="77777777" w:rsidR="00DA57A3" w:rsidRDefault="00DA57A3" w:rsidP="00DA57A3">
      <w:pPr>
        <w:shd w:val="clear" w:color="auto" w:fill="FFFFFF"/>
        <w:spacing w:after="160" w:line="235" w:lineRule="atLeast"/>
        <w:jc w:val="both"/>
        <w:rPr>
          <w:rFonts w:ascii="Calibri" w:hAnsi="Calibri"/>
          <w:color w:val="333333"/>
          <w:sz w:val="22"/>
          <w:szCs w:val="22"/>
        </w:rPr>
      </w:pPr>
      <w:r>
        <w:rPr>
          <w:color w:val="333333"/>
          <w:lang w:val="sr-Cyrl-RS"/>
        </w:rPr>
        <w:t>на име понуђача, да је понуђач овлашћен да испоручи, обучен да угради и сервисира понуђену опрему, на територији Републике Србије. Уколико понуђач доставља потврде овлашћених представника страних произвођача у Р. Србији, уз тражене потврде треба да достави и документ издат од стране произвођача који садржи податак о овлашћеним представницима произвођача у Р. Србији. Тражене потврде морају садржати назив Наручиоца и број ове јавне набавке. Уколико је потврда на страном језику, уз њу се мора приложити и превод на српски језик оверен од стране судског тумача.</w:t>
      </w:r>
    </w:p>
    <w:p w14:paraId="2D6F0B2B" w14:textId="77777777" w:rsidR="00DA57A3" w:rsidRDefault="00DA57A3" w:rsidP="00DA57A3">
      <w:pPr>
        <w:shd w:val="clear" w:color="auto" w:fill="FFFFFF"/>
        <w:spacing w:after="160" w:line="235" w:lineRule="atLeast"/>
        <w:jc w:val="both"/>
        <w:rPr>
          <w:rFonts w:ascii="Calibri" w:hAnsi="Calibri"/>
          <w:color w:val="333333"/>
          <w:sz w:val="22"/>
          <w:szCs w:val="22"/>
        </w:rPr>
      </w:pPr>
      <w:r>
        <w:rPr>
          <w:color w:val="333333"/>
          <w:lang w:val="sr-Cyrl-RS"/>
        </w:rPr>
        <w:t> </w:t>
      </w:r>
    </w:p>
    <w:p w14:paraId="180C3B1A" w14:textId="77777777" w:rsidR="00DA57A3" w:rsidRDefault="00DA57A3" w:rsidP="00DA57A3">
      <w:pPr>
        <w:shd w:val="clear" w:color="auto" w:fill="FFFFFF"/>
        <w:spacing w:after="160" w:line="235" w:lineRule="atLeast"/>
        <w:jc w:val="both"/>
        <w:rPr>
          <w:rFonts w:ascii="Calibri" w:hAnsi="Calibri"/>
          <w:color w:val="333333"/>
          <w:sz w:val="22"/>
          <w:szCs w:val="22"/>
        </w:rPr>
      </w:pPr>
      <w:r>
        <w:rPr>
          <w:b/>
          <w:bCs/>
          <w:color w:val="333333"/>
          <w:lang w:val="sr-Cyrl-RS"/>
        </w:rPr>
        <w:t>Б)</w:t>
      </w:r>
    </w:p>
    <w:p w14:paraId="28441D0D" w14:textId="77777777" w:rsidR="00DA57A3" w:rsidRDefault="00DA57A3" w:rsidP="00DA57A3">
      <w:pPr>
        <w:shd w:val="clear" w:color="auto" w:fill="FFFFFF"/>
        <w:spacing w:after="160" w:line="235" w:lineRule="atLeast"/>
        <w:jc w:val="both"/>
        <w:rPr>
          <w:rFonts w:ascii="Calibri" w:hAnsi="Calibri"/>
          <w:color w:val="333333"/>
          <w:sz w:val="22"/>
          <w:szCs w:val="22"/>
        </w:rPr>
      </w:pPr>
      <w:r>
        <w:rPr>
          <w:color w:val="333333"/>
          <w:lang w:val="sr-Cyrl-RS"/>
        </w:rPr>
        <w:t>Понуђач је дужан да уз своју понуду достави доказе да понуђена опрема у делу сигналних и телекомуникационих инсталација у потпуности одговара траженим техничким карактеристикама.</w:t>
      </w:r>
    </w:p>
    <w:p w14:paraId="581B55EF" w14:textId="77777777" w:rsidR="00DA57A3" w:rsidRDefault="00DA57A3" w:rsidP="00DA57A3">
      <w:pPr>
        <w:shd w:val="clear" w:color="auto" w:fill="FFFFFF"/>
        <w:spacing w:after="160" w:line="235" w:lineRule="atLeast"/>
        <w:jc w:val="both"/>
        <w:rPr>
          <w:rFonts w:ascii="Calibri" w:hAnsi="Calibri"/>
          <w:color w:val="333333"/>
          <w:sz w:val="22"/>
          <w:szCs w:val="22"/>
        </w:rPr>
      </w:pPr>
      <w:r>
        <w:rPr>
          <w:color w:val="333333"/>
          <w:lang w:val="sr-Cyrl-RS"/>
        </w:rPr>
        <w:t> </w:t>
      </w:r>
    </w:p>
    <w:p w14:paraId="2BBCA657" w14:textId="77777777" w:rsidR="00DA57A3" w:rsidRDefault="00DA57A3" w:rsidP="00DA57A3">
      <w:pPr>
        <w:shd w:val="clear" w:color="auto" w:fill="FFFFFF"/>
        <w:spacing w:after="160" w:line="235" w:lineRule="atLeast"/>
        <w:jc w:val="both"/>
        <w:rPr>
          <w:rFonts w:ascii="Calibri" w:hAnsi="Calibri"/>
          <w:color w:val="333333"/>
          <w:sz w:val="22"/>
          <w:szCs w:val="22"/>
        </w:rPr>
      </w:pPr>
      <w:r>
        <w:rPr>
          <w:b/>
          <w:bCs/>
          <w:color w:val="333333"/>
          <w:lang w:val="sr-Cyrl-RS"/>
        </w:rPr>
        <w:t>В)</w:t>
      </w:r>
    </w:p>
    <w:p w14:paraId="7F461C63" w14:textId="77777777" w:rsidR="00DA57A3" w:rsidRDefault="00DA57A3" w:rsidP="00DA57A3">
      <w:pPr>
        <w:shd w:val="clear" w:color="auto" w:fill="FFFFFF"/>
        <w:spacing w:after="160" w:line="235" w:lineRule="atLeast"/>
        <w:rPr>
          <w:rFonts w:ascii="Calibri" w:hAnsi="Calibri"/>
          <w:color w:val="333333"/>
          <w:sz w:val="22"/>
          <w:szCs w:val="22"/>
        </w:rPr>
      </w:pPr>
      <w:r>
        <w:rPr>
          <w:color w:val="333333"/>
          <w:lang w:val="sr-Cyrl-RS"/>
        </w:rPr>
        <w:t>Понуђач је дужан да уз своју понуду достави доказе да понуђена опрема у делу </w:t>
      </w:r>
      <w:r>
        <w:rPr>
          <w:color w:val="333333"/>
          <w:lang w:val="en-US"/>
        </w:rPr>
        <w:t>LED </w:t>
      </w:r>
      <w:r>
        <w:rPr>
          <w:color w:val="333333"/>
          <w:lang w:val="sr-Cyrl-RS"/>
        </w:rPr>
        <w:t>расвете у потпуности одговара траженим техничким карактеристикама</w:t>
      </w:r>
      <w:r>
        <w:rPr>
          <w:color w:val="333333"/>
          <w:lang w:val="en-US"/>
        </w:rPr>
        <w:t> (</w:t>
      </w:r>
      <w:r>
        <w:rPr>
          <w:color w:val="333333"/>
          <w:lang w:val="sr-Cyrl-RS"/>
        </w:rPr>
        <w:t>ставке: 17.66</w:t>
      </w:r>
      <w:r>
        <w:rPr>
          <w:color w:val="333333"/>
          <w:lang w:val="en-US"/>
        </w:rPr>
        <w:t>, 17.67, 17.68, 17.69, 17.70, 17.71, 17.72, 17.73</w:t>
      </w:r>
      <w:r>
        <w:rPr>
          <w:color w:val="333333"/>
          <w:lang w:val="sr-Cyrl-RS"/>
        </w:rPr>
        <w:t>)</w:t>
      </w:r>
    </w:p>
    <w:p w14:paraId="3FBBF86D" w14:textId="77777777" w:rsidR="00DA57A3" w:rsidRDefault="00DA57A3" w:rsidP="00DA57A3">
      <w:pPr>
        <w:shd w:val="clear" w:color="auto" w:fill="FFFFFF"/>
        <w:spacing w:after="160" w:line="235" w:lineRule="atLeast"/>
        <w:jc w:val="both"/>
        <w:rPr>
          <w:rFonts w:ascii="Calibri" w:hAnsi="Calibri"/>
          <w:color w:val="333333"/>
          <w:sz w:val="22"/>
          <w:szCs w:val="22"/>
        </w:rPr>
      </w:pPr>
      <w:r>
        <w:rPr>
          <w:b/>
          <w:bCs/>
          <w:color w:val="333333"/>
          <w:lang w:val="sr-Cyrl-RS"/>
        </w:rPr>
        <w:t>Г)</w:t>
      </w:r>
    </w:p>
    <w:p w14:paraId="29364E2F" w14:textId="77777777" w:rsidR="00DA57A3" w:rsidRDefault="00DA57A3" w:rsidP="00DA57A3">
      <w:pPr>
        <w:shd w:val="clear" w:color="auto" w:fill="FFFFFF"/>
        <w:spacing w:after="160" w:line="235" w:lineRule="atLeast"/>
        <w:rPr>
          <w:rFonts w:ascii="Calibri" w:hAnsi="Calibri"/>
          <w:color w:val="333333"/>
          <w:sz w:val="22"/>
          <w:szCs w:val="22"/>
        </w:rPr>
      </w:pPr>
      <w:r>
        <w:rPr>
          <w:color w:val="333333"/>
          <w:lang w:val="sr-Cyrl-RS"/>
        </w:rPr>
        <w:t>Да је понуђач овлашћен од стране произвођача или овлашћеног дистрибутера за Републику Србију уколико у Републици Србији не постоји канцеларија произвођача за продају, и уградњу понуђене </w:t>
      </w:r>
      <w:r>
        <w:rPr>
          <w:color w:val="333333"/>
          <w:lang w:val="en-US"/>
        </w:rPr>
        <w:t>LED</w:t>
      </w:r>
      <w:r>
        <w:rPr>
          <w:color w:val="333333"/>
          <w:lang w:val="sr-Cyrl-RS"/>
        </w:rPr>
        <w:t> расвете</w:t>
      </w:r>
      <w:r>
        <w:rPr>
          <w:color w:val="333333"/>
          <w:lang w:val="en-US"/>
        </w:rPr>
        <w:t> (</w:t>
      </w:r>
      <w:r>
        <w:rPr>
          <w:color w:val="333333"/>
          <w:lang w:val="sr-Cyrl-RS"/>
        </w:rPr>
        <w:t>ставке: 17.66</w:t>
      </w:r>
      <w:r>
        <w:rPr>
          <w:color w:val="333333"/>
          <w:lang w:val="en-US"/>
        </w:rPr>
        <w:t>, 17.67, 17.68, 17.69, 17.70, 17.71, 17.72, 17.73</w:t>
      </w:r>
      <w:r>
        <w:rPr>
          <w:color w:val="333333"/>
          <w:lang w:val="sr-Cyrl-RS"/>
        </w:rPr>
        <w:t>)</w:t>
      </w:r>
      <w:r>
        <w:rPr>
          <w:color w:val="333333"/>
          <w:lang w:val="en-US"/>
        </w:rPr>
        <w:t>.</w:t>
      </w:r>
    </w:p>
    <w:p w14:paraId="236219B9" w14:textId="77777777" w:rsidR="00DA57A3" w:rsidRDefault="00DA57A3" w:rsidP="00DA57A3">
      <w:pPr>
        <w:shd w:val="clear" w:color="auto" w:fill="FFFFFF"/>
        <w:spacing w:after="160" w:line="235" w:lineRule="atLeast"/>
        <w:rPr>
          <w:rFonts w:ascii="Calibri" w:hAnsi="Calibri"/>
          <w:color w:val="333333"/>
          <w:sz w:val="22"/>
          <w:szCs w:val="22"/>
        </w:rPr>
      </w:pPr>
      <w:r>
        <w:rPr>
          <w:color w:val="333333"/>
          <w:lang w:val="sr-Cyrl-RS"/>
        </w:rPr>
        <w:t>Овако постављеним условом прекршили сте више чланова Закона о јавним набавкама.</w:t>
      </w:r>
    </w:p>
    <w:p w14:paraId="05818DFA" w14:textId="77777777" w:rsidR="00DA57A3" w:rsidRDefault="00DA57A3" w:rsidP="00DA57A3">
      <w:pPr>
        <w:pStyle w:val="gmail-m2460862741122056753gmail-wyq110---naslov-clana"/>
        <w:shd w:val="clear" w:color="auto" w:fill="FFFFFF"/>
        <w:spacing w:before="240" w:beforeAutospacing="0" w:after="240" w:afterAutospacing="0"/>
        <w:jc w:val="center"/>
        <w:rPr>
          <w:color w:val="333333"/>
        </w:rPr>
      </w:pPr>
      <w:r>
        <w:rPr>
          <w:color w:val="333333"/>
          <w:lang w:val="sr-Cyrl-RS"/>
        </w:rPr>
        <w:t> </w:t>
      </w:r>
      <w:r>
        <w:rPr>
          <w:b/>
          <w:bCs/>
          <w:color w:val="333333"/>
        </w:rPr>
        <w:t>Начело ефикасности и економичности</w:t>
      </w:r>
    </w:p>
    <w:p w14:paraId="56305309" w14:textId="77777777" w:rsidR="00DA57A3" w:rsidRDefault="00DA57A3" w:rsidP="00DA57A3">
      <w:pPr>
        <w:pStyle w:val="gmail-m2460862741122056753gmail-clan"/>
        <w:shd w:val="clear" w:color="auto" w:fill="FFFFFF"/>
        <w:spacing w:before="240" w:beforeAutospacing="0" w:after="120" w:afterAutospacing="0"/>
        <w:jc w:val="center"/>
        <w:rPr>
          <w:color w:val="333333"/>
        </w:rPr>
      </w:pPr>
      <w:bookmarkStart w:id="0" w:name="m_2460862741122056753_clan_9"/>
      <w:bookmarkEnd w:id="0"/>
      <w:r>
        <w:rPr>
          <w:b/>
          <w:bCs/>
          <w:color w:val="333333"/>
        </w:rPr>
        <w:t>Члан 9</w:t>
      </w:r>
    </w:p>
    <w:p w14:paraId="16EE6859" w14:textId="77777777" w:rsidR="00DA57A3" w:rsidRDefault="00DA57A3" w:rsidP="00DA57A3">
      <w:pPr>
        <w:pStyle w:val="gmail-m2460862741122056753gmail-normal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Наручилац је дужан да у поступку јавне набавке прибави добра, услуге или радове одговарајућег квалитета имајући у виду сврху, намену и вредност јавне набавке.</w:t>
      </w:r>
    </w:p>
    <w:p w14:paraId="5325DD45" w14:textId="77777777" w:rsidR="00DA57A3" w:rsidRDefault="00DA57A3" w:rsidP="00DA57A3">
      <w:pPr>
        <w:pStyle w:val="gmail-m2460862741122056753gmail-normal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Наручилац је дужан да обезбеди да се поступак јавне набавке спроводи и додела уговора врши у роковима и на начин прописан овим законом, са што мање трошкова везаних за поступак и извршење јавне набавке.</w:t>
      </w:r>
    </w:p>
    <w:p w14:paraId="6EA69015" w14:textId="77777777" w:rsidR="00DA57A3" w:rsidRDefault="00DA57A3" w:rsidP="00DA57A3">
      <w:pPr>
        <w:pStyle w:val="gmail-m2460862741122056753gmail-wyq110---naslov-clana"/>
        <w:shd w:val="clear" w:color="auto" w:fill="FFFFFF"/>
        <w:spacing w:before="240" w:beforeAutospacing="0" w:after="240" w:afterAutospacing="0"/>
        <w:jc w:val="center"/>
        <w:rPr>
          <w:color w:val="333333"/>
        </w:rPr>
      </w:pPr>
      <w:r>
        <w:rPr>
          <w:b/>
          <w:bCs/>
          <w:color w:val="333333"/>
        </w:rPr>
        <w:t>Начело обезбеђивања конкуренције</w:t>
      </w:r>
    </w:p>
    <w:p w14:paraId="06F264AD" w14:textId="77777777" w:rsidR="00DA57A3" w:rsidRDefault="00DA57A3" w:rsidP="00DA57A3">
      <w:pPr>
        <w:pStyle w:val="gmail-m2460862741122056753gmail-clan"/>
        <w:shd w:val="clear" w:color="auto" w:fill="FFFFFF"/>
        <w:spacing w:before="240" w:beforeAutospacing="0" w:after="120" w:afterAutospacing="0"/>
        <w:jc w:val="center"/>
        <w:rPr>
          <w:color w:val="333333"/>
        </w:rPr>
      </w:pPr>
      <w:bookmarkStart w:id="1" w:name="m_2460862741122056753_clan_10"/>
      <w:bookmarkEnd w:id="1"/>
      <w:r>
        <w:rPr>
          <w:b/>
          <w:bCs/>
          <w:color w:val="333333"/>
        </w:rPr>
        <w:t>Члан 10</w:t>
      </w:r>
    </w:p>
    <w:p w14:paraId="1C0CFBD2" w14:textId="77777777" w:rsidR="00DA57A3" w:rsidRDefault="00DA57A3" w:rsidP="00DA57A3">
      <w:pPr>
        <w:pStyle w:val="gmail-m2460862741122056753gmail-normal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Наручилац је дужан да у поступку јавне набавке омогући што је могуће већу конкуренцију.</w:t>
      </w:r>
    </w:p>
    <w:p w14:paraId="392558E4" w14:textId="77777777" w:rsidR="00DA57A3" w:rsidRDefault="00DA57A3" w:rsidP="00DA57A3">
      <w:pPr>
        <w:pStyle w:val="gmail-m2460862741122056753gmail-normal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lastRenderedPageBreak/>
        <w:t>Наручилац не може да ограничи конкуренцију, а посебно не може онемогућавати било којег понуђача да учествује у поступку јавне набавке неоправданом употребом преговарачког поступка, нити коришћењем дискриминаторских услова, техничких спецификација и критеријума.</w:t>
      </w:r>
    </w:p>
    <w:p w14:paraId="68D0061B" w14:textId="77777777" w:rsidR="00DA57A3" w:rsidRDefault="00DA57A3" w:rsidP="00DA57A3">
      <w:pPr>
        <w:pStyle w:val="gmail-m2460862741122056753gmail-wyq110---naslov-clana"/>
        <w:shd w:val="clear" w:color="auto" w:fill="FFFFFF"/>
        <w:spacing w:before="240" w:beforeAutospacing="0" w:after="240" w:afterAutospacing="0"/>
        <w:jc w:val="center"/>
        <w:rPr>
          <w:color w:val="333333"/>
        </w:rPr>
      </w:pPr>
      <w:r>
        <w:rPr>
          <w:b/>
          <w:bCs/>
          <w:color w:val="333333"/>
        </w:rPr>
        <w:t>Начело једнакости понуђача</w:t>
      </w:r>
    </w:p>
    <w:p w14:paraId="0F872D80" w14:textId="77777777" w:rsidR="00DA57A3" w:rsidRDefault="00DA57A3" w:rsidP="00DA57A3">
      <w:pPr>
        <w:pStyle w:val="gmail-m2460862741122056753gmail-clan"/>
        <w:shd w:val="clear" w:color="auto" w:fill="FFFFFF"/>
        <w:spacing w:before="240" w:beforeAutospacing="0" w:after="120" w:afterAutospacing="0"/>
        <w:jc w:val="center"/>
        <w:rPr>
          <w:color w:val="333333"/>
        </w:rPr>
      </w:pPr>
      <w:bookmarkStart w:id="2" w:name="m_2460862741122056753_clan_12"/>
      <w:bookmarkEnd w:id="2"/>
      <w:r>
        <w:rPr>
          <w:b/>
          <w:bCs/>
          <w:color w:val="333333"/>
        </w:rPr>
        <w:t>Члан 12</w:t>
      </w:r>
    </w:p>
    <w:p w14:paraId="4FE94C5C" w14:textId="77777777" w:rsidR="00DA57A3" w:rsidRDefault="00DA57A3" w:rsidP="00DA57A3">
      <w:pPr>
        <w:pStyle w:val="gmail-m2460862741122056753gmail-normal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Наручилац је дужан да у свим фазама поступка јавне набавке обезбеди једнак положај свим понуђачима.</w:t>
      </w:r>
    </w:p>
    <w:p w14:paraId="44233C7D" w14:textId="77777777" w:rsidR="00DA57A3" w:rsidRDefault="00DA57A3" w:rsidP="00DA57A3">
      <w:pPr>
        <w:pStyle w:val="gmail-m2460862741122056753gmail-normal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Наручилац не може да одређује услове који би значили националну, територијалну, предметну или личну дискриминацију међу понуђачима, нити дискриминацију која би произлазила из класификације делатности коју обавља понуђач.</w:t>
      </w:r>
    </w:p>
    <w:p w14:paraId="16D463CD" w14:textId="77777777" w:rsidR="00DA57A3" w:rsidRDefault="00DA57A3" w:rsidP="00DA57A3">
      <w:pPr>
        <w:pStyle w:val="gmail-m2460862741122056753gmail-wyq110---naslov-clana"/>
        <w:shd w:val="clear" w:color="auto" w:fill="FFFFFF"/>
        <w:spacing w:before="240" w:beforeAutospacing="0" w:after="240" w:afterAutospacing="0"/>
        <w:jc w:val="center"/>
        <w:rPr>
          <w:color w:val="333333"/>
        </w:rPr>
      </w:pPr>
      <w:r>
        <w:rPr>
          <w:b/>
          <w:bCs/>
          <w:color w:val="333333"/>
        </w:rPr>
        <w:t>Додатни услови</w:t>
      </w:r>
    </w:p>
    <w:p w14:paraId="6D056186" w14:textId="77777777" w:rsidR="00DA57A3" w:rsidRDefault="00DA57A3" w:rsidP="00DA57A3">
      <w:pPr>
        <w:pStyle w:val="gmail-m2460862741122056753gmail-clan"/>
        <w:shd w:val="clear" w:color="auto" w:fill="FFFFFF"/>
        <w:spacing w:before="240" w:beforeAutospacing="0" w:after="120" w:afterAutospacing="0"/>
        <w:jc w:val="center"/>
        <w:rPr>
          <w:color w:val="333333"/>
        </w:rPr>
      </w:pPr>
      <w:bookmarkStart w:id="3" w:name="m_2460862741122056753_clan_76"/>
      <w:bookmarkEnd w:id="3"/>
      <w:r>
        <w:rPr>
          <w:b/>
          <w:bCs/>
          <w:color w:val="333333"/>
        </w:rPr>
        <w:t>Члан 76</w:t>
      </w:r>
    </w:p>
    <w:p w14:paraId="027B3869" w14:textId="77777777" w:rsidR="00DA57A3" w:rsidRDefault="00DA57A3" w:rsidP="00DA57A3">
      <w:pPr>
        <w:pStyle w:val="gmail-m2460862741122056753gmail-normal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>
        <w:rPr>
          <w:color w:val="333333"/>
        </w:rPr>
        <w:t>Став 6</w:t>
      </w:r>
    </w:p>
    <w:p w14:paraId="4C2FC8D2" w14:textId="77777777" w:rsidR="00DA57A3" w:rsidRDefault="00DA57A3" w:rsidP="00DA57A3">
      <w:pPr>
        <w:pStyle w:val="gmail-m2460862741122056753gmail-normal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Наручилац одређује услове за учешће у поступку тако да ти услови не дискриминишу понуђаче и да су у логичкој вези са предметом јавне набавке.</w:t>
      </w:r>
    </w:p>
    <w:p w14:paraId="6037EE5D" w14:textId="77777777" w:rsidR="00DA57A3" w:rsidRDefault="00DA57A3" w:rsidP="00DA57A3">
      <w:pPr>
        <w:pStyle w:val="gmail-m2460862741122056753gmail-normal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 </w:t>
      </w:r>
    </w:p>
    <w:p w14:paraId="5CC060F7" w14:textId="77777777" w:rsidR="00DA57A3" w:rsidRDefault="00DA57A3" w:rsidP="00DA57A3">
      <w:pPr>
        <w:pStyle w:val="gmail-m2460862741122056753gmail-normal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  <w:lang w:val="sr-Cyrl-RS"/>
        </w:rPr>
        <w:t>Напред наведени услови представљају најочигледнији пример како наручилац избор извођача радова препушта произвођачу, односно овлашћеном дистрибутеру.</w:t>
      </w:r>
      <w:r>
        <w:rPr>
          <w:rFonts w:ascii="Arial" w:hAnsi="Arial" w:cs="Arial"/>
          <w:color w:val="333333"/>
          <w:sz w:val="19"/>
          <w:szCs w:val="19"/>
          <w:lang w:val="sr-Cyrl-RS"/>
        </w:rPr>
        <w:t> </w:t>
      </w:r>
      <w:r>
        <w:rPr>
          <w:color w:val="333333"/>
          <w:lang w:val="sr-Cyrl-RS"/>
        </w:rPr>
        <w:t>Произвођач опреме, односно овлашћени дистрибутер за болничку сигнализацију, аут. детекцију и дојаву пожара, остале системе техничке заштите</w:t>
      </w:r>
      <w:r>
        <w:rPr>
          <w:color w:val="333333"/>
        </w:rPr>
        <w:t> i </w:t>
      </w:r>
      <w:r>
        <w:rPr>
          <w:color w:val="333333"/>
          <w:lang w:val="sr-Cyrl-RS"/>
        </w:rPr>
        <w:t>и лед расвете у овом поступку јавне набавке захваљујући овако постављеним условима имају могућност да определе ко ће бити извођач радова независно од комисије наручиоца. Посебно истичемо праксу Републичке комисије у поступцима јавних набавки каја је у више решења одлучила да је овакав услов незаконит и неприхватљив.</w:t>
      </w:r>
    </w:p>
    <w:p w14:paraId="5B54D53F" w14:textId="77777777" w:rsidR="00DA57A3" w:rsidRDefault="00DA57A3" w:rsidP="00DA57A3">
      <w:pPr>
        <w:pStyle w:val="gmail-m2460862741122056753gmail-normal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  <w:lang w:val="sr-Cyrl-RS"/>
        </w:rPr>
        <w:t>Симптоматично је и то што се напрд наведени део пословног капацитета често појављује у конкурсним документацијама које објављујете и по правилу се појављује један понуђач, односно гупа понуђача у којој учествују и овлашћени дистибутер и понуђач опреме за коју се захтева ауторизација. При том пројектована опрема за коју се тражи ауторизација је толико детаљно описана у конкурсној документација да је немогуће понудити еквивалент, што још само једном потврђује наш став да извођача са овако постављеним условима бира произвођач и овлашћени дистрибутер опреме за коју се тражи ауторизација.</w:t>
      </w:r>
    </w:p>
    <w:p w14:paraId="6085B2D8" w14:textId="77777777" w:rsidR="00DA57A3" w:rsidRDefault="00DA57A3" w:rsidP="00DA57A3">
      <w:pPr>
        <w:pStyle w:val="gmail-m2460862741122056753gmail-normal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  <w:lang w:val="sr-Cyrl-RS"/>
        </w:rPr>
        <w:t>Молимо Вас да избаците дискриминаторске услове из конкурсне документације.</w:t>
      </w:r>
    </w:p>
    <w:p w14:paraId="042AE3F6" w14:textId="77777777" w:rsidR="00DA57A3" w:rsidRDefault="00DA57A3" w:rsidP="00DA57A3">
      <w:pPr>
        <w:pStyle w:val="gmail-m2460862741122056753gmail-normal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>
        <w:rPr>
          <w:color w:val="333333"/>
          <w:lang w:val="sr-Cyrl-RS"/>
        </w:rPr>
        <w:t>2.</w:t>
      </w:r>
      <w:r>
        <w:rPr>
          <w:color w:val="333333"/>
          <w:sz w:val="14"/>
          <w:szCs w:val="14"/>
          <w:lang w:val="sr-Cyrl-RS"/>
        </w:rPr>
        <w:t>      </w:t>
      </w:r>
      <w:r>
        <w:rPr>
          <w:color w:val="333333"/>
          <w:lang w:val="sr-Cyrl-RS"/>
        </w:rPr>
        <w:t>У делу кадросвког капацитета захтевате </w:t>
      </w:r>
      <w:r>
        <w:rPr>
          <w:color w:val="333333"/>
        </w:rPr>
        <w:t>минимално </w:t>
      </w:r>
      <w:r>
        <w:rPr>
          <w:color w:val="333333"/>
          <w:lang w:val="sr-Cyrl-RS"/>
        </w:rPr>
        <w:t>1(</w:t>
      </w:r>
      <w:r>
        <w:rPr>
          <w:color w:val="333333"/>
        </w:rPr>
        <w:t>једног</w:t>
      </w:r>
      <w:r>
        <w:rPr>
          <w:color w:val="333333"/>
          <w:lang w:val="sr-Cyrl-RS"/>
        </w:rPr>
        <w:t>)</w:t>
      </w:r>
      <w:r>
        <w:rPr>
          <w:color w:val="333333"/>
        </w:rPr>
        <w:t> електроинжењера који је обучен од стране произвођача понуђене опреме у делу система за дојаву пожара (централна јединица, дететкори пожара и ручни јављачи пожара) и делу система болничке сигнализације (позивни и јављачки елементи система, модули и терминали) да угради, пусти у рад и одржава понуђену опрему (систем) датог произвођача.</w:t>
      </w:r>
    </w:p>
    <w:p w14:paraId="7C77FF86" w14:textId="77777777" w:rsidR="00DA57A3" w:rsidRDefault="00DA57A3" w:rsidP="00DA57A3">
      <w:pPr>
        <w:pStyle w:val="gmail-m2460862741122056753gmail-normal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  <w:lang w:val="sr-Cyrl-RS"/>
        </w:rPr>
        <w:lastRenderedPageBreak/>
        <w:t>По истом основу као напред наведено сматрамо да је овај услов незаконит, молимо Вас да измените конкурсну документацију тако да избаците овај услов.</w:t>
      </w:r>
    </w:p>
    <w:p w14:paraId="2292A97F" w14:textId="77777777" w:rsidR="00DA57A3" w:rsidRDefault="00DA57A3" w:rsidP="00DA57A3">
      <w:pPr>
        <w:pStyle w:val="gmail-m2460862741122056753gmail-normal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  <w:lang w:val="sr-Cyrl-RS"/>
        </w:rPr>
        <w:t> </w:t>
      </w:r>
    </w:p>
    <w:p w14:paraId="777C25A4" w14:textId="3F6C8D6C" w:rsidR="00A87A2B" w:rsidRPr="00AC772E" w:rsidRDefault="00AA443A" w:rsidP="009F25E0">
      <w:pPr>
        <w:shd w:val="clear" w:color="auto" w:fill="FFFFFF"/>
        <w:spacing w:before="100" w:beforeAutospacing="1" w:after="100" w:afterAutospacing="1"/>
        <w:rPr>
          <w:b/>
          <w:iCs/>
          <w:u w:val="single"/>
          <w:lang w:val="sr-Cyrl-RS" w:eastAsia="sr-Latn-RS"/>
        </w:rPr>
      </w:pPr>
      <w:r>
        <w:rPr>
          <w:b/>
          <w:iCs/>
          <w:u w:val="single"/>
          <w:lang w:val="sr-Cyrl-RS" w:eastAsia="sr-Latn-RS"/>
        </w:rPr>
        <w:t>ОДГОВОР</w:t>
      </w:r>
      <w:r w:rsidR="00AC772E">
        <w:rPr>
          <w:b/>
          <w:iCs/>
          <w:u w:val="single"/>
          <w:lang w:val="sr-Cyrl-RS" w:eastAsia="sr-Latn-RS"/>
        </w:rPr>
        <w:t>И</w:t>
      </w:r>
    </w:p>
    <w:p w14:paraId="40C1DC9A" w14:textId="77777777" w:rsidR="00CA270E" w:rsidRPr="00DD71F2" w:rsidRDefault="00CA270E" w:rsidP="008B1FAD">
      <w:pPr>
        <w:shd w:val="clear" w:color="auto" w:fill="FFFFFF"/>
        <w:rPr>
          <w:b/>
          <w:noProof/>
          <w:u w:val="single"/>
          <w:lang w:val="sr-Cyrl-RS"/>
        </w:rPr>
      </w:pPr>
      <w:r w:rsidRPr="00DD71F2">
        <w:rPr>
          <w:b/>
          <w:noProof/>
          <w:u w:val="single"/>
          <w:lang w:val="sr-Cyrl-RS"/>
        </w:rPr>
        <w:t>Одговор на 1. питање:</w:t>
      </w:r>
    </w:p>
    <w:p w14:paraId="0358EF6D" w14:textId="77A5D0F5" w:rsidR="008B1FAD" w:rsidRPr="00DD71F2" w:rsidRDefault="008B1FAD" w:rsidP="008B1FAD">
      <w:pPr>
        <w:shd w:val="clear" w:color="auto" w:fill="FFFFFF"/>
        <w:rPr>
          <w:noProof/>
          <w:lang w:val="sr-Cyrl-RS"/>
        </w:rPr>
      </w:pPr>
      <w:r w:rsidRPr="00DD71F2">
        <w:rPr>
          <w:noProof/>
          <w:lang w:val="sr-Cyrl-RS"/>
        </w:rPr>
        <w:t>Наручилац ће присупити измени конкурсне документације у делу где је то потребно, а све у складу са чланом 63. Закона о јавним набавкама</w:t>
      </w:r>
      <w:r w:rsidR="00DD71F2">
        <w:rPr>
          <w:noProof/>
        </w:rPr>
        <w:t xml:space="preserve"> </w:t>
      </w:r>
      <w:r w:rsidR="00DD71F2">
        <w:rPr>
          <w:noProof/>
          <w:lang w:val="sr-Cyrl-RS"/>
        </w:rPr>
        <w:t>и продужиће</w:t>
      </w:r>
      <w:bookmarkStart w:id="4" w:name="_GoBack"/>
      <w:bookmarkEnd w:id="4"/>
      <w:r w:rsidR="00DD71F2">
        <w:rPr>
          <w:noProof/>
          <w:lang w:val="sr-Cyrl-RS"/>
        </w:rPr>
        <w:t xml:space="preserve"> рок за достављање понуда у складу са Законом о јавним набавкама</w:t>
      </w:r>
      <w:r w:rsidRPr="00DD71F2">
        <w:rPr>
          <w:noProof/>
          <w:lang w:val="sr-Cyrl-RS"/>
        </w:rPr>
        <w:t>.</w:t>
      </w:r>
    </w:p>
    <w:p w14:paraId="018DF609" w14:textId="77777777" w:rsidR="00CA270E" w:rsidRPr="00DD71F2" w:rsidRDefault="00CA270E" w:rsidP="00CA270E">
      <w:pPr>
        <w:shd w:val="clear" w:color="auto" w:fill="FFFFFF"/>
        <w:rPr>
          <w:noProof/>
          <w:lang w:val="sr-Cyrl-RS"/>
        </w:rPr>
      </w:pPr>
    </w:p>
    <w:p w14:paraId="3E2479A8" w14:textId="77777777" w:rsidR="00CA270E" w:rsidRDefault="00CA270E" w:rsidP="00CA270E">
      <w:pPr>
        <w:shd w:val="clear" w:color="auto" w:fill="FFFFFF"/>
        <w:rPr>
          <w:noProof/>
          <w:highlight w:val="yellow"/>
          <w:lang w:val="sr-Cyrl-RS"/>
        </w:rPr>
      </w:pPr>
    </w:p>
    <w:p w14:paraId="076D276B" w14:textId="1B78BB8C" w:rsidR="00CA270E" w:rsidRPr="00CA270E" w:rsidRDefault="00CA270E" w:rsidP="00CA270E">
      <w:pPr>
        <w:shd w:val="clear" w:color="auto" w:fill="FFFFFF"/>
        <w:rPr>
          <w:b/>
          <w:noProof/>
          <w:u w:val="single"/>
          <w:lang w:val="sr-Cyrl-RS"/>
        </w:rPr>
      </w:pPr>
      <w:r w:rsidRPr="00CA270E">
        <w:rPr>
          <w:b/>
          <w:noProof/>
          <w:u w:val="single"/>
          <w:lang w:val="sr-Cyrl-RS"/>
        </w:rPr>
        <w:t>Одговор на 2. питање:</w:t>
      </w:r>
    </w:p>
    <w:p w14:paraId="62435772" w14:textId="785F8E41" w:rsidR="00A87A2B" w:rsidRPr="00902EBE" w:rsidRDefault="00CA270E" w:rsidP="00DD71F2">
      <w:pPr>
        <w:jc w:val="both"/>
        <w:rPr>
          <w:b/>
          <w:iCs/>
          <w:u w:val="single"/>
          <w:lang w:val="sr-Cyrl-RS" w:eastAsia="sr-Latn-RS"/>
        </w:rPr>
      </w:pPr>
      <w:r w:rsidRPr="00CA270E">
        <w:t>Додатни услов који се односи на део кадросвког капацитета, у којем се тражи да понуђач има ангажованог електроинжењера који је обучен од стране произвођача понуђених система да може да угради и пусти у рад понуђену опрему, односно системе за дојаву пожара и болничку сигнализацију (за које иначе наручилац сматра да су од виталног значаја за предметни објекат, узевши у обзир велики број лежећих пацијената који су стално присутни у објекту) на исправан и препоручен начин од стране произвођача, наручилац сматра потребним из разлога што жели да на тај начин осигура да довољно стручна лица изврше постављање поменутих система и тиме избегне потенцијалне проблеме приликом касније експлоатације истих, а који су често последица лошег и неодговарајућег начина имплементације, неусклађених са препорукама произвођача. Наручилац, такође, сматра да овакав услов ни на који начин не ограничава конкуренцију јер је понуђачу дозвољено да на више начина ангажује обу</w:t>
      </w:r>
      <w:r w:rsidRPr="00CA270E">
        <w:rPr>
          <w:lang w:val="sr-Latn-RS"/>
        </w:rPr>
        <w:t xml:space="preserve">ченог </w:t>
      </w:r>
      <w:r w:rsidRPr="00CA270E">
        <w:t>електроинжењера за уградњу и пуштање у рад предметних система (уговор о раду, уговор о делу, уговор о привременим и повеременим пословима, уговор о допунском раду), те да је потенцијалним понуђачима на располагању велики број одговарајућ</w:t>
      </w:r>
      <w:r>
        <w:rPr>
          <w:lang w:val="sr-Cyrl-RS"/>
        </w:rPr>
        <w:t>их</w:t>
      </w:r>
      <w:r w:rsidRPr="00CA270E">
        <w:t xml:space="preserve"> обучених електроинжењера.</w:t>
      </w:r>
      <w:r w:rsidR="00DD71F2">
        <w:t xml:space="preserve"> </w:t>
      </w:r>
      <w:r w:rsidR="00902EBE" w:rsidRPr="00DD71F2">
        <w:t>Наручилац остаје при свим условима наведеним у конкурсној документацији</w:t>
      </w:r>
    </w:p>
    <w:p w14:paraId="4C7EA7B3" w14:textId="77777777" w:rsidR="00A87A2B" w:rsidRPr="00A87A2B" w:rsidRDefault="00A87A2B" w:rsidP="009F25E0">
      <w:pPr>
        <w:shd w:val="clear" w:color="auto" w:fill="FFFFFF"/>
        <w:spacing w:before="100" w:beforeAutospacing="1" w:after="100" w:afterAutospacing="1"/>
        <w:rPr>
          <w:b/>
          <w:iCs/>
          <w:u w:val="single"/>
          <w:lang w:val="sr-Cyrl-RS" w:eastAsia="sr-Latn-RS"/>
        </w:rPr>
      </w:pPr>
    </w:p>
    <w:p w14:paraId="67B4B323" w14:textId="77777777" w:rsidR="00114DC5" w:rsidRPr="00114DC5" w:rsidRDefault="00114DC5" w:rsidP="00114DC5">
      <w:pPr>
        <w:pStyle w:val="NoSpacing"/>
        <w:ind w:firstLine="720"/>
        <w:jc w:val="both"/>
        <w:rPr>
          <w:iCs/>
          <w:lang w:val="sr-Cyrl-RS" w:eastAsia="sr-Latn-RS"/>
        </w:rPr>
      </w:pPr>
    </w:p>
    <w:p w14:paraId="6F6BDF09" w14:textId="0D066BFE" w:rsidR="00CB66B4" w:rsidRDefault="00CB66B4" w:rsidP="00621830">
      <w:pPr>
        <w:ind w:firstLine="720"/>
        <w:jc w:val="both"/>
        <w:rPr>
          <w:lang w:val="sr-Cyrl-RS"/>
        </w:rPr>
      </w:pPr>
      <w:bookmarkStart w:id="5" w:name="_Toc389030812"/>
      <w:bookmarkStart w:id="6" w:name="_Toc375826005"/>
      <w:bookmarkStart w:id="7" w:name="_Toc448222236"/>
      <w:r>
        <w:rPr>
          <w:lang w:val="sr-Cyrl-RS"/>
        </w:rPr>
        <w:t>С поштовањем,</w:t>
      </w:r>
    </w:p>
    <w:p w14:paraId="1612E955" w14:textId="77777777" w:rsidR="00956C5B" w:rsidRDefault="00956C5B" w:rsidP="00627529">
      <w:pPr>
        <w:jc w:val="both"/>
        <w:rPr>
          <w:lang w:val="sr-Cyrl-RS"/>
        </w:rPr>
      </w:pPr>
    </w:p>
    <w:p w14:paraId="7AA8B0A6" w14:textId="77777777" w:rsidR="00621830" w:rsidRDefault="00621830" w:rsidP="00627529">
      <w:pPr>
        <w:jc w:val="both"/>
        <w:rPr>
          <w:lang w:val="sr-Cyrl-RS"/>
        </w:rPr>
      </w:pPr>
    </w:p>
    <w:p w14:paraId="4A699C61" w14:textId="442DD74C" w:rsidR="00CB66B4" w:rsidRPr="00883E3A" w:rsidRDefault="00CB66B4" w:rsidP="00DB6463">
      <w:pPr>
        <w:jc w:val="right"/>
        <w:rPr>
          <w:lang w:val="sr-Cyrl-RS"/>
        </w:rPr>
      </w:pPr>
      <w:r>
        <w:rPr>
          <w:lang w:val="sr-Cyrl-RS"/>
        </w:rPr>
        <w:t xml:space="preserve">Комисија за јавну набавку </w:t>
      </w:r>
      <w:r w:rsidR="00E5108C">
        <w:t>149</w:t>
      </w:r>
      <w:r w:rsidR="00E2481B">
        <w:rPr>
          <w:lang w:val="sr-Cyrl-RS"/>
        </w:rPr>
        <w:t>-1</w:t>
      </w:r>
      <w:r w:rsidR="00A87A2B">
        <w:t>9</w:t>
      </w:r>
      <w:r w:rsidR="00E2481B">
        <w:rPr>
          <w:lang w:val="sr-Cyrl-RS"/>
        </w:rPr>
        <w:t>-О</w:t>
      </w:r>
    </w:p>
    <w:bookmarkEnd w:id="5"/>
    <w:bookmarkEnd w:id="6"/>
    <w:bookmarkEnd w:id="7"/>
    <w:p w14:paraId="1D7DCD3A" w14:textId="77777777" w:rsidR="00627529" w:rsidRPr="00627529" w:rsidRDefault="00627529" w:rsidP="00627529">
      <w:pPr>
        <w:jc w:val="both"/>
        <w:rPr>
          <w:b/>
          <w:bCs/>
          <w:iCs/>
          <w:u w:val="single"/>
          <w:lang w:val="sr-Cyrl-RS"/>
        </w:rPr>
      </w:pPr>
    </w:p>
    <w:sectPr w:rsidR="00627529" w:rsidRPr="00627529" w:rsidSect="00E357F1">
      <w:headerReference w:type="default" r:id="rId8"/>
      <w:footerReference w:type="default" r:id="rId9"/>
      <w:pgSz w:w="11907" w:h="16840" w:code="9"/>
      <w:pgMar w:top="81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881FA" w14:textId="77777777" w:rsidR="0065781B" w:rsidRDefault="0065781B" w:rsidP="00C068CE">
      <w:r>
        <w:separator/>
      </w:r>
    </w:p>
  </w:endnote>
  <w:endnote w:type="continuationSeparator" w:id="0">
    <w:p w14:paraId="552E876F" w14:textId="77777777" w:rsidR="0065781B" w:rsidRDefault="0065781B" w:rsidP="00C0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5575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0E9F11B" w14:textId="77777777" w:rsidR="0065781B" w:rsidRPr="00C068CE" w:rsidRDefault="0065781B">
        <w:pPr>
          <w:pStyle w:val="Footer"/>
          <w:jc w:val="right"/>
          <w:rPr>
            <w:sz w:val="22"/>
            <w:szCs w:val="22"/>
          </w:rPr>
        </w:pPr>
        <w:r w:rsidRPr="00C068CE">
          <w:rPr>
            <w:sz w:val="22"/>
            <w:szCs w:val="22"/>
          </w:rPr>
          <w:fldChar w:fldCharType="begin"/>
        </w:r>
        <w:r w:rsidRPr="00C068CE">
          <w:rPr>
            <w:sz w:val="22"/>
            <w:szCs w:val="22"/>
          </w:rPr>
          <w:instrText xml:space="preserve"> PAGE   \* MERGEFORMAT </w:instrText>
        </w:r>
        <w:r w:rsidRPr="00C068CE">
          <w:rPr>
            <w:sz w:val="22"/>
            <w:szCs w:val="22"/>
          </w:rPr>
          <w:fldChar w:fldCharType="separate"/>
        </w:r>
        <w:r w:rsidR="00E45294">
          <w:rPr>
            <w:noProof/>
            <w:sz w:val="22"/>
            <w:szCs w:val="22"/>
          </w:rPr>
          <w:t>4</w:t>
        </w:r>
        <w:r w:rsidRPr="00C068CE">
          <w:rPr>
            <w:sz w:val="22"/>
            <w:szCs w:val="22"/>
          </w:rPr>
          <w:fldChar w:fldCharType="end"/>
        </w:r>
      </w:p>
    </w:sdtContent>
  </w:sdt>
  <w:p w14:paraId="59D398A3" w14:textId="77777777" w:rsidR="0065781B" w:rsidRDefault="006578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19DD9" w14:textId="77777777" w:rsidR="0065781B" w:rsidRDefault="0065781B" w:rsidP="00C068CE">
      <w:r>
        <w:separator/>
      </w:r>
    </w:p>
  </w:footnote>
  <w:footnote w:type="continuationSeparator" w:id="0">
    <w:p w14:paraId="157B2BB5" w14:textId="77777777" w:rsidR="0065781B" w:rsidRDefault="0065781B" w:rsidP="00C06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76364" w14:textId="77777777" w:rsidR="00EA76C1" w:rsidRDefault="00E45294" w:rsidP="00EA76C1">
    <w:pPr>
      <w:pStyle w:val="Header"/>
      <w:jc w:val="center"/>
      <w:rPr>
        <w:b/>
        <w:sz w:val="22"/>
      </w:rPr>
    </w:pPr>
    <w:r>
      <w:rPr>
        <w:b/>
        <w:noProof/>
        <w:sz w:val="22"/>
      </w:rPr>
      <w:object w:dxaOrig="1440" w:dyaOrig="1440" w14:anchorId="5191AF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2050" DrawAspect="Content" ObjectID="_1625916835" r:id="rId2"/>
      </w:object>
    </w:r>
    <w:r w:rsidR="00EA76C1" w:rsidRPr="00435FB2">
      <w:rPr>
        <w:b/>
        <w:sz w:val="22"/>
      </w:rPr>
      <w:t>КЛИНИЧКИ ЦЕНТАР ВОЈВОДИНЕ</w:t>
    </w:r>
  </w:p>
  <w:p w14:paraId="3CECE48C" w14:textId="77777777" w:rsidR="00EA76C1" w:rsidRPr="00435FB2" w:rsidRDefault="00EA76C1" w:rsidP="00EA76C1">
    <w:pPr>
      <w:pStyle w:val="Header"/>
      <w:jc w:val="center"/>
      <w:rPr>
        <w:sz w:val="22"/>
      </w:rPr>
    </w:pPr>
    <w:r w:rsidRPr="00435FB2">
      <w:rPr>
        <w:sz w:val="22"/>
      </w:rPr>
      <w:t>А</w:t>
    </w:r>
    <w:r>
      <w:rPr>
        <w:sz w:val="22"/>
      </w:rPr>
      <w:t>утономна покрајина</w:t>
    </w:r>
    <w:r w:rsidRPr="00435FB2">
      <w:rPr>
        <w:sz w:val="22"/>
      </w:rPr>
      <w:t xml:space="preserve"> Војводин</w:t>
    </w:r>
    <w:r>
      <w:rPr>
        <w:sz w:val="22"/>
      </w:rPr>
      <w:t>а</w:t>
    </w:r>
    <w:r w:rsidRPr="00435FB2">
      <w:rPr>
        <w:sz w:val="22"/>
      </w:rPr>
      <w:t>, Р</w:t>
    </w:r>
    <w:r>
      <w:rPr>
        <w:sz w:val="22"/>
      </w:rPr>
      <w:t>епублика</w:t>
    </w:r>
    <w:r w:rsidRPr="00435FB2">
      <w:rPr>
        <w:sz w:val="22"/>
      </w:rPr>
      <w:t xml:space="preserve"> Србија</w:t>
    </w:r>
  </w:p>
  <w:p w14:paraId="670893F1" w14:textId="77777777" w:rsidR="00EA76C1" w:rsidRDefault="00EA76C1" w:rsidP="00EA76C1">
    <w:pPr>
      <w:pStyle w:val="Header"/>
      <w:jc w:val="center"/>
      <w:rPr>
        <w:sz w:val="22"/>
      </w:rPr>
    </w:pPr>
    <w:r w:rsidRPr="00435FB2">
      <w:rPr>
        <w:sz w:val="22"/>
      </w:rPr>
      <w:t>Хајдук Вељкова 1, 21000 Нови Сад</w:t>
    </w:r>
    <w:r>
      <w:rPr>
        <w:sz w:val="22"/>
      </w:rPr>
      <w:t xml:space="preserve">, </w:t>
    </w:r>
  </w:p>
  <w:p w14:paraId="4F207086" w14:textId="77777777" w:rsidR="00EA76C1" w:rsidRDefault="00EA76C1" w:rsidP="00EA76C1">
    <w:pPr>
      <w:pStyle w:val="Header"/>
      <w:jc w:val="center"/>
      <w:rPr>
        <w:sz w:val="22"/>
      </w:rPr>
    </w:pPr>
    <w:r>
      <w:rPr>
        <w:sz w:val="22"/>
      </w:rPr>
      <w:t xml:space="preserve">т: +381 21 </w:t>
    </w:r>
    <w:r w:rsidRPr="00435FB2">
      <w:rPr>
        <w:sz w:val="22"/>
      </w:rPr>
      <w:t>484 3 484</w:t>
    </w:r>
    <w:r>
      <w:rPr>
        <w:sz w:val="22"/>
      </w:rPr>
      <w:t xml:space="preserve"> е-адреса: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2A8994B4" w14:textId="77777777" w:rsidR="00EA76C1" w:rsidRPr="00506658" w:rsidRDefault="00E45294" w:rsidP="00EA76C1">
    <w:pPr>
      <w:pStyle w:val="Header"/>
      <w:jc w:val="center"/>
      <w:rPr>
        <w:sz w:val="22"/>
      </w:rPr>
    </w:pPr>
    <w:hyperlink r:id="rId4" w:history="1">
      <w:r w:rsidR="00EA76C1" w:rsidRPr="00582B61">
        <w:rPr>
          <w:rStyle w:val="Hyperlink"/>
          <w:sz w:val="22"/>
        </w:rPr>
        <w:t>www.kcv.rs</w:t>
      </w:r>
    </w:hyperlink>
    <w:r w:rsidR="00EA76C1">
      <w:rPr>
        <w:sz w:val="22"/>
      </w:rPr>
      <w:t xml:space="preserve"> </w:t>
    </w:r>
  </w:p>
  <w:p w14:paraId="7EC6A2B3" w14:textId="41FC8894" w:rsidR="0065781B" w:rsidRPr="00EA76C1" w:rsidRDefault="00EA76C1" w:rsidP="00EA76C1">
    <w:pPr>
      <w:pStyle w:val="Header"/>
      <w:spacing w:after="120"/>
      <w:jc w:val="center"/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CFABEF2" wp14:editId="0622DF69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9B6B2F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" strokecolor="black [3040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E66E2"/>
    <w:multiLevelType w:val="hybridMultilevel"/>
    <w:tmpl w:val="62B40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EF4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B2191"/>
    <w:multiLevelType w:val="hybridMultilevel"/>
    <w:tmpl w:val="DBF01AE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4633FD"/>
    <w:multiLevelType w:val="hybridMultilevel"/>
    <w:tmpl w:val="7CA2CD9A"/>
    <w:lvl w:ilvl="0" w:tplc="901CE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56313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35D50"/>
    <w:multiLevelType w:val="hybridMultilevel"/>
    <w:tmpl w:val="30A0E1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E07ACF"/>
    <w:multiLevelType w:val="hybridMultilevel"/>
    <w:tmpl w:val="7FFECB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1494CEA2">
      <w:start w:val="2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8B20D1"/>
    <w:multiLevelType w:val="hybridMultilevel"/>
    <w:tmpl w:val="F0A81166"/>
    <w:lvl w:ilvl="0" w:tplc="C442CE8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D7D52BF"/>
    <w:multiLevelType w:val="hybridMultilevel"/>
    <w:tmpl w:val="3CACFAF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FEA6962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0">
    <w:nsid w:val="3C61106C"/>
    <w:multiLevelType w:val="hybridMultilevel"/>
    <w:tmpl w:val="7800F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E4EEE"/>
    <w:multiLevelType w:val="hybridMultilevel"/>
    <w:tmpl w:val="E5385A44"/>
    <w:lvl w:ilvl="0" w:tplc="BD700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2B26C8"/>
    <w:multiLevelType w:val="hybridMultilevel"/>
    <w:tmpl w:val="2288F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8716F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D2FFA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5">
    <w:nsid w:val="558760FA"/>
    <w:multiLevelType w:val="hybridMultilevel"/>
    <w:tmpl w:val="398AC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865458"/>
    <w:multiLevelType w:val="hybridMultilevel"/>
    <w:tmpl w:val="F1BC761E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3926B3D"/>
    <w:multiLevelType w:val="multilevel"/>
    <w:tmpl w:val="BC78D9F6"/>
    <w:lvl w:ilvl="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75C5649E"/>
    <w:multiLevelType w:val="hybridMultilevel"/>
    <w:tmpl w:val="7F9889E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760D31CE"/>
    <w:multiLevelType w:val="hybridMultilevel"/>
    <w:tmpl w:val="DD6E7BB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78B916F2"/>
    <w:multiLevelType w:val="hybridMultilevel"/>
    <w:tmpl w:val="CEDA14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550B47"/>
    <w:multiLevelType w:val="hybridMultilevel"/>
    <w:tmpl w:val="AEFC70B2"/>
    <w:lvl w:ilvl="0" w:tplc="04090011">
      <w:start w:val="1"/>
      <w:numFmt w:val="decimal"/>
      <w:lvlText w:val="%1)"/>
      <w:lvlJc w:val="left"/>
      <w:pPr>
        <w:ind w:left="1320" w:hanging="360"/>
      </w:pPr>
    </w:lvl>
    <w:lvl w:ilvl="1" w:tplc="241A0019" w:tentative="1">
      <w:start w:val="1"/>
      <w:numFmt w:val="lowerLetter"/>
      <w:lvlText w:val="%2."/>
      <w:lvlJc w:val="left"/>
      <w:pPr>
        <w:ind w:left="2040" w:hanging="360"/>
      </w:pPr>
    </w:lvl>
    <w:lvl w:ilvl="2" w:tplc="241A001B" w:tentative="1">
      <w:start w:val="1"/>
      <w:numFmt w:val="lowerRoman"/>
      <w:lvlText w:val="%3."/>
      <w:lvlJc w:val="right"/>
      <w:pPr>
        <w:ind w:left="2760" w:hanging="180"/>
      </w:pPr>
    </w:lvl>
    <w:lvl w:ilvl="3" w:tplc="241A000F" w:tentative="1">
      <w:start w:val="1"/>
      <w:numFmt w:val="decimal"/>
      <w:lvlText w:val="%4."/>
      <w:lvlJc w:val="left"/>
      <w:pPr>
        <w:ind w:left="3480" w:hanging="360"/>
      </w:pPr>
    </w:lvl>
    <w:lvl w:ilvl="4" w:tplc="241A0019" w:tentative="1">
      <w:start w:val="1"/>
      <w:numFmt w:val="lowerLetter"/>
      <w:lvlText w:val="%5."/>
      <w:lvlJc w:val="left"/>
      <w:pPr>
        <w:ind w:left="4200" w:hanging="360"/>
      </w:pPr>
    </w:lvl>
    <w:lvl w:ilvl="5" w:tplc="241A001B" w:tentative="1">
      <w:start w:val="1"/>
      <w:numFmt w:val="lowerRoman"/>
      <w:lvlText w:val="%6."/>
      <w:lvlJc w:val="right"/>
      <w:pPr>
        <w:ind w:left="4920" w:hanging="180"/>
      </w:pPr>
    </w:lvl>
    <w:lvl w:ilvl="6" w:tplc="241A000F" w:tentative="1">
      <w:start w:val="1"/>
      <w:numFmt w:val="decimal"/>
      <w:lvlText w:val="%7."/>
      <w:lvlJc w:val="left"/>
      <w:pPr>
        <w:ind w:left="5640" w:hanging="360"/>
      </w:pPr>
    </w:lvl>
    <w:lvl w:ilvl="7" w:tplc="241A0019" w:tentative="1">
      <w:start w:val="1"/>
      <w:numFmt w:val="lowerLetter"/>
      <w:lvlText w:val="%8."/>
      <w:lvlJc w:val="left"/>
      <w:pPr>
        <w:ind w:left="6360" w:hanging="360"/>
      </w:pPr>
    </w:lvl>
    <w:lvl w:ilvl="8" w:tplc="241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>
    <w:nsid w:val="7A99021D"/>
    <w:multiLevelType w:val="hybridMultilevel"/>
    <w:tmpl w:val="42A88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18"/>
  </w:num>
  <w:num w:numId="5">
    <w:abstractNumId w:val="15"/>
  </w:num>
  <w:num w:numId="6">
    <w:abstractNumId w:val="6"/>
  </w:num>
  <w:num w:numId="7">
    <w:abstractNumId w:val="7"/>
  </w:num>
  <w:num w:numId="8">
    <w:abstractNumId w:val="5"/>
  </w:num>
  <w:num w:numId="9">
    <w:abstractNumId w:val="14"/>
  </w:num>
  <w:num w:numId="10">
    <w:abstractNumId w:val="9"/>
  </w:num>
  <w:num w:numId="11">
    <w:abstractNumId w:val="16"/>
  </w:num>
  <w:num w:numId="12">
    <w:abstractNumId w:val="21"/>
  </w:num>
  <w:num w:numId="13">
    <w:abstractNumId w:val="11"/>
  </w:num>
  <w:num w:numId="14">
    <w:abstractNumId w:val="4"/>
  </w:num>
  <w:num w:numId="15">
    <w:abstractNumId w:val="3"/>
  </w:num>
  <w:num w:numId="16">
    <w:abstractNumId w:val="1"/>
  </w:num>
  <w:num w:numId="17">
    <w:abstractNumId w:val="13"/>
  </w:num>
  <w:num w:numId="18">
    <w:abstractNumId w:val="2"/>
  </w:num>
  <w:num w:numId="19">
    <w:abstractNumId w:val="10"/>
  </w:num>
  <w:num w:numId="20">
    <w:abstractNumId w:val="12"/>
  </w:num>
  <w:num w:numId="21">
    <w:abstractNumId w:val="22"/>
  </w:num>
  <w:num w:numId="22">
    <w:abstractNumId w:val="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D3"/>
    <w:rsid w:val="0000086B"/>
    <w:rsid w:val="000145F0"/>
    <w:rsid w:val="00027461"/>
    <w:rsid w:val="00035F08"/>
    <w:rsid w:val="000457F1"/>
    <w:rsid w:val="0005685B"/>
    <w:rsid w:val="000A03D8"/>
    <w:rsid w:val="000A5241"/>
    <w:rsid w:val="000A7C80"/>
    <w:rsid w:val="000C018D"/>
    <w:rsid w:val="000E6EB7"/>
    <w:rsid w:val="000E7B0F"/>
    <w:rsid w:val="000F0D99"/>
    <w:rsid w:val="000F317E"/>
    <w:rsid w:val="00114DC5"/>
    <w:rsid w:val="00131879"/>
    <w:rsid w:val="0014635E"/>
    <w:rsid w:val="00166493"/>
    <w:rsid w:val="00182D90"/>
    <w:rsid w:val="00184F9A"/>
    <w:rsid w:val="00197F50"/>
    <w:rsid w:val="001A150F"/>
    <w:rsid w:val="001D3B35"/>
    <w:rsid w:val="001E0137"/>
    <w:rsid w:val="001E7C05"/>
    <w:rsid w:val="001F2B5F"/>
    <w:rsid w:val="00205A47"/>
    <w:rsid w:val="00211339"/>
    <w:rsid w:val="002141AC"/>
    <w:rsid w:val="00264F0B"/>
    <w:rsid w:val="00265984"/>
    <w:rsid w:val="002661A9"/>
    <w:rsid w:val="0026727F"/>
    <w:rsid w:val="00284143"/>
    <w:rsid w:val="002854A7"/>
    <w:rsid w:val="00295C15"/>
    <w:rsid w:val="002B7507"/>
    <w:rsid w:val="002C6E97"/>
    <w:rsid w:val="002D0DBF"/>
    <w:rsid w:val="002D282D"/>
    <w:rsid w:val="002D4534"/>
    <w:rsid w:val="002E26CE"/>
    <w:rsid w:val="003539C7"/>
    <w:rsid w:val="00360292"/>
    <w:rsid w:val="00374E56"/>
    <w:rsid w:val="00391E7D"/>
    <w:rsid w:val="003A15D9"/>
    <w:rsid w:val="003A1F96"/>
    <w:rsid w:val="003D06D3"/>
    <w:rsid w:val="003D2F66"/>
    <w:rsid w:val="003D49B7"/>
    <w:rsid w:val="004012F4"/>
    <w:rsid w:val="00401E87"/>
    <w:rsid w:val="00411941"/>
    <w:rsid w:val="00452E43"/>
    <w:rsid w:val="004710E4"/>
    <w:rsid w:val="00494800"/>
    <w:rsid w:val="004B1027"/>
    <w:rsid w:val="004C2257"/>
    <w:rsid w:val="004E5C6D"/>
    <w:rsid w:val="004F18CE"/>
    <w:rsid w:val="005055C3"/>
    <w:rsid w:val="005174BC"/>
    <w:rsid w:val="00517B82"/>
    <w:rsid w:val="005247D1"/>
    <w:rsid w:val="00533389"/>
    <w:rsid w:val="00575465"/>
    <w:rsid w:val="00584011"/>
    <w:rsid w:val="00585511"/>
    <w:rsid w:val="00587542"/>
    <w:rsid w:val="005E0BB3"/>
    <w:rsid w:val="005E0D75"/>
    <w:rsid w:val="005E366F"/>
    <w:rsid w:val="005E64EE"/>
    <w:rsid w:val="005E6639"/>
    <w:rsid w:val="005F3E73"/>
    <w:rsid w:val="005F66ED"/>
    <w:rsid w:val="00613C01"/>
    <w:rsid w:val="00621830"/>
    <w:rsid w:val="0062445B"/>
    <w:rsid w:val="00624E40"/>
    <w:rsid w:val="006271F2"/>
    <w:rsid w:val="00627529"/>
    <w:rsid w:val="0063083E"/>
    <w:rsid w:val="0063297B"/>
    <w:rsid w:val="00643EEE"/>
    <w:rsid w:val="0065781B"/>
    <w:rsid w:val="00660328"/>
    <w:rsid w:val="00661C6E"/>
    <w:rsid w:val="00666F6C"/>
    <w:rsid w:val="006C10DF"/>
    <w:rsid w:val="006C6B53"/>
    <w:rsid w:val="00703A9A"/>
    <w:rsid w:val="00705050"/>
    <w:rsid w:val="00726A70"/>
    <w:rsid w:val="00742ED7"/>
    <w:rsid w:val="00747FD9"/>
    <w:rsid w:val="00762498"/>
    <w:rsid w:val="007C3D60"/>
    <w:rsid w:val="007D1FE3"/>
    <w:rsid w:val="007E25ED"/>
    <w:rsid w:val="007F2C78"/>
    <w:rsid w:val="008545E1"/>
    <w:rsid w:val="00874335"/>
    <w:rsid w:val="00883E3A"/>
    <w:rsid w:val="00890203"/>
    <w:rsid w:val="00891FF5"/>
    <w:rsid w:val="008B1FAD"/>
    <w:rsid w:val="008B2B3E"/>
    <w:rsid w:val="008C5728"/>
    <w:rsid w:val="008D3E30"/>
    <w:rsid w:val="008E5C97"/>
    <w:rsid w:val="008F4032"/>
    <w:rsid w:val="00902EBE"/>
    <w:rsid w:val="00906A47"/>
    <w:rsid w:val="009103A5"/>
    <w:rsid w:val="009519E9"/>
    <w:rsid w:val="00953955"/>
    <w:rsid w:val="00956C5B"/>
    <w:rsid w:val="009A5469"/>
    <w:rsid w:val="009B20A5"/>
    <w:rsid w:val="009D63F9"/>
    <w:rsid w:val="009F25E0"/>
    <w:rsid w:val="00A13C46"/>
    <w:rsid w:val="00A223DE"/>
    <w:rsid w:val="00A2720D"/>
    <w:rsid w:val="00A45C55"/>
    <w:rsid w:val="00A63599"/>
    <w:rsid w:val="00A87A2B"/>
    <w:rsid w:val="00A90564"/>
    <w:rsid w:val="00AA3C53"/>
    <w:rsid w:val="00AA443A"/>
    <w:rsid w:val="00AB3D2D"/>
    <w:rsid w:val="00AC772E"/>
    <w:rsid w:val="00AD6FF7"/>
    <w:rsid w:val="00AE01EF"/>
    <w:rsid w:val="00AE0F03"/>
    <w:rsid w:val="00AE4D53"/>
    <w:rsid w:val="00AF699B"/>
    <w:rsid w:val="00B070A8"/>
    <w:rsid w:val="00B552DE"/>
    <w:rsid w:val="00B60256"/>
    <w:rsid w:val="00B779D2"/>
    <w:rsid w:val="00B96F80"/>
    <w:rsid w:val="00BF093F"/>
    <w:rsid w:val="00C068CE"/>
    <w:rsid w:val="00C21BA8"/>
    <w:rsid w:val="00C242CD"/>
    <w:rsid w:val="00C53356"/>
    <w:rsid w:val="00C64A29"/>
    <w:rsid w:val="00C71CA2"/>
    <w:rsid w:val="00C86567"/>
    <w:rsid w:val="00CA270E"/>
    <w:rsid w:val="00CB01A8"/>
    <w:rsid w:val="00CB3FA5"/>
    <w:rsid w:val="00CB66B4"/>
    <w:rsid w:val="00CF0239"/>
    <w:rsid w:val="00D07EBA"/>
    <w:rsid w:val="00D13C94"/>
    <w:rsid w:val="00D2282C"/>
    <w:rsid w:val="00D26C8E"/>
    <w:rsid w:val="00D54565"/>
    <w:rsid w:val="00DA57A3"/>
    <w:rsid w:val="00DB3736"/>
    <w:rsid w:val="00DB6463"/>
    <w:rsid w:val="00DC1E5A"/>
    <w:rsid w:val="00DC5589"/>
    <w:rsid w:val="00DC68B7"/>
    <w:rsid w:val="00DD1A4A"/>
    <w:rsid w:val="00DD71F2"/>
    <w:rsid w:val="00DE626F"/>
    <w:rsid w:val="00DF0497"/>
    <w:rsid w:val="00DF4C3F"/>
    <w:rsid w:val="00E07181"/>
    <w:rsid w:val="00E13949"/>
    <w:rsid w:val="00E246BB"/>
    <w:rsid w:val="00E2481B"/>
    <w:rsid w:val="00E357F1"/>
    <w:rsid w:val="00E45294"/>
    <w:rsid w:val="00E5108C"/>
    <w:rsid w:val="00E5125C"/>
    <w:rsid w:val="00E517E8"/>
    <w:rsid w:val="00E51CB5"/>
    <w:rsid w:val="00E5575C"/>
    <w:rsid w:val="00EA76C1"/>
    <w:rsid w:val="00EC1F59"/>
    <w:rsid w:val="00ED0CCB"/>
    <w:rsid w:val="00EF4F85"/>
    <w:rsid w:val="00F275F9"/>
    <w:rsid w:val="00F4042D"/>
    <w:rsid w:val="00F4315C"/>
    <w:rsid w:val="00F84E18"/>
    <w:rsid w:val="00F92CAB"/>
    <w:rsid w:val="00FB5C1A"/>
    <w:rsid w:val="00FB6148"/>
    <w:rsid w:val="00FC6CEA"/>
    <w:rsid w:val="00FC7AB9"/>
    <w:rsid w:val="00FE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72ED712"/>
  <w15:docId w15:val="{54BB483E-5C48-488A-8091-7EAD207B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6D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710E4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D06D3"/>
    <w:pPr>
      <w:ind w:firstLine="720"/>
      <w:jc w:val="both"/>
    </w:pPr>
    <w:rPr>
      <w:sz w:val="22"/>
      <w:lang w:val="sl-SI"/>
    </w:rPr>
  </w:style>
  <w:style w:type="paragraph" w:styleId="BodyText">
    <w:name w:val="Body Text"/>
    <w:basedOn w:val="Normal"/>
    <w:link w:val="BodyTextChar"/>
    <w:rsid w:val="003D06D3"/>
    <w:pPr>
      <w:spacing w:after="120"/>
    </w:pPr>
  </w:style>
  <w:style w:type="paragraph" w:styleId="BodyTextIndent2">
    <w:name w:val="Body Text Indent 2"/>
    <w:basedOn w:val="Normal"/>
    <w:rsid w:val="003D06D3"/>
    <w:pPr>
      <w:spacing w:after="120" w:line="480" w:lineRule="auto"/>
      <w:ind w:left="283"/>
    </w:pPr>
  </w:style>
  <w:style w:type="character" w:styleId="Hyperlink">
    <w:name w:val="Hyperlink"/>
    <w:uiPriority w:val="99"/>
    <w:rsid w:val="005E0D7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539C7"/>
    <w:pPr>
      <w:ind w:left="708"/>
    </w:pPr>
  </w:style>
  <w:style w:type="character" w:styleId="PlaceholderText">
    <w:name w:val="Placeholder Text"/>
    <w:basedOn w:val="DefaultParagraphFont"/>
    <w:uiPriority w:val="99"/>
    <w:semiHidden/>
    <w:rsid w:val="00AD6FF7"/>
    <w:rPr>
      <w:color w:val="808080"/>
    </w:rPr>
  </w:style>
  <w:style w:type="paragraph" w:styleId="BalloonText">
    <w:name w:val="Balloon Text"/>
    <w:basedOn w:val="Normal"/>
    <w:link w:val="BalloonTextChar"/>
    <w:rsid w:val="00AD6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FF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rsid w:val="00C06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C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CE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4710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10E4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4710E4"/>
    <w:rPr>
      <w:b/>
      <w:bCs/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AA3C53"/>
    <w:rPr>
      <w:sz w:val="22"/>
      <w:szCs w:val="24"/>
      <w:lang w:val="sl-SI"/>
    </w:rPr>
  </w:style>
  <w:style w:type="character" w:styleId="CommentReference">
    <w:name w:val="annotation reference"/>
    <w:basedOn w:val="DefaultParagraphFont"/>
    <w:rsid w:val="00A272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0D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A223DE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F18CE"/>
    <w:rPr>
      <w:sz w:val="24"/>
      <w:szCs w:val="24"/>
      <w:lang w:val="en-GB"/>
    </w:rPr>
  </w:style>
  <w:style w:type="table" w:styleId="TableGrid">
    <w:name w:val="Table Grid"/>
    <w:basedOn w:val="TableNormal"/>
    <w:rsid w:val="004F18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9F25E0"/>
    <w:rPr>
      <w:i/>
      <w:iCs/>
    </w:rPr>
  </w:style>
  <w:style w:type="character" w:styleId="Strong">
    <w:name w:val="Strong"/>
    <w:basedOn w:val="DefaultParagraphFont"/>
    <w:uiPriority w:val="22"/>
    <w:qFormat/>
    <w:rsid w:val="009F25E0"/>
    <w:rPr>
      <w:b/>
      <w:bCs/>
    </w:rPr>
  </w:style>
  <w:style w:type="paragraph" w:customStyle="1" w:styleId="default">
    <w:name w:val="default"/>
    <w:basedOn w:val="Normal"/>
    <w:rsid w:val="009F25E0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Default0">
    <w:name w:val="Default"/>
    <w:rsid w:val="0095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114DC5"/>
    <w:rPr>
      <w:sz w:val="24"/>
      <w:szCs w:val="24"/>
      <w:lang w:val="en-GB"/>
    </w:rPr>
  </w:style>
  <w:style w:type="paragraph" w:customStyle="1" w:styleId="gmail-m2460862741122056753gmail-msolistparagraph">
    <w:name w:val="gmail-m_2460862741122056753gmail-msolistparagraph"/>
    <w:basedOn w:val="Normal"/>
    <w:rsid w:val="00DA57A3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gmail-m2460862741122056753gmail-wyq110---naslov-clana">
    <w:name w:val="gmail-m_2460862741122056753gmail-wyq110---naslov-clana"/>
    <w:basedOn w:val="Normal"/>
    <w:rsid w:val="00DA57A3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gmail-m2460862741122056753gmail-clan">
    <w:name w:val="gmail-m_2460862741122056753gmail-clan"/>
    <w:basedOn w:val="Normal"/>
    <w:rsid w:val="00DA57A3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gmail-m2460862741122056753gmail-normal">
    <w:name w:val="gmail-m_2460862741122056753gmail-normal"/>
    <w:basedOn w:val="Normal"/>
    <w:rsid w:val="00DA57A3"/>
    <w:pPr>
      <w:spacing w:before="100" w:beforeAutospacing="1" w:after="100" w:afterAutospacing="1"/>
    </w:pPr>
    <w:rPr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355EB-9973-4990-A2D8-C65B365C3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</dc:creator>
  <cp:lastModifiedBy>Korisnik</cp:lastModifiedBy>
  <cp:revision>114</cp:revision>
  <cp:lastPrinted>2019-07-29T09:01:00Z</cp:lastPrinted>
  <dcterms:created xsi:type="dcterms:W3CDTF">2015-08-25T10:51:00Z</dcterms:created>
  <dcterms:modified xsi:type="dcterms:W3CDTF">2019-07-29T12:48:00Z</dcterms:modified>
</cp:coreProperties>
</file>