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5477004"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F862B2"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894DF3">
        <w:rPr>
          <w:bCs/>
        </w:rPr>
        <w:t>1</w:t>
      </w:r>
      <w:r w:rsidR="002A1971">
        <w:rPr>
          <w:bCs/>
          <w:lang w:val="sr-Cyrl-RS"/>
        </w:rPr>
        <w:t>83</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06011D" w:rsidRDefault="00894DF3" w:rsidP="00FF5D1C">
      <w:pPr>
        <w:pStyle w:val="Footer"/>
        <w:jc w:val="center"/>
        <w:rPr>
          <w:b/>
          <w:sz w:val="28"/>
          <w:szCs w:val="28"/>
        </w:rPr>
      </w:pPr>
      <w:r w:rsidRPr="00894DF3">
        <w:rPr>
          <w:b/>
          <w:noProof/>
          <w:sz w:val="28"/>
          <w:szCs w:val="28"/>
        </w:rPr>
        <w:t>Н</w:t>
      </w:r>
      <w:r w:rsidRPr="00894DF3">
        <w:rPr>
          <w:b/>
          <w:sz w:val="28"/>
          <w:szCs w:val="28"/>
        </w:rPr>
        <w:t>абавка нерегистрованих лекова са Д Листе лекова</w:t>
      </w:r>
    </w:p>
    <w:p w:rsidR="009B2042" w:rsidRDefault="00894DF3" w:rsidP="00FF5D1C">
      <w:pPr>
        <w:pStyle w:val="Footer"/>
        <w:jc w:val="center"/>
        <w:rPr>
          <w:b/>
          <w:sz w:val="28"/>
          <w:szCs w:val="28"/>
        </w:rPr>
      </w:pPr>
      <w:r w:rsidRPr="00894DF3">
        <w:rPr>
          <w:b/>
          <w:sz w:val="28"/>
          <w:szCs w:val="28"/>
        </w:rPr>
        <w:t>за потребе Клиничког центра Војводине</w:t>
      </w:r>
    </w:p>
    <w:p w:rsidR="00894DF3" w:rsidRPr="00894DF3" w:rsidRDefault="00894DF3"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94DF3">
        <w:rPr>
          <w:b/>
          <w:noProof/>
          <w:sz w:val="28"/>
          <w:szCs w:val="28"/>
        </w:rPr>
        <w:t>1</w:t>
      </w:r>
      <w:r w:rsidR="002A1971">
        <w:rPr>
          <w:b/>
          <w:noProof/>
          <w:sz w:val="28"/>
          <w:szCs w:val="28"/>
          <w:lang w:val="sr-Cyrl-RS"/>
        </w:rPr>
        <w:t>83</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A1971">
        <w:rPr>
          <w:b/>
          <w:noProof/>
          <w:lang w:val="sr-Cyrl-RS"/>
        </w:rPr>
        <w:t>јул</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94DF3">
        <w:rPr>
          <w:b/>
          <w:noProof/>
        </w:rPr>
        <w:t>1</w:t>
      </w:r>
      <w:r w:rsidR="002A1971">
        <w:rPr>
          <w:b/>
          <w:noProof/>
          <w:lang w:val="sr-Cyrl-RS"/>
        </w:rPr>
        <w:t>83</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24499C" w:rsidRDefault="00894DF3" w:rsidP="00C52A05">
      <w:pPr>
        <w:pStyle w:val="Footer"/>
        <w:jc w:val="center"/>
        <w:rPr>
          <w:b/>
        </w:rPr>
      </w:pPr>
      <w:r w:rsidRPr="004E6C4F">
        <w:rPr>
          <w:b/>
          <w:noProof/>
        </w:rPr>
        <w:t>Н</w:t>
      </w:r>
      <w:r w:rsidRPr="004E6C4F">
        <w:rPr>
          <w:b/>
        </w:rPr>
        <w:t xml:space="preserve">абавка </w:t>
      </w:r>
      <w:r>
        <w:rPr>
          <w:b/>
        </w:rPr>
        <w:t>нерегистрованих лекова са Д Листе лекова</w:t>
      </w:r>
      <w:r w:rsidR="0006011D">
        <w:rPr>
          <w:b/>
        </w:rPr>
        <w:t xml:space="preserve"> за потребе КЦ</w:t>
      </w:r>
      <w:r w:rsidRPr="004E6C4F">
        <w:rPr>
          <w:b/>
        </w:rPr>
        <w:t xml:space="preserve"> Војводине</w:t>
      </w:r>
    </w:p>
    <w:p w:rsidR="0006011D" w:rsidRDefault="0006011D"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D634EF">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D634EF">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D634EF">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D634EF">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D634EF">
              <w:rPr>
                <w:noProof/>
                <w:webHidden/>
              </w:rPr>
              <w:t>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D634EF">
              <w:rPr>
                <w:noProof/>
                <w:webHidden/>
              </w:rPr>
              <w:t>19</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D634EF">
              <w:rPr>
                <w:noProof/>
                <w:webHidden/>
              </w:rPr>
              <w:t>25</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D634EF">
              <w:rPr>
                <w:noProof/>
                <w:webHidden/>
              </w:rPr>
              <w:t>26</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D634EF">
              <w:rPr>
                <w:noProof/>
                <w:webHidden/>
              </w:rPr>
              <w:t>27</w:t>
            </w:r>
            <w:r w:rsidR="005E0A89" w:rsidRPr="00D73600">
              <w:rPr>
                <w:noProof/>
                <w:webHidden/>
              </w:rPr>
              <w:fldChar w:fldCharType="end"/>
            </w:r>
          </w:hyperlink>
        </w:p>
        <w:p w:rsidR="00D73600" w:rsidRPr="00D73600" w:rsidRDefault="00F862B2">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sidR="00D634EF">
              <w:rPr>
                <w:noProof/>
                <w:webHidden/>
              </w:rPr>
              <w:t>28</w:t>
            </w:r>
            <w:r w:rsidR="005E0A89" w:rsidRPr="00D73600">
              <w:rPr>
                <w:noProof/>
                <w:webHidden/>
              </w:rPr>
              <w:fldChar w:fldCharType="end"/>
            </w:r>
          </w:hyperlink>
        </w:p>
        <w:p w:rsidR="00D73600" w:rsidRDefault="00F862B2">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sidR="00D634EF">
              <w:rPr>
                <w:noProof/>
                <w:webHidden/>
              </w:rPr>
              <w:t>29</w:t>
            </w:r>
            <w:r w:rsidR="005E0A89" w:rsidRPr="00D73600">
              <w:rPr>
                <w:noProof/>
                <w:webHidden/>
              </w:rPr>
              <w:fldChar w:fldCharType="end"/>
            </w:r>
          </w:hyperlink>
        </w:p>
        <w:p w:rsidR="00D73600" w:rsidRDefault="00F862B2">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sidR="00D634EF">
              <w:rPr>
                <w:noProof/>
                <w:webHidden/>
              </w:rPr>
              <w:t>31</w:t>
            </w:r>
            <w:r w:rsidR="005E0A89">
              <w:rPr>
                <w:noProof/>
                <w:webHidden/>
              </w:rPr>
              <w:fldChar w:fldCharType="end"/>
            </w:r>
          </w:hyperlink>
        </w:p>
        <w:p w:rsidR="00D73600" w:rsidRDefault="00F862B2">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sidR="00D634EF">
              <w:rPr>
                <w:noProof/>
                <w:webHidden/>
              </w:rPr>
              <w:t>32</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894DF3" w:rsidP="002A1971">
            <w:pPr>
              <w:pStyle w:val="Footer"/>
              <w:jc w:val="both"/>
              <w:rPr>
                <w:b/>
                <w:noProof/>
                <w:sz w:val="28"/>
                <w:szCs w:val="28"/>
              </w:rPr>
            </w:pPr>
            <w:r>
              <w:rPr>
                <w:b/>
              </w:rPr>
              <w:t>1</w:t>
            </w:r>
            <w:r w:rsidR="002A1971">
              <w:rPr>
                <w:b/>
                <w:lang w:val="sr-Cyrl-RS"/>
              </w:rPr>
              <w:t>83</w:t>
            </w:r>
            <w:r w:rsidR="009B2042">
              <w:rPr>
                <w:b/>
                <w:lang w:val="sr-Cyrl-CS"/>
              </w:rPr>
              <w:t>-19</w:t>
            </w:r>
            <w:r w:rsidR="0023541D" w:rsidRPr="002174BB">
              <w:rPr>
                <w:b/>
              </w:rPr>
              <w:t>-O</w:t>
            </w:r>
            <w:r w:rsidR="00734367" w:rsidRPr="00734367">
              <w:t xml:space="preserve"> </w:t>
            </w:r>
            <w:r w:rsidR="00B84C11" w:rsidRPr="00734367">
              <w:t xml:space="preserve">је </w:t>
            </w:r>
            <w:r>
              <w:rPr>
                <w:b/>
                <w:noProof/>
              </w:rPr>
              <w:t>н</w:t>
            </w:r>
            <w:r w:rsidRPr="004E6C4F">
              <w:rPr>
                <w:b/>
              </w:rPr>
              <w:t xml:space="preserve">абавка </w:t>
            </w:r>
            <w:r>
              <w:rPr>
                <w:b/>
              </w:rPr>
              <w:t>нерегистрованих лекова са Д Листе лекова</w:t>
            </w:r>
            <w:r w:rsidRPr="004E6C4F">
              <w:rPr>
                <w:b/>
              </w:rPr>
              <w:t xml:space="preserve">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94DF3">
              <w:rPr>
                <w:b/>
                <w:lang w:val="sr-Cyrl-CS"/>
              </w:rPr>
              <w:t>1</w:t>
            </w:r>
            <w:r w:rsidR="002A1971">
              <w:rPr>
                <w:b/>
                <w:lang w:val="sr-Cyrl-CS"/>
              </w:rPr>
              <w:t>83</w:t>
            </w:r>
            <w:r w:rsidR="009B2042">
              <w:rPr>
                <w:b/>
                <w:lang w:val="sr-Cyrl-CS"/>
              </w:rPr>
              <w:t>-19</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894DF3">
              <w:rPr>
                <w:b/>
              </w:rPr>
              <w:t>нерегистрованих лекова са Д Листе лекова</w:t>
            </w:r>
            <w:r w:rsidR="0006011D">
              <w:rPr>
                <w:b/>
              </w:rPr>
              <w:t xml:space="preserve"> за потребе КЦ</w:t>
            </w:r>
            <w:r w:rsidR="00894DF3" w:rsidRPr="004E6C4F">
              <w:rPr>
                <w:b/>
              </w:rPr>
              <w:t xml:space="preserve">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011874"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1874" w:rsidRPr="003F3960" w:rsidRDefault="00011874" w:rsidP="00011874">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011874" w:rsidRDefault="00011874" w:rsidP="00011874">
            <w:pPr>
              <w:jc w:val="center"/>
              <w:rPr>
                <w:lang w:val="sr-Latn-RS"/>
              </w:rPr>
            </w:pPr>
            <w:r>
              <w:rPr>
                <w:lang w:val="sr-Cyrl-RS"/>
              </w:rPr>
              <w:t>Ate</w:t>
            </w:r>
            <w:r>
              <w:rPr>
                <w:lang w:val="sr-Latn-RS"/>
              </w:rPr>
              <w:t>nuirani bacili Mycobacterium bovis, soj BCG</w:t>
            </w:r>
          </w:p>
        </w:tc>
      </w:tr>
      <w:tr w:rsidR="00011874"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1874" w:rsidRPr="003F3960" w:rsidRDefault="00011874" w:rsidP="00011874">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011874" w:rsidRDefault="00011874" w:rsidP="00011874">
            <w:pPr>
              <w:jc w:val="center"/>
              <w:rPr>
                <w:noProof/>
              </w:rPr>
            </w:pPr>
            <w:r>
              <w:rPr>
                <w:noProof/>
              </w:rPr>
              <w:t>lamivudin</w:t>
            </w:r>
          </w:p>
        </w:tc>
      </w:tr>
      <w:tr w:rsidR="00011874"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11874" w:rsidRPr="003F3960" w:rsidRDefault="00011874" w:rsidP="00011874">
            <w:pPr>
              <w:jc w:val="center"/>
              <w:rPr>
                <w:noProof/>
                <w:lang w:val="sr-Cyrl-CS"/>
              </w:rPr>
            </w:pPr>
            <w:r>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011874" w:rsidRDefault="00011874" w:rsidP="00011874">
            <w:pPr>
              <w:jc w:val="center"/>
              <w:rPr>
                <w:noProof/>
              </w:rPr>
            </w:pPr>
            <w:r>
              <w:rPr>
                <w:noProof/>
              </w:rPr>
              <w:t>abakavir</w:t>
            </w:r>
          </w:p>
        </w:tc>
      </w:tr>
    </w:tbl>
    <w:p w:rsidR="006E5459" w:rsidRDefault="006E5459" w:rsidP="00734367">
      <w:pPr>
        <w:jc w:val="both"/>
        <w:rPr>
          <w:b/>
          <w:iCs/>
        </w:rPr>
      </w:pPr>
    </w:p>
    <w:p w:rsidR="00011874" w:rsidRDefault="00011874" w:rsidP="00011874">
      <w:pPr>
        <w:jc w:val="both"/>
        <w:rPr>
          <w:color w:val="000000" w:themeColor="text1"/>
          <w:lang w:val="sr-Cyrl-RS"/>
        </w:rPr>
      </w:pPr>
      <w:r>
        <w:rPr>
          <w:color w:val="000000" w:themeColor="text1"/>
          <w:lang w:val="sr-Cyrl-RS"/>
        </w:rPr>
        <w:t xml:space="preserve">Предметна добра из </w:t>
      </w:r>
      <w:r>
        <w:rPr>
          <w:b/>
          <w:i/>
          <w:color w:val="000000" w:themeColor="text1"/>
          <w:lang w:val="sr-Cyrl-RS"/>
        </w:rPr>
        <w:t>партије бр. 1.</w:t>
      </w:r>
      <w:r>
        <w:rPr>
          <w:color w:val="000000" w:themeColor="text1"/>
          <w:lang w:val="sr-Cyrl-RS"/>
        </w:rPr>
        <w:t xml:space="preserve"> се набављају за период од 6 (шест) месеци за потребе Клинике за урологију, а добра из </w:t>
      </w:r>
      <w:r>
        <w:rPr>
          <w:b/>
          <w:i/>
          <w:color w:val="000000" w:themeColor="text1"/>
          <w:lang w:val="sr-Cyrl-RS"/>
        </w:rPr>
        <w:t>партије бр. 2 и 3.</w:t>
      </w:r>
      <w:r>
        <w:rPr>
          <w:color w:val="000000" w:themeColor="text1"/>
          <w:lang w:val="sr-Cyrl-RS"/>
        </w:rPr>
        <w:t xml:space="preserve"> на период од годину дана за потребе Клинике за инфективне болести Клиничког центра Војводине.</w:t>
      </w: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19" w:name="_Toc364158546"/>
      <w:bookmarkStart w:id="20" w:name="_Toc443644099"/>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894DF3">
              <w:rPr>
                <w:rFonts w:eastAsia="TimesNewRomanPSMT"/>
                <w:b/>
                <w:bCs/>
              </w:rPr>
              <w:t>1</w:t>
            </w:r>
            <w:r w:rsidR="00011874">
              <w:rPr>
                <w:rFonts w:eastAsia="TimesNewRomanPSMT"/>
                <w:b/>
                <w:bCs/>
                <w:lang w:val="sr-Cyrl-RS"/>
              </w:rPr>
              <w:t>83</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Pr="002F23C6" w:rsidRDefault="009B2042" w:rsidP="009B2042">
      <w:pPr>
        <w:jc w:val="both"/>
        <w:rPr>
          <w:b/>
          <w:bCs/>
          <w:i/>
          <w:iCs/>
          <w:highlight w:val="green"/>
        </w:rPr>
      </w:pPr>
      <w:r w:rsidRPr="002F23C6">
        <w:rPr>
          <w:iCs/>
        </w:rPr>
        <w:t>Понуђачу није дозвољено да захтева аванс.</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 xml:space="preserve">аручиоца. </w:t>
      </w:r>
    </w:p>
    <w:p w:rsidR="00387524" w:rsidRPr="008E2B32" w:rsidRDefault="00387524" w:rsidP="00387524">
      <w:pPr>
        <w:jc w:val="both"/>
        <w:rPr>
          <w:noProof/>
        </w:rPr>
      </w:pPr>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387524" w:rsidRPr="00387524" w:rsidRDefault="00387524" w:rsidP="00375CE0">
      <w:pPr>
        <w:jc w:val="both"/>
        <w:rPr>
          <w:b/>
          <w:bCs/>
        </w:rPr>
      </w:pPr>
    </w:p>
    <w:p w:rsidR="00375CE0" w:rsidRDefault="00375CE0" w:rsidP="00375CE0">
      <w:pPr>
        <w:jc w:val="both"/>
        <w:rPr>
          <w:bCs/>
        </w:rPr>
      </w:pPr>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375CE0" w:rsidRDefault="00375CE0" w:rsidP="00375CE0">
      <w:pPr>
        <w:jc w:val="both"/>
        <w:rPr>
          <w:bCs/>
        </w:rPr>
      </w:pP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r w:rsidRPr="00870AFC">
        <w:rPr>
          <w:noProof/>
        </w:rPr>
        <w:t xml:space="preserve">Наручилац </w:t>
      </w:r>
      <w:r>
        <w:rPr>
          <w:noProof/>
        </w:rPr>
        <w:t>нема других захтева</w:t>
      </w:r>
      <w:r w:rsidR="00270D37">
        <w:rPr>
          <w:bCs/>
          <w:iCs/>
        </w:rPr>
        <w:t>.</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375CE0" w:rsidRPr="00F862B2" w:rsidRDefault="00375CE0" w:rsidP="00375CE0">
      <w:pPr>
        <w:jc w:val="both"/>
        <w:rPr>
          <w:b/>
          <w:lang w:val="sr-Cyrl-RS"/>
        </w:rPr>
      </w:pPr>
      <w:r w:rsidRPr="00C2495C">
        <w:rPr>
          <w:b/>
          <w:noProof/>
        </w:rPr>
        <w:t xml:space="preserve">Са понуђачем који буде </w:t>
      </w:r>
      <w:r w:rsidRPr="00C2495C">
        <w:rPr>
          <w:b/>
        </w:rPr>
        <w:t>изабран као најповољнији за партиј</w:t>
      </w:r>
      <w:r w:rsidR="00F862B2">
        <w:rPr>
          <w:b/>
          <w:lang w:val="sr-Cyrl-RS"/>
        </w:rPr>
        <w:t>е бр. 2 и 3.</w:t>
      </w:r>
      <w:r w:rsidRPr="00C2495C">
        <w:rPr>
          <w:b/>
        </w:rPr>
        <w:t xml:space="preserve"> овог поступка</w:t>
      </w:r>
      <w:r w:rsidRPr="00C2495C">
        <w:t xml:space="preserve"> </w:t>
      </w:r>
      <w:r w:rsidRPr="009E6648">
        <w:rPr>
          <w:b/>
        </w:rPr>
        <w:t>јавне набавке биће закључен један уговор.</w:t>
      </w:r>
      <w:r w:rsidR="00F862B2">
        <w:rPr>
          <w:b/>
          <w:lang w:val="sr-Cyrl-RS"/>
        </w:rPr>
        <w:t xml:space="preserve"> У сваком другом случају биће закључен један уговор за сваку партију посебно.</w:t>
      </w:r>
      <w:bookmarkStart w:id="28" w:name="_GoBack"/>
      <w:bookmarkEnd w:id="28"/>
    </w:p>
    <w:p w:rsidR="0059304D" w:rsidRDefault="0059304D" w:rsidP="00375CE0">
      <w:pPr>
        <w:jc w:val="both"/>
      </w:pPr>
    </w:p>
    <w:p w:rsidR="00375CE0" w:rsidRPr="00C2495C" w:rsidRDefault="00375CE0" w:rsidP="00375CE0">
      <w:pPr>
        <w:jc w:val="both"/>
        <w:rPr>
          <w:b/>
          <w:u w:val="single"/>
        </w:rPr>
      </w:pPr>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29"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72F3" w:rsidRDefault="000672F3" w:rsidP="002A4E57">
      <w:pPr>
        <w:pStyle w:val="Heading2"/>
        <w:ind w:left="1920"/>
        <w:jc w:val="left"/>
        <w:rPr>
          <w:b w:val="0"/>
          <w:sz w:val="24"/>
          <w:lang w:val="sr-Cyrl-C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t xml:space="preserve">                 </w:t>
      </w:r>
      <w:bookmarkStart w:id="30" w:name="_Toc443644100"/>
      <w:r w:rsidR="00354FEB" w:rsidRPr="001F50C0">
        <w:rPr>
          <w:noProof/>
        </w:rPr>
        <w:t>6</w:t>
      </w:r>
      <w:r w:rsidRPr="001F50C0">
        <w:rPr>
          <w:noProof/>
          <w:lang w:val="sr-Cyrl-CS"/>
        </w:rPr>
        <w:t xml:space="preserve">. </w:t>
      </w:r>
      <w:r w:rsidR="00B819C7" w:rsidRPr="001F50C0">
        <w:rPr>
          <w:noProof/>
        </w:rPr>
        <w:t>МОДЕЛ УГОВОРА</w:t>
      </w:r>
      <w:bookmarkEnd w:id="29"/>
      <w:bookmarkEnd w:id="30"/>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1" w:name="_Toc380740076"/>
      <w:bookmarkStart w:id="32" w:name="_Toc389742038"/>
      <w:bookmarkStart w:id="33" w:name="_Toc448141804"/>
      <w:bookmarkStart w:id="34" w:name="_Toc476814921"/>
      <w:r w:rsidRPr="00240D48">
        <w:rPr>
          <w:b/>
          <w:noProof/>
        </w:rPr>
        <w:t>УГОВОР</w:t>
      </w:r>
      <w:bookmarkEnd w:id="31"/>
      <w:bookmarkEnd w:id="32"/>
      <w:bookmarkEnd w:id="33"/>
      <w:bookmarkEnd w:id="34"/>
    </w:p>
    <w:p w:rsidR="003B0B96" w:rsidRPr="000E7143" w:rsidRDefault="003B0B96" w:rsidP="003B0B96">
      <w:pPr>
        <w:jc w:val="center"/>
        <w:outlineLvl w:val="0"/>
        <w:rPr>
          <w:b/>
          <w:noProof/>
        </w:rPr>
      </w:pPr>
      <w:bookmarkStart w:id="35" w:name="_Toc380740077"/>
      <w:bookmarkStart w:id="36" w:name="_Toc389742039"/>
      <w:bookmarkStart w:id="37" w:name="_Toc448141805"/>
      <w:bookmarkStart w:id="38" w:name="_Toc476814922"/>
      <w:r w:rsidRPr="00240D48">
        <w:rPr>
          <w:b/>
          <w:noProof/>
        </w:rPr>
        <w:t xml:space="preserve">О ЈАВНОЈ НАБАВЦИ БРОЈ </w:t>
      </w:r>
      <w:r w:rsidR="00894DF3">
        <w:rPr>
          <w:b/>
          <w:noProof/>
        </w:rPr>
        <w:t>1</w:t>
      </w:r>
      <w:r w:rsidR="00011874">
        <w:rPr>
          <w:b/>
          <w:noProof/>
          <w:lang w:val="sr-Cyrl-RS"/>
        </w:rPr>
        <w:t>83</w:t>
      </w:r>
      <w:r w:rsidR="00E825DE">
        <w:rPr>
          <w:b/>
          <w:noProof/>
        </w:rPr>
        <w:t>-19</w:t>
      </w:r>
      <w:r w:rsidR="00DB4714">
        <w:rPr>
          <w:b/>
          <w:noProof/>
        </w:rPr>
        <w:t>-О</w:t>
      </w:r>
      <w:bookmarkEnd w:id="35"/>
      <w:bookmarkEnd w:id="36"/>
      <w:bookmarkEnd w:id="37"/>
      <w:bookmarkEnd w:id="38"/>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39" w:name="_Toc380740078"/>
      <w:bookmarkStart w:id="40" w:name="_Toc389742040"/>
      <w:bookmarkStart w:id="41" w:name="_Toc448141806"/>
      <w:bookmarkStart w:id="42" w:name="_Toc476814923"/>
      <w:r w:rsidRPr="00732D31">
        <w:rPr>
          <w:b/>
          <w:noProof/>
          <w:color w:val="000000" w:themeColor="text1"/>
        </w:rPr>
        <w:t>Члан 1.</w:t>
      </w:r>
      <w:bookmarkEnd w:id="39"/>
      <w:bookmarkEnd w:id="40"/>
      <w:bookmarkEnd w:id="41"/>
      <w:bookmarkEnd w:id="42"/>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894DF3">
        <w:rPr>
          <w:b/>
        </w:rPr>
        <w:t>1</w:t>
      </w:r>
      <w:r w:rsidR="00130F22">
        <w:rPr>
          <w:b/>
          <w:lang w:val="sr-Cyrl-RS"/>
        </w:rPr>
        <w:t>83</w:t>
      </w:r>
      <w:r w:rsidR="00E825DE">
        <w:rPr>
          <w:b/>
        </w:rPr>
        <w:t>-19</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512"/>
        <w:gridCol w:w="1134"/>
        <w:gridCol w:w="936"/>
        <w:gridCol w:w="810"/>
        <w:gridCol w:w="720"/>
        <w:gridCol w:w="1080"/>
        <w:gridCol w:w="1260"/>
        <w:gridCol w:w="900"/>
        <w:gridCol w:w="1282"/>
      </w:tblGrid>
      <w:tr w:rsidR="003B0B96" w:rsidRPr="00235E66" w:rsidTr="00387524">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512"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1134"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936"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810"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720"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108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126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282"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894DF3" w:rsidRPr="00235E66" w:rsidTr="00387524">
        <w:trPr>
          <w:trHeight w:val="432"/>
          <w:jc w:val="center"/>
        </w:trPr>
        <w:tc>
          <w:tcPr>
            <w:tcW w:w="620" w:type="dxa"/>
            <w:noWrap/>
            <w:vAlign w:val="center"/>
            <w:hideMark/>
          </w:tcPr>
          <w:p w:rsidR="00894DF3" w:rsidRPr="00235E66" w:rsidRDefault="00894DF3">
            <w:pPr>
              <w:jc w:val="center"/>
              <w:rPr>
                <w:color w:val="000000"/>
                <w:sz w:val="20"/>
                <w:szCs w:val="20"/>
              </w:rPr>
            </w:pPr>
            <w:r w:rsidRPr="00235E66">
              <w:rPr>
                <w:color w:val="000000"/>
                <w:sz w:val="20"/>
                <w:szCs w:val="20"/>
              </w:rPr>
              <w:t>1.</w:t>
            </w:r>
          </w:p>
        </w:tc>
        <w:tc>
          <w:tcPr>
            <w:tcW w:w="1512" w:type="dxa"/>
            <w:noWrap/>
            <w:vAlign w:val="center"/>
          </w:tcPr>
          <w:p w:rsidR="00894DF3" w:rsidRPr="00387524" w:rsidRDefault="00011874" w:rsidP="00894DF3">
            <w:pPr>
              <w:jc w:val="center"/>
              <w:rPr>
                <w:b/>
                <w:color w:val="000000"/>
                <w:sz w:val="20"/>
                <w:szCs w:val="20"/>
              </w:rPr>
            </w:pPr>
            <w:r w:rsidRPr="00387524">
              <w:rPr>
                <w:sz w:val="20"/>
                <w:szCs w:val="20"/>
                <w:lang w:val="sr-Cyrl-RS"/>
              </w:rPr>
              <w:t>Ate</w:t>
            </w:r>
            <w:r w:rsidRPr="00387524">
              <w:rPr>
                <w:sz w:val="20"/>
                <w:szCs w:val="20"/>
                <w:lang w:val="sr-Latn-RS"/>
              </w:rPr>
              <w:t>nuirani bacili Mycobacterium bovis, soj BCG</w:t>
            </w:r>
          </w:p>
        </w:tc>
        <w:tc>
          <w:tcPr>
            <w:tcW w:w="1134" w:type="dxa"/>
            <w:vAlign w:val="center"/>
          </w:tcPr>
          <w:p w:rsidR="00894DF3" w:rsidRPr="00387524" w:rsidRDefault="00387524" w:rsidP="00011874">
            <w:pPr>
              <w:jc w:val="center"/>
              <w:rPr>
                <w:color w:val="000000"/>
                <w:sz w:val="20"/>
                <w:szCs w:val="20"/>
                <w:lang w:val="sr-Latn-RS"/>
              </w:rPr>
            </w:pPr>
            <w:r>
              <w:rPr>
                <w:color w:val="000000"/>
                <w:sz w:val="20"/>
                <w:szCs w:val="20"/>
                <w:lang w:val="sr-Latn-RS"/>
              </w:rPr>
              <w:t>p</w:t>
            </w:r>
            <w:r w:rsidR="00011874" w:rsidRPr="00387524">
              <w:rPr>
                <w:color w:val="000000"/>
                <w:sz w:val="20"/>
                <w:szCs w:val="20"/>
                <w:lang w:val="sr-Latn-RS"/>
              </w:rPr>
              <w:t>rašak za intravezikalni rastvor</w:t>
            </w:r>
          </w:p>
        </w:tc>
        <w:tc>
          <w:tcPr>
            <w:tcW w:w="936" w:type="dxa"/>
            <w:vAlign w:val="center"/>
          </w:tcPr>
          <w:p w:rsidR="00894DF3" w:rsidRPr="00387524" w:rsidRDefault="00387524" w:rsidP="00894DF3">
            <w:pPr>
              <w:jc w:val="center"/>
              <w:rPr>
                <w:color w:val="000000"/>
                <w:sz w:val="20"/>
                <w:szCs w:val="20"/>
              </w:rPr>
            </w:pPr>
            <w:r w:rsidRPr="00387524">
              <w:rPr>
                <w:color w:val="000000"/>
                <w:sz w:val="20"/>
                <w:szCs w:val="20"/>
              </w:rPr>
              <w:t>/</w:t>
            </w:r>
          </w:p>
        </w:tc>
        <w:tc>
          <w:tcPr>
            <w:tcW w:w="810" w:type="dxa"/>
            <w:noWrap/>
            <w:vAlign w:val="center"/>
          </w:tcPr>
          <w:p w:rsidR="00894DF3" w:rsidRPr="00387524" w:rsidRDefault="00894DF3" w:rsidP="00894DF3">
            <w:pPr>
              <w:jc w:val="center"/>
              <w:rPr>
                <w:color w:val="000000"/>
                <w:sz w:val="20"/>
                <w:szCs w:val="20"/>
              </w:rPr>
            </w:pPr>
            <w:r w:rsidRPr="00387524">
              <w:rPr>
                <w:color w:val="000000"/>
                <w:sz w:val="20"/>
                <w:szCs w:val="20"/>
              </w:rPr>
              <w:t>ampula</w:t>
            </w:r>
          </w:p>
        </w:tc>
        <w:tc>
          <w:tcPr>
            <w:tcW w:w="720" w:type="dxa"/>
            <w:noWrap/>
            <w:vAlign w:val="center"/>
          </w:tcPr>
          <w:p w:rsidR="00894DF3" w:rsidRPr="00387524" w:rsidRDefault="00387524" w:rsidP="00894DF3">
            <w:pPr>
              <w:jc w:val="center"/>
              <w:rPr>
                <w:color w:val="000000"/>
                <w:sz w:val="20"/>
                <w:szCs w:val="20"/>
              </w:rPr>
            </w:pPr>
            <w:r w:rsidRPr="00387524">
              <w:rPr>
                <w:color w:val="000000"/>
                <w:sz w:val="20"/>
                <w:szCs w:val="20"/>
              </w:rPr>
              <w:t>600</w:t>
            </w:r>
          </w:p>
        </w:tc>
        <w:tc>
          <w:tcPr>
            <w:tcW w:w="1080" w:type="dxa"/>
            <w:noWrap/>
            <w:vAlign w:val="center"/>
            <w:hideMark/>
          </w:tcPr>
          <w:p w:rsidR="00894DF3" w:rsidRPr="00235E66" w:rsidRDefault="00894DF3" w:rsidP="004F4D5E">
            <w:pPr>
              <w:pStyle w:val="BodyText"/>
              <w:jc w:val="center"/>
              <w:rPr>
                <w:noProof/>
                <w:sz w:val="20"/>
                <w:lang w:val="sr-Cyrl-CS"/>
              </w:rPr>
            </w:pPr>
          </w:p>
        </w:tc>
        <w:tc>
          <w:tcPr>
            <w:tcW w:w="1260" w:type="dxa"/>
            <w:noWrap/>
            <w:vAlign w:val="center"/>
          </w:tcPr>
          <w:p w:rsidR="00894DF3" w:rsidRPr="00235E66" w:rsidRDefault="00894DF3" w:rsidP="004F4D5E">
            <w:pPr>
              <w:pStyle w:val="BodyText"/>
              <w:jc w:val="center"/>
              <w:rPr>
                <w:noProof/>
                <w:sz w:val="20"/>
                <w:lang w:val="sr-Cyrl-CS"/>
              </w:rPr>
            </w:pPr>
          </w:p>
        </w:tc>
        <w:tc>
          <w:tcPr>
            <w:tcW w:w="900" w:type="dxa"/>
            <w:noWrap/>
            <w:vAlign w:val="center"/>
          </w:tcPr>
          <w:p w:rsidR="00894DF3" w:rsidRPr="00235E66" w:rsidRDefault="00894DF3" w:rsidP="004F4D5E">
            <w:pPr>
              <w:pStyle w:val="BodyText"/>
              <w:jc w:val="center"/>
              <w:rPr>
                <w:noProof/>
                <w:sz w:val="20"/>
                <w:lang w:val="sr-Cyrl-CS"/>
              </w:rPr>
            </w:pPr>
          </w:p>
        </w:tc>
        <w:tc>
          <w:tcPr>
            <w:tcW w:w="1282" w:type="dxa"/>
            <w:noWrap/>
            <w:vAlign w:val="center"/>
          </w:tcPr>
          <w:p w:rsidR="00894DF3" w:rsidRPr="00235E66" w:rsidRDefault="00894DF3" w:rsidP="004F4D5E">
            <w:pPr>
              <w:pStyle w:val="BodyText"/>
              <w:jc w:val="center"/>
              <w:rPr>
                <w:noProof/>
                <w:sz w:val="20"/>
                <w:lang w:val="sr-Cyrl-CS"/>
              </w:rPr>
            </w:pPr>
          </w:p>
        </w:tc>
      </w:tr>
      <w:tr w:rsidR="00387524" w:rsidRPr="00235E66" w:rsidTr="00387524">
        <w:trPr>
          <w:trHeight w:val="633"/>
          <w:jc w:val="center"/>
        </w:trPr>
        <w:tc>
          <w:tcPr>
            <w:tcW w:w="620" w:type="dxa"/>
            <w:noWrap/>
            <w:vAlign w:val="center"/>
          </w:tcPr>
          <w:p w:rsidR="00387524" w:rsidRPr="00387524" w:rsidRDefault="00387524" w:rsidP="00387524">
            <w:pPr>
              <w:jc w:val="center"/>
              <w:rPr>
                <w:color w:val="000000"/>
                <w:sz w:val="20"/>
                <w:szCs w:val="20"/>
              </w:rPr>
            </w:pPr>
            <w:r w:rsidRPr="00387524">
              <w:rPr>
                <w:color w:val="000000"/>
                <w:sz w:val="20"/>
                <w:szCs w:val="20"/>
              </w:rPr>
              <w:t>2.</w:t>
            </w:r>
          </w:p>
        </w:tc>
        <w:tc>
          <w:tcPr>
            <w:tcW w:w="1512" w:type="dxa"/>
            <w:noWrap/>
            <w:vAlign w:val="center"/>
          </w:tcPr>
          <w:p w:rsidR="00387524" w:rsidRPr="00387524" w:rsidRDefault="00387524" w:rsidP="00387524">
            <w:pPr>
              <w:jc w:val="center"/>
              <w:rPr>
                <w:color w:val="000000"/>
                <w:sz w:val="20"/>
                <w:szCs w:val="20"/>
              </w:rPr>
            </w:pPr>
            <w:r w:rsidRPr="00387524">
              <w:rPr>
                <w:noProof/>
                <w:sz w:val="20"/>
                <w:szCs w:val="20"/>
              </w:rPr>
              <w:t>lamivudin</w:t>
            </w:r>
          </w:p>
        </w:tc>
        <w:tc>
          <w:tcPr>
            <w:tcW w:w="1134" w:type="dxa"/>
            <w:vAlign w:val="center"/>
          </w:tcPr>
          <w:p w:rsidR="00387524" w:rsidRPr="00387524" w:rsidRDefault="00387524" w:rsidP="00387524">
            <w:pPr>
              <w:jc w:val="center"/>
              <w:rPr>
                <w:color w:val="000000"/>
                <w:sz w:val="20"/>
                <w:szCs w:val="20"/>
              </w:rPr>
            </w:pPr>
            <w:r>
              <w:rPr>
                <w:color w:val="000000"/>
                <w:sz w:val="20"/>
                <w:szCs w:val="20"/>
              </w:rPr>
              <w:t>o</w:t>
            </w:r>
            <w:r w:rsidRPr="00387524">
              <w:rPr>
                <w:color w:val="000000"/>
                <w:sz w:val="20"/>
                <w:szCs w:val="20"/>
              </w:rPr>
              <w:t>ralni rastvor</w:t>
            </w:r>
          </w:p>
        </w:tc>
        <w:tc>
          <w:tcPr>
            <w:tcW w:w="936" w:type="dxa"/>
            <w:vAlign w:val="center"/>
          </w:tcPr>
          <w:p w:rsidR="00387524" w:rsidRPr="00387524" w:rsidRDefault="00387524" w:rsidP="00387524">
            <w:pPr>
              <w:jc w:val="center"/>
              <w:rPr>
                <w:color w:val="000000"/>
                <w:sz w:val="20"/>
                <w:szCs w:val="20"/>
              </w:rPr>
            </w:pPr>
            <w:r w:rsidRPr="00387524">
              <w:rPr>
                <w:color w:val="000000"/>
                <w:sz w:val="20"/>
                <w:szCs w:val="20"/>
              </w:rPr>
              <w:t>10 mg/ml</w:t>
            </w:r>
          </w:p>
        </w:tc>
        <w:tc>
          <w:tcPr>
            <w:tcW w:w="810" w:type="dxa"/>
            <w:noWrap/>
            <w:vAlign w:val="center"/>
          </w:tcPr>
          <w:p w:rsidR="00387524" w:rsidRPr="00387524" w:rsidRDefault="00387524" w:rsidP="00387524">
            <w:pPr>
              <w:jc w:val="center"/>
              <w:rPr>
                <w:color w:val="000000"/>
                <w:sz w:val="20"/>
                <w:szCs w:val="20"/>
              </w:rPr>
            </w:pPr>
            <w:r w:rsidRPr="00387524">
              <w:rPr>
                <w:color w:val="000000"/>
                <w:sz w:val="20"/>
                <w:szCs w:val="20"/>
              </w:rPr>
              <w:t>bočica</w:t>
            </w:r>
          </w:p>
        </w:tc>
        <w:tc>
          <w:tcPr>
            <w:tcW w:w="720" w:type="dxa"/>
            <w:noWrap/>
            <w:vAlign w:val="center"/>
          </w:tcPr>
          <w:p w:rsidR="00387524" w:rsidRPr="00387524" w:rsidRDefault="00387524" w:rsidP="00387524">
            <w:pPr>
              <w:jc w:val="center"/>
              <w:rPr>
                <w:color w:val="000000"/>
                <w:sz w:val="20"/>
                <w:szCs w:val="20"/>
              </w:rPr>
            </w:pPr>
            <w:r w:rsidRPr="00387524">
              <w:rPr>
                <w:color w:val="000000"/>
                <w:sz w:val="20"/>
                <w:szCs w:val="20"/>
              </w:rPr>
              <w:t>50</w:t>
            </w:r>
          </w:p>
        </w:tc>
        <w:tc>
          <w:tcPr>
            <w:tcW w:w="1080" w:type="dxa"/>
            <w:noWrap/>
            <w:vAlign w:val="center"/>
          </w:tcPr>
          <w:p w:rsidR="00387524" w:rsidRPr="00387524" w:rsidRDefault="00387524" w:rsidP="00387524">
            <w:pPr>
              <w:pStyle w:val="BodyText"/>
              <w:jc w:val="center"/>
              <w:rPr>
                <w:noProof/>
                <w:sz w:val="20"/>
                <w:lang w:val="sr-Cyrl-CS"/>
              </w:rPr>
            </w:pPr>
          </w:p>
        </w:tc>
        <w:tc>
          <w:tcPr>
            <w:tcW w:w="1260" w:type="dxa"/>
            <w:noWrap/>
            <w:vAlign w:val="center"/>
          </w:tcPr>
          <w:p w:rsidR="00387524" w:rsidRPr="00235E66" w:rsidRDefault="00387524" w:rsidP="00387524">
            <w:pPr>
              <w:pStyle w:val="BodyText"/>
              <w:jc w:val="center"/>
              <w:rPr>
                <w:noProof/>
                <w:sz w:val="20"/>
                <w:lang w:val="sr-Cyrl-CS"/>
              </w:rPr>
            </w:pPr>
          </w:p>
        </w:tc>
        <w:tc>
          <w:tcPr>
            <w:tcW w:w="900" w:type="dxa"/>
            <w:noWrap/>
            <w:vAlign w:val="center"/>
          </w:tcPr>
          <w:p w:rsidR="00387524" w:rsidRPr="00235E66" w:rsidRDefault="00387524" w:rsidP="00387524">
            <w:pPr>
              <w:pStyle w:val="BodyText"/>
              <w:jc w:val="center"/>
              <w:rPr>
                <w:noProof/>
                <w:sz w:val="20"/>
                <w:lang w:val="sr-Cyrl-CS"/>
              </w:rPr>
            </w:pPr>
          </w:p>
        </w:tc>
        <w:tc>
          <w:tcPr>
            <w:tcW w:w="1282" w:type="dxa"/>
            <w:noWrap/>
            <w:vAlign w:val="center"/>
          </w:tcPr>
          <w:p w:rsidR="00387524" w:rsidRPr="00235E66" w:rsidRDefault="00387524" w:rsidP="00387524">
            <w:pPr>
              <w:pStyle w:val="BodyText"/>
              <w:jc w:val="center"/>
              <w:rPr>
                <w:noProof/>
                <w:sz w:val="20"/>
                <w:lang w:val="sr-Cyrl-CS"/>
              </w:rPr>
            </w:pPr>
          </w:p>
        </w:tc>
      </w:tr>
      <w:tr w:rsidR="00011874" w:rsidRPr="00235E66" w:rsidTr="00387524">
        <w:trPr>
          <w:trHeight w:val="432"/>
          <w:jc w:val="center"/>
        </w:trPr>
        <w:tc>
          <w:tcPr>
            <w:tcW w:w="620" w:type="dxa"/>
            <w:noWrap/>
            <w:vAlign w:val="center"/>
          </w:tcPr>
          <w:p w:rsidR="00011874" w:rsidRPr="00387524" w:rsidRDefault="00387524">
            <w:pPr>
              <w:jc w:val="center"/>
              <w:rPr>
                <w:color w:val="000000"/>
                <w:sz w:val="20"/>
                <w:szCs w:val="20"/>
              </w:rPr>
            </w:pPr>
            <w:r w:rsidRPr="00387524">
              <w:rPr>
                <w:color w:val="000000"/>
                <w:sz w:val="20"/>
                <w:szCs w:val="20"/>
              </w:rPr>
              <w:t>3.</w:t>
            </w:r>
          </w:p>
        </w:tc>
        <w:tc>
          <w:tcPr>
            <w:tcW w:w="1512" w:type="dxa"/>
            <w:noWrap/>
            <w:vAlign w:val="center"/>
          </w:tcPr>
          <w:p w:rsidR="00011874" w:rsidRPr="00387524" w:rsidRDefault="00387524" w:rsidP="00894DF3">
            <w:pPr>
              <w:jc w:val="center"/>
              <w:rPr>
                <w:color w:val="000000"/>
                <w:sz w:val="20"/>
                <w:szCs w:val="20"/>
              </w:rPr>
            </w:pPr>
            <w:r w:rsidRPr="00387524">
              <w:rPr>
                <w:noProof/>
                <w:sz w:val="20"/>
                <w:szCs w:val="20"/>
              </w:rPr>
              <w:t>abakavir</w:t>
            </w:r>
          </w:p>
        </w:tc>
        <w:tc>
          <w:tcPr>
            <w:tcW w:w="1134" w:type="dxa"/>
            <w:vAlign w:val="center"/>
          </w:tcPr>
          <w:p w:rsidR="00011874" w:rsidRPr="00387524" w:rsidRDefault="00387524" w:rsidP="00894DF3">
            <w:pPr>
              <w:jc w:val="center"/>
              <w:rPr>
                <w:color w:val="000000"/>
                <w:sz w:val="20"/>
                <w:szCs w:val="20"/>
              </w:rPr>
            </w:pPr>
            <w:r>
              <w:rPr>
                <w:color w:val="000000"/>
                <w:sz w:val="20"/>
                <w:szCs w:val="20"/>
              </w:rPr>
              <w:t>o</w:t>
            </w:r>
            <w:r w:rsidRPr="00387524">
              <w:rPr>
                <w:color w:val="000000"/>
                <w:sz w:val="20"/>
                <w:szCs w:val="20"/>
              </w:rPr>
              <w:t>ralni rastvor</w:t>
            </w:r>
          </w:p>
        </w:tc>
        <w:tc>
          <w:tcPr>
            <w:tcW w:w="936" w:type="dxa"/>
            <w:vAlign w:val="center"/>
          </w:tcPr>
          <w:p w:rsidR="00011874" w:rsidRPr="00387524" w:rsidRDefault="00387524" w:rsidP="00894DF3">
            <w:pPr>
              <w:jc w:val="center"/>
              <w:rPr>
                <w:color w:val="000000"/>
                <w:sz w:val="20"/>
                <w:szCs w:val="20"/>
              </w:rPr>
            </w:pPr>
            <w:r w:rsidRPr="00387524">
              <w:rPr>
                <w:color w:val="000000"/>
                <w:sz w:val="20"/>
                <w:szCs w:val="20"/>
              </w:rPr>
              <w:t>20 mg/ml</w:t>
            </w:r>
          </w:p>
        </w:tc>
        <w:tc>
          <w:tcPr>
            <w:tcW w:w="810" w:type="dxa"/>
            <w:noWrap/>
            <w:vAlign w:val="center"/>
          </w:tcPr>
          <w:p w:rsidR="00011874" w:rsidRPr="00387524" w:rsidRDefault="00387524" w:rsidP="00894DF3">
            <w:pPr>
              <w:jc w:val="center"/>
              <w:rPr>
                <w:color w:val="000000"/>
                <w:sz w:val="20"/>
                <w:szCs w:val="20"/>
              </w:rPr>
            </w:pPr>
            <w:r w:rsidRPr="00387524">
              <w:rPr>
                <w:color w:val="000000"/>
                <w:sz w:val="20"/>
                <w:szCs w:val="20"/>
              </w:rPr>
              <w:t>bočica</w:t>
            </w:r>
          </w:p>
        </w:tc>
        <w:tc>
          <w:tcPr>
            <w:tcW w:w="720" w:type="dxa"/>
            <w:noWrap/>
            <w:vAlign w:val="center"/>
          </w:tcPr>
          <w:p w:rsidR="00011874" w:rsidRPr="00387524" w:rsidRDefault="00387524" w:rsidP="00894DF3">
            <w:pPr>
              <w:jc w:val="center"/>
              <w:rPr>
                <w:color w:val="000000"/>
                <w:sz w:val="20"/>
                <w:szCs w:val="20"/>
              </w:rPr>
            </w:pPr>
            <w:r w:rsidRPr="00387524">
              <w:rPr>
                <w:color w:val="000000"/>
                <w:sz w:val="20"/>
                <w:szCs w:val="20"/>
              </w:rPr>
              <w:t>50</w:t>
            </w:r>
          </w:p>
        </w:tc>
        <w:tc>
          <w:tcPr>
            <w:tcW w:w="1080" w:type="dxa"/>
            <w:noWrap/>
            <w:vAlign w:val="center"/>
          </w:tcPr>
          <w:p w:rsidR="00011874" w:rsidRPr="00387524" w:rsidRDefault="00011874" w:rsidP="004F4D5E">
            <w:pPr>
              <w:pStyle w:val="BodyText"/>
              <w:jc w:val="center"/>
              <w:rPr>
                <w:noProof/>
                <w:sz w:val="20"/>
                <w:lang w:val="sr-Cyrl-CS"/>
              </w:rPr>
            </w:pPr>
          </w:p>
        </w:tc>
        <w:tc>
          <w:tcPr>
            <w:tcW w:w="1260" w:type="dxa"/>
            <w:noWrap/>
            <w:vAlign w:val="center"/>
          </w:tcPr>
          <w:p w:rsidR="00011874" w:rsidRPr="00235E66" w:rsidRDefault="00011874" w:rsidP="004F4D5E">
            <w:pPr>
              <w:pStyle w:val="BodyText"/>
              <w:jc w:val="center"/>
              <w:rPr>
                <w:noProof/>
                <w:sz w:val="20"/>
                <w:lang w:val="sr-Cyrl-CS"/>
              </w:rPr>
            </w:pPr>
          </w:p>
        </w:tc>
        <w:tc>
          <w:tcPr>
            <w:tcW w:w="900" w:type="dxa"/>
            <w:noWrap/>
            <w:vAlign w:val="center"/>
          </w:tcPr>
          <w:p w:rsidR="00011874" w:rsidRPr="00235E66" w:rsidRDefault="00011874" w:rsidP="004F4D5E">
            <w:pPr>
              <w:pStyle w:val="BodyText"/>
              <w:jc w:val="center"/>
              <w:rPr>
                <w:noProof/>
                <w:sz w:val="20"/>
                <w:lang w:val="sr-Cyrl-CS"/>
              </w:rPr>
            </w:pPr>
          </w:p>
        </w:tc>
        <w:tc>
          <w:tcPr>
            <w:tcW w:w="1282" w:type="dxa"/>
            <w:noWrap/>
            <w:vAlign w:val="center"/>
          </w:tcPr>
          <w:p w:rsidR="00011874" w:rsidRPr="00235E66" w:rsidRDefault="00011874" w:rsidP="004F4D5E">
            <w:pPr>
              <w:pStyle w:val="BodyText"/>
              <w:jc w:val="center"/>
              <w:rPr>
                <w:noProof/>
                <w:sz w:val="20"/>
                <w:lang w:val="sr-Cyrl-CS"/>
              </w:rPr>
            </w:pPr>
          </w:p>
        </w:tc>
      </w:tr>
      <w:tr w:rsidR="003B0B96" w:rsidRPr="00235E66" w:rsidTr="00387524">
        <w:trPr>
          <w:trHeight w:val="426"/>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без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45"/>
          <w:jc w:val="center"/>
        </w:trPr>
        <w:tc>
          <w:tcPr>
            <w:tcW w:w="6812"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54"/>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bl>
    <w:p w:rsidR="003B0B96" w:rsidRDefault="003B0B96" w:rsidP="003B0B96">
      <w:pPr>
        <w:pStyle w:val="Footer"/>
        <w:jc w:val="both"/>
      </w:pPr>
    </w:p>
    <w:p w:rsidR="0006011D" w:rsidRDefault="0006011D" w:rsidP="00894DF3">
      <w:pPr>
        <w:ind w:firstLine="708"/>
        <w:jc w:val="both"/>
        <w:outlineLvl w:val="0"/>
        <w:rPr>
          <w:noProof/>
          <w:color w:val="000000" w:themeColor="text1"/>
        </w:rPr>
      </w:pPr>
    </w:p>
    <w:p w:rsidR="0006011D" w:rsidRDefault="0006011D" w:rsidP="00894DF3">
      <w:pPr>
        <w:ind w:firstLine="708"/>
        <w:jc w:val="both"/>
        <w:outlineLvl w:val="0"/>
        <w:rPr>
          <w:noProof/>
          <w:color w:val="000000" w:themeColor="text1"/>
        </w:rPr>
      </w:pPr>
    </w:p>
    <w:p w:rsidR="00A67FA7" w:rsidRDefault="003B0B96" w:rsidP="00894DF3">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ама </w:t>
      </w:r>
      <w:r w:rsidRPr="005D38D8">
        <w:rPr>
          <w:noProof/>
          <w:color w:val="000000" w:themeColor="text1"/>
        </w:rPr>
        <w:t>број __________ од ___________ године која</w:t>
      </w:r>
      <w:r w:rsidR="00387524">
        <w:rPr>
          <w:noProof/>
          <w:color w:val="000000" w:themeColor="text1"/>
          <w:lang w:val="sr-Cyrl-RS"/>
        </w:rPr>
        <w:t>/је</w:t>
      </w:r>
      <w:r w:rsidRPr="005D38D8">
        <w:rPr>
          <w:noProof/>
          <w:color w:val="000000" w:themeColor="text1"/>
        </w:rPr>
        <w:t xml:space="preserve"> је</w:t>
      </w:r>
      <w:r w:rsidR="00387524">
        <w:rPr>
          <w:noProof/>
          <w:color w:val="000000" w:themeColor="text1"/>
          <w:lang w:val="sr-Cyrl-RS"/>
        </w:rPr>
        <w:t>/су</w:t>
      </w:r>
      <w:r w:rsidRPr="005D38D8">
        <w:rPr>
          <w:noProof/>
          <w:color w:val="000000" w:themeColor="text1"/>
        </w:rPr>
        <w:t xml:space="preserve">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2F23C6">
        <w:rPr>
          <w:noProof/>
          <w:color w:val="000000" w:themeColor="text1"/>
        </w:rPr>
        <w:t>Члан 3.</w:t>
      </w:r>
      <w:bookmarkEnd w:id="43"/>
      <w:bookmarkEnd w:id="44"/>
      <w:bookmarkEnd w:id="45"/>
      <w:bookmarkEnd w:id="46"/>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Pr="00387524">
        <w:rPr>
          <w:b/>
          <w:i/>
        </w:rPr>
        <w:t>не</w:t>
      </w:r>
      <w:r w:rsidR="0021017F" w:rsidRPr="00387524">
        <w:rPr>
          <w:b/>
          <w:i/>
        </w:rPr>
        <w:t>регистрованe</w:t>
      </w:r>
      <w:r w:rsidRPr="00387524">
        <w:rPr>
          <w:b/>
          <w:i/>
        </w:rPr>
        <w:t xml:space="preserve"> лек</w:t>
      </w:r>
      <w:r w:rsidR="0021017F" w:rsidRPr="00387524">
        <w:rPr>
          <w:b/>
          <w:i/>
        </w:rPr>
        <w:t>oве</w:t>
      </w:r>
      <w:r w:rsidRPr="00387524">
        <w:rPr>
          <w:b/>
          <w:i/>
        </w:rPr>
        <w:t xml:space="preserve"> </w:t>
      </w:r>
      <w:r w:rsidR="00DB3094" w:rsidRPr="00387524">
        <w:rPr>
          <w:b/>
          <w:i/>
        </w:rPr>
        <w:t>са</w:t>
      </w:r>
      <w:r w:rsidR="0021017F" w:rsidRPr="00387524">
        <w:rPr>
          <w:b/>
          <w:i/>
        </w:rPr>
        <w:t xml:space="preserve"> Д</w:t>
      </w:r>
      <w:r w:rsidRPr="00387524">
        <w:rPr>
          <w:b/>
          <w:i/>
        </w:rPr>
        <w:t xml:space="preserve"> Листе лекова </w:t>
      </w:r>
      <w:r w:rsidR="00387524" w:rsidRPr="00387524">
        <w:rPr>
          <w:b/>
          <w:i/>
          <w:lang w:val="sr-Cyrl-RS"/>
        </w:rPr>
        <w:t>из члана 1. овог уговора</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lang w:val="sr-Cyrl-RS"/>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 xml:space="preserve">добијања сертификата </w:t>
      </w:r>
      <w:r w:rsidR="00387524">
        <w:rPr>
          <w:bCs/>
          <w:lang w:val="sr-Cyrl-RS"/>
        </w:rPr>
        <w:t>Агенције за лекове и медицинска средства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387524" w:rsidRPr="008E2B32" w:rsidRDefault="00387524" w:rsidP="00387524">
      <w:pPr>
        <w:ind w:firstLine="720"/>
        <w:jc w:val="both"/>
        <w:rPr>
          <w:noProof/>
        </w:rPr>
      </w:pPr>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235E66" w:rsidRPr="0021017F" w:rsidRDefault="00235E66" w:rsidP="00235E66">
      <w:pPr>
        <w:pStyle w:val="NoSpacing"/>
        <w:ind w:firstLine="708"/>
        <w:jc w:val="both"/>
        <w:rPr>
          <w:rFonts w:ascii="Times New Roman" w:hAnsi="Times New Roman" w:cs="Times New Roman"/>
          <w:noProof/>
          <w:sz w:val="24"/>
          <w:szCs w:val="24"/>
        </w:rPr>
      </w:pPr>
      <w:bookmarkStart w:id="47" w:name="_Toc380740081"/>
      <w:bookmarkStart w:id="48"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Default="00235E66" w:rsidP="00235E66">
      <w:pPr>
        <w:pStyle w:val="NoSpacing"/>
        <w:ind w:firstLine="708"/>
        <w:jc w:val="both"/>
        <w:rPr>
          <w:noProof/>
        </w:rPr>
      </w:pPr>
    </w:p>
    <w:p w:rsidR="00130F22" w:rsidRDefault="00130F22" w:rsidP="00235E66">
      <w:pPr>
        <w:pStyle w:val="NoSpacing"/>
        <w:ind w:firstLine="708"/>
        <w:jc w:val="both"/>
        <w:rPr>
          <w:noProof/>
        </w:rPr>
      </w:pPr>
    </w:p>
    <w:p w:rsidR="00130F22" w:rsidRDefault="00130F22" w:rsidP="00235E66">
      <w:pPr>
        <w:pStyle w:val="NoSpacing"/>
        <w:ind w:firstLine="708"/>
        <w:jc w:val="both"/>
        <w:rPr>
          <w:noProof/>
        </w:rPr>
      </w:pP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9" w:name="_Toc476814926"/>
      <w:r w:rsidRPr="002F23C6">
        <w:rPr>
          <w:noProof/>
          <w:color w:val="000000" w:themeColor="text1"/>
        </w:rPr>
        <w:t>Члан 4.</w:t>
      </w:r>
      <w:bookmarkEnd w:id="49"/>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8"/>
      <w:r w:rsidRPr="002F23C6">
        <w:rPr>
          <w:b/>
          <w:noProof/>
          <w:color w:val="000000" w:themeColor="text1"/>
        </w:rPr>
        <w:t>Члан 5.</w:t>
      </w:r>
      <w:bookmarkEnd w:id="50"/>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1" w:name="_Toc476814929"/>
      <w:r w:rsidRPr="002F23C6">
        <w:rPr>
          <w:b/>
          <w:noProof/>
          <w:color w:val="000000" w:themeColor="text1"/>
        </w:rPr>
        <w:t>Члан 6.</w:t>
      </w:r>
      <w:bookmarkEnd w:id="51"/>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6011D" w:rsidRPr="002F23C6" w:rsidRDefault="0006011D"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2" w:name="_Toc448141809"/>
      <w:bookmarkStart w:id="53" w:name="_Toc476814930"/>
      <w:r w:rsidRPr="002F23C6">
        <w:rPr>
          <w:noProof/>
          <w:color w:val="000000" w:themeColor="text1"/>
        </w:rPr>
        <w:t>Члан 7.</w:t>
      </w:r>
      <w:bookmarkEnd w:id="47"/>
      <w:bookmarkEnd w:id="48"/>
      <w:bookmarkEnd w:id="52"/>
      <w:bookmarkEnd w:id="53"/>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 овог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4" w:name="_Toc380740085"/>
      <w:bookmarkStart w:id="55" w:name="_Toc389742047"/>
      <w:bookmarkStart w:id="56" w:name="_Toc448141813"/>
      <w:bookmarkStart w:id="57" w:name="_Toc476814931"/>
      <w:r w:rsidRPr="002F23C6">
        <w:rPr>
          <w:b/>
          <w:noProof/>
          <w:color w:val="000000" w:themeColor="text1"/>
        </w:rPr>
        <w:t>Члан 8.</w:t>
      </w:r>
      <w:bookmarkEnd w:id="54"/>
      <w:bookmarkEnd w:id="55"/>
      <w:bookmarkEnd w:id="56"/>
      <w:bookmarkEnd w:id="57"/>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6011D" w:rsidRDefault="0006011D"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8" w:name="_Toc476814932"/>
      <w:r w:rsidRPr="002F23C6">
        <w:rPr>
          <w:b/>
          <w:noProof/>
          <w:color w:val="000000" w:themeColor="text1"/>
        </w:rPr>
        <w:t>Члан 9.</w:t>
      </w:r>
      <w:bookmarkEnd w:id="58"/>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35E66" w:rsidRPr="002F23C6" w:rsidRDefault="00235E66" w:rsidP="00235E66">
      <w:pPr>
        <w:ind w:firstLine="708"/>
        <w:jc w:val="both"/>
        <w:rPr>
          <w:szCs w:val="22"/>
        </w:rPr>
      </w:pPr>
      <w:r w:rsidRPr="002F23C6">
        <w:rPr>
          <w:szCs w:val="22"/>
        </w:rPr>
        <w:t>У случaју рaскидa уговорa, примењивaће се одредбе Зaконa о облигaционим односимa.</w:t>
      </w:r>
    </w:p>
    <w:p w:rsidR="009E6648" w:rsidRDefault="009E6648" w:rsidP="00235E66">
      <w:pPr>
        <w:jc w:val="center"/>
        <w:rPr>
          <w:b/>
          <w:szCs w:val="22"/>
        </w:rPr>
      </w:pP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9" w:name="_Toc476814933"/>
      <w:r w:rsidRPr="002F23C6">
        <w:rPr>
          <w:b/>
          <w:noProof/>
        </w:rPr>
        <w:t>Члан 10.</w:t>
      </w:r>
      <w:bookmarkEnd w:id="59"/>
    </w:p>
    <w:p w:rsidR="00235E66" w:rsidRPr="0021017F" w:rsidRDefault="00235E66" w:rsidP="00235E66">
      <w:pPr>
        <w:ind w:firstLine="708"/>
        <w:jc w:val="both"/>
      </w:pPr>
      <w:r w:rsidRPr="0021017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овог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60" w:name="_Toc380740086"/>
      <w:bookmarkStart w:id="61" w:name="_Toc389742048"/>
      <w:bookmarkStart w:id="62"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3" w:name="_Toc476814935"/>
      <w:r w:rsidRPr="002F23C6">
        <w:rPr>
          <w:b/>
          <w:noProof/>
        </w:rPr>
        <w:t>Члан 11.</w:t>
      </w:r>
      <w:bookmarkEnd w:id="60"/>
      <w:bookmarkEnd w:id="61"/>
      <w:bookmarkEnd w:id="62"/>
      <w:bookmarkEnd w:id="63"/>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06011D" w:rsidRDefault="0006011D"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4" w:name="_Toc380740088"/>
      <w:bookmarkStart w:id="65" w:name="_Toc389742050"/>
      <w:bookmarkStart w:id="66" w:name="_Toc448141816"/>
      <w:bookmarkStart w:id="67" w:name="_Toc476814937"/>
      <w:r w:rsidRPr="002F23C6">
        <w:rPr>
          <w:b/>
          <w:noProof/>
          <w:color w:val="000000" w:themeColor="text1"/>
        </w:rPr>
        <w:t>Члан 12.</w:t>
      </w:r>
      <w:bookmarkEnd w:id="64"/>
      <w:bookmarkEnd w:id="65"/>
      <w:bookmarkEnd w:id="66"/>
      <w:bookmarkEnd w:id="67"/>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sidRPr="00130F22">
        <w:rPr>
          <w:b/>
          <w:i/>
          <w:noProof/>
          <w:color w:val="000000" w:themeColor="text1"/>
        </w:rPr>
        <w:t xml:space="preserve"> </w:t>
      </w:r>
      <w:r w:rsidR="00130F22" w:rsidRPr="00130F22">
        <w:rPr>
          <w:b/>
          <w:i/>
          <w:noProof/>
          <w:color w:val="000000" w:themeColor="text1"/>
          <w:lang w:val="sr-Cyrl-RS"/>
        </w:rPr>
        <w:t xml:space="preserve">шест месеци </w:t>
      </w:r>
      <w:r w:rsidR="00130F22">
        <w:rPr>
          <w:b/>
          <w:i/>
          <w:noProof/>
          <w:color w:val="000000" w:themeColor="text1"/>
          <w:lang w:val="sr-Cyrl-RS"/>
        </w:rPr>
        <w:t>(партија</w:t>
      </w:r>
      <w:r w:rsidR="00130F22" w:rsidRPr="00130F22">
        <w:rPr>
          <w:b/>
          <w:i/>
          <w:noProof/>
          <w:color w:val="000000" w:themeColor="text1"/>
          <w:lang w:val="sr-Cyrl-RS"/>
        </w:rPr>
        <w:t xml:space="preserve"> бр.</w:t>
      </w:r>
      <w:r w:rsidR="00130F22">
        <w:rPr>
          <w:b/>
          <w:i/>
          <w:noProof/>
          <w:color w:val="000000" w:themeColor="text1"/>
          <w:lang w:val="sr-Cyrl-RS"/>
        </w:rPr>
        <w:t xml:space="preserve"> 1</w:t>
      </w:r>
      <w:r w:rsidR="00130F22" w:rsidRPr="00130F22">
        <w:rPr>
          <w:b/>
          <w:i/>
          <w:noProof/>
          <w:color w:val="000000" w:themeColor="text1"/>
          <w:lang w:val="sr-Cyrl-RS"/>
        </w:rPr>
        <w:t>)</w:t>
      </w:r>
      <w:r w:rsidR="00130F22">
        <w:rPr>
          <w:b/>
          <w:i/>
          <w:noProof/>
          <w:color w:val="000000" w:themeColor="text1"/>
          <w:lang w:val="sr-Cyrl-RS"/>
        </w:rPr>
        <w:t xml:space="preserve"> / </w:t>
      </w:r>
      <w:r w:rsidR="00130F22" w:rsidRPr="00130F22">
        <w:rPr>
          <w:b/>
          <w:i/>
          <w:noProof/>
          <w:color w:val="000000" w:themeColor="text1"/>
        </w:rPr>
        <w:t>годину дана</w:t>
      </w:r>
      <w:r w:rsidR="00130F22">
        <w:rPr>
          <w:b/>
          <w:i/>
          <w:noProof/>
          <w:color w:val="000000" w:themeColor="text1"/>
          <w:lang w:val="sr-Cyrl-RS"/>
        </w:rPr>
        <w:t xml:space="preserve"> ( партије бр. 2 и 3)</w:t>
      </w:r>
      <w:r w:rsidR="00130F22" w:rsidRPr="00130F22">
        <w:rPr>
          <w:b/>
          <w:i/>
          <w:noProof/>
          <w:color w:val="000000" w:themeColor="text1"/>
          <w:lang w:val="sr-Cyrl-RS"/>
        </w:rPr>
        <w:t>,</w:t>
      </w:r>
      <w:r w:rsidR="00130F22">
        <w:rPr>
          <w:noProof/>
          <w:color w:val="000000" w:themeColor="text1"/>
          <w:lang w:val="sr-Cyrl-RS"/>
        </w:rPr>
        <w:t xml:space="preserve"> </w:t>
      </w:r>
      <w:r w:rsidRPr="002F23C6">
        <w:rPr>
          <w:noProof/>
          <w:color w:val="000000" w:themeColor="text1"/>
        </w:rPr>
        <w:t>од дана закључења овог уговора</w:t>
      </w:r>
      <w:r>
        <w:rPr>
          <w:noProof/>
          <w:color w:val="000000" w:themeColor="text1"/>
        </w:rPr>
        <w:t>.</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1E5E83" w:rsidRPr="00C2570A" w:rsidRDefault="001E5E83" w:rsidP="001E5E83">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1E5E83" w:rsidRPr="00CC2579" w:rsidRDefault="001E5E83" w:rsidP="001E5E83">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894DF3" w:rsidRPr="001E5E83" w:rsidRDefault="001E5E83" w:rsidP="001E5E83">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8" w:name="_Toc380740089"/>
      <w:bookmarkStart w:id="69" w:name="_Toc389742051"/>
      <w:bookmarkStart w:id="70" w:name="_Toc448141817"/>
      <w:bookmarkStart w:id="71"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8"/>
      <w:bookmarkEnd w:id="69"/>
      <w:bookmarkEnd w:id="70"/>
      <w:bookmarkEnd w:id="71"/>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Pr="002F23C6" w:rsidRDefault="00235E66" w:rsidP="00235E66">
      <w:pPr>
        <w:outlineLvl w:val="0"/>
        <w:rPr>
          <w:b/>
          <w:noProof/>
          <w:color w:val="000000" w:themeColor="text1"/>
        </w:rPr>
      </w:pPr>
      <w:bookmarkStart w:id="72" w:name="_Toc380740090"/>
      <w:bookmarkStart w:id="73" w:name="_Toc389742052"/>
    </w:p>
    <w:p w:rsidR="00235E66" w:rsidRPr="002F23C6" w:rsidRDefault="00235E66" w:rsidP="00235E66">
      <w:pPr>
        <w:jc w:val="center"/>
        <w:outlineLvl w:val="0"/>
        <w:rPr>
          <w:b/>
          <w:noProof/>
          <w:color w:val="000000" w:themeColor="text1"/>
        </w:rPr>
      </w:pPr>
      <w:bookmarkStart w:id="74" w:name="_Toc448141818"/>
      <w:bookmarkStart w:id="75"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2"/>
      <w:bookmarkEnd w:id="73"/>
      <w:bookmarkEnd w:id="74"/>
      <w:bookmarkEnd w:id="75"/>
    </w:p>
    <w:p w:rsidR="00235E66" w:rsidRPr="002F23C6" w:rsidRDefault="00235E66" w:rsidP="00235E66">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235E66" w:rsidRDefault="00235E66" w:rsidP="00235E66">
      <w:r w:rsidRPr="002F23C6">
        <w:br w:type="page"/>
      </w:r>
    </w:p>
    <w:p w:rsidR="009E3F1A" w:rsidRDefault="009E3F1A" w:rsidP="001F36B3"/>
    <w:p w:rsidR="0006011D" w:rsidRDefault="0006011D" w:rsidP="001F36B3"/>
    <w:p w:rsidR="0006011D" w:rsidRPr="0021017F" w:rsidRDefault="0006011D" w:rsidP="001F36B3"/>
    <w:p w:rsidR="002D5B2C" w:rsidRPr="00F87167" w:rsidRDefault="00CD5C01" w:rsidP="002A4E57">
      <w:pPr>
        <w:pStyle w:val="Heading2"/>
        <w:ind w:left="1560"/>
        <w:jc w:val="left"/>
        <w:rPr>
          <w:noProof/>
        </w:rPr>
      </w:pPr>
      <w:bookmarkStart w:id="76" w:name="_Toc364158549"/>
      <w:r>
        <w:rPr>
          <w:noProof/>
          <w:lang w:val="sr-Cyrl-CS"/>
        </w:rPr>
        <w:t xml:space="preserve">      </w:t>
      </w:r>
      <w:bookmarkStart w:id="77" w:name="_Toc443644116"/>
      <w:r w:rsidR="00354FEB">
        <w:rPr>
          <w:noProof/>
        </w:rPr>
        <w:t>7</w:t>
      </w:r>
      <w:r w:rsidR="002A4E57">
        <w:rPr>
          <w:noProof/>
          <w:lang w:val="sr-Cyrl-CS"/>
        </w:rPr>
        <w:t xml:space="preserve">.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r w:rsidR="005E150A" w:rsidRPr="00F87167">
        <w:rPr>
          <w:noProof/>
        </w:rPr>
        <w:t xml:space="preserve">Понуђач </w:t>
      </w:r>
      <w:r w:rsidR="005E150A" w:rsidRPr="00F87167">
        <w:t>.........</w:t>
      </w:r>
      <w:r w:rsidR="005E150A">
        <w:t>.................</w:t>
      </w:r>
      <w:r w:rsidR="005E150A" w:rsidRPr="00F87167">
        <w:t>.........</w:t>
      </w:r>
      <w:r w:rsidR="005E150A">
        <w:t xml:space="preserve">............................... </w:t>
      </w:r>
      <w:r w:rsidR="005E150A" w:rsidRPr="00F87167">
        <w:rPr>
          <w:i/>
          <w:iCs/>
        </w:rPr>
        <w:t>[</w:t>
      </w:r>
      <w:r w:rsidR="005E150A" w:rsidRPr="00F87167">
        <w:rPr>
          <w:i/>
        </w:rPr>
        <w:t>навести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894DF3">
        <w:rPr>
          <w:b/>
        </w:rPr>
        <w:t>1</w:t>
      </w:r>
      <w:r w:rsidR="00130F22">
        <w:rPr>
          <w:b/>
          <w:lang w:val="sr-Cyrl-RS"/>
        </w:rPr>
        <w:t>83</w:t>
      </w:r>
      <w:r w:rsidR="005E150A" w:rsidRPr="000F5386">
        <w:rPr>
          <w:b/>
        </w:rPr>
        <w:t>-19-О -</w:t>
      </w:r>
      <w:r w:rsidR="005E150A">
        <w:t xml:space="preserve">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5E150A" w:rsidRPr="00F87167">
        <w:t>....................</w:t>
      </w:r>
      <w:r w:rsidR="005E150A">
        <w:t xml:space="preserve"> </w:t>
      </w:r>
      <w:r w:rsidR="005E150A" w:rsidRPr="00F87167">
        <w:rPr>
          <w:i/>
          <w:iCs/>
        </w:rPr>
        <w:t xml:space="preserve">[навести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862B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6011D" w:rsidRDefault="0006011D" w:rsidP="003A79FB">
      <w:pPr>
        <w:pStyle w:val="Heading2"/>
      </w:pPr>
      <w:bookmarkStart w:id="78" w:name="_Toc364158550"/>
      <w:bookmarkStart w:id="79" w:name="_Toc443644117"/>
    </w:p>
    <w:p w:rsidR="0006011D" w:rsidRDefault="0006011D" w:rsidP="003A79FB">
      <w:pPr>
        <w:pStyle w:val="Heading2"/>
      </w:pPr>
    </w:p>
    <w:p w:rsidR="0006011D" w:rsidRDefault="0006011D" w:rsidP="003A79FB">
      <w:pPr>
        <w:pStyle w:val="Heading2"/>
      </w:pPr>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rPr>
          <w:lang w:val="sr-Cyrl-RS"/>
        </w:rPr>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894DF3">
        <w:rPr>
          <w:b/>
        </w:rPr>
        <w:t>1</w:t>
      </w:r>
      <w:r w:rsidR="00130F22">
        <w:rPr>
          <w:b/>
          <w:lang w:val="sr-Cyrl-RS"/>
        </w:rPr>
        <w:t>83</w:t>
      </w:r>
      <w:r w:rsidRPr="000F5386">
        <w:rPr>
          <w:b/>
        </w:rPr>
        <w:t>-19-О -</w:t>
      </w:r>
      <w:r>
        <w:t xml:space="preserve">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862B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Cyrl-CS"/>
        </w:rPr>
      </w:pPr>
    </w:p>
    <w:p w:rsidR="009E6648" w:rsidRPr="009E6648" w:rsidRDefault="006B2DF3" w:rsidP="005E150A">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D60704" w:rsidRPr="009E6648">
        <w:rPr>
          <w:b/>
          <w:noProof/>
        </w:rPr>
        <w:t>,</w:t>
      </w:r>
      <w:r w:rsidR="00073EFB" w:rsidRPr="009E6648">
        <w:rPr>
          <w:b/>
          <w:noProof/>
        </w:rPr>
        <w:t xml:space="preserve"> </w:t>
      </w:r>
    </w:p>
    <w:p w:rsidR="006B2DF3" w:rsidRPr="006B2DF3" w:rsidRDefault="003F0FD5" w:rsidP="005E150A">
      <w:pPr>
        <w:pStyle w:val="Footer"/>
        <w:jc w:val="center"/>
        <w:rPr>
          <w:b/>
          <w:noProof/>
          <w:sz w:val="22"/>
          <w:szCs w:val="22"/>
        </w:rPr>
      </w:pPr>
      <w:r>
        <w:rPr>
          <w:b/>
          <w:noProof/>
          <w:sz w:val="22"/>
          <w:szCs w:val="22"/>
        </w:rPr>
        <w:t>ЈН</w:t>
      </w:r>
      <w:r w:rsidR="00D60704">
        <w:rPr>
          <w:b/>
          <w:noProof/>
          <w:sz w:val="22"/>
          <w:szCs w:val="22"/>
        </w:rPr>
        <w:t xml:space="preserve"> бр.</w:t>
      </w:r>
      <w:r>
        <w:rPr>
          <w:b/>
          <w:noProof/>
          <w:sz w:val="22"/>
          <w:szCs w:val="22"/>
        </w:rPr>
        <w:t xml:space="preserve"> </w:t>
      </w:r>
      <w:r w:rsidR="00894DF3">
        <w:rPr>
          <w:b/>
          <w:noProof/>
          <w:sz w:val="22"/>
          <w:szCs w:val="22"/>
        </w:rPr>
        <w:t>1</w:t>
      </w:r>
      <w:r w:rsidR="00130F22">
        <w:rPr>
          <w:b/>
          <w:noProof/>
          <w:sz w:val="22"/>
          <w:szCs w:val="22"/>
          <w:lang w:val="sr-Cyrl-RS"/>
        </w:rPr>
        <w:t>83</w:t>
      </w:r>
      <w:r w:rsidR="005E150A">
        <w:rPr>
          <w:b/>
          <w:noProof/>
          <w:sz w:val="22"/>
          <w:szCs w:val="22"/>
        </w:rPr>
        <w:t>-19</w:t>
      </w:r>
      <w:r w:rsidR="00DB4714">
        <w:rPr>
          <w:b/>
          <w:noProof/>
          <w:sz w:val="22"/>
          <w:szCs w:val="22"/>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лице:_</w:t>
      </w:r>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firstRow="1" w:lastRow="0" w:firstColumn="1" w:lastColumn="0" w:noHBand="0" w:noVBand="1"/>
      </w:tblPr>
      <w:tblGrid>
        <w:gridCol w:w="464"/>
        <w:gridCol w:w="1641"/>
        <w:gridCol w:w="1417"/>
        <w:gridCol w:w="908"/>
        <w:gridCol w:w="808"/>
        <w:gridCol w:w="1081"/>
        <w:gridCol w:w="1311"/>
        <w:gridCol w:w="1214"/>
        <w:gridCol w:w="899"/>
        <w:gridCol w:w="1145"/>
        <w:gridCol w:w="1511"/>
        <w:gridCol w:w="1029"/>
        <w:gridCol w:w="1711"/>
      </w:tblGrid>
      <w:tr w:rsidR="009E3F1A" w:rsidRPr="00C32EC6" w:rsidTr="00130F22">
        <w:trPr>
          <w:cantSplit/>
          <w:trHeight w:val="1332"/>
        </w:trPr>
        <w:tc>
          <w:tcPr>
            <w:tcW w:w="153"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42"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68"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00"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26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5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433"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40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65"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130F22">
        <w:trPr>
          <w:trHeight w:val="266"/>
        </w:trPr>
        <w:tc>
          <w:tcPr>
            <w:tcW w:w="15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4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00"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26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5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433"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5"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130F22" w:rsidRPr="00C32EC6" w:rsidTr="00130F22">
        <w:trPr>
          <w:trHeight w:val="578"/>
        </w:trPr>
        <w:tc>
          <w:tcPr>
            <w:tcW w:w="153" w:type="pct"/>
            <w:vAlign w:val="center"/>
          </w:tcPr>
          <w:p w:rsidR="00130F22" w:rsidRPr="005E150A" w:rsidRDefault="00130F22" w:rsidP="00130F22">
            <w:pPr>
              <w:jc w:val="center"/>
              <w:rPr>
                <w:color w:val="000000"/>
                <w:sz w:val="20"/>
                <w:szCs w:val="20"/>
              </w:rPr>
            </w:pPr>
            <w:r w:rsidRPr="005E150A">
              <w:rPr>
                <w:color w:val="000000"/>
                <w:sz w:val="20"/>
                <w:szCs w:val="20"/>
              </w:rPr>
              <w:t>1.</w:t>
            </w:r>
          </w:p>
        </w:tc>
        <w:tc>
          <w:tcPr>
            <w:tcW w:w="542" w:type="pct"/>
            <w:vAlign w:val="center"/>
          </w:tcPr>
          <w:p w:rsidR="00130F22" w:rsidRPr="00387524" w:rsidRDefault="00130F22" w:rsidP="00130F22">
            <w:pPr>
              <w:jc w:val="center"/>
              <w:rPr>
                <w:b/>
                <w:color w:val="000000"/>
                <w:sz w:val="20"/>
                <w:szCs w:val="20"/>
              </w:rPr>
            </w:pPr>
            <w:r w:rsidRPr="00387524">
              <w:rPr>
                <w:sz w:val="20"/>
                <w:szCs w:val="20"/>
                <w:lang w:val="sr-Cyrl-RS"/>
              </w:rPr>
              <w:t>Ate</w:t>
            </w:r>
            <w:r w:rsidRPr="00387524">
              <w:rPr>
                <w:sz w:val="20"/>
                <w:szCs w:val="20"/>
                <w:lang w:val="sr-Latn-RS"/>
              </w:rPr>
              <w:t>nuirani bacili Mycobacterium bovis, soj BCG</w:t>
            </w:r>
          </w:p>
        </w:tc>
        <w:tc>
          <w:tcPr>
            <w:tcW w:w="468" w:type="pct"/>
            <w:vAlign w:val="center"/>
          </w:tcPr>
          <w:p w:rsidR="00130F22" w:rsidRPr="00387524" w:rsidRDefault="00130F22" w:rsidP="00130F22">
            <w:pPr>
              <w:jc w:val="center"/>
              <w:rPr>
                <w:color w:val="000000"/>
                <w:sz w:val="20"/>
                <w:szCs w:val="20"/>
                <w:lang w:val="sr-Latn-RS"/>
              </w:rPr>
            </w:pPr>
            <w:r>
              <w:rPr>
                <w:color w:val="000000"/>
                <w:sz w:val="20"/>
                <w:szCs w:val="20"/>
                <w:lang w:val="sr-Latn-RS"/>
              </w:rPr>
              <w:t>p</w:t>
            </w:r>
            <w:r w:rsidRPr="00387524">
              <w:rPr>
                <w:color w:val="000000"/>
                <w:sz w:val="20"/>
                <w:szCs w:val="20"/>
                <w:lang w:val="sr-Latn-RS"/>
              </w:rPr>
              <w:t>rašak za intravezikalni rastvor</w:t>
            </w:r>
          </w:p>
        </w:tc>
        <w:tc>
          <w:tcPr>
            <w:tcW w:w="300" w:type="pct"/>
            <w:vAlign w:val="center"/>
          </w:tcPr>
          <w:p w:rsidR="00130F22" w:rsidRPr="00387524" w:rsidRDefault="00130F22" w:rsidP="00130F22">
            <w:pPr>
              <w:jc w:val="center"/>
              <w:rPr>
                <w:color w:val="000000"/>
                <w:sz w:val="20"/>
                <w:szCs w:val="20"/>
              </w:rPr>
            </w:pPr>
            <w:r w:rsidRPr="00387524">
              <w:rPr>
                <w:color w:val="000000"/>
                <w:sz w:val="20"/>
                <w:szCs w:val="20"/>
              </w:rPr>
              <w:t>/</w:t>
            </w:r>
          </w:p>
        </w:tc>
        <w:tc>
          <w:tcPr>
            <w:tcW w:w="267" w:type="pct"/>
            <w:vAlign w:val="center"/>
          </w:tcPr>
          <w:p w:rsidR="00130F22" w:rsidRPr="00387524" w:rsidRDefault="00130F22" w:rsidP="00130F22">
            <w:pPr>
              <w:jc w:val="center"/>
              <w:rPr>
                <w:color w:val="000000"/>
                <w:sz w:val="20"/>
                <w:szCs w:val="20"/>
              </w:rPr>
            </w:pPr>
            <w:r w:rsidRPr="00387524">
              <w:rPr>
                <w:color w:val="000000"/>
                <w:sz w:val="20"/>
                <w:szCs w:val="20"/>
              </w:rPr>
              <w:t>ampula</w:t>
            </w:r>
          </w:p>
        </w:tc>
        <w:tc>
          <w:tcPr>
            <w:tcW w:w="357" w:type="pct"/>
            <w:vAlign w:val="center"/>
          </w:tcPr>
          <w:p w:rsidR="00130F22" w:rsidRPr="00387524" w:rsidRDefault="00130F22" w:rsidP="00130F22">
            <w:pPr>
              <w:jc w:val="center"/>
              <w:rPr>
                <w:color w:val="000000"/>
                <w:sz w:val="20"/>
                <w:szCs w:val="20"/>
              </w:rPr>
            </w:pPr>
            <w:r w:rsidRPr="00387524">
              <w:rPr>
                <w:color w:val="000000"/>
                <w:sz w:val="20"/>
                <w:szCs w:val="20"/>
              </w:rPr>
              <w:t>600</w:t>
            </w:r>
          </w:p>
        </w:tc>
        <w:tc>
          <w:tcPr>
            <w:tcW w:w="433" w:type="pct"/>
            <w:vAlign w:val="center"/>
          </w:tcPr>
          <w:p w:rsidR="00130F22" w:rsidRPr="006D4083" w:rsidRDefault="00130F22" w:rsidP="00130F22">
            <w:pPr>
              <w:pStyle w:val="BodyText"/>
              <w:jc w:val="center"/>
              <w:rPr>
                <w:noProof/>
                <w:sz w:val="18"/>
                <w:szCs w:val="18"/>
              </w:rPr>
            </w:pPr>
          </w:p>
        </w:tc>
        <w:tc>
          <w:tcPr>
            <w:tcW w:w="401" w:type="pct"/>
            <w:vAlign w:val="center"/>
          </w:tcPr>
          <w:p w:rsidR="00130F22" w:rsidRPr="006D4083" w:rsidRDefault="00130F22" w:rsidP="00130F22">
            <w:pPr>
              <w:pStyle w:val="BodyText"/>
              <w:jc w:val="center"/>
              <w:rPr>
                <w:noProof/>
                <w:sz w:val="18"/>
                <w:szCs w:val="18"/>
              </w:rPr>
            </w:pPr>
          </w:p>
        </w:tc>
        <w:tc>
          <w:tcPr>
            <w:tcW w:w="297" w:type="pct"/>
            <w:vAlign w:val="center"/>
          </w:tcPr>
          <w:p w:rsidR="00130F22" w:rsidRPr="006D4083" w:rsidRDefault="00130F22" w:rsidP="00130F22">
            <w:pPr>
              <w:pStyle w:val="BodyText"/>
              <w:jc w:val="center"/>
              <w:rPr>
                <w:noProof/>
                <w:sz w:val="18"/>
                <w:szCs w:val="18"/>
              </w:rPr>
            </w:pPr>
          </w:p>
        </w:tc>
        <w:tc>
          <w:tcPr>
            <w:tcW w:w="378" w:type="pct"/>
            <w:vAlign w:val="center"/>
          </w:tcPr>
          <w:p w:rsidR="00130F22" w:rsidRPr="006D4083" w:rsidRDefault="00130F22" w:rsidP="00130F22">
            <w:pPr>
              <w:pStyle w:val="BodyText"/>
              <w:jc w:val="center"/>
              <w:rPr>
                <w:noProof/>
                <w:sz w:val="18"/>
                <w:szCs w:val="18"/>
              </w:rPr>
            </w:pPr>
          </w:p>
        </w:tc>
        <w:tc>
          <w:tcPr>
            <w:tcW w:w="499" w:type="pct"/>
            <w:vAlign w:val="center"/>
          </w:tcPr>
          <w:p w:rsidR="00130F22" w:rsidRPr="006D4083" w:rsidRDefault="00130F22" w:rsidP="00130F22">
            <w:pPr>
              <w:pStyle w:val="BodyText"/>
              <w:jc w:val="center"/>
              <w:rPr>
                <w:noProof/>
                <w:sz w:val="18"/>
                <w:szCs w:val="18"/>
              </w:rPr>
            </w:pPr>
          </w:p>
        </w:tc>
        <w:tc>
          <w:tcPr>
            <w:tcW w:w="340" w:type="pct"/>
            <w:tcBorders>
              <w:right w:val="single" w:sz="4" w:space="0" w:color="auto"/>
            </w:tcBorders>
            <w:vAlign w:val="center"/>
          </w:tcPr>
          <w:p w:rsidR="00130F22" w:rsidRPr="006D4083" w:rsidRDefault="00130F22" w:rsidP="00130F22">
            <w:pPr>
              <w:pStyle w:val="BodyText"/>
              <w:jc w:val="center"/>
              <w:rPr>
                <w:noProof/>
                <w:sz w:val="18"/>
                <w:szCs w:val="18"/>
              </w:rPr>
            </w:pPr>
          </w:p>
        </w:tc>
        <w:tc>
          <w:tcPr>
            <w:tcW w:w="565" w:type="pct"/>
            <w:tcBorders>
              <w:right w:val="single" w:sz="4" w:space="0" w:color="auto"/>
            </w:tcBorders>
            <w:vAlign w:val="center"/>
          </w:tcPr>
          <w:p w:rsidR="00130F22" w:rsidRPr="006D4083" w:rsidRDefault="00130F22" w:rsidP="00130F22">
            <w:pPr>
              <w:pStyle w:val="BodyText"/>
              <w:jc w:val="center"/>
              <w:rPr>
                <w:noProof/>
                <w:sz w:val="18"/>
                <w:szCs w:val="18"/>
              </w:rPr>
            </w:pPr>
          </w:p>
        </w:tc>
      </w:tr>
      <w:tr w:rsidR="00130F22" w:rsidRPr="00C32EC6" w:rsidTr="00130F22">
        <w:trPr>
          <w:trHeight w:val="578"/>
        </w:trPr>
        <w:tc>
          <w:tcPr>
            <w:tcW w:w="153" w:type="pct"/>
            <w:vAlign w:val="center"/>
          </w:tcPr>
          <w:p w:rsidR="00130F22" w:rsidRPr="00130F22" w:rsidRDefault="00130F22" w:rsidP="00130F22">
            <w:pPr>
              <w:jc w:val="center"/>
              <w:rPr>
                <w:color w:val="000000"/>
                <w:sz w:val="20"/>
                <w:szCs w:val="20"/>
                <w:lang w:val="sr-Cyrl-RS"/>
              </w:rPr>
            </w:pPr>
            <w:r>
              <w:rPr>
                <w:color w:val="000000"/>
                <w:sz w:val="20"/>
                <w:szCs w:val="20"/>
                <w:lang w:val="sr-Cyrl-RS"/>
              </w:rPr>
              <w:t>2.</w:t>
            </w:r>
          </w:p>
        </w:tc>
        <w:tc>
          <w:tcPr>
            <w:tcW w:w="542" w:type="pct"/>
            <w:vAlign w:val="center"/>
          </w:tcPr>
          <w:p w:rsidR="00130F22" w:rsidRPr="00387524" w:rsidRDefault="00130F22" w:rsidP="00130F22">
            <w:pPr>
              <w:jc w:val="center"/>
              <w:rPr>
                <w:color w:val="000000"/>
                <w:sz w:val="20"/>
                <w:szCs w:val="20"/>
              </w:rPr>
            </w:pPr>
            <w:r w:rsidRPr="00387524">
              <w:rPr>
                <w:noProof/>
                <w:sz w:val="20"/>
                <w:szCs w:val="20"/>
              </w:rPr>
              <w:t>lamivudin</w:t>
            </w:r>
          </w:p>
        </w:tc>
        <w:tc>
          <w:tcPr>
            <w:tcW w:w="468" w:type="pct"/>
            <w:vAlign w:val="center"/>
          </w:tcPr>
          <w:p w:rsidR="00130F22" w:rsidRPr="00387524" w:rsidRDefault="00130F22" w:rsidP="00130F22">
            <w:pPr>
              <w:jc w:val="center"/>
              <w:rPr>
                <w:color w:val="000000"/>
                <w:sz w:val="20"/>
                <w:szCs w:val="20"/>
              </w:rPr>
            </w:pPr>
            <w:r>
              <w:rPr>
                <w:color w:val="000000"/>
                <w:sz w:val="20"/>
                <w:szCs w:val="20"/>
              </w:rPr>
              <w:t>o</w:t>
            </w:r>
            <w:r w:rsidRPr="00387524">
              <w:rPr>
                <w:color w:val="000000"/>
                <w:sz w:val="20"/>
                <w:szCs w:val="20"/>
              </w:rPr>
              <w:t>ralni rastvor</w:t>
            </w:r>
          </w:p>
        </w:tc>
        <w:tc>
          <w:tcPr>
            <w:tcW w:w="300" w:type="pct"/>
            <w:vAlign w:val="center"/>
          </w:tcPr>
          <w:p w:rsidR="00130F22" w:rsidRPr="00387524" w:rsidRDefault="00130F22" w:rsidP="00130F22">
            <w:pPr>
              <w:jc w:val="center"/>
              <w:rPr>
                <w:color w:val="000000"/>
                <w:sz w:val="20"/>
                <w:szCs w:val="20"/>
              </w:rPr>
            </w:pPr>
            <w:r w:rsidRPr="00387524">
              <w:rPr>
                <w:color w:val="000000"/>
                <w:sz w:val="20"/>
                <w:szCs w:val="20"/>
              </w:rPr>
              <w:t>10 mg/ml</w:t>
            </w:r>
          </w:p>
        </w:tc>
        <w:tc>
          <w:tcPr>
            <w:tcW w:w="267" w:type="pct"/>
            <w:vAlign w:val="center"/>
          </w:tcPr>
          <w:p w:rsidR="00130F22" w:rsidRPr="00387524" w:rsidRDefault="00130F22" w:rsidP="00130F22">
            <w:pPr>
              <w:jc w:val="center"/>
              <w:rPr>
                <w:color w:val="000000"/>
                <w:sz w:val="20"/>
                <w:szCs w:val="20"/>
              </w:rPr>
            </w:pPr>
            <w:r w:rsidRPr="00387524">
              <w:rPr>
                <w:color w:val="000000"/>
                <w:sz w:val="20"/>
                <w:szCs w:val="20"/>
              </w:rPr>
              <w:t>bočica</w:t>
            </w:r>
          </w:p>
        </w:tc>
        <w:tc>
          <w:tcPr>
            <w:tcW w:w="357" w:type="pct"/>
            <w:vAlign w:val="center"/>
          </w:tcPr>
          <w:p w:rsidR="00130F22" w:rsidRPr="00387524" w:rsidRDefault="00130F22" w:rsidP="00130F22">
            <w:pPr>
              <w:jc w:val="center"/>
              <w:rPr>
                <w:color w:val="000000"/>
                <w:sz w:val="20"/>
                <w:szCs w:val="20"/>
              </w:rPr>
            </w:pPr>
            <w:r w:rsidRPr="00387524">
              <w:rPr>
                <w:color w:val="000000"/>
                <w:sz w:val="20"/>
                <w:szCs w:val="20"/>
              </w:rPr>
              <w:t>50</w:t>
            </w:r>
          </w:p>
        </w:tc>
        <w:tc>
          <w:tcPr>
            <w:tcW w:w="433" w:type="pct"/>
            <w:vAlign w:val="center"/>
          </w:tcPr>
          <w:p w:rsidR="00130F22" w:rsidRPr="006D4083" w:rsidRDefault="00130F22" w:rsidP="00130F22">
            <w:pPr>
              <w:pStyle w:val="BodyText"/>
              <w:jc w:val="center"/>
              <w:rPr>
                <w:noProof/>
                <w:sz w:val="18"/>
                <w:szCs w:val="18"/>
              </w:rPr>
            </w:pPr>
          </w:p>
        </w:tc>
        <w:tc>
          <w:tcPr>
            <w:tcW w:w="401" w:type="pct"/>
            <w:vAlign w:val="center"/>
          </w:tcPr>
          <w:p w:rsidR="00130F22" w:rsidRPr="006D4083" w:rsidRDefault="00130F22" w:rsidP="00130F22">
            <w:pPr>
              <w:pStyle w:val="BodyText"/>
              <w:jc w:val="center"/>
              <w:rPr>
                <w:noProof/>
                <w:sz w:val="18"/>
                <w:szCs w:val="18"/>
              </w:rPr>
            </w:pPr>
          </w:p>
        </w:tc>
        <w:tc>
          <w:tcPr>
            <w:tcW w:w="297" w:type="pct"/>
            <w:vAlign w:val="center"/>
          </w:tcPr>
          <w:p w:rsidR="00130F22" w:rsidRPr="006D4083" w:rsidRDefault="00130F22" w:rsidP="00130F22">
            <w:pPr>
              <w:pStyle w:val="BodyText"/>
              <w:jc w:val="center"/>
              <w:rPr>
                <w:noProof/>
                <w:sz w:val="18"/>
                <w:szCs w:val="18"/>
              </w:rPr>
            </w:pPr>
          </w:p>
        </w:tc>
        <w:tc>
          <w:tcPr>
            <w:tcW w:w="378" w:type="pct"/>
            <w:vAlign w:val="center"/>
          </w:tcPr>
          <w:p w:rsidR="00130F22" w:rsidRPr="006D4083" w:rsidRDefault="00130F22" w:rsidP="00130F22">
            <w:pPr>
              <w:pStyle w:val="BodyText"/>
              <w:jc w:val="center"/>
              <w:rPr>
                <w:noProof/>
                <w:sz w:val="18"/>
                <w:szCs w:val="18"/>
              </w:rPr>
            </w:pPr>
          </w:p>
        </w:tc>
        <w:tc>
          <w:tcPr>
            <w:tcW w:w="499" w:type="pct"/>
            <w:vAlign w:val="center"/>
          </w:tcPr>
          <w:p w:rsidR="00130F22" w:rsidRPr="006D4083" w:rsidRDefault="00130F22" w:rsidP="00130F22">
            <w:pPr>
              <w:pStyle w:val="BodyText"/>
              <w:jc w:val="center"/>
              <w:rPr>
                <w:noProof/>
                <w:sz w:val="18"/>
                <w:szCs w:val="18"/>
              </w:rPr>
            </w:pPr>
          </w:p>
        </w:tc>
        <w:tc>
          <w:tcPr>
            <w:tcW w:w="340" w:type="pct"/>
            <w:tcBorders>
              <w:right w:val="single" w:sz="4" w:space="0" w:color="auto"/>
            </w:tcBorders>
            <w:vAlign w:val="center"/>
          </w:tcPr>
          <w:p w:rsidR="00130F22" w:rsidRPr="006D4083" w:rsidRDefault="00130F22" w:rsidP="00130F22">
            <w:pPr>
              <w:pStyle w:val="BodyText"/>
              <w:jc w:val="center"/>
              <w:rPr>
                <w:noProof/>
                <w:sz w:val="18"/>
                <w:szCs w:val="18"/>
              </w:rPr>
            </w:pPr>
          </w:p>
        </w:tc>
        <w:tc>
          <w:tcPr>
            <w:tcW w:w="565" w:type="pct"/>
            <w:tcBorders>
              <w:right w:val="single" w:sz="4" w:space="0" w:color="auto"/>
            </w:tcBorders>
            <w:vAlign w:val="center"/>
          </w:tcPr>
          <w:p w:rsidR="00130F22" w:rsidRPr="006D4083" w:rsidRDefault="00130F22" w:rsidP="00130F22">
            <w:pPr>
              <w:pStyle w:val="BodyText"/>
              <w:jc w:val="center"/>
              <w:rPr>
                <w:noProof/>
                <w:sz w:val="18"/>
                <w:szCs w:val="18"/>
              </w:rPr>
            </w:pPr>
          </w:p>
        </w:tc>
      </w:tr>
      <w:tr w:rsidR="00130F22" w:rsidRPr="00C32EC6" w:rsidTr="00130F22">
        <w:trPr>
          <w:trHeight w:val="578"/>
        </w:trPr>
        <w:tc>
          <w:tcPr>
            <w:tcW w:w="153" w:type="pct"/>
            <w:vAlign w:val="center"/>
          </w:tcPr>
          <w:p w:rsidR="00130F22" w:rsidRPr="005E150A" w:rsidRDefault="00130F22" w:rsidP="00130F22">
            <w:pPr>
              <w:jc w:val="center"/>
              <w:rPr>
                <w:color w:val="000000"/>
                <w:sz w:val="20"/>
                <w:szCs w:val="20"/>
              </w:rPr>
            </w:pPr>
            <w:r w:rsidRPr="005E150A">
              <w:rPr>
                <w:color w:val="000000"/>
                <w:sz w:val="20"/>
                <w:szCs w:val="20"/>
              </w:rPr>
              <w:t>2.</w:t>
            </w:r>
          </w:p>
        </w:tc>
        <w:tc>
          <w:tcPr>
            <w:tcW w:w="542" w:type="pct"/>
            <w:vAlign w:val="center"/>
          </w:tcPr>
          <w:p w:rsidR="00130F22" w:rsidRPr="00387524" w:rsidRDefault="00130F22" w:rsidP="00130F22">
            <w:pPr>
              <w:jc w:val="center"/>
              <w:rPr>
                <w:color w:val="000000"/>
                <w:sz w:val="20"/>
                <w:szCs w:val="20"/>
              </w:rPr>
            </w:pPr>
            <w:r w:rsidRPr="00387524">
              <w:rPr>
                <w:noProof/>
                <w:sz w:val="20"/>
                <w:szCs w:val="20"/>
              </w:rPr>
              <w:t>abakavir</w:t>
            </w:r>
          </w:p>
        </w:tc>
        <w:tc>
          <w:tcPr>
            <w:tcW w:w="468" w:type="pct"/>
            <w:vAlign w:val="center"/>
          </w:tcPr>
          <w:p w:rsidR="00130F22" w:rsidRPr="00387524" w:rsidRDefault="00130F22" w:rsidP="00130F22">
            <w:pPr>
              <w:jc w:val="center"/>
              <w:rPr>
                <w:color w:val="000000"/>
                <w:sz w:val="20"/>
                <w:szCs w:val="20"/>
              </w:rPr>
            </w:pPr>
            <w:r>
              <w:rPr>
                <w:color w:val="000000"/>
                <w:sz w:val="20"/>
                <w:szCs w:val="20"/>
              </w:rPr>
              <w:t>o</w:t>
            </w:r>
            <w:r w:rsidRPr="00387524">
              <w:rPr>
                <w:color w:val="000000"/>
                <w:sz w:val="20"/>
                <w:szCs w:val="20"/>
              </w:rPr>
              <w:t>ralni rastvor</w:t>
            </w:r>
          </w:p>
        </w:tc>
        <w:tc>
          <w:tcPr>
            <w:tcW w:w="300" w:type="pct"/>
            <w:vAlign w:val="center"/>
          </w:tcPr>
          <w:p w:rsidR="00130F22" w:rsidRPr="00387524" w:rsidRDefault="00130F22" w:rsidP="00130F22">
            <w:pPr>
              <w:jc w:val="center"/>
              <w:rPr>
                <w:color w:val="000000"/>
                <w:sz w:val="20"/>
                <w:szCs w:val="20"/>
              </w:rPr>
            </w:pPr>
            <w:r w:rsidRPr="00387524">
              <w:rPr>
                <w:color w:val="000000"/>
                <w:sz w:val="20"/>
                <w:szCs w:val="20"/>
              </w:rPr>
              <w:t>20 mg/ml</w:t>
            </w:r>
          </w:p>
        </w:tc>
        <w:tc>
          <w:tcPr>
            <w:tcW w:w="267" w:type="pct"/>
            <w:vAlign w:val="center"/>
          </w:tcPr>
          <w:p w:rsidR="00130F22" w:rsidRPr="00387524" w:rsidRDefault="00130F22" w:rsidP="00130F22">
            <w:pPr>
              <w:jc w:val="center"/>
              <w:rPr>
                <w:color w:val="000000"/>
                <w:sz w:val="20"/>
                <w:szCs w:val="20"/>
              </w:rPr>
            </w:pPr>
            <w:r w:rsidRPr="00387524">
              <w:rPr>
                <w:color w:val="000000"/>
                <w:sz w:val="20"/>
                <w:szCs w:val="20"/>
              </w:rPr>
              <w:t>bočica</w:t>
            </w:r>
          </w:p>
        </w:tc>
        <w:tc>
          <w:tcPr>
            <w:tcW w:w="357" w:type="pct"/>
            <w:vAlign w:val="center"/>
          </w:tcPr>
          <w:p w:rsidR="00130F22" w:rsidRPr="00387524" w:rsidRDefault="00130F22" w:rsidP="00130F22">
            <w:pPr>
              <w:jc w:val="center"/>
              <w:rPr>
                <w:color w:val="000000"/>
                <w:sz w:val="20"/>
                <w:szCs w:val="20"/>
              </w:rPr>
            </w:pPr>
            <w:r w:rsidRPr="00387524">
              <w:rPr>
                <w:color w:val="000000"/>
                <w:sz w:val="20"/>
                <w:szCs w:val="20"/>
              </w:rPr>
              <w:t>50</w:t>
            </w:r>
          </w:p>
        </w:tc>
        <w:tc>
          <w:tcPr>
            <w:tcW w:w="433" w:type="pct"/>
            <w:vAlign w:val="center"/>
          </w:tcPr>
          <w:p w:rsidR="00130F22" w:rsidRPr="006D4083" w:rsidRDefault="00130F22" w:rsidP="00130F22">
            <w:pPr>
              <w:pStyle w:val="BodyText"/>
              <w:jc w:val="center"/>
              <w:rPr>
                <w:noProof/>
                <w:sz w:val="18"/>
                <w:szCs w:val="18"/>
              </w:rPr>
            </w:pPr>
          </w:p>
        </w:tc>
        <w:tc>
          <w:tcPr>
            <w:tcW w:w="401" w:type="pct"/>
            <w:vAlign w:val="center"/>
          </w:tcPr>
          <w:p w:rsidR="00130F22" w:rsidRPr="006D4083" w:rsidRDefault="00130F22" w:rsidP="00130F22">
            <w:pPr>
              <w:pStyle w:val="BodyText"/>
              <w:jc w:val="center"/>
              <w:rPr>
                <w:noProof/>
                <w:sz w:val="18"/>
                <w:szCs w:val="18"/>
              </w:rPr>
            </w:pPr>
          </w:p>
        </w:tc>
        <w:tc>
          <w:tcPr>
            <w:tcW w:w="297" w:type="pct"/>
            <w:vAlign w:val="center"/>
          </w:tcPr>
          <w:p w:rsidR="00130F22" w:rsidRPr="006D4083" w:rsidRDefault="00130F22" w:rsidP="00130F22">
            <w:pPr>
              <w:pStyle w:val="BodyText"/>
              <w:jc w:val="center"/>
              <w:rPr>
                <w:noProof/>
                <w:sz w:val="18"/>
                <w:szCs w:val="18"/>
              </w:rPr>
            </w:pPr>
          </w:p>
        </w:tc>
        <w:tc>
          <w:tcPr>
            <w:tcW w:w="378" w:type="pct"/>
            <w:vAlign w:val="center"/>
          </w:tcPr>
          <w:p w:rsidR="00130F22" w:rsidRPr="006D4083" w:rsidRDefault="00130F22" w:rsidP="00130F22">
            <w:pPr>
              <w:pStyle w:val="BodyText"/>
              <w:jc w:val="center"/>
              <w:rPr>
                <w:noProof/>
                <w:sz w:val="18"/>
                <w:szCs w:val="18"/>
              </w:rPr>
            </w:pPr>
          </w:p>
        </w:tc>
        <w:tc>
          <w:tcPr>
            <w:tcW w:w="499" w:type="pct"/>
            <w:vAlign w:val="center"/>
          </w:tcPr>
          <w:p w:rsidR="00130F22" w:rsidRPr="006D4083" w:rsidRDefault="00130F22" w:rsidP="00130F22">
            <w:pPr>
              <w:pStyle w:val="BodyText"/>
              <w:jc w:val="center"/>
              <w:rPr>
                <w:noProof/>
                <w:sz w:val="18"/>
                <w:szCs w:val="18"/>
              </w:rPr>
            </w:pPr>
          </w:p>
        </w:tc>
        <w:tc>
          <w:tcPr>
            <w:tcW w:w="340" w:type="pct"/>
            <w:tcBorders>
              <w:right w:val="single" w:sz="4" w:space="0" w:color="auto"/>
            </w:tcBorders>
            <w:vAlign w:val="center"/>
          </w:tcPr>
          <w:p w:rsidR="00130F22" w:rsidRPr="006D4083" w:rsidRDefault="00130F22" w:rsidP="00130F22">
            <w:pPr>
              <w:pStyle w:val="BodyText"/>
              <w:jc w:val="center"/>
              <w:rPr>
                <w:noProof/>
                <w:sz w:val="18"/>
                <w:szCs w:val="18"/>
              </w:rPr>
            </w:pPr>
          </w:p>
        </w:tc>
        <w:tc>
          <w:tcPr>
            <w:tcW w:w="565" w:type="pct"/>
            <w:tcBorders>
              <w:right w:val="single" w:sz="4" w:space="0" w:color="auto"/>
            </w:tcBorders>
            <w:vAlign w:val="center"/>
          </w:tcPr>
          <w:p w:rsidR="00130F22" w:rsidRPr="006D4083" w:rsidRDefault="00130F22" w:rsidP="00130F22">
            <w:pPr>
              <w:pStyle w:val="BodyText"/>
              <w:jc w:val="center"/>
              <w:rPr>
                <w:noProof/>
                <w:sz w:val="18"/>
                <w:szCs w:val="18"/>
              </w:rPr>
            </w:pPr>
          </w:p>
        </w:tc>
      </w:tr>
      <w:tr w:rsidR="00D10E95" w:rsidRPr="00C32EC6" w:rsidTr="00130F22">
        <w:trPr>
          <w:trHeight w:val="578"/>
        </w:trPr>
        <w:tc>
          <w:tcPr>
            <w:tcW w:w="3596"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5"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Default="000A55B4" w:rsidP="000019B4">
      <w:pPr>
        <w:pStyle w:val="BodyText"/>
        <w:rPr>
          <w:noProof/>
          <w:szCs w:val="24"/>
        </w:rPr>
      </w:pPr>
    </w:p>
    <w:p w:rsidR="00130F22" w:rsidRDefault="00130F22" w:rsidP="000019B4">
      <w:pPr>
        <w:pStyle w:val="BodyText"/>
        <w:rPr>
          <w:noProof/>
          <w:szCs w:val="24"/>
        </w:rPr>
      </w:pPr>
    </w:p>
    <w:p w:rsidR="00130F22" w:rsidRDefault="00130F22" w:rsidP="000019B4">
      <w:pPr>
        <w:pStyle w:val="BodyText"/>
        <w:rPr>
          <w:noProof/>
          <w:szCs w:val="24"/>
        </w:rPr>
      </w:pPr>
    </w:p>
    <w:p w:rsidR="00130F22" w:rsidRPr="009F37BB" w:rsidRDefault="00130F22" w:rsidP="000019B4">
      <w:pPr>
        <w:pStyle w:val="BodyText"/>
        <w:rPr>
          <w:noProof/>
          <w:szCs w:val="24"/>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Pr="009423A6" w:rsidRDefault="009423A6" w:rsidP="00924BB6">
      <w:pPr>
        <w:pStyle w:val="BodyText"/>
        <w:rPr>
          <w:b/>
          <w:noProof/>
          <w:szCs w:val="24"/>
        </w:rPr>
      </w:pPr>
      <w:r w:rsidRPr="009423A6">
        <w:rPr>
          <w:b/>
          <w:noProof/>
          <w:szCs w:val="24"/>
        </w:rPr>
        <w:t xml:space="preserve">Страна бр. 2 </w:t>
      </w:r>
      <w:r w:rsidR="00130F22">
        <w:rPr>
          <w:b/>
          <w:noProof/>
          <w:szCs w:val="24"/>
          <w:lang w:val="sr-Cyrl-RS"/>
        </w:rPr>
        <w:t xml:space="preserve">, </w:t>
      </w:r>
      <w:r w:rsidR="00130F22">
        <w:rPr>
          <w:b/>
          <w:noProof/>
          <w:szCs w:val="24"/>
        </w:rPr>
        <w:t>понуда</w:t>
      </w:r>
      <w:r w:rsidRPr="009423A6">
        <w:rPr>
          <w:b/>
          <w:noProof/>
          <w:szCs w:val="24"/>
        </w:rPr>
        <w:t xml:space="preserve"> бр. ______________</w:t>
      </w: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tab/>
      </w: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9423A6">
        <w:rPr>
          <w:b/>
        </w:rPr>
        <w:t>1</w:t>
      </w:r>
      <w:r w:rsidR="001025EA">
        <w:rPr>
          <w:b/>
          <w:lang w:val="sr-Cyrl-RS"/>
        </w:rPr>
        <w:t>83</w:t>
      </w:r>
      <w:r w:rsidRPr="002F23C6">
        <w:rPr>
          <w:b/>
        </w:rPr>
        <w:t>-</w:t>
      </w:r>
      <w:r>
        <w:rPr>
          <w:b/>
        </w:rPr>
        <w:t>19</w:t>
      </w:r>
      <w:r w:rsidRPr="002F23C6">
        <w:rPr>
          <w:b/>
        </w:rPr>
        <w:t>-О</w:t>
      </w:r>
      <w:r w:rsidRPr="002F23C6">
        <w:t xml:space="preserve"> - </w:t>
      </w:r>
      <w:r w:rsidR="009423A6" w:rsidRPr="004E6C4F">
        <w:rPr>
          <w:b/>
          <w:noProof/>
        </w:rPr>
        <w:t>Н</w:t>
      </w:r>
      <w:r w:rsidR="009423A6" w:rsidRPr="004E6C4F">
        <w:rPr>
          <w:b/>
        </w:rPr>
        <w:t xml:space="preserve">абавка </w:t>
      </w:r>
      <w:r w:rsidR="009423A6">
        <w:rPr>
          <w:b/>
        </w:rPr>
        <w:t>нерегистрованих лекова са Д Листе лекова</w:t>
      </w:r>
      <w:r w:rsidR="009423A6" w:rsidRPr="004E6C4F">
        <w:rPr>
          <w:b/>
        </w:rPr>
        <w:t xml:space="preserve"> 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71" w:rsidRDefault="002A1971">
      <w:r>
        <w:separator/>
      </w:r>
    </w:p>
  </w:endnote>
  <w:endnote w:type="continuationSeparator" w:id="0">
    <w:p w:rsidR="002A1971" w:rsidRDefault="002A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2A1971" w:rsidRPr="0033187D" w:rsidRDefault="002A1971" w:rsidP="0033187D">
        <w:pPr>
          <w:pStyle w:val="Footer"/>
          <w:jc w:val="right"/>
        </w:pPr>
        <w:r>
          <w:rPr>
            <w:lang w:val="sr-Cyrl-CS"/>
          </w:rPr>
          <w:t xml:space="preserve">Страна </w:t>
        </w:r>
        <w:r>
          <w:fldChar w:fldCharType="begin"/>
        </w:r>
        <w:r>
          <w:instrText xml:space="preserve"> PAGE   \* MERGEFORMAT </w:instrText>
        </w:r>
        <w:r>
          <w:fldChar w:fldCharType="separate"/>
        </w:r>
        <w:r w:rsidR="00F862B2">
          <w:rPr>
            <w:noProof/>
          </w:rPr>
          <w:t>9</w:t>
        </w:r>
        <w:r>
          <w:rPr>
            <w:noProof/>
          </w:rPr>
          <w:fldChar w:fldCharType="end"/>
        </w:r>
        <w:r>
          <w:rPr>
            <w:noProof/>
            <w:lang w:val="sr-Cyrl-CS"/>
          </w:rPr>
          <w:t>/</w:t>
        </w:r>
        <w:r>
          <w:rPr>
            <w:noProof/>
          </w:rPr>
          <w:t>33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1" w:rsidRDefault="002A197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1971" w:rsidRDefault="002A197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1" w:rsidRPr="00B27B9F" w:rsidRDefault="002A1971"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F862B2">
      <w:rPr>
        <w:noProof/>
      </w:rPr>
      <w:t>32</w:t>
    </w:r>
    <w:r>
      <w:rPr>
        <w:noProof/>
      </w:rPr>
      <w:fldChar w:fldCharType="end"/>
    </w:r>
    <w:r>
      <w:rPr>
        <w:noProof/>
        <w:lang w:val="sr-Cyrl-CS"/>
      </w:rPr>
      <w:t>/</w:t>
    </w:r>
    <w:r>
      <w:rPr>
        <w:noProof/>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1" w:rsidRDefault="002A1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71" w:rsidRDefault="002A1971">
      <w:r>
        <w:separator/>
      </w:r>
    </w:p>
  </w:footnote>
  <w:footnote w:type="continuationSeparator" w:id="0">
    <w:p w:rsidR="002A1971" w:rsidRDefault="002A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1" w:rsidRDefault="002A1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1" w:rsidRPr="00884492" w:rsidRDefault="002A197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71" w:rsidRDefault="002A1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4721"/>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rules v:ext="edit">
        <o:r id="V:Rule5" type="connector" idref="#Straight Arrow Connector 2"/>
        <o:r id="V:Rule6" type="connector" idref="#_x0000_s1026"/>
        <o:r id="V:Rule7" type="connector" idref="#Straight Arrow Connector 3"/>
        <o:r id="V:Rule8" type="connector" idref="#_x0000_s1029"/>
      </o:rules>
    </o:shapelayout>
  </w:shapeDefaults>
  <w:decimalSymbol w:val="."/>
  <w:listSeparator w:val=","/>
  <w15:docId w15:val="{F99DE143-25A6-437E-8FC3-71CF4C58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4F24-B639-4A5E-9DD7-3962AAD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34</Pages>
  <Words>9173</Words>
  <Characters>52290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61341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25</cp:revision>
  <cp:lastPrinted>2016-10-27T06:56:00Z</cp:lastPrinted>
  <dcterms:created xsi:type="dcterms:W3CDTF">2018-03-09T08:17:00Z</dcterms:created>
  <dcterms:modified xsi:type="dcterms:W3CDTF">2019-07-24T10:37:00Z</dcterms:modified>
</cp:coreProperties>
</file>