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68285F26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B12E26">
        <w:rPr>
          <w:noProof/>
        </w:rPr>
        <w:t>195</w:t>
      </w:r>
      <w:r w:rsidR="00A87A2B">
        <w:rPr>
          <w:noProof/>
          <w:lang w:val="en-US"/>
        </w:rPr>
        <w:t>-19</w:t>
      </w:r>
      <w:r w:rsidR="00E2481B">
        <w:rPr>
          <w:noProof/>
          <w:lang w:val="en-US"/>
        </w:rPr>
        <w:t>-O/</w:t>
      </w:r>
      <w:r w:rsidR="008545E1" w:rsidRPr="00114DC5">
        <w:rPr>
          <w:noProof/>
          <w:lang w:val="sr-Cyrl-RS"/>
        </w:rPr>
        <w:t>3</w:t>
      </w:r>
    </w:p>
    <w:p w14:paraId="35EB116F" w14:textId="5E290FA1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Дана: </w:t>
      </w:r>
      <w:r w:rsidR="00B12E26">
        <w:rPr>
          <w:noProof/>
        </w:rPr>
        <w:t>12.08</w:t>
      </w:r>
      <w:r w:rsidR="00E2481B">
        <w:rPr>
          <w:noProof/>
          <w:lang w:val="en-US"/>
        </w:rPr>
        <w:t>.</w:t>
      </w:r>
      <w:r w:rsidR="00B12E26">
        <w:rPr>
          <w:noProof/>
          <w:lang w:val="en-US"/>
        </w:rPr>
        <w:t xml:space="preserve">2019. </w:t>
      </w:r>
      <w:r w:rsidR="00494800" w:rsidRPr="00114DC5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6733B8FD" w:rsidR="002D282D" w:rsidRDefault="00264F0B" w:rsidP="00264F0B">
      <w:pPr>
        <w:jc w:val="center"/>
        <w:rPr>
          <w:b/>
          <w:lang w:val="sr-Cyrl-RS"/>
        </w:rPr>
      </w:pPr>
      <w:r w:rsidRPr="00264F0B">
        <w:rPr>
          <w:b/>
          <w:lang w:val="sr-Cyrl-RS"/>
        </w:rPr>
        <w:t>ДОДАТНО ПОЈАШЊЕЊЕ 1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00AD5385" w14:textId="77777777" w:rsidR="00A87A2B" w:rsidRDefault="00A87A2B" w:rsidP="00264F0B">
      <w:pPr>
        <w:rPr>
          <w:b/>
          <w:u w:val="single"/>
          <w:lang w:val="en-US"/>
        </w:rPr>
      </w:pPr>
    </w:p>
    <w:p w14:paraId="381A8E5F" w14:textId="54060E06" w:rsidR="00E5108C" w:rsidRPr="006A6626" w:rsidRDefault="00B12E26" w:rsidP="006A6626">
      <w:pPr>
        <w:jc w:val="both"/>
        <w:rPr>
          <w:b/>
          <w:u w:val="single"/>
          <w:lang w:val="en-US"/>
        </w:rPr>
      </w:pP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Poštovani</w:t>
      </w:r>
      <w:proofErr w:type="spellEnd"/>
      <w:proofErr w:type="gram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,</w:t>
      </w:r>
      <w:proofErr w:type="gramEnd"/>
      <w:r w:rsidRPr="006A6626">
        <w:rPr>
          <w:rFonts w:ascii="Courier New" w:hAnsi="Courier New" w:cs="Courier New"/>
          <w:sz w:val="18"/>
          <w:szCs w:val="18"/>
        </w:rPr>
        <w:br/>
      </w:r>
      <w:r w:rsidRPr="006A6626">
        <w:rPr>
          <w:rFonts w:ascii="Courier New" w:hAnsi="Courier New" w:cs="Courier New"/>
          <w:sz w:val="18"/>
          <w:szCs w:val="18"/>
        </w:rPr>
        <w:br/>
      </w:r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U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vezi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Javnom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nabavkom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br. 195-19-O,"Izvođenje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radova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objektu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Klinike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ginekologiju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akušerstvo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Kliničkog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centra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Vojvodine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Novi Sad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lamele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B i C",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odgovorite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sledeće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:</w:t>
      </w:r>
      <w:r w:rsidRPr="006A6626">
        <w:rPr>
          <w:rFonts w:ascii="Courier New" w:hAnsi="Courier New" w:cs="Courier New"/>
          <w:sz w:val="18"/>
          <w:szCs w:val="18"/>
        </w:rPr>
        <w:br/>
      </w:r>
      <w:r w:rsidRPr="006A6626">
        <w:rPr>
          <w:rFonts w:ascii="Courier New" w:hAnsi="Courier New" w:cs="Courier New"/>
          <w:sz w:val="18"/>
          <w:szCs w:val="18"/>
        </w:rPr>
        <w:br/>
      </w:r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1.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Predmet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javne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nabavke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obuhvata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postavljanje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instalacija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sistema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tehničke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zaštite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između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ostalog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sistema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dojavu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požara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kao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izradu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projektne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dokumentacije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izvedenog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stanja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(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objekta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). </w:t>
      </w:r>
      <w:proofErr w:type="gram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U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Članu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75.</w:t>
      </w:r>
      <w:proofErr w:type="gram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Zakona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o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javnim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nabavkama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stoji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da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ponuđač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mora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dokazati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da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poseduje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važeću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dozvolu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nadležnog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organa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obavljanje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delatnosti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koja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je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predmet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javne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nabavke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ako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je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takva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dozvola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predviđena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posebnim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propisom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.</w:t>
      </w:r>
      <w:proofErr w:type="gram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Kako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je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postavljanje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projektovanje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instalacija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tehničke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zaštite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uključujući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sistem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dojavu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požara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predviđena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posebna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dozvola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odnosno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ovlašćenja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(licence)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izdaje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MUP R.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Srbije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planiranje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projektovanje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montažu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sistema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tehničke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zaštite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Zakonu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o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privatnom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obezbeđenju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kao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projektovanje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izvođenje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sistema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dojavu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požara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Zakonu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o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zaštiti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od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požara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(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licenca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B2),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molim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Vas da u tom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smislu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korigujete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Konkursnu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dokumentaciju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.</w:t>
      </w:r>
      <w:r w:rsidRPr="006A6626">
        <w:rPr>
          <w:rFonts w:ascii="Courier New" w:hAnsi="Courier New" w:cs="Courier New"/>
          <w:sz w:val="18"/>
          <w:szCs w:val="18"/>
        </w:rPr>
        <w:br/>
      </w:r>
      <w:r w:rsidRPr="006A6626">
        <w:rPr>
          <w:rFonts w:ascii="Courier New" w:hAnsi="Courier New" w:cs="Courier New"/>
          <w:sz w:val="18"/>
          <w:szCs w:val="18"/>
        </w:rPr>
        <w:br/>
      </w:r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2. Da li je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potrebno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da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elektroinženjer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kojeg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se, u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delu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dodatnih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uslova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traži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da je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obučen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ugradnju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puštanje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u rad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održavanje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sistema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dojavu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požara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bolničku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signalizaciju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poseduje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licencu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izdatu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od</w:t>
      </w:r>
      <w:proofErr w:type="spellEnd"/>
      <w:proofErr w:type="gram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Inženjerske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komore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Srbije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izvođenje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telekomunikacionih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mreža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sistema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(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licenca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453)?</w:t>
      </w:r>
      <w:r w:rsidRPr="006A6626">
        <w:rPr>
          <w:rFonts w:ascii="Courier New" w:hAnsi="Courier New" w:cs="Courier New"/>
          <w:sz w:val="18"/>
          <w:szCs w:val="18"/>
        </w:rPr>
        <w:br/>
      </w:r>
      <w:r w:rsidRPr="006A6626">
        <w:rPr>
          <w:rFonts w:ascii="Courier New" w:hAnsi="Courier New" w:cs="Courier New"/>
          <w:sz w:val="18"/>
          <w:szCs w:val="18"/>
        </w:rPr>
        <w:br/>
      </w:r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3.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Upredmeru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radova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koji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je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deo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Obrasca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ponude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u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delu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telekomunikacionih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signalnih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instalacija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navode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se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minimalne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tehničke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karakteristike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materijala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opreme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koju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ponuđač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treba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da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ponudi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međutim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naručilac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konkursnom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dokumentacijom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nije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kako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je to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uobičajeno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u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drugim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sličnim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javnim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nabavkama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predvideo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neki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od</w:t>
      </w:r>
      <w:proofErr w:type="spellEnd"/>
      <w:proofErr w:type="gram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načina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koji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ponuđač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dokazuje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da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oprema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materijali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nudi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zadovoljavaju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minimum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tehničkih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uslova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.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Predlažemo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naručiocu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da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predvidi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neki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od</w:t>
      </w:r>
      <w:proofErr w:type="spellEnd"/>
      <w:proofErr w:type="gram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načina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npr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dostavljanje</w:t>
      </w:r>
      <w:proofErr w:type="spellEnd"/>
      <w:proofErr w:type="gram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kataloške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dokumentacije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ili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tehničkih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listova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za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opremu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materijale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nudi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ili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drugi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sličan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način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kojim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ponuđač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dokazuje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da je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oprema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koju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nudi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odgovarajuća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opremi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koja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se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traži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u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obrascu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strukture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cene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jer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verujemo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da je to i u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interesu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naručioca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ponuđača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,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kako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bi se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izbegli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potencijalni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nesporazumi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i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problemi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prilikom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kasnijeg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izvođenja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 xml:space="preserve"> </w:t>
      </w:r>
      <w:proofErr w:type="spellStart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radova</w:t>
      </w:r>
      <w:proofErr w:type="spellEnd"/>
      <w:r w:rsidRPr="006A6626">
        <w:rPr>
          <w:rFonts w:ascii="Courier New" w:hAnsi="Courier New" w:cs="Courier New"/>
          <w:sz w:val="18"/>
          <w:szCs w:val="18"/>
          <w:shd w:val="clear" w:color="auto" w:fill="FFFFFF"/>
        </w:rPr>
        <w:t>.</w:t>
      </w:r>
    </w:p>
    <w:p w14:paraId="344B88FC" w14:textId="77777777" w:rsidR="00E5108C" w:rsidRPr="006A6626" w:rsidRDefault="00E5108C" w:rsidP="006A6626">
      <w:pPr>
        <w:shd w:val="clear" w:color="auto" w:fill="FFFFFF"/>
        <w:spacing w:before="100" w:beforeAutospacing="1" w:after="100" w:afterAutospacing="1"/>
        <w:jc w:val="both"/>
        <w:rPr>
          <w:b/>
          <w:i/>
          <w:iCs/>
          <w:lang w:val="sr-Latn-RS" w:eastAsia="sr-Latn-RS"/>
        </w:rPr>
      </w:pPr>
    </w:p>
    <w:p w14:paraId="777C25A4" w14:textId="470F9594" w:rsidR="00A87A2B" w:rsidRPr="00AC772E" w:rsidRDefault="009F25E0" w:rsidP="009F25E0">
      <w:pPr>
        <w:shd w:val="clear" w:color="auto" w:fill="FFFFFF"/>
        <w:spacing w:before="100" w:beforeAutospacing="1" w:after="100" w:afterAutospacing="1"/>
        <w:rPr>
          <w:b/>
          <w:iCs/>
          <w:u w:val="single"/>
          <w:lang w:val="sr-Cyrl-RS" w:eastAsia="sr-Latn-RS"/>
        </w:rPr>
      </w:pPr>
      <w:r w:rsidRPr="00A45C55">
        <w:rPr>
          <w:b/>
          <w:i/>
          <w:iCs/>
          <w:color w:val="1F497D"/>
          <w:lang w:val="sr-Latn-RS" w:eastAsia="sr-Latn-RS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  <w:r w:rsidR="00AC772E">
        <w:rPr>
          <w:b/>
          <w:iCs/>
          <w:u w:val="single"/>
          <w:lang w:val="sr-Cyrl-RS" w:eastAsia="sr-Latn-RS"/>
        </w:rPr>
        <w:t>И</w:t>
      </w:r>
    </w:p>
    <w:p w14:paraId="2DDB0532" w14:textId="6DDC5180" w:rsidR="006A6626" w:rsidRPr="006A6626" w:rsidRDefault="006A6626" w:rsidP="006A662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iCs/>
          <w:lang w:val="en-US" w:eastAsia="sr-Latn-RS"/>
        </w:rPr>
      </w:pPr>
      <w:r w:rsidRPr="006A6626">
        <w:rPr>
          <w:iCs/>
          <w:lang w:val="sr-Cyrl-RS" w:eastAsia="sr-Latn-RS"/>
        </w:rPr>
        <w:t>Наручилац ће приступити измени конкурсне документације.</w:t>
      </w:r>
    </w:p>
    <w:p w14:paraId="61E174BD" w14:textId="3E242E2D" w:rsidR="006A6626" w:rsidRPr="006A6626" w:rsidRDefault="006A6626" w:rsidP="006A6626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iCs/>
          <w:lang w:val="sr-Cyrl-RS" w:eastAsia="sr-Latn-RS"/>
        </w:rPr>
      </w:pPr>
      <w:proofErr w:type="spellStart"/>
      <w:r w:rsidRPr="006A6626">
        <w:rPr>
          <w:bCs/>
          <w:shd w:val="clear" w:color="auto" w:fill="FFFFFF"/>
        </w:rPr>
        <w:t>Да</w:t>
      </w:r>
      <w:proofErr w:type="spellEnd"/>
      <w:r w:rsidRPr="006A6626">
        <w:rPr>
          <w:bCs/>
          <w:shd w:val="clear" w:color="auto" w:fill="FFFFFF"/>
        </w:rPr>
        <w:t xml:space="preserve">, </w:t>
      </w:r>
      <w:proofErr w:type="spellStart"/>
      <w:r w:rsidRPr="006A6626">
        <w:rPr>
          <w:bCs/>
          <w:shd w:val="clear" w:color="auto" w:fill="FFFFFF"/>
        </w:rPr>
        <w:t>потребно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је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да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електроинжењер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за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којег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се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тражи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да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је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обучен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за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уградњу</w:t>
      </w:r>
      <w:proofErr w:type="spellEnd"/>
      <w:r w:rsidRPr="006A6626">
        <w:rPr>
          <w:bCs/>
          <w:shd w:val="clear" w:color="auto" w:fill="FFFFFF"/>
        </w:rPr>
        <w:t xml:space="preserve"> и </w:t>
      </w:r>
      <w:proofErr w:type="spellStart"/>
      <w:r w:rsidRPr="006A6626">
        <w:rPr>
          <w:bCs/>
          <w:shd w:val="clear" w:color="auto" w:fill="FFFFFF"/>
        </w:rPr>
        <w:t>пуштање</w:t>
      </w:r>
      <w:proofErr w:type="spellEnd"/>
      <w:r w:rsidRPr="006A6626">
        <w:rPr>
          <w:bCs/>
          <w:shd w:val="clear" w:color="auto" w:fill="FFFFFF"/>
        </w:rPr>
        <w:t xml:space="preserve"> у </w:t>
      </w:r>
      <w:proofErr w:type="spellStart"/>
      <w:r w:rsidRPr="006A6626">
        <w:rPr>
          <w:bCs/>
          <w:shd w:val="clear" w:color="auto" w:fill="FFFFFF"/>
        </w:rPr>
        <w:t>рад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система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за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дојаву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пожара</w:t>
      </w:r>
      <w:proofErr w:type="spellEnd"/>
      <w:r w:rsidRPr="006A6626">
        <w:rPr>
          <w:bCs/>
          <w:shd w:val="clear" w:color="auto" w:fill="FFFFFF"/>
        </w:rPr>
        <w:t xml:space="preserve"> и </w:t>
      </w:r>
      <w:proofErr w:type="spellStart"/>
      <w:r w:rsidRPr="006A6626">
        <w:rPr>
          <w:bCs/>
          <w:shd w:val="clear" w:color="auto" w:fill="FFFFFF"/>
        </w:rPr>
        <w:t>болничку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сигнализацију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поседује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лиценцу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Инжењерске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коморе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Србије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за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извођење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телекомуникационих</w:t>
      </w:r>
      <w:proofErr w:type="spellEnd"/>
      <w:r w:rsidRPr="006A6626">
        <w:rPr>
          <w:bCs/>
          <w:shd w:val="clear" w:color="auto" w:fill="FFFFFF"/>
        </w:rPr>
        <w:t xml:space="preserve"> </w:t>
      </w:r>
      <w:proofErr w:type="spellStart"/>
      <w:r w:rsidRPr="006A6626">
        <w:rPr>
          <w:bCs/>
          <w:shd w:val="clear" w:color="auto" w:fill="FFFFFF"/>
        </w:rPr>
        <w:t>мрежа</w:t>
      </w:r>
      <w:proofErr w:type="spellEnd"/>
      <w:r w:rsidRPr="006A6626">
        <w:rPr>
          <w:bCs/>
          <w:shd w:val="clear" w:color="auto" w:fill="FFFFFF"/>
        </w:rPr>
        <w:t xml:space="preserve"> и </w:t>
      </w:r>
      <w:proofErr w:type="spellStart"/>
      <w:r w:rsidRPr="006A6626">
        <w:rPr>
          <w:bCs/>
          <w:shd w:val="clear" w:color="auto" w:fill="FFFFFF"/>
        </w:rPr>
        <w:t>система</w:t>
      </w:r>
      <w:proofErr w:type="spellEnd"/>
      <w:r w:rsidRPr="006A6626">
        <w:rPr>
          <w:bCs/>
          <w:shd w:val="clear" w:color="auto" w:fill="FFFFFF"/>
        </w:rPr>
        <w:t>, 453.</w:t>
      </w:r>
    </w:p>
    <w:p w14:paraId="4C7EA7B3" w14:textId="18D01BAE" w:rsidR="00A87A2B" w:rsidRPr="006A6626" w:rsidRDefault="006A6626" w:rsidP="009F25E0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iCs/>
          <w:lang w:val="en-US" w:eastAsia="sr-Latn-RS"/>
        </w:rPr>
      </w:pPr>
      <w:r w:rsidRPr="006A6626">
        <w:rPr>
          <w:iCs/>
          <w:lang w:val="sr-Cyrl-RS" w:eastAsia="sr-Latn-RS"/>
        </w:rPr>
        <w:t>Наручилац ће приступити измени конкурсне документациј</w:t>
      </w:r>
      <w:r>
        <w:rPr>
          <w:iCs/>
          <w:lang w:val="sr-Cyrl-RS" w:eastAsia="sr-Latn-RS"/>
        </w:rPr>
        <w:t>е.</w:t>
      </w:r>
    </w:p>
    <w:p w14:paraId="67B4B323" w14:textId="77777777" w:rsidR="00114DC5" w:rsidRPr="00114DC5" w:rsidRDefault="00114DC5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0" w:name="_Toc389030812"/>
      <w:bookmarkStart w:id="1" w:name="_Toc375826005"/>
      <w:bookmarkStart w:id="2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0FB42850" w:rsidR="00CB66B4" w:rsidRPr="00883E3A" w:rsidRDefault="00CB66B4" w:rsidP="00DB6463">
      <w:pPr>
        <w:jc w:val="right"/>
        <w:rPr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E5108C">
        <w:t>1</w:t>
      </w:r>
      <w:r w:rsidR="00807BF8">
        <w:t>95</w:t>
      </w:r>
      <w:bookmarkStart w:id="3" w:name="_GoBack"/>
      <w:bookmarkEnd w:id="3"/>
      <w:r w:rsidR="00E2481B">
        <w:rPr>
          <w:lang w:val="sr-Cyrl-RS"/>
        </w:rPr>
        <w:t>-1</w:t>
      </w:r>
      <w:r w:rsidR="00A87A2B">
        <w:t>9</w:t>
      </w:r>
      <w:r w:rsidR="00E2481B">
        <w:rPr>
          <w:lang w:val="sr-Cyrl-RS"/>
        </w:rPr>
        <w:t>-О</w:t>
      </w:r>
    </w:p>
    <w:bookmarkEnd w:id="0"/>
    <w:bookmarkEnd w:id="1"/>
    <w:bookmarkEnd w:id="2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8F115" w14:textId="77777777" w:rsidR="001E2712" w:rsidRDefault="001E2712" w:rsidP="00C068CE">
      <w:r>
        <w:separator/>
      </w:r>
    </w:p>
  </w:endnote>
  <w:endnote w:type="continuationSeparator" w:id="0">
    <w:p w14:paraId="5BB00DBC" w14:textId="77777777" w:rsidR="001E2712" w:rsidRDefault="001E271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65781B" w:rsidRPr="00C068CE" w:rsidRDefault="0065781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807BF8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65781B" w:rsidRDefault="006578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8F5E1" w14:textId="77777777" w:rsidR="001E2712" w:rsidRDefault="001E2712" w:rsidP="00C068CE">
      <w:r>
        <w:separator/>
      </w:r>
    </w:p>
  </w:footnote>
  <w:footnote w:type="continuationSeparator" w:id="0">
    <w:p w14:paraId="1B430B65" w14:textId="77777777" w:rsidR="001E2712" w:rsidRDefault="001E271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76364" w14:textId="77777777" w:rsidR="00EA76C1" w:rsidRDefault="00807BF8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27124374" r:id="rId2"/>
      </w:pict>
    </w:r>
    <w:r w:rsidR="00EA76C1" w:rsidRPr="00435FB2">
      <w:rPr>
        <w:b/>
        <w:sz w:val="22"/>
      </w:rPr>
      <w:t>КЛИНИЧКИ ЦЕНТАР ВОЈВОДИНЕ</w:t>
    </w:r>
  </w:p>
  <w:p w14:paraId="3CECE48C" w14:textId="77777777" w:rsidR="00EA76C1" w:rsidRPr="00435FB2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670893F1" w14:textId="77777777" w:rsidR="00EA76C1" w:rsidRDefault="00EA76C1" w:rsidP="00EA76C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4F207086" w14:textId="77777777" w:rsidR="00EA76C1" w:rsidRDefault="00EA76C1" w:rsidP="00EA76C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EA76C1" w:rsidRPr="00506658" w:rsidRDefault="00807BF8" w:rsidP="00EA76C1">
    <w:pPr>
      <w:pStyle w:val="Header"/>
      <w:jc w:val="center"/>
      <w:rPr>
        <w:sz w:val="22"/>
      </w:rPr>
    </w:pPr>
    <w:hyperlink r:id="rId4" w:history="1">
      <w:r w:rsidR="00EA76C1" w:rsidRPr="00582B61">
        <w:rPr>
          <w:rStyle w:val="Hyperlink"/>
          <w:sz w:val="22"/>
        </w:rPr>
        <w:t>www.kcv.rs</w:t>
      </w:r>
    </w:hyperlink>
    <w:r w:rsidR="00EA76C1">
      <w:rPr>
        <w:sz w:val="22"/>
      </w:rPr>
      <w:t xml:space="preserve"> </w:t>
    </w:r>
  </w:p>
  <w:p w14:paraId="7EC6A2B3" w14:textId="41FC8894" w:rsidR="0065781B" w:rsidRPr="00EA76C1" w:rsidRDefault="00EA76C1" w:rsidP="00EA76C1">
    <w:pPr>
      <w:pStyle w:val="Header"/>
      <w:spacing w:after="120"/>
      <w:jc w:val="center"/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40A7CD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74B1E"/>
    <w:multiLevelType w:val="hybridMultilevel"/>
    <w:tmpl w:val="1E0AA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C018D"/>
    <w:rsid w:val="000E6EB7"/>
    <w:rsid w:val="000E7B0F"/>
    <w:rsid w:val="000F0D99"/>
    <w:rsid w:val="000F317E"/>
    <w:rsid w:val="00114DC5"/>
    <w:rsid w:val="00131879"/>
    <w:rsid w:val="0014635E"/>
    <w:rsid w:val="00166493"/>
    <w:rsid w:val="00182D90"/>
    <w:rsid w:val="00184F9A"/>
    <w:rsid w:val="00197F50"/>
    <w:rsid w:val="001A150F"/>
    <w:rsid w:val="001D3B35"/>
    <w:rsid w:val="001E0137"/>
    <w:rsid w:val="001E2712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A6626"/>
    <w:rsid w:val="006C6B53"/>
    <w:rsid w:val="00703A9A"/>
    <w:rsid w:val="00705050"/>
    <w:rsid w:val="00726A70"/>
    <w:rsid w:val="00742ED7"/>
    <w:rsid w:val="00747FD9"/>
    <w:rsid w:val="00762498"/>
    <w:rsid w:val="007C3D60"/>
    <w:rsid w:val="007D1FE3"/>
    <w:rsid w:val="007E25ED"/>
    <w:rsid w:val="007F2C78"/>
    <w:rsid w:val="00807BF8"/>
    <w:rsid w:val="008545E1"/>
    <w:rsid w:val="00874335"/>
    <w:rsid w:val="00883E3A"/>
    <w:rsid w:val="00890203"/>
    <w:rsid w:val="00891FF5"/>
    <w:rsid w:val="008B2B3E"/>
    <w:rsid w:val="008C5728"/>
    <w:rsid w:val="008D3E30"/>
    <w:rsid w:val="008E5C97"/>
    <w:rsid w:val="00906A4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12E26"/>
    <w:rsid w:val="00B552DE"/>
    <w:rsid w:val="00B60256"/>
    <w:rsid w:val="00B779D2"/>
    <w:rsid w:val="00B96F80"/>
    <w:rsid w:val="00C068CE"/>
    <w:rsid w:val="00C21BA8"/>
    <w:rsid w:val="00C242CD"/>
    <w:rsid w:val="00C53356"/>
    <w:rsid w:val="00C64A29"/>
    <w:rsid w:val="00C71CA2"/>
    <w:rsid w:val="00C86567"/>
    <w:rsid w:val="00CB01A8"/>
    <w:rsid w:val="00CB3FA5"/>
    <w:rsid w:val="00CB66B4"/>
    <w:rsid w:val="00CF0239"/>
    <w:rsid w:val="00D07EBA"/>
    <w:rsid w:val="00D13C94"/>
    <w:rsid w:val="00D2282C"/>
    <w:rsid w:val="00D26C8E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08C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37AE-DB1E-434C-AA1D-F51EA204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391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106</cp:revision>
  <cp:lastPrinted>2011-12-19T08:37:00Z</cp:lastPrinted>
  <dcterms:created xsi:type="dcterms:W3CDTF">2015-08-25T10:51:00Z</dcterms:created>
  <dcterms:modified xsi:type="dcterms:W3CDTF">2019-08-12T12:13:00Z</dcterms:modified>
</cp:coreProperties>
</file>