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02EE286D" w:rsidR="00182D90" w:rsidRPr="00502DCC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114DC5">
        <w:rPr>
          <w:noProof/>
          <w:lang w:val="sr-Cyrl-RS"/>
        </w:rPr>
        <w:t xml:space="preserve">Број: </w:t>
      </w:r>
      <w:r w:rsidR="00B12E26">
        <w:rPr>
          <w:noProof/>
        </w:rPr>
        <w:t>195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065612">
        <w:rPr>
          <w:noProof/>
          <w:lang w:val="sr-Cyrl-RS"/>
        </w:rPr>
        <w:t>3</w:t>
      </w:r>
      <w:r w:rsidR="0004454D">
        <w:rPr>
          <w:noProof/>
          <w:lang w:val="en-US"/>
        </w:rPr>
        <w:t>-</w:t>
      </w:r>
      <w:r w:rsidR="0099505E">
        <w:rPr>
          <w:noProof/>
          <w:lang w:val="en-US"/>
        </w:rPr>
        <w:t>2</w:t>
      </w:r>
    </w:p>
    <w:p w14:paraId="35EB116F" w14:textId="6E2F3C5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2542E5">
        <w:rPr>
          <w:noProof/>
          <w:lang w:val="sr-Cyrl-RS"/>
        </w:rPr>
        <w:t xml:space="preserve">29.08.2019. 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2295B2FD" w14:textId="77777777" w:rsidR="001977FE" w:rsidRDefault="001977FE" w:rsidP="00264F0B">
      <w:pPr>
        <w:jc w:val="center"/>
        <w:rPr>
          <w:b/>
          <w:lang w:val="sr-Cyrl-RS"/>
        </w:rPr>
      </w:pPr>
    </w:p>
    <w:p w14:paraId="5520C410" w14:textId="7B1322A9" w:rsidR="002D282D" w:rsidRPr="005F631C" w:rsidRDefault="00F84C99" w:rsidP="00264F0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ДОДАТНО ПОЈАШЊЕЊЕ </w:t>
      </w:r>
      <w:r w:rsidR="00631603">
        <w:rPr>
          <w:b/>
          <w:lang w:val="sr-Cyrl-RS"/>
        </w:rPr>
        <w:t>3</w:t>
      </w:r>
      <w:r w:rsidR="005F631C">
        <w:rPr>
          <w:b/>
          <w:lang w:val="en-US"/>
        </w:rPr>
        <w:t xml:space="preserve"> </w:t>
      </w:r>
      <w:r w:rsidR="005F631C">
        <w:rPr>
          <w:b/>
          <w:lang w:val="sr-Cyrl-RS"/>
        </w:rPr>
        <w:t>и 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640053D2" w14:textId="77777777" w:rsidR="001977FE" w:rsidRPr="00D12F0B" w:rsidRDefault="001977FE" w:rsidP="00264F0B">
      <w:pPr>
        <w:jc w:val="center"/>
        <w:rPr>
          <w:b/>
          <w:lang w:val="sr-Cyrl-RS"/>
        </w:rPr>
      </w:pPr>
    </w:p>
    <w:p w14:paraId="00AD5385" w14:textId="0DD125CD" w:rsidR="00A87A2B" w:rsidRPr="00D12F0B" w:rsidRDefault="0099505E" w:rsidP="00264F0B">
      <w:pPr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t>Додатно појашњење 3.</w:t>
      </w:r>
      <w:r w:rsidR="00F84C99" w:rsidRPr="00D12F0B">
        <w:rPr>
          <w:b/>
          <w:u w:val="single"/>
          <w:lang w:val="sr-Cyrl-CS"/>
        </w:rPr>
        <w:t xml:space="preserve">: </w:t>
      </w:r>
    </w:p>
    <w:p w14:paraId="58C70CBF" w14:textId="77777777" w:rsidR="00631603" w:rsidRPr="00D12F0B" w:rsidRDefault="00631603" w:rsidP="00264F0B">
      <w:pPr>
        <w:rPr>
          <w:b/>
          <w:u w:val="single"/>
          <w:lang w:val="sr-Cyrl-CS"/>
        </w:rPr>
      </w:pPr>
    </w:p>
    <w:p w14:paraId="3BE13DA6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Poštovani,</w:t>
      </w:r>
    </w:p>
    <w:p w14:paraId="4B06D6C8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U vezi </w:t>
      </w:r>
      <w:proofErr w:type="gramStart"/>
      <w:r w:rsidRPr="00D12F0B">
        <w:rPr>
          <w:lang w:val="en-US"/>
        </w:rPr>
        <w:t>sa</w:t>
      </w:r>
      <w:proofErr w:type="gramEnd"/>
      <w:r w:rsidRPr="00D12F0B">
        <w:rPr>
          <w:lang w:val="en-US"/>
        </w:rPr>
        <w:t xml:space="preserve"> Javnom nabavkom br. 195-19-O,"Izvođenje radova na objektu Klinike za ginekologiju i</w:t>
      </w:r>
    </w:p>
    <w:p w14:paraId="606A8973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akušerstvo</w:t>
      </w:r>
      <w:proofErr w:type="gramEnd"/>
      <w:r w:rsidRPr="00D12F0B">
        <w:rPr>
          <w:lang w:val="en-US"/>
        </w:rPr>
        <w:t xml:space="preserve"> Kliničkog centra Vojvodine, Novi Sad lamele B i C", molimo Vas da nam odgovorite na</w:t>
      </w:r>
    </w:p>
    <w:p w14:paraId="7227F5F6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sledeća</w:t>
      </w:r>
      <w:proofErr w:type="gramEnd"/>
      <w:r w:rsidRPr="00D12F0B">
        <w:rPr>
          <w:lang w:val="en-US"/>
        </w:rPr>
        <w:t xml:space="preserve"> pitanja:</w:t>
      </w:r>
    </w:p>
    <w:p w14:paraId="6740CF14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0213E1DF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1. U konkursnoj dokumentaciji, opšta dokumentacija tačka 11. Podaci o vrsti, sadržini, načinu</w:t>
      </w:r>
    </w:p>
    <w:p w14:paraId="4FCCD318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podnošenja</w:t>
      </w:r>
      <w:proofErr w:type="gramEnd"/>
      <w:r w:rsidRPr="00D12F0B">
        <w:rPr>
          <w:lang w:val="en-US"/>
        </w:rPr>
        <w:t>, visini I rokovima obezbeđenja ispunjenja obaveza ponuđača, naveden je sledeći</w:t>
      </w:r>
    </w:p>
    <w:p w14:paraId="7FCB2A9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zahtev</w:t>
      </w:r>
      <w:proofErr w:type="gramEnd"/>
      <w:r w:rsidRPr="00D12F0B">
        <w:rPr>
          <w:lang w:val="en-US"/>
        </w:rPr>
        <w:t>:” PONUĐAČ JE DUŽAN DA UZ PONUDU DOSTAVI BANKARSKU GARANCIJU ZA</w:t>
      </w:r>
    </w:p>
    <w:p w14:paraId="302CEE45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OZBILJNOST PONUDE, POPUNJENU NA IZNOS OD 10% OD UKUPNE VREDNOSTI</w:t>
      </w:r>
    </w:p>
    <w:p w14:paraId="46BD8EA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PONUDE BEZ PDV-a, KOJOM PONUĐAČ GARANTUJE ISPUNJENOST SVOJIH</w:t>
      </w:r>
    </w:p>
    <w:p w14:paraId="71158DDA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OBAVEZA U POSTUPKU JAVNE NABAVKE I ORGINAL OBAVEZUJUĆA PISMA O</w:t>
      </w:r>
    </w:p>
    <w:p w14:paraId="480B95FD" w14:textId="4E17F080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NAMERAMA POSLOVNE BANKE PONUĐAČA ZA IZDAVANJE BANKARSKE GARANCIJE</w:t>
      </w:r>
      <w:r w:rsidR="00D12F0B">
        <w:rPr>
          <w:lang w:val="sr-Cyrl-RS"/>
        </w:rPr>
        <w:t xml:space="preserve"> </w:t>
      </w:r>
      <w:r w:rsidRPr="00D12F0B">
        <w:rPr>
          <w:lang w:val="en-US"/>
        </w:rPr>
        <w:t>ZA DOBRO IZVRŠENJE POSLA I OTKLANJANJE NEDOSTATAKA U GARANTNOM ROKU</w:t>
      </w:r>
      <w:r w:rsidR="00D12F0B">
        <w:rPr>
          <w:lang w:val="sr-Cyrl-RS"/>
        </w:rPr>
        <w:t xml:space="preserve"> </w:t>
      </w:r>
      <w:r w:rsidRPr="00D12F0B">
        <w:rPr>
          <w:lang w:val="en-US"/>
        </w:rPr>
        <w:t>U VISINI OD 10% OD UKUPNE VREDNOSTI PONUDE BEZ PDV-a, SA ROKOM VAŽENJA</w:t>
      </w:r>
      <w:r w:rsidR="00D12F0B">
        <w:rPr>
          <w:lang w:val="sr-Cyrl-RS"/>
        </w:rPr>
        <w:t xml:space="preserve"> </w:t>
      </w:r>
      <w:r w:rsidRPr="00D12F0B">
        <w:rPr>
          <w:lang w:val="en-US"/>
        </w:rPr>
        <w:t>NAJKRAĆE KOLIKO JE VAŽENJE PONUDE.”</w:t>
      </w:r>
    </w:p>
    <w:p w14:paraId="7F85F30F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Pitanje: Da li je uz ponudu dovoljno dostaviti bankarsku garanciju za ozbiljnost ponude u</w:t>
      </w:r>
    </w:p>
    <w:p w14:paraId="50CA72B8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visini</w:t>
      </w:r>
      <w:proofErr w:type="gramEnd"/>
      <w:r w:rsidRPr="00D12F0B">
        <w:rPr>
          <w:lang w:val="en-US"/>
        </w:rPr>
        <w:t xml:space="preserve"> 10% vrednosti ponude bez PDV-a I obavezujuće pismo o namerama poslovne banke za</w:t>
      </w:r>
    </w:p>
    <w:p w14:paraId="019FE8D2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izdavanje</w:t>
      </w:r>
      <w:proofErr w:type="gramEnd"/>
      <w:r w:rsidRPr="00D12F0B">
        <w:rPr>
          <w:lang w:val="en-US"/>
        </w:rPr>
        <w:t xml:space="preserve"> bankarske garancije za dobro izvršenje posla u visini od 10% ukupne vrednosti</w:t>
      </w:r>
    </w:p>
    <w:p w14:paraId="6EB369F2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ponude</w:t>
      </w:r>
      <w:proofErr w:type="gramEnd"/>
      <w:r w:rsidRPr="00D12F0B">
        <w:rPr>
          <w:lang w:val="en-US"/>
        </w:rPr>
        <w:t xml:space="preserve"> bez PDV-a?</w:t>
      </w:r>
    </w:p>
    <w:p w14:paraId="6C3A784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73F468D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2. U konkursnoj dokumentaciji tačkom 1.6.11 Dvokrilna, čelična, puna vatrootporna,</w:t>
      </w:r>
    </w:p>
    <w:p w14:paraId="0266018E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protivpožarna</w:t>
      </w:r>
      <w:proofErr w:type="gramEnd"/>
      <w:r w:rsidRPr="00D12F0B">
        <w:rPr>
          <w:lang w:val="en-US"/>
        </w:rPr>
        <w:t xml:space="preserve"> vrata, sa ispunom od tvrdo presovane vune. Način ugradnje: fiksiranjem za</w:t>
      </w:r>
    </w:p>
    <w:p w14:paraId="1E566028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unutrašnji</w:t>
      </w:r>
      <w:proofErr w:type="gramEnd"/>
      <w:r w:rsidRPr="00D12F0B">
        <w:rPr>
          <w:lang w:val="en-US"/>
        </w:rPr>
        <w:t xml:space="preserve"> zid – UGRAĐEN</w:t>
      </w:r>
    </w:p>
    <w:p w14:paraId="72B3A184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Pitanje: da li se ovom pozicijom podrazumeva da su vrata već ugrađena I da je potrebno</w:t>
      </w:r>
    </w:p>
    <w:p w14:paraId="704844A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izvršiti</w:t>
      </w:r>
      <w:proofErr w:type="gramEnd"/>
      <w:r w:rsidRPr="00D12F0B">
        <w:rPr>
          <w:lang w:val="en-US"/>
        </w:rPr>
        <w:t xml:space="preserve"> nabavku samo elektronske brave I mehanizma za zatvaranje?</w:t>
      </w:r>
    </w:p>
    <w:p w14:paraId="1A2437D9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1F7DC21C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3. U konkursnoj dokumentaciji tačkom 1.6.12 Stepenišna ograda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inoks profila. Stubići Ø50</w:t>
      </w:r>
      <w:proofErr w:type="gramStart"/>
      <w:r w:rsidRPr="00D12F0B">
        <w:rPr>
          <w:lang w:val="en-US"/>
        </w:rPr>
        <w:t>,8</w:t>
      </w:r>
      <w:proofErr w:type="gramEnd"/>
    </w:p>
    <w:p w14:paraId="368C7C1F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pričvršćeni</w:t>
      </w:r>
      <w:proofErr w:type="gramEnd"/>
      <w:r w:rsidRPr="00D12F0B">
        <w:rPr>
          <w:lang w:val="en-US"/>
        </w:rPr>
        <w:t xml:space="preserve"> anker pločama I sa ukrasnim rozetnama. Rukohvat Ø50</w:t>
      </w:r>
      <w:proofErr w:type="gramStart"/>
      <w:r w:rsidRPr="00D12F0B">
        <w:rPr>
          <w:lang w:val="en-US"/>
        </w:rPr>
        <w:t>,8</w:t>
      </w:r>
      <w:proofErr w:type="gramEnd"/>
      <w:r w:rsidRPr="00D12F0B">
        <w:rPr>
          <w:lang w:val="en-US"/>
        </w:rPr>
        <w:t xml:space="preserve"> sa po 5 ispune Ø20.</w:t>
      </w:r>
    </w:p>
    <w:p w14:paraId="468283D5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Način ugradnje: UGRAĐENA………m 31</w:t>
      </w:r>
      <w:proofErr w:type="gramStart"/>
      <w:r w:rsidRPr="00D12F0B">
        <w:rPr>
          <w:lang w:val="en-US"/>
        </w:rPr>
        <w:t>,00</w:t>
      </w:r>
      <w:proofErr w:type="gramEnd"/>
    </w:p>
    <w:p w14:paraId="180862AA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7921420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14BDD6E6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4. U konkursnoj dokumentaciji tačkom 1.6.19 Dvokrilna spoljašnja vrata </w:t>
      </w:r>
      <w:proofErr w:type="gramStart"/>
      <w:r w:rsidRPr="00D12F0B">
        <w:rPr>
          <w:lang w:val="en-US"/>
        </w:rPr>
        <w:t>sa</w:t>
      </w:r>
      <w:proofErr w:type="gramEnd"/>
      <w:r w:rsidRPr="00D12F0B">
        <w:rPr>
          <w:lang w:val="en-US"/>
        </w:rPr>
        <w:t xml:space="preserve"> nadsvetlom I</w:t>
      </w:r>
    </w:p>
    <w:p w14:paraId="51E9DF70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zastakljenim</w:t>
      </w:r>
      <w:proofErr w:type="gramEnd"/>
      <w:r w:rsidRPr="00D12F0B">
        <w:rPr>
          <w:lang w:val="en-US"/>
        </w:rPr>
        <w:t xml:space="preserve"> poljem, komplet sa bravom I kvakom. Način ugradnje: fiksiranjem za spoljašnji</w:t>
      </w:r>
    </w:p>
    <w:p w14:paraId="7A7F3866" w14:textId="7DA3A693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zid</w:t>
      </w:r>
      <w:proofErr w:type="gramEnd"/>
      <w:r w:rsidRPr="00D12F0B">
        <w:rPr>
          <w:lang w:val="en-US"/>
        </w:rPr>
        <w:t>, debljine 68cm-UGRAĐENA……..kom.3</w:t>
      </w:r>
    </w:p>
    <w:p w14:paraId="394A7A27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0A3A4978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793CEECD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5. U konkursnoj dokumentaciji tačkom 1.6.21 Dvokrilna puna spoljašnja vrata, komplet </w:t>
      </w:r>
      <w:proofErr w:type="gramStart"/>
      <w:r w:rsidRPr="00D12F0B">
        <w:rPr>
          <w:lang w:val="en-US"/>
        </w:rPr>
        <w:t>sa</w:t>
      </w:r>
      <w:proofErr w:type="gramEnd"/>
    </w:p>
    <w:p w14:paraId="31A21700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bravom</w:t>
      </w:r>
      <w:proofErr w:type="gramEnd"/>
      <w:r w:rsidRPr="00D12F0B">
        <w:rPr>
          <w:lang w:val="en-US"/>
        </w:rPr>
        <w:t xml:space="preserve"> I kvakom. Način ugradnje: fiksiranjem za spoljašnji zid, debljine 68cm-</w:t>
      </w:r>
    </w:p>
    <w:p w14:paraId="32591D76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lastRenderedPageBreak/>
        <w:t>UGRAĐENA……..kom.1</w:t>
      </w:r>
    </w:p>
    <w:p w14:paraId="1FCC1621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0BEE1029" w14:textId="77777777" w:rsidR="00631603" w:rsidRPr="00D12F0B" w:rsidRDefault="00631603" w:rsidP="0099505E">
      <w:pPr>
        <w:autoSpaceDE w:val="0"/>
        <w:autoSpaceDN w:val="0"/>
        <w:adjustRightInd w:val="0"/>
        <w:jc w:val="both"/>
        <w:rPr>
          <w:lang w:val="sr-Cyrl-RS"/>
        </w:rPr>
      </w:pPr>
    </w:p>
    <w:p w14:paraId="7379B6C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6. U konkursnoj dokumentaciji tačkom 1.6.22 Jednokrilna spoljašnja vrata </w:t>
      </w:r>
      <w:proofErr w:type="gramStart"/>
      <w:r w:rsidRPr="00D12F0B">
        <w:rPr>
          <w:lang w:val="en-US"/>
        </w:rPr>
        <w:t>sa</w:t>
      </w:r>
      <w:proofErr w:type="gramEnd"/>
      <w:r w:rsidRPr="00D12F0B">
        <w:rPr>
          <w:lang w:val="en-US"/>
        </w:rPr>
        <w:t xml:space="preserve"> dva svetlarnika od</w:t>
      </w:r>
    </w:p>
    <w:p w14:paraId="1F667C8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eloksiranih</w:t>
      </w:r>
      <w:proofErr w:type="gramEnd"/>
      <w:r w:rsidRPr="00D12F0B">
        <w:rPr>
          <w:lang w:val="en-US"/>
        </w:rPr>
        <w:t xml:space="preserve"> al.profila, komplet sa bravom I kvakom. Način ugradnje: fiksiranjem za spoljašnji</w:t>
      </w:r>
    </w:p>
    <w:p w14:paraId="39C47819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zid</w:t>
      </w:r>
      <w:proofErr w:type="gramEnd"/>
      <w:r w:rsidRPr="00D12F0B">
        <w:rPr>
          <w:lang w:val="en-US"/>
        </w:rPr>
        <w:t>, debljine 68cm-UGRAĐENA……..kom.3</w:t>
      </w:r>
    </w:p>
    <w:p w14:paraId="4140393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46EEA8A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57E0B10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7. U konkursnoj dokumentaciji tačkom 1.6.24 Jednokrilni prozor. Način ugradnje: </w:t>
      </w:r>
      <w:proofErr w:type="gramStart"/>
      <w:r w:rsidRPr="00D12F0B">
        <w:rPr>
          <w:lang w:val="en-US"/>
        </w:rPr>
        <w:t>suva</w:t>
      </w:r>
      <w:proofErr w:type="gramEnd"/>
      <w:r w:rsidRPr="00D12F0B">
        <w:rPr>
          <w:lang w:val="en-US"/>
        </w:rPr>
        <w:t xml:space="preserve"> montaža</w:t>
      </w:r>
    </w:p>
    <w:p w14:paraId="61F51C0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direktno</w:t>
      </w:r>
      <w:proofErr w:type="gramEnd"/>
      <w:r w:rsidRPr="00D12F0B">
        <w:rPr>
          <w:lang w:val="en-US"/>
        </w:rPr>
        <w:t xml:space="preserve"> na zid-UGRAĐEN……..kom.4</w:t>
      </w:r>
    </w:p>
    <w:p w14:paraId="134156B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4CC995A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4CA89554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8. U konkursnoj dokumentaciji tačkom 1.6.26 Jednokrilni prozor. Način ugradnje: </w:t>
      </w:r>
      <w:proofErr w:type="gramStart"/>
      <w:r w:rsidRPr="00D12F0B">
        <w:rPr>
          <w:lang w:val="en-US"/>
        </w:rPr>
        <w:t>suva</w:t>
      </w:r>
      <w:proofErr w:type="gramEnd"/>
      <w:r w:rsidRPr="00D12F0B">
        <w:rPr>
          <w:lang w:val="en-US"/>
        </w:rPr>
        <w:t xml:space="preserve"> montaža</w:t>
      </w:r>
    </w:p>
    <w:p w14:paraId="7A75921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direktno</w:t>
      </w:r>
      <w:proofErr w:type="gramEnd"/>
      <w:r w:rsidRPr="00D12F0B">
        <w:rPr>
          <w:lang w:val="en-US"/>
        </w:rPr>
        <w:t xml:space="preserve"> na zid-UGRAĐEN……..kom.1</w:t>
      </w:r>
    </w:p>
    <w:p w14:paraId="0B72E07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6C7F8A06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5118FF3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9. U konkursnoj dokumentaciji tačkom 1.6.26.1 Poz IX’-u šemi bravarije. Način ugradnje: </w:t>
      </w:r>
      <w:proofErr w:type="gramStart"/>
      <w:r w:rsidRPr="00D12F0B">
        <w:rPr>
          <w:lang w:val="en-US"/>
        </w:rPr>
        <w:t>suva</w:t>
      </w:r>
      <w:proofErr w:type="gramEnd"/>
    </w:p>
    <w:p w14:paraId="47044C6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montaža</w:t>
      </w:r>
      <w:proofErr w:type="gramEnd"/>
      <w:r w:rsidRPr="00D12F0B">
        <w:rPr>
          <w:lang w:val="en-US"/>
        </w:rPr>
        <w:t xml:space="preserve"> direktno na zid-UGRAĐEN……..kom.6</w:t>
      </w:r>
    </w:p>
    <w:p w14:paraId="0AF400AF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Na koju bravariju se odnosi ova pozicija?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</w:t>
      </w:r>
    </w:p>
    <w:p w14:paraId="4DCAF75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ovoj</w:t>
      </w:r>
      <w:proofErr w:type="gramEnd"/>
      <w:r w:rsidRPr="00D12F0B">
        <w:rPr>
          <w:lang w:val="en-US"/>
        </w:rPr>
        <w:t xml:space="preserve"> poziciji obzirom da stoji Ugrađeno?</w:t>
      </w:r>
    </w:p>
    <w:p w14:paraId="73DEFE44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7E7EABAC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10. U konkursnoj dokumentaciji tačkom 1.6.30 Jednokrilni prozor. Način ugradnje: </w:t>
      </w:r>
      <w:proofErr w:type="gramStart"/>
      <w:r w:rsidRPr="00D12F0B">
        <w:rPr>
          <w:lang w:val="en-US"/>
        </w:rPr>
        <w:t>suva</w:t>
      </w:r>
      <w:proofErr w:type="gramEnd"/>
      <w:r w:rsidRPr="00D12F0B">
        <w:rPr>
          <w:lang w:val="en-US"/>
        </w:rPr>
        <w:t xml:space="preserve"> montaža</w:t>
      </w:r>
    </w:p>
    <w:p w14:paraId="5C8CF01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direktno</w:t>
      </w:r>
      <w:proofErr w:type="gramEnd"/>
      <w:r w:rsidRPr="00D12F0B">
        <w:rPr>
          <w:lang w:val="en-US"/>
        </w:rPr>
        <w:t xml:space="preserve"> na zid-UGRAĐEN……..kom.3</w:t>
      </w:r>
    </w:p>
    <w:p w14:paraId="25E3F0A3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4CCD5AB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349352D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11. U konkursnoj dokumentaciji tačkom 1.6.31. </w:t>
      </w:r>
      <w:proofErr w:type="gramStart"/>
      <w:r w:rsidRPr="00D12F0B">
        <w:rPr>
          <w:lang w:val="en-US"/>
        </w:rPr>
        <w:t>Četvorokrilni prozor.</w:t>
      </w:r>
      <w:proofErr w:type="gramEnd"/>
      <w:r w:rsidRPr="00D12F0B">
        <w:rPr>
          <w:lang w:val="en-US"/>
        </w:rPr>
        <w:t xml:space="preserve"> Način ugradnje: </w:t>
      </w:r>
      <w:proofErr w:type="gramStart"/>
      <w:r w:rsidRPr="00D12F0B">
        <w:rPr>
          <w:lang w:val="en-US"/>
        </w:rPr>
        <w:t>suva</w:t>
      </w:r>
      <w:proofErr w:type="gramEnd"/>
    </w:p>
    <w:p w14:paraId="12DEC43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montaža</w:t>
      </w:r>
      <w:proofErr w:type="gramEnd"/>
      <w:r w:rsidRPr="00D12F0B">
        <w:rPr>
          <w:lang w:val="en-US"/>
        </w:rPr>
        <w:t xml:space="preserve"> direktno na zid-UGRAĐEN……..kom.1</w:t>
      </w:r>
    </w:p>
    <w:p w14:paraId="071A93AE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56F9B790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21A02CF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12. U konkursnoj dokumentaciji tačkom 1.6.32 Trokrilni prozor. Način ugradnje: </w:t>
      </w:r>
      <w:proofErr w:type="gramStart"/>
      <w:r w:rsidRPr="00D12F0B">
        <w:rPr>
          <w:lang w:val="en-US"/>
        </w:rPr>
        <w:t>suva</w:t>
      </w:r>
      <w:proofErr w:type="gramEnd"/>
      <w:r w:rsidRPr="00D12F0B">
        <w:rPr>
          <w:lang w:val="en-US"/>
        </w:rPr>
        <w:t xml:space="preserve"> montaža</w:t>
      </w:r>
    </w:p>
    <w:p w14:paraId="18E8CBE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direktno</w:t>
      </w:r>
      <w:proofErr w:type="gramEnd"/>
      <w:r w:rsidRPr="00D12F0B">
        <w:rPr>
          <w:lang w:val="en-US"/>
        </w:rPr>
        <w:t xml:space="preserve"> na zid-UGRAĐEN……..kom.1</w:t>
      </w:r>
    </w:p>
    <w:p w14:paraId="35E3392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4503FC55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69147E02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13. U konkursnoj dokumentaciji tačkom 1.6.32.1 Poz XVI’-u šemi bravarije. Način ugradnje: </w:t>
      </w:r>
      <w:proofErr w:type="gramStart"/>
      <w:r w:rsidRPr="00D12F0B">
        <w:rPr>
          <w:lang w:val="en-US"/>
        </w:rPr>
        <w:t>suva</w:t>
      </w:r>
      <w:proofErr w:type="gramEnd"/>
    </w:p>
    <w:p w14:paraId="523301B2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montaža</w:t>
      </w:r>
      <w:proofErr w:type="gramEnd"/>
      <w:r w:rsidRPr="00D12F0B">
        <w:rPr>
          <w:lang w:val="en-US"/>
        </w:rPr>
        <w:t xml:space="preserve"> direktno na zid-UGRAĐEN……..kom.1</w:t>
      </w:r>
    </w:p>
    <w:p w14:paraId="09D4E3E2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Na koju bravariju se odnosi ova pozicija?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</w:t>
      </w:r>
    </w:p>
    <w:p w14:paraId="4736FCE3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ovoj</w:t>
      </w:r>
      <w:proofErr w:type="gramEnd"/>
      <w:r w:rsidRPr="00D12F0B">
        <w:rPr>
          <w:lang w:val="en-US"/>
        </w:rPr>
        <w:t xml:space="preserve"> poziciji obzirom da stoji Ugrađeno?</w:t>
      </w:r>
    </w:p>
    <w:p w14:paraId="44F42DB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23907B9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14. U konkursnoj dokumentaciji tačkom 1.6.43. Jednokrilna vrata za ulaz u lekarske sobe,</w:t>
      </w:r>
    </w:p>
    <w:p w14:paraId="78E3062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komplet</w:t>
      </w:r>
      <w:proofErr w:type="gramEnd"/>
      <w:r w:rsidRPr="00D12F0B">
        <w:rPr>
          <w:lang w:val="en-US"/>
        </w:rPr>
        <w:t xml:space="preserve"> sa bravom I kvakom. Način ugradnje: fiksiranjem za unutrašnji zid-</w:t>
      </w:r>
    </w:p>
    <w:p w14:paraId="386F26DC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UGRAĐENA……..kom.12</w:t>
      </w:r>
    </w:p>
    <w:p w14:paraId="1B329DF7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668B4B8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7FE2D09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15. U konkursnoj dokumentaciji tačkom 1.6.44. Dvokrilna vrata za ulaz u lekarske sobe, komplet</w:t>
      </w:r>
    </w:p>
    <w:p w14:paraId="3B6A069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sa</w:t>
      </w:r>
      <w:proofErr w:type="gramEnd"/>
      <w:r w:rsidRPr="00D12F0B">
        <w:rPr>
          <w:lang w:val="en-US"/>
        </w:rPr>
        <w:t xml:space="preserve"> bravom I kvakom. Način ugradnje: fiksiranjem za unutrašnji zid-UGRAĐENA……..kom.14</w:t>
      </w:r>
    </w:p>
    <w:p w14:paraId="6D8C2D9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08DC7546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35BEE0E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lastRenderedPageBreak/>
        <w:t xml:space="preserve">16. U konkursnoj dokumentaciji tačkom 1.6.45. Jednokrilna vrata za ulaz u prostorije, komplet </w:t>
      </w:r>
      <w:proofErr w:type="gramStart"/>
      <w:r w:rsidRPr="00D12F0B">
        <w:rPr>
          <w:lang w:val="en-US"/>
        </w:rPr>
        <w:t>sa</w:t>
      </w:r>
      <w:proofErr w:type="gramEnd"/>
    </w:p>
    <w:p w14:paraId="76C734A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bravom</w:t>
      </w:r>
      <w:proofErr w:type="gramEnd"/>
      <w:r w:rsidRPr="00D12F0B">
        <w:rPr>
          <w:lang w:val="en-US"/>
        </w:rPr>
        <w:t xml:space="preserve"> I kvakom. Način ugradnje: fiksiranjem za unutrašnji zid-UGRAĐENA……..kom.2</w:t>
      </w:r>
    </w:p>
    <w:p w14:paraId="533C5EC9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r w:rsidRPr="00D12F0B">
        <w:rPr>
          <w:lang w:val="en-US"/>
        </w:rPr>
        <w:t xml:space="preserve">Pitanje: Šta je predviđeno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radova I materjala u ovoj poziciji obzirom da stoji Ugrađeno?</w:t>
      </w:r>
    </w:p>
    <w:p w14:paraId="0C8BB70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4E0D169E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17. U konkursnoj dokumentaciji tačkom 1.9.1.1. Homogeni pod </w:t>
      </w:r>
      <w:proofErr w:type="gramStart"/>
      <w:r w:rsidRPr="00D12F0B">
        <w:rPr>
          <w:lang w:val="en-US"/>
        </w:rPr>
        <w:t>na</w:t>
      </w:r>
      <w:proofErr w:type="gramEnd"/>
      <w:r w:rsidRPr="00D12F0B">
        <w:rPr>
          <w:lang w:val="en-US"/>
        </w:rPr>
        <w:t xml:space="preserve"> bazi kaučuka tipa “Noraplan</w:t>
      </w:r>
    </w:p>
    <w:p w14:paraId="67297DD1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eco</w:t>
      </w:r>
      <w:proofErr w:type="gramEnd"/>
      <w:r w:rsidRPr="00D12F0B">
        <w:rPr>
          <w:lang w:val="en-US"/>
        </w:rPr>
        <w:t>” ili odgovarajuće d=2mm u rolnama.</w:t>
      </w:r>
    </w:p>
    <w:p w14:paraId="3DCCB3A3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Da li je za naručioca prihvatljiva podna obloga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homogenog vinila traženih</w:t>
      </w:r>
    </w:p>
    <w:p w14:paraId="71143F97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karakteristika</w:t>
      </w:r>
      <w:proofErr w:type="gramEnd"/>
      <w:r w:rsidRPr="00D12F0B">
        <w:rPr>
          <w:lang w:val="en-US"/>
        </w:rPr>
        <w:t xml:space="preserve"> umesto kaučuka?</w:t>
      </w:r>
    </w:p>
    <w:p w14:paraId="66F85A2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30D879B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18. U konkursnoj dokumentaciji tačkom 1.9.2.1. Homogeni elektrostatičnoodvodljivi pod </w:t>
      </w:r>
      <w:proofErr w:type="gramStart"/>
      <w:r w:rsidRPr="00D12F0B">
        <w:rPr>
          <w:lang w:val="en-US"/>
        </w:rPr>
        <w:t>na</w:t>
      </w:r>
      <w:proofErr w:type="gramEnd"/>
      <w:r w:rsidRPr="00D12F0B">
        <w:rPr>
          <w:lang w:val="en-US"/>
        </w:rPr>
        <w:t xml:space="preserve"> bazi</w:t>
      </w:r>
    </w:p>
    <w:p w14:paraId="7BC2570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kaučuka</w:t>
      </w:r>
      <w:proofErr w:type="gramEnd"/>
      <w:r w:rsidRPr="00D12F0B">
        <w:rPr>
          <w:lang w:val="en-US"/>
        </w:rPr>
        <w:t xml:space="preserve"> tipa “Noraplan stone ED” ili odgovarajuće d=2mm u rolnama.</w:t>
      </w:r>
    </w:p>
    <w:p w14:paraId="69921A9C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Da li je za naručioca prihvatljiva podna obloga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homogenog vinila traženih</w:t>
      </w:r>
    </w:p>
    <w:p w14:paraId="2513B5CE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karakteristika</w:t>
      </w:r>
      <w:proofErr w:type="gramEnd"/>
      <w:r w:rsidRPr="00D12F0B">
        <w:rPr>
          <w:lang w:val="en-US"/>
        </w:rPr>
        <w:t xml:space="preserve"> umesto kaučuka?</w:t>
      </w:r>
    </w:p>
    <w:p w14:paraId="60A7A498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00325F3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19. U konkursnoj dokumentaciji, tačkom 9.1 do 9.8 navedeni su radovi I delovi opreme lifta.</w:t>
      </w:r>
    </w:p>
    <w:p w14:paraId="277C012C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Nije navedeno da li postoji kabina lifta I da li je namontirana u oknu, kao </w:t>
      </w:r>
      <w:proofErr w:type="gramStart"/>
      <w:r w:rsidRPr="00D12F0B">
        <w:rPr>
          <w:lang w:val="en-US"/>
        </w:rPr>
        <w:t>ni</w:t>
      </w:r>
      <w:proofErr w:type="gramEnd"/>
      <w:r w:rsidRPr="00D12F0B">
        <w:rPr>
          <w:lang w:val="en-US"/>
        </w:rPr>
        <w:t xml:space="preserve"> ko je</w:t>
      </w:r>
    </w:p>
    <w:p w14:paraId="5B45CB4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prozivođač</w:t>
      </w:r>
      <w:proofErr w:type="gramEnd"/>
      <w:r w:rsidRPr="00D12F0B">
        <w:rPr>
          <w:lang w:val="en-US"/>
        </w:rPr>
        <w:t xml:space="preserve"> isporučenih delova lifta na objektu?</w:t>
      </w:r>
    </w:p>
    <w:p w14:paraId="46AE1A32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1F953ACB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20. U konkursnoj dokumentaciji, tačkom 9.10 navedeni su troškovi usled dodatnih nepredviđenih</w:t>
      </w:r>
    </w:p>
    <w:p w14:paraId="3AFD2DDA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radova-nedostatak</w:t>
      </w:r>
      <w:proofErr w:type="gramEnd"/>
      <w:r w:rsidRPr="00D12F0B">
        <w:rPr>
          <w:lang w:val="en-US"/>
        </w:rPr>
        <w:t xml:space="preserve"> opreme lifta u smislu brojnosti, oštećenosti I nefunkcionalnosti dela</w:t>
      </w:r>
    </w:p>
    <w:p w14:paraId="1DD4CF33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opreme</w:t>
      </w:r>
      <w:proofErr w:type="gramEnd"/>
      <w:r w:rsidRPr="00D12F0B">
        <w:rPr>
          <w:lang w:val="en-US"/>
        </w:rPr>
        <w:t xml:space="preserve"> I drugi nepredviđeni radovi. </w:t>
      </w:r>
      <w:proofErr w:type="gramStart"/>
      <w:r w:rsidRPr="00D12F0B">
        <w:rPr>
          <w:lang w:val="en-US"/>
        </w:rPr>
        <w:t>Iznos troškova 10% vrednosti investicije.</w:t>
      </w:r>
      <w:proofErr w:type="gramEnd"/>
    </w:p>
    <w:p w14:paraId="081DAA8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 xml:space="preserve">Pitanje: U odnosu </w:t>
      </w:r>
      <w:proofErr w:type="gramStart"/>
      <w:r w:rsidRPr="00D12F0B">
        <w:rPr>
          <w:lang w:val="en-US"/>
        </w:rPr>
        <w:t>na</w:t>
      </w:r>
      <w:proofErr w:type="gramEnd"/>
      <w:r w:rsidRPr="00D12F0B">
        <w:rPr>
          <w:lang w:val="en-US"/>
        </w:rPr>
        <w:t xml:space="preserve"> koje troškove se odnosi 10% vrednosti, celokupne investicije, vrednosti</w:t>
      </w:r>
    </w:p>
    <w:p w14:paraId="7524A096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D12F0B">
        <w:rPr>
          <w:lang w:val="en-US"/>
        </w:rPr>
        <w:t>lifta</w:t>
      </w:r>
      <w:proofErr w:type="gramEnd"/>
      <w:r w:rsidRPr="00D12F0B">
        <w:rPr>
          <w:lang w:val="en-US"/>
        </w:rPr>
        <w:t xml:space="preserve"> ili samo delova za lift?</w:t>
      </w:r>
    </w:p>
    <w:p w14:paraId="202FCE6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193191A2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21. U konkursnoj dokumentaciji, tačkom 9.11 Atestiranje lifta - zahteva se celokupna</w:t>
      </w:r>
    </w:p>
    <w:p w14:paraId="1DAC9FFD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dokumentacija</w:t>
      </w:r>
      <w:proofErr w:type="gramEnd"/>
      <w:r w:rsidRPr="00D12F0B">
        <w:rPr>
          <w:lang w:val="en-US"/>
        </w:rPr>
        <w:t xml:space="preserve"> lifta za delove koji nisu obuhvaćeni ovom konkursnom dokumentacijom.</w:t>
      </w:r>
    </w:p>
    <w:p w14:paraId="02825FDE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Pitanje</w:t>
      </w:r>
      <w:proofErr w:type="gramStart"/>
      <w:r w:rsidRPr="00D12F0B">
        <w:rPr>
          <w:lang w:val="en-US"/>
        </w:rPr>
        <w:t>:Da</w:t>
      </w:r>
      <w:proofErr w:type="gramEnd"/>
      <w:r w:rsidRPr="00D12F0B">
        <w:rPr>
          <w:lang w:val="en-US"/>
        </w:rPr>
        <w:t xml:space="preserve"> li traženu dokumentaciju posedujete od prethodnog izvođača koji je isporučio I</w:t>
      </w:r>
    </w:p>
    <w:p w14:paraId="5EA4688A" w14:textId="77777777" w:rsidR="00631603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montirao</w:t>
      </w:r>
      <w:proofErr w:type="gramEnd"/>
      <w:r w:rsidRPr="00D12F0B">
        <w:rPr>
          <w:lang w:val="en-US"/>
        </w:rPr>
        <w:t xml:space="preserve"> delove lifta za koje se zahteva atest?</w:t>
      </w:r>
    </w:p>
    <w:p w14:paraId="6CB850A8" w14:textId="77777777" w:rsidR="00E958B9" w:rsidRPr="00E958B9" w:rsidRDefault="00E958B9" w:rsidP="00D12F0B">
      <w:pPr>
        <w:autoSpaceDE w:val="0"/>
        <w:autoSpaceDN w:val="0"/>
        <w:adjustRightInd w:val="0"/>
        <w:jc w:val="both"/>
        <w:rPr>
          <w:lang w:val="sr-Cyrl-RS"/>
        </w:rPr>
      </w:pPr>
    </w:p>
    <w:p w14:paraId="644B6C5F" w14:textId="77777777" w:rsidR="00631603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r w:rsidRPr="00D12F0B">
        <w:rPr>
          <w:lang w:val="en-US"/>
        </w:rPr>
        <w:t>Nakon dobijanja odgovora plašimo se da nećemo imati dovoljno vremena za kompletiranje</w:t>
      </w:r>
    </w:p>
    <w:p w14:paraId="67C93ACB" w14:textId="447DAC8D" w:rsidR="00F84C99" w:rsidRPr="00D12F0B" w:rsidRDefault="00631603" w:rsidP="00D12F0B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D12F0B">
        <w:rPr>
          <w:lang w:val="en-US"/>
        </w:rPr>
        <w:t>ponude</w:t>
      </w:r>
      <w:proofErr w:type="gramEnd"/>
      <w:r w:rsidRPr="00D12F0B">
        <w:rPr>
          <w:lang w:val="en-US"/>
        </w:rPr>
        <w:t>, tako da Vas molimo da produžite rok za predaju minimalno za 10 dana od navedenog roka u</w:t>
      </w:r>
      <w:r w:rsidR="00D12F0B">
        <w:rPr>
          <w:lang w:val="sr-Cyrl-RS"/>
        </w:rPr>
        <w:t xml:space="preserve"> </w:t>
      </w:r>
      <w:r w:rsidRPr="00D12F0B">
        <w:rPr>
          <w:lang w:val="en-US"/>
        </w:rPr>
        <w:t>konkursnoj dokumentaciji.</w:t>
      </w:r>
    </w:p>
    <w:p w14:paraId="6CCE5BE6" w14:textId="77777777" w:rsidR="005F631C" w:rsidRPr="00D12F0B" w:rsidRDefault="005F631C" w:rsidP="00D12F0B">
      <w:pPr>
        <w:jc w:val="both"/>
        <w:rPr>
          <w:lang w:val="sr-Cyrl-RS"/>
        </w:rPr>
      </w:pPr>
    </w:p>
    <w:p w14:paraId="3DDEB06D" w14:textId="15575EEA" w:rsidR="0099505E" w:rsidRPr="00D12F0B" w:rsidRDefault="0099505E" w:rsidP="0099505E">
      <w:pPr>
        <w:rPr>
          <w:b/>
          <w:u w:val="single"/>
          <w:lang w:val="sr-Cyrl-CS"/>
        </w:rPr>
      </w:pPr>
      <w:r>
        <w:rPr>
          <w:b/>
          <w:u w:val="single"/>
          <w:lang w:val="sr-Cyrl-RS"/>
        </w:rPr>
        <w:t>Додатно појашњење 4.</w:t>
      </w:r>
      <w:r w:rsidRPr="00D12F0B">
        <w:rPr>
          <w:b/>
          <w:u w:val="single"/>
          <w:lang w:val="sr-Cyrl-CS"/>
        </w:rPr>
        <w:t xml:space="preserve">: </w:t>
      </w:r>
    </w:p>
    <w:p w14:paraId="2F08A387" w14:textId="77777777" w:rsidR="005F631C" w:rsidRPr="00D12F0B" w:rsidRDefault="005F631C" w:rsidP="00D12F0B">
      <w:pPr>
        <w:jc w:val="both"/>
        <w:rPr>
          <w:b/>
          <w:u w:val="single"/>
          <w:lang w:val="sr-Cyrl-CS"/>
        </w:rPr>
      </w:pPr>
    </w:p>
    <w:p w14:paraId="2B92B17B" w14:textId="77777777" w:rsidR="005F631C" w:rsidRPr="00D12F0B" w:rsidRDefault="005F631C" w:rsidP="00D12F0B">
      <w:pPr>
        <w:shd w:val="clear" w:color="auto" w:fill="FFFFFF"/>
        <w:spacing w:after="240"/>
        <w:jc w:val="both"/>
        <w:rPr>
          <w:lang w:val="en-US"/>
        </w:rPr>
      </w:pPr>
      <w:r w:rsidRPr="00D12F0B">
        <w:rPr>
          <w:lang w:val="en-US"/>
        </w:rPr>
        <w:t>U vezi sa javnom nabavkom br. 195-19-O (Izvođenje radova na objektu Klinike za ginekologiju i akušerstvo Kliničkog centra Vojvodine, Novi Sad lamele B i C) molim Vas da nam pojasnite, odnosno odgovorite na sledeća pitanja</w:t>
      </w:r>
      <w:proofErr w:type="gramStart"/>
      <w:r w:rsidRPr="00D12F0B">
        <w:rPr>
          <w:lang w:val="en-US"/>
        </w:rPr>
        <w:t>:</w:t>
      </w:r>
      <w:proofErr w:type="gramEnd"/>
      <w:r w:rsidRPr="00D12F0B">
        <w:rPr>
          <w:lang w:val="en-US"/>
        </w:rPr>
        <w:br/>
      </w:r>
      <w:r w:rsidRPr="00D12F0B">
        <w:rPr>
          <w:lang w:val="en-US"/>
        </w:rPr>
        <w:br/>
        <w:t xml:space="preserve">1. U Obrascu ponude, na stranici 183/278 stoji da je potrebno isporučiti i montirati nazidni, razvodni ormar određenih karakteristika, komada 1600. Pretpostavljamo da je ovo očigledna greška, </w:t>
      </w:r>
      <w:proofErr w:type="gramStart"/>
      <w:r w:rsidRPr="00D12F0B">
        <w:rPr>
          <w:lang w:val="en-US"/>
        </w:rPr>
        <w:t>te</w:t>
      </w:r>
      <w:proofErr w:type="gramEnd"/>
      <w:r w:rsidRPr="00D12F0B">
        <w:rPr>
          <w:lang w:val="en-US"/>
        </w:rPr>
        <w:t xml:space="preserve"> Vam skrećemo pažnju da izvršite ispravku konkursne dokumentacije i u skladu sa Članom 63. </w:t>
      </w:r>
      <w:proofErr w:type="gramStart"/>
      <w:r w:rsidRPr="00D12F0B">
        <w:rPr>
          <w:lang w:val="en-US"/>
        </w:rPr>
        <w:t>produžite</w:t>
      </w:r>
      <w:proofErr w:type="gramEnd"/>
      <w:r w:rsidRPr="00D12F0B">
        <w:rPr>
          <w:lang w:val="en-US"/>
        </w:rPr>
        <w:t xml:space="preserve"> rok za dostavljanje ponuda. Kako su na još dva mesta ispod količine "1600" navedene količine od 50 i 4000 koje se ne odnose ni na šta, naša je pretpostavka da je došlo do pomeranja vrednosti količina u tabeli, te Vam predlažemo da proverite i sve ostale količine opreme i radova, kako bi se izbegle potencijalne greške u kasnijem toku procesa javne nabavke.</w:t>
      </w:r>
    </w:p>
    <w:p w14:paraId="35AF87F6" w14:textId="5F11F1ED" w:rsidR="005F631C" w:rsidRPr="00D12F0B" w:rsidRDefault="005F631C" w:rsidP="00D12F0B">
      <w:pPr>
        <w:shd w:val="clear" w:color="auto" w:fill="FFFFFF"/>
        <w:spacing w:before="100" w:beforeAutospacing="1" w:after="100" w:afterAutospacing="1" w:line="253" w:lineRule="atLeast"/>
        <w:ind w:hanging="360"/>
        <w:jc w:val="both"/>
        <w:rPr>
          <w:lang w:val="en-US"/>
        </w:rPr>
      </w:pPr>
      <w:r w:rsidRPr="00D12F0B">
        <w:rPr>
          <w:lang w:val="en-US"/>
        </w:rPr>
        <w:lastRenderedPageBreak/>
        <w:t> </w:t>
      </w:r>
      <w:r w:rsidRPr="00D12F0B">
        <w:rPr>
          <w:lang w:val="sr-Cyrl-RS"/>
        </w:rPr>
        <w:tab/>
      </w:r>
      <w:r w:rsidRPr="00D12F0B">
        <w:rPr>
          <w:lang w:val="en-US"/>
        </w:rPr>
        <w:t xml:space="preserve">2. Konkursnom dokumentacijom se traži da se uz ponudu dostavi bankarska garancija za ozbiljnost ponude u iznosu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10% od ukupne ponuđene cene. Smatramo da je iznos </w:t>
      </w:r>
      <w:proofErr w:type="gramStart"/>
      <w:r w:rsidRPr="00D12F0B">
        <w:rPr>
          <w:lang w:val="en-US"/>
        </w:rPr>
        <w:t>od</w:t>
      </w:r>
      <w:proofErr w:type="gramEnd"/>
      <w:r w:rsidRPr="00D12F0B">
        <w:rPr>
          <w:lang w:val="en-US"/>
        </w:rPr>
        <w:t xml:space="preserve"> 10% za ozbiljnost ponude u ovoj konktretnoj nabavci isuviše visok i da utiče na smanjenje konkurencije, te Vam predlažemo, da umanjite taj iznos na uobičajen nivo kada su slične nabavke u pitanju, tj. na 1%, za koji smatramo da je sasvim dovoljan da s jedne strane obezbedi sigurnost Naručioca u smislu ozbiljnosti ponuda, a s druge strane pojednostavi potencijalnim ponuđačima učešće u ovoj nabavci, što će dalje doprineti eventualno većem broju ponuđača i većoj konkurenciji, a što smatramo da jeste u interesu Naručioca i u skladu sa Zakonom o javnim nabavkama, tj. </w:t>
      </w:r>
      <w:proofErr w:type="gramStart"/>
      <w:r w:rsidRPr="00D12F0B">
        <w:rPr>
          <w:lang w:val="en-US"/>
        </w:rPr>
        <w:t>sa</w:t>
      </w:r>
      <w:proofErr w:type="gramEnd"/>
      <w:r w:rsidRPr="00D12F0B">
        <w:rPr>
          <w:lang w:val="en-US"/>
        </w:rPr>
        <w:t xml:space="preserve"> načelom obezbeđivanja konkurencije, Član 10., ZJN, stav prvi.</w:t>
      </w:r>
    </w:p>
    <w:p w14:paraId="29FFBEC3" w14:textId="11E025AC" w:rsidR="005F631C" w:rsidRPr="00D12F0B" w:rsidRDefault="005F631C" w:rsidP="00D12F0B">
      <w:pPr>
        <w:shd w:val="clear" w:color="auto" w:fill="FFFFFF"/>
        <w:spacing w:before="100" w:beforeAutospacing="1" w:after="100" w:afterAutospacing="1" w:line="253" w:lineRule="atLeast"/>
        <w:jc w:val="both"/>
        <w:rPr>
          <w:lang w:val="en-US"/>
        </w:rPr>
      </w:pPr>
      <w:r w:rsidRPr="00D12F0B">
        <w:rPr>
          <w:lang w:val="en-US"/>
        </w:rPr>
        <w:t>3. Konkursnom dokumentacijom se traži da se uz ponudu dostavi original obavezujuće pismo o namerama poslovne banke ponuđača za izdavanje bankarskih garancija za dobro izvršenje posla u visini od 10% od ukupne vrednosti ponude bez PDV-a. Kako izdavanje obavezujućeg pisma o namerama poslovne banke zahteva praktično iste uslove kao i izdavanje garancije poslovne banke, a uobičajeno je da se bankarske garancije za dobro izvršenje posla u sličnim nabavkama izdaju u određenom roku nakon potpisivanja ugovora o izvođenju radova, predlažemo Vam da izmenite ovaj uslov u smislu da se prilikom podnošenja ponuda ne traži obavezujuće pismo o namerama banke za izdavanje bankarskih garancija za dobro izvršenje posla, već da se traži dostavljanje bankarskih garancija u određenom roku nakon potpisivanja ugovora (ako je moguće u umanjenom iznosu od 5% umesto 10%), što bi olakšalo ponuđačima pripremanje ponuda, direktno uticalo na uvećnje konkurencije, a što jeste u interesu Naručioca i u skladu sa načelom obezbeđivanja konkurencije, Član 10., ZJN, stav prvi, pri čemu Naručilac praktično ništa ne gubi.</w:t>
      </w:r>
    </w:p>
    <w:p w14:paraId="534602E0" w14:textId="77777777" w:rsidR="005F631C" w:rsidRPr="00D12F0B" w:rsidRDefault="005F631C" w:rsidP="00D12F0B">
      <w:pPr>
        <w:shd w:val="clear" w:color="auto" w:fill="FFFFFF"/>
        <w:spacing w:before="100" w:beforeAutospacing="1" w:after="100" w:afterAutospacing="1" w:line="253" w:lineRule="atLeast"/>
        <w:jc w:val="both"/>
        <w:rPr>
          <w:lang w:val="en-US"/>
        </w:rPr>
      </w:pPr>
      <w:r w:rsidRPr="00D12F0B">
        <w:rPr>
          <w:lang w:val="en-US"/>
        </w:rPr>
        <w:t>4. Konkursnom dokumentacijom se traži da se uz ponudu dostave original obavezujućе pisma o namerama poslovne banke ponuđača za izdavanje bankarskе garancijе za otklanjanje grešaka u garantnom roku </w:t>
      </w:r>
      <w:r w:rsidRPr="00D12F0B">
        <w:rPr>
          <w:lang w:val="sr-Cyrl-CS"/>
        </w:rPr>
        <w:t>u </w:t>
      </w:r>
      <w:r w:rsidRPr="00D12F0B">
        <w:rPr>
          <w:lang w:val="en-US"/>
        </w:rPr>
        <w:t>visini </w:t>
      </w:r>
      <w:proofErr w:type="gramStart"/>
      <w:r w:rsidRPr="00D12F0B">
        <w:rPr>
          <w:lang w:val="sr-Cyrl-RS"/>
        </w:rPr>
        <w:t>od</w:t>
      </w:r>
      <w:proofErr w:type="gramEnd"/>
      <w:r w:rsidRPr="00D12F0B">
        <w:rPr>
          <w:lang w:val="sr-Cyrl-RS"/>
        </w:rPr>
        <w:t xml:space="preserve"> 10</w:t>
      </w:r>
      <w:r w:rsidRPr="00D12F0B">
        <w:rPr>
          <w:lang w:val="en-US"/>
        </w:rPr>
        <w:t>% od ukupne vrednosti </w:t>
      </w:r>
      <w:r w:rsidRPr="00D12F0B">
        <w:rPr>
          <w:lang w:val="sr-Cyrl-RS"/>
        </w:rPr>
        <w:t>radova </w:t>
      </w:r>
      <w:r w:rsidRPr="00D12F0B">
        <w:rPr>
          <w:lang w:val="sr-Cyrl-CS"/>
        </w:rPr>
        <w:t>bez PDV</w:t>
      </w:r>
      <w:r w:rsidRPr="00D12F0B">
        <w:rPr>
          <w:lang w:val="sr-Cyrl-RS"/>
        </w:rPr>
        <w:t>.</w:t>
      </w:r>
      <w:r w:rsidRPr="00D12F0B">
        <w:rPr>
          <w:lang w:val="en-US"/>
        </w:rPr>
        <w:t> Kako bi uvećali konkurentnost, odnosno ispunili načelo obezbeđivanja konkurencije, Član 10., ZJN, stav prvi, predlažemo Vam da ovaj zahtev izostavite, odnosno da se ponuđač obaveže da prilikom primoredaje radova u određenom roku izda traženu bankarsku garanciju, bez obaveze da prilikom podnošenja ponude dostavlja obavezujuće pismo o namerama poslovne banke što smatramo da nije neophodno, niti je uobičajeno u postupcima drugih, sličnih javnih nabavki.</w:t>
      </w:r>
    </w:p>
    <w:p w14:paraId="3FE92284" w14:textId="77777777" w:rsidR="005F631C" w:rsidRPr="00D12F0B" w:rsidRDefault="005F631C" w:rsidP="00D12F0B">
      <w:pPr>
        <w:shd w:val="clear" w:color="auto" w:fill="FFFFFF"/>
        <w:jc w:val="both"/>
        <w:rPr>
          <w:lang w:val="en-US"/>
        </w:rPr>
      </w:pPr>
      <w:r w:rsidRPr="00D12F0B">
        <w:rPr>
          <w:lang w:val="en-US"/>
        </w:rPr>
        <w:t>5. U konkursnoj </w:t>
      </w:r>
      <w:r w:rsidRPr="00D12F0B">
        <w:t xml:space="preserve">dokumentaciji u tački 7.6.6 </w:t>
      </w:r>
      <w:proofErr w:type="gramStart"/>
      <w:r w:rsidRPr="00D12F0B">
        <w:t>na</w:t>
      </w:r>
      <w:proofErr w:type="gramEnd"/>
      <w:r w:rsidRPr="00D12F0B">
        <w:t xml:space="preserve"> strani 254 traži se sledeće:</w:t>
      </w:r>
    </w:p>
    <w:p w14:paraId="6DDE054E" w14:textId="77777777" w:rsidR="005F631C" w:rsidRPr="00D12F0B" w:rsidRDefault="005F631C" w:rsidP="00D12F0B">
      <w:pPr>
        <w:shd w:val="clear" w:color="auto" w:fill="FFFFFF"/>
        <w:jc w:val="both"/>
        <w:rPr>
          <w:lang w:val="en-US"/>
        </w:rPr>
      </w:pPr>
      <w:r w:rsidRPr="00D12F0B">
        <w:rPr>
          <w:lang w:val="en-US"/>
        </w:rPr>
        <w:t> </w:t>
      </w:r>
    </w:p>
    <w:p w14:paraId="797E7BFE" w14:textId="77777777" w:rsidR="005F631C" w:rsidRPr="00D12F0B" w:rsidRDefault="005F631C" w:rsidP="00D12F0B">
      <w:pPr>
        <w:shd w:val="clear" w:color="auto" w:fill="FFFFFF"/>
        <w:ind w:firstLine="708"/>
        <w:jc w:val="both"/>
        <w:rPr>
          <w:lang w:val="en-US"/>
        </w:rPr>
      </w:pPr>
      <w:r w:rsidRPr="00D12F0B">
        <w:t xml:space="preserve">7.6.6      Isporuka i montaža kompleta za povezivanje </w:t>
      </w:r>
      <w:proofErr w:type="gramStart"/>
      <w:r w:rsidRPr="00D12F0B">
        <w:t>na</w:t>
      </w:r>
      <w:proofErr w:type="gramEnd"/>
      <w:r w:rsidRPr="00D12F0B">
        <w:t xml:space="preserve"> dvocevni sistem grejanja koji se sastoji od usponske cevi, usponskog ventila i steznice sl. proizvodu "Herz".                             </w:t>
      </w:r>
    </w:p>
    <w:p w14:paraId="0467A674" w14:textId="77777777" w:rsidR="005F631C" w:rsidRPr="00D12F0B" w:rsidRDefault="005F631C" w:rsidP="00D12F0B">
      <w:pPr>
        <w:shd w:val="clear" w:color="auto" w:fill="FFFFFF"/>
        <w:jc w:val="both"/>
        <w:rPr>
          <w:lang w:val="en-US"/>
        </w:rPr>
      </w:pPr>
      <w:r w:rsidRPr="00D12F0B">
        <w:t xml:space="preserve">                      </w:t>
      </w:r>
      <w:proofErr w:type="gramStart"/>
      <w:r w:rsidRPr="00D12F0B">
        <w:t>R1/2",             kom.</w:t>
      </w:r>
      <w:proofErr w:type="gramEnd"/>
      <w:r w:rsidRPr="00D12F0B">
        <w:t>      110</w:t>
      </w:r>
    </w:p>
    <w:p w14:paraId="17696844" w14:textId="77777777" w:rsidR="005F631C" w:rsidRPr="00D12F0B" w:rsidRDefault="005F631C" w:rsidP="00D12F0B">
      <w:pPr>
        <w:shd w:val="clear" w:color="auto" w:fill="FFFFFF"/>
        <w:jc w:val="both"/>
        <w:rPr>
          <w:lang w:val="en-US"/>
        </w:rPr>
      </w:pPr>
      <w:r w:rsidRPr="00D12F0B">
        <w:t> </w:t>
      </w:r>
    </w:p>
    <w:p w14:paraId="41D1AE0D" w14:textId="77777777" w:rsidR="005F631C" w:rsidRPr="00D12F0B" w:rsidRDefault="005F631C" w:rsidP="00D12F0B">
      <w:pPr>
        <w:shd w:val="clear" w:color="auto" w:fill="FFFFFF"/>
        <w:jc w:val="both"/>
        <w:rPr>
          <w:lang w:val="en-US"/>
        </w:rPr>
      </w:pPr>
      <w:r w:rsidRPr="00D12F0B">
        <w:t xml:space="preserve">Kako se dalje u predmeru traži montaža crnih cevi, a gore navedena oprema se odnosi </w:t>
      </w:r>
      <w:proofErr w:type="gramStart"/>
      <w:r w:rsidRPr="00D12F0B">
        <w:t>na</w:t>
      </w:r>
      <w:proofErr w:type="gramEnd"/>
      <w:r w:rsidRPr="00D12F0B">
        <w:t xml:space="preserve"> montažu na Al plex cevi, molim da pojasnite kako navedeni problem rešiti ili da ispravite uočenu nepravilnost u predmeru.</w:t>
      </w:r>
    </w:p>
    <w:p w14:paraId="770A5AC1" w14:textId="77777777" w:rsidR="001977FE" w:rsidRDefault="001977FE" w:rsidP="00631603">
      <w:pPr>
        <w:shd w:val="clear" w:color="auto" w:fill="FFFFFF"/>
        <w:spacing w:before="100" w:beforeAutospacing="1" w:after="100" w:afterAutospacing="1"/>
        <w:jc w:val="both"/>
        <w:rPr>
          <w:b/>
          <w:iCs/>
          <w:u w:val="single"/>
          <w:lang w:val="sr-Cyrl-RS" w:eastAsia="sr-Latn-RS"/>
        </w:rPr>
      </w:pPr>
    </w:p>
    <w:p w14:paraId="63488E21" w14:textId="77777777" w:rsidR="001977FE" w:rsidRDefault="001977FE" w:rsidP="00631603">
      <w:pPr>
        <w:shd w:val="clear" w:color="auto" w:fill="FFFFFF"/>
        <w:spacing w:before="100" w:beforeAutospacing="1" w:after="100" w:afterAutospacing="1"/>
        <w:jc w:val="both"/>
        <w:rPr>
          <w:b/>
          <w:iCs/>
          <w:u w:val="single"/>
          <w:lang w:val="sr-Cyrl-RS" w:eastAsia="sr-Latn-RS"/>
        </w:rPr>
      </w:pPr>
    </w:p>
    <w:p w14:paraId="7181771B" w14:textId="77777777" w:rsidR="001977FE" w:rsidRDefault="001977FE" w:rsidP="00631603">
      <w:pPr>
        <w:shd w:val="clear" w:color="auto" w:fill="FFFFFF"/>
        <w:spacing w:before="100" w:beforeAutospacing="1" w:after="100" w:afterAutospacing="1"/>
        <w:jc w:val="both"/>
        <w:rPr>
          <w:b/>
          <w:iCs/>
          <w:u w:val="single"/>
          <w:lang w:val="sr-Cyrl-RS" w:eastAsia="sr-Latn-RS"/>
        </w:rPr>
      </w:pPr>
    </w:p>
    <w:p w14:paraId="777C25A4" w14:textId="79CBE4E3" w:rsidR="00A87A2B" w:rsidRDefault="00AA443A" w:rsidP="00631603">
      <w:pPr>
        <w:shd w:val="clear" w:color="auto" w:fill="FFFFFF"/>
        <w:spacing w:before="100" w:beforeAutospacing="1" w:after="100" w:afterAutospacing="1"/>
        <w:jc w:val="both"/>
        <w:rPr>
          <w:b/>
          <w:iCs/>
          <w:u w:val="single"/>
          <w:lang w:val="sr-Cyrl-RS" w:eastAsia="sr-Latn-RS"/>
        </w:rPr>
      </w:pPr>
      <w:bookmarkStart w:id="0" w:name="_GoBack"/>
      <w:bookmarkEnd w:id="0"/>
      <w:r>
        <w:rPr>
          <w:b/>
          <w:iCs/>
          <w:u w:val="single"/>
          <w:lang w:val="sr-Cyrl-RS" w:eastAsia="sr-Latn-RS"/>
        </w:rPr>
        <w:lastRenderedPageBreak/>
        <w:t>ОДГОВОР</w:t>
      </w:r>
      <w:r w:rsidR="00064236">
        <w:rPr>
          <w:b/>
          <w:iCs/>
          <w:u w:val="single"/>
          <w:lang w:val="sr-Cyrl-RS" w:eastAsia="sr-Latn-RS"/>
        </w:rPr>
        <w:t>:</w:t>
      </w:r>
    </w:p>
    <w:p w14:paraId="754076E6" w14:textId="12F67E15" w:rsidR="005F631C" w:rsidRDefault="005F631C" w:rsidP="005F631C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ОДГОВОР НА </w:t>
      </w:r>
      <w:r w:rsidR="0099505E">
        <w:rPr>
          <w:b/>
          <w:u w:val="single"/>
          <w:lang w:val="sr-Cyrl-CS"/>
        </w:rPr>
        <w:t>ДОДАТНО ПОЈАШЊЕЊЕ 3</w:t>
      </w:r>
      <w:r>
        <w:rPr>
          <w:b/>
          <w:u w:val="single"/>
          <w:lang w:val="sr-Cyrl-CS"/>
        </w:rPr>
        <w:t xml:space="preserve">: </w:t>
      </w:r>
    </w:p>
    <w:p w14:paraId="46A927E9" w14:textId="77777777" w:rsidR="005F631C" w:rsidRDefault="005F631C" w:rsidP="005F631C">
      <w:pPr>
        <w:rPr>
          <w:b/>
          <w:u w:val="single"/>
          <w:lang w:val="sr-Cyrl-CS"/>
        </w:rPr>
      </w:pPr>
    </w:p>
    <w:p w14:paraId="197AF427" w14:textId="77777777" w:rsidR="0050488A" w:rsidRPr="0050488A" w:rsidRDefault="0050488A" w:rsidP="00CD3D5C">
      <w:pPr>
        <w:pStyle w:val="ListParagraph"/>
        <w:ind w:left="0"/>
        <w:contextualSpacing/>
        <w:jc w:val="both"/>
        <w:rPr>
          <w:bCs/>
          <w:i/>
          <w:iCs/>
        </w:rPr>
      </w:pPr>
      <w:r w:rsidRPr="00CD3D5C">
        <w:rPr>
          <w:b/>
          <w:bCs/>
        </w:rPr>
        <w:t xml:space="preserve">Одговор на питање </w:t>
      </w:r>
      <w:proofErr w:type="gramStart"/>
      <w:r w:rsidRPr="00CD3D5C">
        <w:rPr>
          <w:b/>
          <w:bCs/>
        </w:rPr>
        <w:t>број  </w:t>
      </w:r>
      <w:r w:rsidRPr="00CD3D5C">
        <w:rPr>
          <w:b/>
          <w:bCs/>
          <w:lang w:val="sr-Cyrl-RS"/>
        </w:rPr>
        <w:t>1</w:t>
      </w:r>
      <w:proofErr w:type="gramEnd"/>
      <w:r w:rsidRPr="00CD3D5C">
        <w:rPr>
          <w:b/>
          <w:bCs/>
        </w:rPr>
        <w:t>:</w:t>
      </w:r>
      <w:r w:rsidRPr="00CD3D5C">
        <w:rPr>
          <w:bCs/>
        </w:rPr>
        <w:t xml:space="preserve"> </w:t>
      </w:r>
      <w:r w:rsidRPr="00CD3D5C">
        <w:rPr>
          <w:lang w:val="sr-Cyrl-CS"/>
        </w:rPr>
        <w:t>Наручилац остаје при постављеном захтеву, те су потенцијални понуђачи обавезни да доставе захтевано у тачки „</w:t>
      </w:r>
      <w:r w:rsidRPr="00CD3D5C">
        <w:rPr>
          <w:i/>
          <w:lang w:val="sr-Cyrl-CS"/>
        </w:rPr>
        <w:t xml:space="preserve">11. </w:t>
      </w:r>
      <w:r w:rsidRPr="00CD3D5C">
        <w:rPr>
          <w:bCs/>
          <w:i/>
          <w:iCs/>
        </w:rPr>
        <w:t>ПОДАЦИ</w:t>
      </w:r>
      <w:r w:rsidRPr="0050488A">
        <w:rPr>
          <w:bCs/>
          <w:i/>
          <w:iCs/>
        </w:rPr>
        <w:t xml:space="preserve"> О ВРСТИ, САДРЖИНИ, НАЧИНУ ПОДНОШЕЊА, ВИСИНИ И РОКОВИМА ОБЕЗБЕЂЕЊА ИСПУЊЕЊА ОБАВЕЗА ПОНУЂАЧА</w:t>
      </w:r>
      <w:r w:rsidRPr="0050488A">
        <w:rPr>
          <w:bCs/>
          <w:i/>
          <w:iCs/>
          <w:lang w:val="sr-Cyrl-RS"/>
        </w:rPr>
        <w:t>“</w:t>
      </w:r>
      <w:r>
        <w:rPr>
          <w:bCs/>
          <w:i/>
          <w:iCs/>
          <w:lang w:val="sr-Cyrl-RS"/>
        </w:rPr>
        <w:t>, односно:</w:t>
      </w:r>
    </w:p>
    <w:p w14:paraId="092850F7" w14:textId="77777777" w:rsidR="0050488A" w:rsidRPr="0050488A" w:rsidRDefault="0050488A" w:rsidP="0050488A">
      <w:pPr>
        <w:pStyle w:val="ListParagraph"/>
        <w:ind w:left="0"/>
        <w:contextualSpacing/>
        <w:jc w:val="both"/>
        <w:rPr>
          <w:rStyle w:val="Strong"/>
          <w:b w:val="0"/>
          <w:i/>
          <w:iCs/>
        </w:rPr>
      </w:pPr>
    </w:p>
    <w:p w14:paraId="11022653" w14:textId="0FFC1B1A" w:rsidR="0050488A" w:rsidRPr="000E7F7A" w:rsidRDefault="0050488A" w:rsidP="0050488A">
      <w:pPr>
        <w:pStyle w:val="ListParagraph"/>
        <w:ind w:left="0"/>
        <w:contextualSpacing/>
        <w:jc w:val="both"/>
        <w:rPr>
          <w:b/>
          <w:bCs/>
          <w:i/>
          <w:iCs/>
          <w:u w:val="single"/>
        </w:rPr>
      </w:pPr>
      <w:r w:rsidRPr="00D63695">
        <w:rPr>
          <w:rStyle w:val="Strong"/>
          <w:rFonts w:eastAsia="TimesNewRomanPSMT"/>
          <w:b w:val="0"/>
          <w:i/>
          <w:iCs/>
          <w:color w:val="000000"/>
          <w:lang w:val="sr-Cyrl-CS"/>
        </w:rPr>
        <w:t>„Понуђач је дужан да уз понуду достави</w:t>
      </w:r>
      <w:r w:rsidRPr="00D63695">
        <w:rPr>
          <w:i/>
          <w:lang w:val="sr-Cyrl-RS"/>
        </w:rPr>
        <w:t xml:space="preserve"> банкарску гаранцију </w:t>
      </w:r>
      <w:r w:rsidRPr="00D63695">
        <w:rPr>
          <w:i/>
          <w:noProof/>
        </w:rPr>
        <w:t>за озбиљност понуде, попуњену на износ од 10% од укупне вредности понуде без ПДВ-а, којом понуђач гарантује испуњење својих обавеза у поступку јавне набавке</w:t>
      </w:r>
      <w:r w:rsidRPr="00D63695">
        <w:rPr>
          <w:i/>
          <w:noProof/>
          <w:lang w:val="sr-Cyrl-RS"/>
        </w:rPr>
        <w:t xml:space="preserve"> и</w:t>
      </w:r>
      <w:r w:rsidRPr="00D63695">
        <w:rPr>
          <w:rStyle w:val="Strong"/>
          <w:rFonts w:eastAsia="TimesNewRomanPSMT"/>
          <w:i/>
          <w:iCs/>
          <w:color w:val="000000"/>
          <w:lang w:val="sr-Cyrl-CS"/>
        </w:rPr>
        <w:t xml:space="preserve"> о</w:t>
      </w:r>
      <w:r w:rsidRPr="00D63695">
        <w:rPr>
          <w:rFonts w:eastAsia="TimesNewRomanPSMT"/>
          <w:bCs/>
          <w:i/>
          <w:iCs/>
          <w:color w:val="000000"/>
        </w:rPr>
        <w:t xml:space="preserve">ригинал </w:t>
      </w:r>
      <w:r w:rsidRPr="00D63695">
        <w:rPr>
          <w:rFonts w:eastAsia="TimesNewRomanPSMT"/>
          <w:bCs/>
          <w:i/>
          <w:iCs/>
          <w:color w:val="000000"/>
          <w:lang w:val="sr-Cyrl-CS"/>
        </w:rPr>
        <w:t xml:space="preserve">обавезујућа писма о намерама пословне банке понуђача за издавање банкарских гаранција за добро извршење посла </w:t>
      </w:r>
      <w:r w:rsidRPr="000E7F7A">
        <w:rPr>
          <w:rFonts w:eastAsia="TimesNewRomanPSMT"/>
          <w:b/>
          <w:bCs/>
          <w:i/>
          <w:iCs/>
          <w:color w:val="000000"/>
          <w:u w:val="single"/>
          <w:lang w:val="sr-Cyrl-CS"/>
        </w:rPr>
        <w:t xml:space="preserve">и </w:t>
      </w:r>
      <w:r w:rsidRPr="000E7F7A">
        <w:rPr>
          <w:b/>
          <w:i/>
          <w:color w:val="000000"/>
          <w:u w:val="single"/>
          <w:lang w:val="sr-Cyrl-CS"/>
        </w:rPr>
        <w:t>отклањање недостатака у гарантном року у висини од 10% од укупне вредности понуде без ПДВ.“</w:t>
      </w:r>
    </w:p>
    <w:p w14:paraId="4282A960" w14:textId="77777777" w:rsidR="0050488A" w:rsidRPr="0050488A" w:rsidRDefault="0050488A" w:rsidP="0050488A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</w:p>
    <w:p w14:paraId="638D5DDB" w14:textId="50DD5C99" w:rsidR="0050488A" w:rsidRPr="00D63695" w:rsidRDefault="0050488A" w:rsidP="00D63695">
      <w:pPr>
        <w:shd w:val="clear" w:color="auto" w:fill="FFFFFF"/>
        <w:jc w:val="both"/>
      </w:pPr>
      <w:r w:rsidRPr="0050488A">
        <w:rPr>
          <w:b/>
          <w:bCs/>
        </w:rPr>
        <w:t xml:space="preserve">Одговор на питање </w:t>
      </w:r>
      <w:proofErr w:type="gramStart"/>
      <w:r w:rsidRPr="0050488A">
        <w:rPr>
          <w:b/>
          <w:bCs/>
        </w:rPr>
        <w:t>број  од</w:t>
      </w:r>
      <w:proofErr w:type="gramEnd"/>
      <w:r w:rsidRPr="0050488A">
        <w:rPr>
          <w:b/>
          <w:bCs/>
        </w:rPr>
        <w:t xml:space="preserve"> </w:t>
      </w:r>
      <w:r>
        <w:rPr>
          <w:b/>
          <w:bCs/>
          <w:lang w:val="sr-Cyrl-RS"/>
        </w:rPr>
        <w:t>2</w:t>
      </w:r>
      <w:r w:rsidRPr="0050488A">
        <w:rPr>
          <w:b/>
          <w:bCs/>
        </w:rPr>
        <w:t>-15:</w:t>
      </w:r>
      <w:r w:rsidR="00E60948">
        <w:rPr>
          <w:bCs/>
        </w:rPr>
        <w:t xml:space="preserve"> </w:t>
      </w:r>
      <w:r w:rsidRPr="0050488A">
        <w:t>Конкурсном документацијом је наведено тамо где стоји УГРАЂЕН, значи да  су  постојећие позиције уграђене</w:t>
      </w:r>
      <w:r w:rsidR="00D63695">
        <w:rPr>
          <w:lang w:val="sr-Cyrl-RS"/>
        </w:rPr>
        <w:t xml:space="preserve"> </w:t>
      </w:r>
      <w:r w:rsidRPr="0050488A">
        <w:t>и наведено је које радове је  неопходно извести да би  се довео у функцију.</w:t>
      </w:r>
    </w:p>
    <w:p w14:paraId="443C9757" w14:textId="77777777" w:rsidR="0050488A" w:rsidRPr="0050488A" w:rsidRDefault="0050488A" w:rsidP="0050488A">
      <w:pPr>
        <w:shd w:val="clear" w:color="auto" w:fill="FFFFFF"/>
        <w:rPr>
          <w:lang w:val="sr-Cyrl-RS"/>
        </w:rPr>
      </w:pPr>
    </w:p>
    <w:p w14:paraId="41567AC4" w14:textId="4437E648" w:rsidR="0050488A" w:rsidRDefault="0050488A" w:rsidP="00E60948">
      <w:pPr>
        <w:shd w:val="clear" w:color="auto" w:fill="FFFFFF"/>
        <w:jc w:val="both"/>
        <w:rPr>
          <w:lang w:val="sr-Cyrl-RS"/>
        </w:rPr>
      </w:pPr>
      <w:r w:rsidRPr="0050488A">
        <w:rPr>
          <w:b/>
          <w:bCs/>
        </w:rPr>
        <w:t xml:space="preserve">Одговор на питање </w:t>
      </w:r>
      <w:proofErr w:type="gramStart"/>
      <w:r w:rsidRPr="0050488A">
        <w:rPr>
          <w:b/>
          <w:bCs/>
        </w:rPr>
        <w:t>број  16</w:t>
      </w:r>
      <w:proofErr w:type="gramEnd"/>
      <w:r w:rsidRPr="0050488A">
        <w:rPr>
          <w:b/>
          <w:bCs/>
        </w:rPr>
        <w:t>:</w:t>
      </w:r>
      <w:r w:rsidRPr="0050488A">
        <w:t xml:space="preserve"> Ова позиција захтева </w:t>
      </w:r>
      <w:r w:rsidR="00E60948">
        <w:rPr>
          <w:lang w:val="sr-Cyrl-RS"/>
        </w:rPr>
        <w:t>н</w:t>
      </w:r>
      <w:r w:rsidRPr="0050488A">
        <w:t xml:space="preserve">абавку </w:t>
      </w:r>
      <w:r w:rsidR="00E60948">
        <w:rPr>
          <w:lang w:val="sr-Cyrl-RS"/>
        </w:rPr>
        <w:t>и</w:t>
      </w:r>
      <w:r w:rsidRPr="0050488A">
        <w:t xml:space="preserve"> уградњу  једнокрилних врата за улаз у просторију са описом из </w:t>
      </w:r>
      <w:r w:rsidR="00E60948">
        <w:rPr>
          <w:lang w:val="sr-Cyrl-RS"/>
        </w:rPr>
        <w:t>к</w:t>
      </w:r>
      <w:r w:rsidR="00E60948" w:rsidRPr="0050488A">
        <w:t>онкурсн</w:t>
      </w:r>
      <w:r w:rsidR="00E60948">
        <w:rPr>
          <w:lang w:val="sr-Cyrl-RS"/>
        </w:rPr>
        <w:t>е</w:t>
      </w:r>
      <w:r w:rsidR="00E60948" w:rsidRPr="0050488A">
        <w:t xml:space="preserve"> документациј</w:t>
      </w:r>
      <w:r w:rsidR="00E60948">
        <w:rPr>
          <w:lang w:val="sr-Cyrl-RS"/>
        </w:rPr>
        <w:t>е</w:t>
      </w:r>
      <w:r w:rsidRPr="0050488A">
        <w:t xml:space="preserve">. </w:t>
      </w:r>
      <w:proofErr w:type="gramStart"/>
      <w:r w:rsidRPr="0050488A">
        <w:t>ком</w:t>
      </w:r>
      <w:proofErr w:type="gramEnd"/>
      <w:r w:rsidRPr="0050488A">
        <w:t xml:space="preserve"> 2</w:t>
      </w:r>
      <w:r>
        <w:rPr>
          <w:lang w:val="sr-Cyrl-RS"/>
        </w:rPr>
        <w:t>.</w:t>
      </w:r>
    </w:p>
    <w:p w14:paraId="4472BF82" w14:textId="77777777" w:rsidR="0050488A" w:rsidRPr="0050488A" w:rsidRDefault="0050488A" w:rsidP="0050488A">
      <w:pPr>
        <w:shd w:val="clear" w:color="auto" w:fill="FFFFFF"/>
        <w:rPr>
          <w:lang w:val="sr-Cyrl-RS"/>
        </w:rPr>
      </w:pPr>
    </w:p>
    <w:p w14:paraId="2DB093BC" w14:textId="3ECFB823" w:rsidR="0050488A" w:rsidRDefault="0050488A" w:rsidP="00D63695">
      <w:pPr>
        <w:shd w:val="clear" w:color="auto" w:fill="FFFFFF"/>
        <w:jc w:val="both"/>
        <w:rPr>
          <w:lang w:val="sr-Cyrl-RS"/>
        </w:rPr>
      </w:pPr>
      <w:r w:rsidRPr="0050488A">
        <w:rPr>
          <w:b/>
          <w:bCs/>
        </w:rPr>
        <w:t xml:space="preserve">Oдговор на питања број 17 </w:t>
      </w:r>
      <w:r>
        <w:rPr>
          <w:b/>
          <w:bCs/>
          <w:lang w:val="sr-Cyrl-RS"/>
        </w:rPr>
        <w:t>и</w:t>
      </w:r>
      <w:r w:rsidRPr="0050488A">
        <w:rPr>
          <w:b/>
          <w:bCs/>
        </w:rPr>
        <w:t xml:space="preserve"> 18:</w:t>
      </w:r>
      <w:r w:rsidRPr="0050488A">
        <w:t xml:space="preserve"> НЕ: </w:t>
      </w:r>
      <w:r w:rsidR="00E60948" w:rsidRPr="0050488A">
        <w:t>Конкурсном документацијом</w:t>
      </w:r>
      <w:r w:rsidRPr="0050488A">
        <w:t xml:space="preserve"> је тражено </w:t>
      </w:r>
      <w:proofErr w:type="gramStart"/>
      <w:r w:rsidRPr="0050488A">
        <w:t>на  БАЗИ</w:t>
      </w:r>
      <w:proofErr w:type="gramEnd"/>
      <w:r w:rsidRPr="0050488A">
        <w:t xml:space="preserve"> КАУЧУКА  због тражене класе те</w:t>
      </w:r>
      <w:r w:rsidR="00AD56FE">
        <w:rPr>
          <w:lang w:val="sr-Cyrl-RS"/>
        </w:rPr>
        <w:t>ш</w:t>
      </w:r>
      <w:r w:rsidRPr="0050488A">
        <w:t>ко запаљивих материјала</w:t>
      </w:r>
      <w:r>
        <w:rPr>
          <w:lang w:val="sr-Cyrl-RS"/>
        </w:rPr>
        <w:t>.</w:t>
      </w:r>
    </w:p>
    <w:p w14:paraId="36DAE91E" w14:textId="77777777" w:rsidR="0050488A" w:rsidRPr="0050488A" w:rsidRDefault="0050488A" w:rsidP="0050488A">
      <w:pPr>
        <w:shd w:val="clear" w:color="auto" w:fill="FFFFFF"/>
        <w:rPr>
          <w:lang w:val="sr-Cyrl-RS"/>
        </w:rPr>
      </w:pPr>
    </w:p>
    <w:p w14:paraId="6A2067AA" w14:textId="072DFD85" w:rsidR="0050488A" w:rsidRDefault="0050488A" w:rsidP="00D63695">
      <w:pPr>
        <w:shd w:val="clear" w:color="auto" w:fill="FFFFFF"/>
        <w:jc w:val="both"/>
        <w:rPr>
          <w:lang w:val="sr-Cyrl-RS"/>
        </w:rPr>
      </w:pPr>
      <w:r w:rsidRPr="0050488A">
        <w:rPr>
          <w:b/>
          <w:bCs/>
        </w:rPr>
        <w:t>Одговор на питање број 19</w:t>
      </w:r>
      <w:r w:rsidRPr="0050488A">
        <w:rPr>
          <w:b/>
        </w:rPr>
        <w:t>:</w:t>
      </w:r>
      <w:r w:rsidRPr="0050488A">
        <w:t xml:space="preserve"> Лифт је испоручен на објекат у окно типа SCHINDLER 5400, Електрични погон, носивости 1600кг, /21 особа, број станица 3 (0</w:t>
      </w:r>
      <w:proofErr w:type="gramStart"/>
      <w:r w:rsidRPr="0050488A">
        <w:t>,1,2</w:t>
      </w:r>
      <w:proofErr w:type="gramEnd"/>
      <w:r w:rsidRPr="0050488A">
        <w:t>), висина дизања  H= 6920mm, брзина v=1,0m/s</w:t>
      </w:r>
      <w:r>
        <w:rPr>
          <w:lang w:val="sr-Cyrl-RS"/>
        </w:rPr>
        <w:t>.</w:t>
      </w:r>
    </w:p>
    <w:p w14:paraId="0A637930" w14:textId="77777777" w:rsidR="0050488A" w:rsidRPr="0050488A" w:rsidRDefault="0050488A" w:rsidP="00D63695">
      <w:pPr>
        <w:shd w:val="clear" w:color="auto" w:fill="FFFFFF"/>
        <w:jc w:val="both"/>
        <w:rPr>
          <w:lang w:val="sr-Cyrl-RS"/>
        </w:rPr>
      </w:pPr>
    </w:p>
    <w:p w14:paraId="7835D2D3" w14:textId="1300B719" w:rsidR="0050488A" w:rsidRDefault="0050488A" w:rsidP="008A767F">
      <w:pPr>
        <w:shd w:val="clear" w:color="auto" w:fill="FFFFFF"/>
        <w:jc w:val="both"/>
        <w:rPr>
          <w:lang w:val="sr-Cyrl-RS"/>
        </w:rPr>
      </w:pPr>
      <w:proofErr w:type="gramStart"/>
      <w:r w:rsidRPr="0050488A">
        <w:rPr>
          <w:b/>
          <w:bCs/>
        </w:rPr>
        <w:t>Одговор на питање број 20</w:t>
      </w:r>
      <w:r w:rsidRPr="0050488A">
        <w:rPr>
          <w:b/>
        </w:rPr>
        <w:t>:</w:t>
      </w:r>
      <w:r w:rsidRPr="0050488A">
        <w:t xml:space="preserve"> 10 процена</w:t>
      </w:r>
      <w:r w:rsidR="00AD56FE">
        <w:rPr>
          <w:lang w:val="sr-Cyrl-RS"/>
        </w:rPr>
        <w:t>т</w:t>
      </w:r>
      <w:r w:rsidRPr="0050488A">
        <w:t>а од вредности наведених делова за лифт</w:t>
      </w:r>
      <w:r>
        <w:rPr>
          <w:lang w:val="sr-Cyrl-RS"/>
        </w:rPr>
        <w:t>.</w:t>
      </w:r>
      <w:proofErr w:type="gramEnd"/>
    </w:p>
    <w:p w14:paraId="454630F4" w14:textId="77777777" w:rsidR="0050488A" w:rsidRPr="0050488A" w:rsidRDefault="0050488A" w:rsidP="008A767F">
      <w:pPr>
        <w:shd w:val="clear" w:color="auto" w:fill="FFFFFF"/>
        <w:jc w:val="both"/>
        <w:rPr>
          <w:lang w:val="sr-Cyrl-RS"/>
        </w:rPr>
      </w:pPr>
    </w:p>
    <w:p w14:paraId="7E35F3D7" w14:textId="055A71C9" w:rsidR="005F631C" w:rsidRDefault="0050488A" w:rsidP="002542E5">
      <w:pPr>
        <w:shd w:val="clear" w:color="auto" w:fill="FFFFFF"/>
        <w:jc w:val="both"/>
        <w:rPr>
          <w:lang w:val="sr-Cyrl-RS"/>
        </w:rPr>
      </w:pPr>
      <w:r w:rsidRPr="0050488A">
        <w:rPr>
          <w:b/>
        </w:rPr>
        <w:t>Одговор на питање број 21:</w:t>
      </w:r>
      <w:r w:rsidRPr="0050488A">
        <w:t xml:space="preserve"> </w:t>
      </w:r>
      <w:r w:rsidR="00BE043E">
        <w:rPr>
          <w:lang w:val="sr-Cyrl-RS"/>
        </w:rPr>
        <w:t>Наручилац н</w:t>
      </w:r>
      <w:r w:rsidRPr="0050488A">
        <w:t>е поседује документацију за постојећи лифт</w:t>
      </w:r>
      <w:r w:rsidR="008A767F">
        <w:rPr>
          <w:lang w:val="sr-Cyrl-RS"/>
        </w:rPr>
        <w:t>.</w:t>
      </w:r>
    </w:p>
    <w:p w14:paraId="75FB36F0" w14:textId="77777777" w:rsidR="00E958B9" w:rsidRDefault="00E958B9" w:rsidP="002542E5">
      <w:pPr>
        <w:shd w:val="clear" w:color="auto" w:fill="FFFFFF"/>
        <w:jc w:val="both"/>
        <w:rPr>
          <w:lang w:val="sr-Cyrl-RS"/>
        </w:rPr>
      </w:pPr>
    </w:p>
    <w:p w14:paraId="41778368" w14:textId="03D9E5A8" w:rsidR="00E958B9" w:rsidRPr="002542E5" w:rsidRDefault="00E958B9" w:rsidP="002542E5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Како наручилац није приступио измени конкурсне документације предметног поступка јавне набавке</w:t>
      </w:r>
      <w:r w:rsidR="00E86A47">
        <w:rPr>
          <w:lang w:val="sr-Cyrl-RS"/>
        </w:rPr>
        <w:t>,</w:t>
      </w:r>
      <w:r>
        <w:rPr>
          <w:lang w:val="sr-Cyrl-RS"/>
        </w:rPr>
        <w:t xml:space="preserve"> остаје при року за подношење понуда.</w:t>
      </w:r>
    </w:p>
    <w:p w14:paraId="37318C35" w14:textId="77777777" w:rsidR="005F631C" w:rsidRDefault="005F631C" w:rsidP="005F631C">
      <w:pPr>
        <w:rPr>
          <w:b/>
          <w:u w:val="single"/>
          <w:lang w:val="sr-Cyrl-CS"/>
        </w:rPr>
      </w:pPr>
    </w:p>
    <w:p w14:paraId="451E51B6" w14:textId="7584F7D1" w:rsidR="005F631C" w:rsidRDefault="005F631C" w:rsidP="005F631C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ОДГОВОР НА </w:t>
      </w:r>
      <w:r w:rsidR="0099505E">
        <w:rPr>
          <w:b/>
          <w:u w:val="single"/>
          <w:lang w:val="sr-Cyrl-CS"/>
        </w:rPr>
        <w:t>ДОДАТНО ПОЈАШЊЕЊЕ 4</w:t>
      </w:r>
      <w:r>
        <w:rPr>
          <w:b/>
          <w:u w:val="single"/>
          <w:lang w:val="sr-Cyrl-CS"/>
        </w:rPr>
        <w:t xml:space="preserve">: </w:t>
      </w:r>
    </w:p>
    <w:p w14:paraId="4A344ACB" w14:textId="056FA3F6" w:rsidR="00BE043E" w:rsidRDefault="00BE043E" w:rsidP="00BE043E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BE043E">
        <w:rPr>
          <w:b/>
          <w:bCs/>
        </w:rPr>
        <w:t xml:space="preserve">Одговор на питање </w:t>
      </w:r>
      <w:proofErr w:type="gramStart"/>
      <w:r w:rsidRPr="00BE043E">
        <w:rPr>
          <w:b/>
          <w:bCs/>
        </w:rPr>
        <w:t>број  </w:t>
      </w:r>
      <w:r>
        <w:rPr>
          <w:b/>
          <w:bCs/>
          <w:lang w:val="sr-Cyrl-RS"/>
        </w:rPr>
        <w:t>1</w:t>
      </w:r>
      <w:proofErr w:type="gramEnd"/>
      <w:r w:rsidRPr="00BE043E">
        <w:rPr>
          <w:b/>
          <w:bCs/>
        </w:rPr>
        <w:t>:</w:t>
      </w:r>
      <w:r>
        <w:rPr>
          <w:b/>
          <w:bCs/>
          <w:lang w:val="sr-Cyrl-RS"/>
        </w:rPr>
        <w:t xml:space="preserve"> </w:t>
      </w:r>
      <w:r w:rsidRPr="00BE043E">
        <w:t xml:space="preserve">Односи се на инсталацију осветљења </w:t>
      </w:r>
      <w:r>
        <w:rPr>
          <w:lang w:val="sr-Cyrl-RS"/>
        </w:rPr>
        <w:t>и</w:t>
      </w:r>
      <w:r w:rsidRPr="00BE043E">
        <w:t xml:space="preserve"> прикључница, односно у питању су додатни каблови за осветљење  </w:t>
      </w:r>
      <w:r>
        <w:rPr>
          <w:lang w:val="sr-Cyrl-RS"/>
        </w:rPr>
        <w:t xml:space="preserve">и </w:t>
      </w:r>
      <w:r w:rsidRPr="00BE043E">
        <w:t>прикључнице</w:t>
      </w:r>
      <w:r w:rsidR="00F72ECD">
        <w:rPr>
          <w:lang w:val="sr-Cyrl-RS"/>
        </w:rPr>
        <w:t>,</w:t>
      </w:r>
      <w:r w:rsidRPr="00BE043E">
        <w:t xml:space="preserve"> нигде </w:t>
      </w:r>
      <w:r w:rsidR="00F72ECD">
        <w:rPr>
          <w:lang w:val="sr-Cyrl-RS"/>
        </w:rPr>
        <w:t xml:space="preserve">се </w:t>
      </w:r>
      <w:r w:rsidRPr="00BE043E">
        <w:t>не спомињу разводни ормани</w:t>
      </w:r>
      <w:r>
        <w:rPr>
          <w:lang w:val="sr-Cyrl-RS"/>
        </w:rPr>
        <w:t>.</w:t>
      </w:r>
    </w:p>
    <w:p w14:paraId="7BB7C5DA" w14:textId="6EA4B47E" w:rsidR="00BE043E" w:rsidRDefault="00BE043E" w:rsidP="00C75440">
      <w:pPr>
        <w:pStyle w:val="ListParagraph"/>
        <w:ind w:left="0"/>
        <w:contextualSpacing/>
        <w:jc w:val="both"/>
        <w:rPr>
          <w:color w:val="000000"/>
          <w:lang w:val="sr-Cyrl-CS"/>
        </w:rPr>
      </w:pPr>
      <w:r w:rsidRPr="00BE043E">
        <w:rPr>
          <w:b/>
          <w:bCs/>
        </w:rPr>
        <w:t>Одговор на питање број  </w:t>
      </w:r>
      <w:r>
        <w:rPr>
          <w:b/>
          <w:bCs/>
          <w:lang w:val="sr-Cyrl-RS"/>
        </w:rPr>
        <w:t>од 2 до 4</w:t>
      </w:r>
      <w:r w:rsidRPr="00BE043E">
        <w:rPr>
          <w:b/>
          <w:bCs/>
        </w:rPr>
        <w:t>:</w:t>
      </w:r>
      <w:r>
        <w:rPr>
          <w:b/>
          <w:bCs/>
          <w:lang w:val="sr-Cyrl-RS"/>
        </w:rPr>
        <w:t xml:space="preserve"> </w:t>
      </w:r>
      <w:r w:rsidRPr="00FF6ECC">
        <w:rPr>
          <w:bCs/>
          <w:lang w:val="sr-Cyrl-RS"/>
        </w:rPr>
        <w:t xml:space="preserve">Наручилац остаје при постављеном захтеву за средстава обезбеђења, односно постављене </w:t>
      </w:r>
      <w:r w:rsidR="00FF6ECC" w:rsidRPr="00FF6ECC">
        <w:rPr>
          <w:bCs/>
          <w:lang w:val="sr-Cyrl-RS"/>
        </w:rPr>
        <w:t xml:space="preserve">висине </w:t>
      </w:r>
      <w:r w:rsidR="00C51B02" w:rsidRPr="00C51B02">
        <w:rPr>
          <w:lang w:val="sr-Cyrl-RS"/>
        </w:rPr>
        <w:t xml:space="preserve">банкарске гаранције </w:t>
      </w:r>
      <w:r w:rsidR="00C51B02" w:rsidRPr="00C51B02">
        <w:rPr>
          <w:noProof/>
        </w:rPr>
        <w:t>за озбиљност понуде, попуњену на износ од 10% од укупне вредности понуде без ПДВ-а, којом понуђач гарантује испуњење својих обавеза у поступку јавне набавке</w:t>
      </w:r>
      <w:r w:rsidR="00C51B02" w:rsidRPr="00C51B02">
        <w:rPr>
          <w:noProof/>
          <w:lang w:val="sr-Cyrl-RS"/>
        </w:rPr>
        <w:t xml:space="preserve"> и</w:t>
      </w:r>
      <w:r w:rsidR="00C51B02" w:rsidRPr="00C51B02">
        <w:rPr>
          <w:rStyle w:val="Strong"/>
          <w:rFonts w:eastAsia="TimesNewRomanPSMT"/>
          <w:iCs/>
          <w:color w:val="000000"/>
          <w:lang w:val="sr-Cyrl-CS"/>
        </w:rPr>
        <w:t xml:space="preserve"> </w:t>
      </w:r>
      <w:r w:rsidR="00C51B02" w:rsidRPr="00C51B02">
        <w:rPr>
          <w:rStyle w:val="Strong"/>
          <w:rFonts w:eastAsia="TimesNewRomanPSMT"/>
          <w:b w:val="0"/>
          <w:iCs/>
          <w:color w:val="000000"/>
          <w:lang w:val="sr-Cyrl-CS"/>
        </w:rPr>
        <w:t>о</w:t>
      </w:r>
      <w:r w:rsidR="00C51B02" w:rsidRPr="00C51B02">
        <w:rPr>
          <w:rFonts w:eastAsia="TimesNewRomanPSMT"/>
          <w:bCs/>
          <w:iCs/>
          <w:color w:val="000000"/>
        </w:rPr>
        <w:t xml:space="preserve">ригинал </w:t>
      </w:r>
      <w:r w:rsidR="00C51B02" w:rsidRPr="00C51B02">
        <w:rPr>
          <w:rFonts w:eastAsia="TimesNewRomanPSMT"/>
          <w:bCs/>
          <w:iCs/>
          <w:color w:val="000000"/>
          <w:lang w:val="sr-Cyrl-CS"/>
        </w:rPr>
        <w:t xml:space="preserve">обавезујућа писма о намерама </w:t>
      </w:r>
      <w:r w:rsidR="00C51B02" w:rsidRPr="00C51B02">
        <w:rPr>
          <w:rFonts w:eastAsia="TimesNewRomanPSMT"/>
          <w:bCs/>
          <w:iCs/>
          <w:color w:val="000000"/>
          <w:lang w:val="sr-Cyrl-CS"/>
        </w:rPr>
        <w:lastRenderedPageBreak/>
        <w:t xml:space="preserve">пословне банке понуђача за издавање банкарских гаранција за добро извршење посла и </w:t>
      </w:r>
      <w:r w:rsidR="00C51B02" w:rsidRPr="00C51B02">
        <w:rPr>
          <w:color w:val="000000"/>
          <w:lang w:val="sr-Cyrl-CS"/>
        </w:rPr>
        <w:t>отклањање недостатака у гарантном року у висини од 10% од укупне вредности понуде без ПДВ.</w:t>
      </w:r>
    </w:p>
    <w:p w14:paraId="3FAD3D96" w14:textId="77777777" w:rsidR="00C75440" w:rsidRPr="00C75440" w:rsidRDefault="00C75440" w:rsidP="00C75440">
      <w:pPr>
        <w:pStyle w:val="ListParagraph"/>
        <w:ind w:left="0"/>
        <w:contextualSpacing/>
        <w:jc w:val="both"/>
        <w:rPr>
          <w:bCs/>
          <w:iCs/>
        </w:rPr>
      </w:pPr>
    </w:p>
    <w:p w14:paraId="5326226A" w14:textId="45C643A7" w:rsidR="00BE043E" w:rsidRPr="00BE043E" w:rsidRDefault="00BE043E" w:rsidP="00BE043E">
      <w:pPr>
        <w:shd w:val="clear" w:color="auto" w:fill="FFFFFF"/>
        <w:jc w:val="both"/>
      </w:pPr>
      <w:r w:rsidRPr="00BE043E">
        <w:rPr>
          <w:b/>
        </w:rPr>
        <w:t>Одговор на питање број 5:</w:t>
      </w:r>
      <w:r w:rsidRPr="00BE043E">
        <w:t xml:space="preserve"> Решава се разделницима.</w:t>
      </w:r>
    </w:p>
    <w:p w14:paraId="67B4B323" w14:textId="77777777" w:rsidR="00114DC5" w:rsidRPr="00114DC5" w:rsidRDefault="00114DC5" w:rsidP="00064236">
      <w:pPr>
        <w:pStyle w:val="NoSpacing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0FB42850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807BF8">
        <w:t>95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977FE">
          <w:rPr>
            <w:noProof/>
            <w:sz w:val="22"/>
            <w:szCs w:val="22"/>
          </w:rPr>
          <w:t>5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1977F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591124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977FE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CD84E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4026"/>
    <w:multiLevelType w:val="hybridMultilevel"/>
    <w:tmpl w:val="8DEA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2D6E"/>
    <w:multiLevelType w:val="multilevel"/>
    <w:tmpl w:val="0F103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257F"/>
    <w:multiLevelType w:val="hybridMultilevel"/>
    <w:tmpl w:val="EC8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9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2"/>
  </w:num>
  <w:num w:numId="5">
    <w:abstractNumId w:val="19"/>
  </w:num>
  <w:num w:numId="6">
    <w:abstractNumId w:val="7"/>
  </w:num>
  <w:num w:numId="7">
    <w:abstractNumId w:val="8"/>
  </w:num>
  <w:num w:numId="8">
    <w:abstractNumId w:val="6"/>
  </w:num>
  <w:num w:numId="9">
    <w:abstractNumId w:val="18"/>
  </w:num>
  <w:num w:numId="10">
    <w:abstractNumId w:val="10"/>
  </w:num>
  <w:num w:numId="11">
    <w:abstractNumId w:val="20"/>
  </w:num>
  <w:num w:numId="12">
    <w:abstractNumId w:val="25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 w:numId="21">
    <w:abstractNumId w:val="26"/>
  </w:num>
  <w:num w:numId="22">
    <w:abstractNumId w:val="0"/>
  </w:num>
  <w:num w:numId="23">
    <w:abstractNumId w:val="21"/>
  </w:num>
  <w:num w:numId="24">
    <w:abstractNumId w:val="13"/>
  </w:num>
  <w:num w:numId="25">
    <w:abstractNumId w:val="1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454D"/>
    <w:rsid w:val="000457F1"/>
    <w:rsid w:val="0005685B"/>
    <w:rsid w:val="00064236"/>
    <w:rsid w:val="00065612"/>
    <w:rsid w:val="000A03D8"/>
    <w:rsid w:val="000A5241"/>
    <w:rsid w:val="000A7C80"/>
    <w:rsid w:val="000C018D"/>
    <w:rsid w:val="000E6EB7"/>
    <w:rsid w:val="000E7B0F"/>
    <w:rsid w:val="000E7F7A"/>
    <w:rsid w:val="000F0D99"/>
    <w:rsid w:val="000F317E"/>
    <w:rsid w:val="00114DC5"/>
    <w:rsid w:val="00131879"/>
    <w:rsid w:val="0014635E"/>
    <w:rsid w:val="00166493"/>
    <w:rsid w:val="00182D90"/>
    <w:rsid w:val="00184F9A"/>
    <w:rsid w:val="001977FE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542E5"/>
    <w:rsid w:val="00264F0B"/>
    <w:rsid w:val="00265984"/>
    <w:rsid w:val="002661A9"/>
    <w:rsid w:val="0026727F"/>
    <w:rsid w:val="00284143"/>
    <w:rsid w:val="002854A7"/>
    <w:rsid w:val="00295C15"/>
    <w:rsid w:val="002B1D1F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2DCC"/>
    <w:rsid w:val="0050488A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31C"/>
    <w:rsid w:val="005F66ED"/>
    <w:rsid w:val="00600E87"/>
    <w:rsid w:val="00613C01"/>
    <w:rsid w:val="00614D2A"/>
    <w:rsid w:val="00621830"/>
    <w:rsid w:val="0062445B"/>
    <w:rsid w:val="006271F2"/>
    <w:rsid w:val="00627529"/>
    <w:rsid w:val="0063083E"/>
    <w:rsid w:val="00631603"/>
    <w:rsid w:val="0063297B"/>
    <w:rsid w:val="00643EEE"/>
    <w:rsid w:val="0065781B"/>
    <w:rsid w:val="00660328"/>
    <w:rsid w:val="00661C6E"/>
    <w:rsid w:val="00666F6C"/>
    <w:rsid w:val="006A6626"/>
    <w:rsid w:val="006C6B53"/>
    <w:rsid w:val="0070076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A767F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9505E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56F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BE043E"/>
    <w:rsid w:val="00C068CE"/>
    <w:rsid w:val="00C21BA8"/>
    <w:rsid w:val="00C242CD"/>
    <w:rsid w:val="00C51B02"/>
    <w:rsid w:val="00C53356"/>
    <w:rsid w:val="00C64A29"/>
    <w:rsid w:val="00C71CA2"/>
    <w:rsid w:val="00C75440"/>
    <w:rsid w:val="00C86567"/>
    <w:rsid w:val="00CB01A8"/>
    <w:rsid w:val="00CB3FA5"/>
    <w:rsid w:val="00CB66B4"/>
    <w:rsid w:val="00CD3D5C"/>
    <w:rsid w:val="00CF0239"/>
    <w:rsid w:val="00D07EBA"/>
    <w:rsid w:val="00D12F0B"/>
    <w:rsid w:val="00D13C94"/>
    <w:rsid w:val="00D2282C"/>
    <w:rsid w:val="00D26C8E"/>
    <w:rsid w:val="00D63695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60948"/>
    <w:rsid w:val="00E61A63"/>
    <w:rsid w:val="00E86A47"/>
    <w:rsid w:val="00E958B9"/>
    <w:rsid w:val="00EA76C1"/>
    <w:rsid w:val="00EC1F59"/>
    <w:rsid w:val="00ED0CCB"/>
    <w:rsid w:val="00EF4F85"/>
    <w:rsid w:val="00F275F9"/>
    <w:rsid w:val="00F4315C"/>
    <w:rsid w:val="00F72ECD"/>
    <w:rsid w:val="00F84C99"/>
    <w:rsid w:val="00F84E18"/>
    <w:rsid w:val="00F92CAB"/>
    <w:rsid w:val="00F9710C"/>
    <w:rsid w:val="00FB5C1A"/>
    <w:rsid w:val="00FB6148"/>
    <w:rsid w:val="00FC6CEA"/>
    <w:rsid w:val="00FC7AB9"/>
    <w:rsid w:val="00FE090D"/>
    <w:rsid w:val="00FE1FB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AFBF-CE58-4F8A-9ADE-C288F7B3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1988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139</cp:revision>
  <cp:lastPrinted>2011-12-19T08:37:00Z</cp:lastPrinted>
  <dcterms:created xsi:type="dcterms:W3CDTF">2015-08-25T10:51:00Z</dcterms:created>
  <dcterms:modified xsi:type="dcterms:W3CDTF">2019-08-29T11:39:00Z</dcterms:modified>
</cp:coreProperties>
</file>