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31619073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D7040D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115008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A83A83">
        <w:rPr>
          <w:rFonts w:ascii="Times New Roman" w:eastAsia="Times New Roman" w:hAnsi="Times New Roman"/>
          <w:noProof/>
          <w:sz w:val="24"/>
          <w:szCs w:val="24"/>
        </w:rPr>
        <w:t>1</w:t>
      </w:r>
      <w:r w:rsidR="00BE382F">
        <w:rPr>
          <w:rFonts w:ascii="Times New Roman" w:eastAsia="Times New Roman" w:hAnsi="Times New Roman"/>
          <w:noProof/>
          <w:sz w:val="24"/>
          <w:szCs w:val="24"/>
          <w:lang w:val="sr-Cyrl-RS"/>
        </w:rPr>
        <w:t>5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D7040D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C0B18" w:rsidRPr="00D7040D">
        <w:rPr>
          <w:rFonts w:ascii="Times New Roman" w:eastAsia="Times New Roman" w:hAnsi="Times New Roman"/>
          <w:noProof/>
          <w:sz w:val="24"/>
          <w:szCs w:val="24"/>
          <w:lang w:val="sr-Cyrl-RS"/>
        </w:rPr>
        <w:t>03.10</w:t>
      </w:r>
      <w:r w:rsidR="008F0D7F" w:rsidRPr="00D7040D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D7040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инфективне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болести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P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8C0B18" w:rsidRPr="008C0B18" w:rsidRDefault="00F437F7" w:rsidP="008C0B18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4D5812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BE382F" w:rsidRPr="004D115F" w:rsidRDefault="009D2B37" w:rsidP="004D581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4D115F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BE382F" w:rsidRPr="004D115F">
        <w:rPr>
          <w:rFonts w:ascii="Times New Roman" w:hAnsi="Times New Roman"/>
          <w:sz w:val="24"/>
          <w:szCs w:val="24"/>
        </w:rPr>
        <w:t>Poštovani</w:t>
      </w:r>
      <w:proofErr w:type="spellEnd"/>
      <w:r w:rsidR="00BE382F" w:rsidRPr="004D115F">
        <w:rPr>
          <w:rFonts w:ascii="Times New Roman" w:hAnsi="Times New Roman"/>
          <w:sz w:val="24"/>
          <w:szCs w:val="24"/>
        </w:rPr>
        <w:t>,</w:t>
      </w:r>
    </w:p>
    <w:p w:rsidR="00BE382F" w:rsidRPr="004D115F" w:rsidRDefault="00BE382F" w:rsidP="004D5812">
      <w:pPr>
        <w:pStyle w:val="BodyText30"/>
        <w:shd w:val="clear" w:color="auto" w:fill="auto"/>
        <w:spacing w:after="248" w:line="278" w:lineRule="exact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15F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izmenu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br. 7 -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Infuziona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špric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pumpa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8 -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Infuziona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volumetrijska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pumpa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9 -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Infuziona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stanica</w:t>
      </w:r>
      <w:proofErr w:type="spellEnd"/>
    </w:p>
    <w:p w:rsidR="00BE382F" w:rsidRPr="004D115F" w:rsidRDefault="00BE382F" w:rsidP="004D5812">
      <w:pPr>
        <w:pStyle w:val="BodyText30"/>
        <w:shd w:val="clear" w:color="auto" w:fill="auto"/>
        <w:spacing w:after="0" w:line="269" w:lineRule="exact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15F">
        <w:rPr>
          <w:rFonts w:ascii="Times New Roman" w:hAnsi="Times New Roman" w:cs="Times New Roman"/>
          <w:sz w:val="24"/>
          <w:szCs w:val="24"/>
        </w:rPr>
        <w:t>Uvidom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konkursnu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br. 7 -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Infuziona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špric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pumpa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8 -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Infuziona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volumetrijska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pumpa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9 -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Infuziona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ustanovili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4D115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zahtevanih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prihvatljivu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ponudač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ponudači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neravnopravnom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položaju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ponudač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favorizovan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>.</w:t>
      </w:r>
    </w:p>
    <w:p w:rsidR="00BE382F" w:rsidRPr="004D115F" w:rsidRDefault="00BE382F" w:rsidP="004D5812">
      <w:pPr>
        <w:pStyle w:val="BodyText30"/>
        <w:shd w:val="clear" w:color="auto" w:fill="auto"/>
        <w:spacing w:after="0" w:line="278" w:lineRule="exact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r w:rsidRPr="004D115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br. 10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o JN,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Naručioc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omogući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moguću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12 ZJN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obezbedi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jednak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ravnopravan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>.</w:t>
      </w:r>
    </w:p>
    <w:p w:rsidR="00BE382F" w:rsidRPr="004D115F" w:rsidRDefault="00BE382F" w:rsidP="004D5812">
      <w:pPr>
        <w:pStyle w:val="BodyText30"/>
        <w:shd w:val="clear" w:color="auto" w:fill="auto"/>
        <w:spacing w:after="0" w:line="269" w:lineRule="exact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15F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postupi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15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zahteve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minimalnih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ukloni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izmcni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obezbedi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ponudače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stavi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ravnopravan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dobijanja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adekvatne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najboljeg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pacijente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upućuju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15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proizvođača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izdvajamo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br. </w:t>
      </w:r>
      <w:r w:rsidRPr="004D115F">
        <w:rPr>
          <w:rStyle w:val="Heading3125pt"/>
          <w:rFonts w:eastAsia="Batang"/>
          <w:sz w:val="24"/>
          <w:szCs w:val="24"/>
        </w:rPr>
        <w:t>2).</w:t>
      </w:r>
    </w:p>
    <w:p w:rsidR="004D5812" w:rsidRPr="004D115F" w:rsidRDefault="00BE382F" w:rsidP="004D5812">
      <w:pPr>
        <w:pStyle w:val="BodyText30"/>
        <w:shd w:val="clear" w:color="auto" w:fill="auto"/>
        <w:spacing w:after="0" w:line="2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15F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7, 8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objediniti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5F">
        <w:rPr>
          <w:rFonts w:ascii="Times New Roman" w:hAnsi="Times New Roman" w:cs="Times New Roman"/>
          <w:sz w:val="24"/>
          <w:szCs w:val="24"/>
        </w:rPr>
        <w:t>partiju</w:t>
      </w:r>
      <w:proofErr w:type="spellEnd"/>
      <w:r w:rsidRPr="004D115F">
        <w:rPr>
          <w:rFonts w:ascii="Times New Roman" w:hAnsi="Times New Roman" w:cs="Times New Roman"/>
          <w:sz w:val="24"/>
          <w:szCs w:val="24"/>
        </w:rPr>
        <w:t>.</w:t>
      </w:r>
    </w:p>
    <w:p w:rsidR="004D5812" w:rsidRPr="004D115F" w:rsidRDefault="004D5812" w:rsidP="004D581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Pitanje br. 1. </w:t>
      </w:r>
    </w:p>
    <w:p w:rsidR="004D5812" w:rsidRPr="004D115F" w:rsidRDefault="004D5812" w:rsidP="004D581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Cyrl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Partija br. 7 - Infuziona špric pumpa</w:t>
      </w:r>
      <w:r w:rsidRPr="004D115F">
        <w:rPr>
          <w:rFonts w:ascii="Times New Roman" w:eastAsia="Times New Roman" w:hAnsi="Times New Roman"/>
          <w:sz w:val="24"/>
          <w:szCs w:val="24"/>
          <w:u w:val="single"/>
          <w:lang w:val="sr-Cyrl-RS" w:eastAsia="sr-Latn-RS"/>
        </w:rPr>
        <w:t xml:space="preserve">, </w:t>
      </w:r>
    </w:p>
    <w:p w:rsidR="004D5812" w:rsidRPr="004D5812" w:rsidRDefault="004D5812" w:rsidP="004D581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Osnovne funkcije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  <w:r w:rsidR="004D115F"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1.1 Molimo da pojasnite šta znači povremena isporuka lekova: da li pacijent povremeno prima terapiju a povremeno ne?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1.2 i 1.3 Protok od 0,01 ml/h? Gde i kada je u kliničkoj praksi upotrebljena ta brzina? Pretpostavljamo da je to od 0,1ml/h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Maksimalna brzina je tražena 999,9ml/h, smatramo da je možda bolje 1200ml/h?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1.5 Špric od 2 ml nikad nismo videli za 40 godina u infuzionoj pumpi, retko i od 5ml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Izbor funkcija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  <w:r w:rsidR="004D115F"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2.2 Programiranje na 99 h i 59 inuta, ili skoro 100 sati? Pretpostavljamo da je to 24 sata, s obzirom da se pacijent ipak redovno obilazi i kontroliše učinak terapije?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lastRenderedPageBreak/>
        <w:t>2.9 Farmakokinetički modeli se koriste u ANESTEZIJI, za šta će služiti u infektivnoj poluintenzivnoj ili intenzivnoj nezi?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Sigurnosni sistemi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  <w:r w:rsidR="004D115F"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3.1 Prikazivanje stanja pumpe preko 3 kom. LED? Moderniji aparati imaju jedan LED sa više boja koji označavaju nivo problema/situacije.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3.7 Istorija događaja 1000 unosa? Toliko unosa u intenzivnoj nezi se desi za par nedelja. Pretpostavljamo da treba min. 10000 unosa?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Napajanje, dimenzije</w:t>
      </w:r>
    </w:p>
    <w:p w:rsidR="004D5812" w:rsidRPr="004D115F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  <w:r w:rsidR="004D115F"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5.1 napajanje niskim naponom se postiže adapterom koji se iz prakse često "lomi",- prekida se kabel napajanja, koji je od običnog kabla 10 puta skuplji.</w:t>
      </w:r>
    </w:p>
    <w:p w:rsidR="00972E49" w:rsidRPr="004D5812" w:rsidRDefault="00972E49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Partija 8 volumetrične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Osnovne funkcije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1.1 Molimo Vas da pojasnite šta znači povremena isporuka lekova, da li pacijent povremeno prima terapiju a povremeno ne?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2.2 Programiranje na 99h i 59minuta, ili skoro 100sati? Pretpostavljamo da je to 24 sata, s obzirom da se pacijent ipak redovno obilazi i kontroliše učinak terapije?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2.8 Farmakokinetički modeli se koriste u ANESTEZIJI, za šta će služiti u infektivnoj poluintenzivnoj ili intenzivnoj nezi?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Sigurnosni sistemi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  <w:r w:rsidR="004D115F"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3.1 Prikazivanje stanja pumpe preko 3 kom. LED? Moderniji aparati imaju jedan LED sa više boja koji označavaju nivo problema/situacije.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Napajanje, dimenzije</w:t>
      </w: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Stavka:</w:t>
      </w:r>
      <w:r w:rsidR="004D115F"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5.1 Napajanje niskim naponom se postiže adapterom koji se iz prakse često "lomi",- prekida se kabel napajanja, koji je od običnog kabla 10 puta skuplji.</w:t>
      </w:r>
    </w:p>
    <w:p w:rsidR="004D5812" w:rsidRPr="004D115F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Vreme rada baterije od 4 sata na 25 ml/h je malo, pretpostavljamo da se mislilo 6 ili 8 sati?</w:t>
      </w:r>
    </w:p>
    <w:p w:rsidR="00972E49" w:rsidRPr="004D5812" w:rsidRDefault="00972E49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:rsidR="004D5812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5812">
        <w:rPr>
          <w:rFonts w:ascii="Times New Roman" w:eastAsia="Times New Roman" w:hAnsi="Times New Roman"/>
          <w:sz w:val="24"/>
          <w:szCs w:val="24"/>
          <w:u w:val="single"/>
          <w:lang w:val="sr-Latn-RS" w:eastAsia="sr-Latn-RS"/>
        </w:rPr>
        <w:t>Partija 9 Infuziona radna stanica</w:t>
      </w:r>
    </w:p>
    <w:p w:rsidR="004D5812" w:rsidRPr="004D5812" w:rsidRDefault="00972E49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>r</w:t>
      </w:r>
      <w:r w:rsidR="004D5812"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.br.</w:t>
      </w:r>
      <w:r w:rsidRPr="004D115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="004D5812"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4. Poklopac sa 3 LED diode nudi isljučivo jedan proizvođač</w:t>
      </w:r>
    </w:p>
    <w:p w:rsidR="00BF09AB" w:rsidRPr="004D5812" w:rsidRDefault="004D5812" w:rsidP="004D5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4D115F">
        <w:rPr>
          <w:rFonts w:ascii="Times New Roman" w:eastAsia="Times New Roman" w:hAnsi="Times New Roman"/>
          <w:sz w:val="24"/>
          <w:szCs w:val="24"/>
          <w:lang w:eastAsia="sr-Latn-RS"/>
        </w:rPr>
        <w:t>P</w:t>
      </w:r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itanje je zašto se ne traži adekvatan materijal izrade za radne stanice, kako bi se iste mogle adekvatno prati/dezinfikovati i koje </w:t>
      </w:r>
      <w:proofErr w:type="gramStart"/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>će</w:t>
      </w:r>
      <w:proofErr w:type="gramEnd"/>
      <w:r w:rsidRPr="004D5812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omogućiti dugovečnost radnih stanica? Recimo nerđajući metal, itd.</w:t>
      </w:r>
      <w:r w:rsidR="00115008" w:rsidRPr="004D115F">
        <w:rPr>
          <w:rFonts w:ascii="Times New Roman" w:hAnsi="Times New Roman"/>
          <w:b/>
          <w:sz w:val="24"/>
          <w:szCs w:val="24"/>
          <w:lang w:val="sr-Cyrl-RS"/>
        </w:rPr>
        <w:t>“</w:t>
      </w:r>
    </w:p>
    <w:p w:rsidR="00BE382F" w:rsidRPr="004D5812" w:rsidRDefault="00BE382F" w:rsidP="00BE382F">
      <w:pPr>
        <w:pStyle w:val="BodyText30"/>
        <w:shd w:val="clear" w:color="auto" w:fill="auto"/>
        <w:spacing w:after="0" w:line="21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4D5812" w:rsidRPr="004D5812" w:rsidRDefault="004D5812" w:rsidP="00BE382F">
      <w:pPr>
        <w:pStyle w:val="BodyText30"/>
        <w:shd w:val="clear" w:color="auto" w:fill="auto"/>
        <w:spacing w:after="0" w:line="21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0A2514" w:rsidRPr="004D5812" w:rsidRDefault="000E4F39" w:rsidP="004D5812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4D581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 w:rsidRPr="004D581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4D581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Pr="00D7040D" w:rsidRDefault="00C327FA" w:rsidP="001D794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4D5812" w:rsidRPr="003E16D7" w:rsidRDefault="003E16D7" w:rsidP="003E16D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1. </w:t>
      </w:r>
      <w:r w:rsidR="00D7040D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Партија</w:t>
      </w:r>
      <w:r w:rsidR="004D5812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бр</w:t>
      </w:r>
      <w:r w:rsidR="004D5812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. 7-</w:t>
      </w:r>
      <w:r w:rsidR="00D7040D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инфузиона</w:t>
      </w:r>
      <w:r w:rsidR="004D5812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шприц</w:t>
      </w:r>
      <w:r w:rsidR="004D5812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3E16D7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пумпа</w:t>
      </w:r>
    </w:p>
    <w:p w:rsidR="003E16D7" w:rsidRPr="003E16D7" w:rsidRDefault="003E16D7" w:rsidP="003E16D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</w:p>
    <w:p w:rsidR="004D5812" w:rsidRPr="00D7040D" w:rsidRDefault="00D7040D" w:rsidP="001D794A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Повремена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испорука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hAnsi="Times New Roman"/>
          <w:noProof/>
          <w:sz w:val="24"/>
          <w:lang w:val="sr-Cyrl-CS"/>
        </w:rPr>
        <w:t>значи да пумпа повремено испоручује лек односно представља терапијски протокол са лековима-интермитентна терапија.</w:t>
      </w:r>
    </w:p>
    <w:p w:rsidR="00D7040D" w:rsidRPr="00D7040D" w:rsidRDefault="00D7040D" w:rsidP="00D7040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Pr="00D7040D" w:rsidRDefault="00D7040D" w:rsidP="00D7040D">
      <w:pPr>
        <w:rPr>
          <w:rFonts w:ascii="Times New Roman" w:hAnsi="Times New Roman"/>
          <w:noProof/>
          <w:sz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1.2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Latn-RS"/>
        </w:rPr>
        <w:t>,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1.3.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1.5. </w:t>
      </w:r>
      <w:r w:rsidRPr="00D7040D">
        <w:rPr>
          <w:rFonts w:ascii="Times New Roman" w:hAnsi="Times New Roman"/>
          <w:noProof/>
          <w:sz w:val="24"/>
          <w:lang w:val="sr-Cyrl-CS"/>
        </w:rPr>
        <w:t>Наручилац остаје при захтеваним техничким карактеристикама</w:t>
      </w:r>
      <w:r w:rsidRPr="00D7040D">
        <w:rPr>
          <w:rFonts w:ascii="Times New Roman" w:hAnsi="Times New Roman"/>
          <w:noProof/>
          <w:sz w:val="24"/>
          <w:lang w:val="sr-Latn-RS"/>
        </w:rPr>
        <w:t>.</w:t>
      </w:r>
    </w:p>
    <w:p w:rsidR="004D5812" w:rsidRDefault="00D7040D" w:rsidP="00D7040D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остаје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захтеву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максималном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брзином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 Нема потребе повећавати захтев.</w:t>
      </w:r>
    </w:p>
    <w:p w:rsidR="00D7040D" w:rsidRPr="00D7040D" w:rsidRDefault="00D7040D" w:rsidP="00D7040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Default="00D7040D" w:rsidP="001D794A">
      <w:pPr>
        <w:spacing w:after="0" w:line="240" w:lineRule="auto"/>
        <w:jc w:val="both"/>
        <w:rPr>
          <w:rFonts w:ascii="Times New Roman" w:hAnsi="Times New Roman"/>
          <w:noProof/>
          <w:sz w:val="24"/>
          <w:lang w:val="sr-Cyrl-CS"/>
        </w:rPr>
      </w:pPr>
      <w:r w:rsidRPr="00D7040D">
        <w:rPr>
          <w:rFonts w:ascii="Times New Roman" w:hAnsi="Times New Roman"/>
          <w:noProof/>
          <w:sz w:val="24"/>
          <w:lang w:val="sr-Cyrl-CS"/>
        </w:rPr>
        <w:t xml:space="preserve">За ставку 2.2, </w:t>
      </w:r>
      <w:r>
        <w:rPr>
          <w:rFonts w:ascii="Times New Roman" w:hAnsi="Times New Roman"/>
          <w:noProof/>
          <w:sz w:val="24"/>
          <w:lang w:val="sr-Cyrl-CS"/>
        </w:rPr>
        <w:t>н</w:t>
      </w:r>
      <w:r w:rsidRPr="00D7040D">
        <w:rPr>
          <w:rFonts w:ascii="Times New Roman" w:hAnsi="Times New Roman"/>
          <w:noProof/>
          <w:sz w:val="24"/>
          <w:lang w:val="sr-Cyrl-CS"/>
        </w:rPr>
        <w:t>аручилац остаје при захтеваним техничким карактеристикама</w:t>
      </w:r>
      <w:r>
        <w:rPr>
          <w:rFonts w:ascii="Times New Roman" w:hAnsi="Times New Roman"/>
          <w:noProof/>
          <w:sz w:val="24"/>
          <w:lang w:val="sr-Cyrl-CS"/>
        </w:rPr>
        <w:t>.</w:t>
      </w:r>
    </w:p>
    <w:p w:rsidR="00D7040D" w:rsidRPr="00D7040D" w:rsidRDefault="00D7040D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Pr="00D7040D" w:rsidRDefault="00D7040D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hAnsi="Times New Roman"/>
          <w:noProof/>
          <w:sz w:val="24"/>
          <w:lang w:val="sr-Cyrl-CS"/>
        </w:rPr>
        <w:t>За ставку 2.9</w:t>
      </w:r>
      <w:r>
        <w:rPr>
          <w:rFonts w:ascii="Times New Roman" w:hAnsi="Times New Roman"/>
          <w:noProof/>
          <w:sz w:val="24"/>
          <w:lang w:val="sr-Cyrl-CS"/>
        </w:rPr>
        <w:t>.</w:t>
      </w:r>
      <w:r w:rsidRPr="00D7040D">
        <w:rPr>
          <w:rFonts w:ascii="Times New Roman" w:hAnsi="Times New Roman"/>
          <w:noProof/>
          <w:sz w:val="24"/>
          <w:lang w:val="sr-Cyrl-CS"/>
        </w:rPr>
        <w:t xml:space="preserve"> наручилац је дефинисао </w:t>
      </w:r>
      <w:r>
        <w:rPr>
          <w:rFonts w:ascii="Times New Roman" w:hAnsi="Times New Roman"/>
          <w:noProof/>
          <w:sz w:val="24"/>
          <w:lang w:val="sr-Cyrl-CS"/>
        </w:rPr>
        <w:t xml:space="preserve">минималне </w:t>
      </w:r>
      <w:r w:rsidRPr="00D7040D">
        <w:rPr>
          <w:rFonts w:ascii="Times New Roman" w:hAnsi="Times New Roman"/>
          <w:noProof/>
          <w:sz w:val="24"/>
          <w:lang w:val="sr-Cyrl-CS"/>
        </w:rPr>
        <w:t>техничке карактеристике сходно објективним потребама тако да остаје при већ дефинисаним техничким карактеристикама.</w:t>
      </w:r>
    </w:p>
    <w:p w:rsidR="004D115F" w:rsidRPr="00D7040D" w:rsidRDefault="004D115F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115F" w:rsidRPr="00D7040D" w:rsidRDefault="00D7040D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 xml:space="preserve">3.1. </w:t>
      </w:r>
      <w:r w:rsidRPr="00D7040D">
        <w:rPr>
          <w:rFonts w:ascii="Times New Roman" w:hAnsi="Times New Roman"/>
          <w:noProof/>
          <w:sz w:val="24"/>
          <w:lang w:val="sr-Cyrl-CS"/>
        </w:rPr>
        <w:t xml:space="preserve">Наручилац је </w:t>
      </w:r>
      <w:r>
        <w:rPr>
          <w:rFonts w:ascii="Times New Roman" w:hAnsi="Times New Roman"/>
          <w:noProof/>
          <w:sz w:val="24"/>
          <w:lang w:val="sr-Cyrl-CS"/>
        </w:rPr>
        <w:t xml:space="preserve">објавио </w:t>
      </w:r>
      <w:r w:rsidRPr="00D7040D">
        <w:rPr>
          <w:rFonts w:ascii="Times New Roman" w:hAnsi="Times New Roman"/>
          <w:noProof/>
          <w:sz w:val="24"/>
          <w:lang w:val="sr-Cyrl-CS"/>
        </w:rPr>
        <w:t>одговор у појашњењу број 242-19-О/3 од 26.09.2019.</w:t>
      </w:r>
    </w:p>
    <w:p w:rsidR="00D7040D" w:rsidRDefault="00D7040D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D7040D" w:rsidRDefault="00D7040D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Pr="00D7040D" w:rsidRDefault="00D7040D" w:rsidP="003E16D7">
      <w:pPr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hAnsi="Times New Roman"/>
          <w:noProof/>
          <w:sz w:val="24"/>
          <w:lang w:val="sr-Cyrl-CS"/>
        </w:rPr>
        <w:t>За ставк</w:t>
      </w:r>
      <w:r>
        <w:rPr>
          <w:rFonts w:ascii="Times New Roman" w:hAnsi="Times New Roman"/>
          <w:noProof/>
          <w:sz w:val="24"/>
          <w:lang w:val="sr-Cyrl-CS"/>
        </w:rPr>
        <w:t>е бр. 3.7. и 5.1.</w:t>
      </w:r>
      <w:r w:rsidRPr="00D7040D">
        <w:rPr>
          <w:rFonts w:ascii="Times New Roman" w:hAnsi="Times New Roman"/>
          <w:noProof/>
          <w:sz w:val="24"/>
          <w:lang w:val="sr-Cyrl-CS"/>
        </w:rPr>
        <w:t xml:space="preserve"> Наручилац остаје при захтеваним техничким карактеристикама</w:t>
      </w:r>
      <w:r>
        <w:rPr>
          <w:rFonts w:ascii="Times New Roman" w:hAnsi="Times New Roman"/>
          <w:noProof/>
          <w:sz w:val="24"/>
          <w:lang w:val="sr-Cyrl-CS"/>
        </w:rPr>
        <w:t>.</w:t>
      </w:r>
      <w:r w:rsidR="003E16D7">
        <w:rPr>
          <w:rFonts w:ascii="Times New Roman" w:hAnsi="Times New Roman"/>
          <w:noProof/>
          <w:sz w:val="24"/>
          <w:lang w:val="sr-Cyrl-CS"/>
        </w:rPr>
        <w:t xml:space="preserve"> З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ахтевана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минимална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E16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техничка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карактеристика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E16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под тачком 3.7.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свакако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могуће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понудити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већи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A06F5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уноса</w:t>
      </w:r>
      <w:r w:rsidR="003E16D7">
        <w:rPr>
          <w:rFonts w:ascii="Times New Roman" w:eastAsia="Times New Roman" w:hAnsi="Times New Roman"/>
          <w:noProof/>
          <w:sz w:val="24"/>
          <w:szCs w:val="24"/>
          <w:lang w:val="sr-Cyrl-CS"/>
        </w:rPr>
        <w:t>, а н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апајање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ниским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напоном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предвиђено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прикључак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амбулантном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возилу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наведено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D5812" w:rsidRPr="00D7040D" w:rsidRDefault="004D5812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Default="00972E49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2.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Партија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бр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.8-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инфузионе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волуметријске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пумпе</w:t>
      </w:r>
    </w:p>
    <w:p w:rsidR="003E16D7" w:rsidRPr="00D7040D" w:rsidRDefault="003E16D7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</w:p>
    <w:p w:rsidR="00972E49" w:rsidRPr="003E16D7" w:rsidRDefault="003E16D7" w:rsidP="003E16D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 xml:space="preserve">1.1. </w:t>
      </w:r>
      <w:r w:rsidRPr="003E16D7">
        <w:rPr>
          <w:rFonts w:ascii="Times New Roman" w:hAnsi="Times New Roman"/>
          <w:noProof/>
          <w:sz w:val="24"/>
          <w:lang w:val="sr-Cyrl-CS"/>
        </w:rPr>
        <w:t>Повремена испорука лекова значи да пумпа повремено испоручује лек односно представља терапијски протокол са лековима-интермитентна терапија.</w:t>
      </w:r>
    </w:p>
    <w:p w:rsidR="003E16D7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72E49" w:rsidRDefault="00972E49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2.2</w:t>
      </w:r>
      <w:r w:rsidR="003E16D7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E16D7" w:rsidRPr="00D7040D">
        <w:rPr>
          <w:rFonts w:ascii="Times New Roman" w:hAnsi="Times New Roman"/>
          <w:noProof/>
          <w:sz w:val="24"/>
          <w:lang w:val="sr-Cyrl-CS"/>
        </w:rPr>
        <w:t>Наручилац остаје при захтеваним техничким карактеристикама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E16D7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E16D7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E16D7">
        <w:rPr>
          <w:rFonts w:ascii="Times New Roman" w:hAnsi="Times New Roman"/>
          <w:noProof/>
          <w:sz w:val="24"/>
          <w:lang w:val="sr-Cyrl-CS"/>
        </w:rPr>
        <w:t>За ставку 2.8, наручилац је дефинисао техничке карактеристике сходно својим објективним потребама тако да остаје при већ дефинисаним техничким карактеристикама.</w:t>
      </w:r>
    </w:p>
    <w:p w:rsidR="003E16D7" w:rsidRPr="00D7040D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72E49" w:rsidRPr="00D7040D" w:rsidRDefault="00972E49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2.9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Фармакокинетички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моделе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итекако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примењују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интензивним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јединицама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ТЦИ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E16D7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E16D7" w:rsidRDefault="00972E49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3.1</w:t>
      </w:r>
      <w:r w:rsidR="003E16D7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E16D7" w:rsidRPr="003E16D7">
        <w:rPr>
          <w:rFonts w:ascii="Times New Roman" w:hAnsi="Times New Roman"/>
          <w:noProof/>
          <w:sz w:val="24"/>
          <w:lang w:val="sr-Cyrl-CS"/>
        </w:rPr>
        <w:t xml:space="preserve">Наручилац је </w:t>
      </w:r>
      <w:r w:rsidR="003E16D7">
        <w:rPr>
          <w:rFonts w:ascii="Times New Roman" w:hAnsi="Times New Roman"/>
          <w:noProof/>
          <w:sz w:val="24"/>
          <w:lang w:val="sr-Cyrl-CS"/>
        </w:rPr>
        <w:t xml:space="preserve">објавио </w:t>
      </w:r>
      <w:r w:rsidR="003E16D7" w:rsidRPr="003E16D7">
        <w:rPr>
          <w:rFonts w:ascii="Times New Roman" w:hAnsi="Times New Roman"/>
          <w:noProof/>
          <w:sz w:val="24"/>
          <w:lang w:val="sr-Cyrl-CS"/>
        </w:rPr>
        <w:t xml:space="preserve">одговор </w:t>
      </w:r>
      <w:r w:rsidR="003E16D7">
        <w:rPr>
          <w:rFonts w:ascii="Times New Roman" w:hAnsi="Times New Roman"/>
          <w:noProof/>
          <w:sz w:val="24"/>
          <w:lang w:val="sr-Cyrl-CS"/>
        </w:rPr>
        <w:t xml:space="preserve">додатном </w:t>
      </w:r>
      <w:r w:rsidR="003E16D7" w:rsidRPr="003E16D7">
        <w:rPr>
          <w:rFonts w:ascii="Times New Roman" w:hAnsi="Times New Roman"/>
          <w:noProof/>
          <w:sz w:val="24"/>
          <w:lang w:val="sr-Cyrl-CS"/>
        </w:rPr>
        <w:t>појашњењу број 242-19-О/3 од 26.09.2019.</w:t>
      </w:r>
    </w:p>
    <w:p w:rsidR="003E16D7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Pr="00D7040D" w:rsidRDefault="00972E49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5.1 </w:t>
      </w:r>
      <w:r w:rsidR="003E16D7" w:rsidRPr="003E16D7">
        <w:rPr>
          <w:rFonts w:ascii="Times New Roman" w:hAnsi="Times New Roman"/>
          <w:noProof/>
          <w:sz w:val="24"/>
          <w:lang w:val="sr-Cyrl-CS"/>
        </w:rPr>
        <w:t>Наручилац остаје при захтеваним техничким карактеристикама</w:t>
      </w:r>
      <w:r w:rsidR="003E16D7">
        <w:rPr>
          <w:rFonts w:ascii="Times New Roman" w:hAnsi="Times New Roman"/>
          <w:noProof/>
          <w:sz w:val="24"/>
          <w:lang w:val="sr-Cyrl-CS"/>
        </w:rPr>
        <w:t>.</w:t>
      </w:r>
      <w:r w:rsidR="003E16D7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Напајање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ниским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напоном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предвиђено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прикључак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амбулантном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возилу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наведено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захтевао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минималн</w:t>
      </w:r>
      <w:r w:rsidR="003E16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е спецификације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те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свакако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понудити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дуже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време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рада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батерије</w:t>
      </w:r>
      <w:r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972E49" w:rsidRDefault="00972E49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E16D7" w:rsidRPr="00D7040D" w:rsidRDefault="003E16D7" w:rsidP="00972E4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D5812" w:rsidRDefault="00972E49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  <w:r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3.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Партија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бр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.9-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инфузиона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радна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  <w:t>станица</w:t>
      </w:r>
    </w:p>
    <w:p w:rsidR="003E16D7" w:rsidRPr="00D7040D" w:rsidRDefault="003E16D7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</w:p>
    <w:p w:rsidR="004D5812" w:rsidRPr="00D7040D" w:rsidRDefault="0001112E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E16D7">
        <w:rPr>
          <w:rFonts w:ascii="Times New Roman" w:hAnsi="Times New Roman"/>
          <w:noProof/>
          <w:sz w:val="24"/>
          <w:lang w:val="sr-Cyrl-CS"/>
        </w:rPr>
        <w:t>Наручилац остаје при захтеваним техничким карактеристикама</w:t>
      </w:r>
      <w:r>
        <w:rPr>
          <w:rFonts w:ascii="Times New Roman" w:hAnsi="Times New Roman"/>
          <w:noProof/>
          <w:sz w:val="24"/>
          <w:lang w:val="sr-Cyrl-CS"/>
        </w:rPr>
        <w:t xml:space="preserve"> и сматра да р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адна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станица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свакако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бити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израђена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материјала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омогућава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прање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/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дезинфекцију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апарата</w:t>
      </w:r>
      <w:r w:rsidR="004D5812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једноставно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није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вероватно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нити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производ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тржишту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израђен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неадекватног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материјала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те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нема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додатно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дефинише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предметну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7040D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карактеристику</w:t>
      </w:r>
      <w:r w:rsidR="00972E49" w:rsidRPr="00D7040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BD153F" w:rsidRDefault="00BD153F" w:rsidP="00BD153F">
      <w:pPr>
        <w:rPr>
          <w:rFonts w:ascii="Times New Roman" w:hAnsi="Times New Roman"/>
          <w:noProof/>
          <w:sz w:val="24"/>
          <w:lang w:val="sr-Cyrl-CS"/>
        </w:rPr>
      </w:pPr>
      <w:bookmarkStart w:id="0" w:name="_GoBack"/>
      <w:bookmarkEnd w:id="0"/>
    </w:p>
    <w:p w:rsidR="00A26EFE" w:rsidRPr="00D7040D" w:rsidRDefault="00A26EFE" w:rsidP="001D79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B058B" w:rsidRPr="00D7040D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4D115F">
      <w:footerReference w:type="default" r:id="rId12"/>
      <w:pgSz w:w="12240" w:h="15840"/>
      <w:pgMar w:top="851" w:right="1041" w:bottom="993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0D" w:rsidRDefault="00D7040D" w:rsidP="00332FD7">
      <w:pPr>
        <w:spacing w:after="0" w:line="240" w:lineRule="auto"/>
      </w:pPr>
      <w:r>
        <w:separator/>
      </w:r>
    </w:p>
  </w:endnote>
  <w:endnote w:type="continuationSeparator" w:id="0">
    <w:p w:rsidR="00D7040D" w:rsidRDefault="00D7040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0D" w:rsidRDefault="00D7040D" w:rsidP="004D5812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1391230822"/>
        <w:docPartObj>
          <w:docPartGallery w:val="Page Numbers (Bottom of Page)"/>
          <w:docPartUnique/>
        </w:docPartObj>
      </w:sdtPr>
      <w:sdtContent>
        <w:sdt>
          <w:sdtPr>
            <w:id w:val="-633486360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112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0D" w:rsidRDefault="00D7040D" w:rsidP="00332FD7">
      <w:pPr>
        <w:spacing w:after="0" w:line="240" w:lineRule="auto"/>
      </w:pPr>
      <w:r>
        <w:separator/>
      </w:r>
    </w:p>
  </w:footnote>
  <w:footnote w:type="continuationSeparator" w:id="0">
    <w:p w:rsidR="00D7040D" w:rsidRDefault="00D7040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D54"/>
    <w:multiLevelType w:val="hybridMultilevel"/>
    <w:tmpl w:val="DD0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B1C5B"/>
    <w:multiLevelType w:val="hybridMultilevel"/>
    <w:tmpl w:val="D6C2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C61C0"/>
    <w:multiLevelType w:val="hybridMultilevel"/>
    <w:tmpl w:val="7E7A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6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88036F"/>
    <w:multiLevelType w:val="hybridMultilevel"/>
    <w:tmpl w:val="EAF4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60291"/>
    <w:multiLevelType w:val="multilevel"/>
    <w:tmpl w:val="2CA648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03153"/>
    <w:multiLevelType w:val="hybridMultilevel"/>
    <w:tmpl w:val="F98E7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A36A8"/>
    <w:multiLevelType w:val="multilevel"/>
    <w:tmpl w:val="60E0DA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25"/>
  </w:num>
  <w:num w:numId="4">
    <w:abstractNumId w:val="0"/>
  </w:num>
  <w:num w:numId="5">
    <w:abstractNumId w:val="11"/>
  </w:num>
  <w:num w:numId="6">
    <w:abstractNumId w:val="22"/>
  </w:num>
  <w:num w:numId="7">
    <w:abstractNumId w:val="20"/>
  </w:num>
  <w:num w:numId="8">
    <w:abstractNumId w:val="29"/>
  </w:num>
  <w:num w:numId="9">
    <w:abstractNumId w:val="16"/>
  </w:num>
  <w:num w:numId="10">
    <w:abstractNumId w:val="8"/>
  </w:num>
  <w:num w:numId="11">
    <w:abstractNumId w:val="36"/>
  </w:num>
  <w:num w:numId="12">
    <w:abstractNumId w:val="13"/>
  </w:num>
  <w:num w:numId="13">
    <w:abstractNumId w:val="2"/>
  </w:num>
  <w:num w:numId="14">
    <w:abstractNumId w:val="10"/>
  </w:num>
  <w:num w:numId="15">
    <w:abstractNumId w:val="42"/>
  </w:num>
  <w:num w:numId="16">
    <w:abstractNumId w:val="33"/>
  </w:num>
  <w:num w:numId="17">
    <w:abstractNumId w:val="4"/>
  </w:num>
  <w:num w:numId="18">
    <w:abstractNumId w:val="35"/>
  </w:num>
  <w:num w:numId="19">
    <w:abstractNumId w:val="17"/>
  </w:num>
  <w:num w:numId="20">
    <w:abstractNumId w:val="38"/>
  </w:num>
  <w:num w:numId="21">
    <w:abstractNumId w:val="40"/>
  </w:num>
  <w:num w:numId="22">
    <w:abstractNumId w:val="5"/>
  </w:num>
  <w:num w:numId="23">
    <w:abstractNumId w:val="23"/>
  </w:num>
  <w:num w:numId="24">
    <w:abstractNumId w:val="31"/>
  </w:num>
  <w:num w:numId="25">
    <w:abstractNumId w:val="45"/>
  </w:num>
  <w:num w:numId="26">
    <w:abstractNumId w:val="3"/>
  </w:num>
  <w:num w:numId="27">
    <w:abstractNumId w:val="12"/>
  </w:num>
  <w:num w:numId="28">
    <w:abstractNumId w:val="15"/>
    <w:lvlOverride w:ilvl="0">
      <w:startOverride w:val="1"/>
    </w:lvlOverride>
  </w:num>
  <w:num w:numId="29">
    <w:abstractNumId w:val="3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41"/>
  </w:num>
  <w:num w:numId="33">
    <w:abstractNumId w:val="26"/>
  </w:num>
  <w:num w:numId="34">
    <w:abstractNumId w:val="34"/>
  </w:num>
  <w:num w:numId="35">
    <w:abstractNumId w:val="18"/>
  </w:num>
  <w:num w:numId="36">
    <w:abstractNumId w:val="7"/>
  </w:num>
  <w:num w:numId="37">
    <w:abstractNumId w:val="14"/>
  </w:num>
  <w:num w:numId="38">
    <w:abstractNumId w:val="46"/>
  </w:num>
  <w:num w:numId="39">
    <w:abstractNumId w:val="21"/>
  </w:num>
  <w:num w:numId="40">
    <w:abstractNumId w:val="37"/>
  </w:num>
  <w:num w:numId="41">
    <w:abstractNumId w:val="6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9"/>
  </w:num>
  <w:num w:numId="46">
    <w:abstractNumId w:val="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112E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750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4CD0"/>
    <w:rsid w:val="00111E02"/>
    <w:rsid w:val="001146FC"/>
    <w:rsid w:val="00115008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D794A"/>
    <w:rsid w:val="001E5A07"/>
    <w:rsid w:val="001F621B"/>
    <w:rsid w:val="00203019"/>
    <w:rsid w:val="00205C95"/>
    <w:rsid w:val="00217A88"/>
    <w:rsid w:val="00226642"/>
    <w:rsid w:val="00246D69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34CF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6F5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D7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D115F"/>
    <w:rsid w:val="004D5812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0B18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2E4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59DC"/>
    <w:rsid w:val="009C732F"/>
    <w:rsid w:val="009D2B37"/>
    <w:rsid w:val="009D55E5"/>
    <w:rsid w:val="009D7916"/>
    <w:rsid w:val="009E0025"/>
    <w:rsid w:val="009E1732"/>
    <w:rsid w:val="009E2B4D"/>
    <w:rsid w:val="009E3C8E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6EFE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3A83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D153F"/>
    <w:rsid w:val="00BE382F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3EA7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040D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EF5CC9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72E66"/>
    <w:rsid w:val="00F8519E"/>
    <w:rsid w:val="00F855A7"/>
    <w:rsid w:val="00F85971"/>
    <w:rsid w:val="00F86349"/>
    <w:rsid w:val="00F87482"/>
    <w:rsid w:val="00F91EE7"/>
    <w:rsid w:val="00F96F70"/>
    <w:rsid w:val="00F97C0B"/>
    <w:rsid w:val="00FA757C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5:docId w15:val="{E6D6C8C5-1E26-4111-B0A2-2202993B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,Body text + 11.5 pt,Body text + 10 pt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  <w:style w:type="character" w:customStyle="1" w:styleId="Heading21">
    <w:name w:val="Heading #2_"/>
    <w:basedOn w:val="DefaultParagraphFont"/>
    <w:rsid w:val="002B34CF"/>
    <w:rPr>
      <w:rFonts w:ascii="Calibri" w:eastAsia="Calibri" w:hAnsi="Calibri" w:cs="Calibri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D3406-6575-4218-B9ED-BE867096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26</cp:revision>
  <cp:lastPrinted>2019-10-01T11:55:00Z</cp:lastPrinted>
  <dcterms:created xsi:type="dcterms:W3CDTF">2019-09-24T06:25:00Z</dcterms:created>
  <dcterms:modified xsi:type="dcterms:W3CDTF">2019-10-03T12:45:00Z</dcterms:modified>
</cp:coreProperties>
</file>