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E670F26" w:rsidR="005B2E41" w:rsidRPr="00C57B8C" w:rsidRDefault="00105DD6" w:rsidP="005B2E41">
      <w:pPr>
        <w:pStyle w:val="Heading2"/>
        <w:rPr>
          <w:sz w:val="24"/>
          <w:szCs w:val="24"/>
          <w:u w:val="none"/>
          <w:lang w:val="sr-Latn-RS"/>
        </w:rPr>
      </w:pPr>
      <w:r>
        <w:rPr>
          <w:sz w:val="24"/>
          <w:szCs w:val="24"/>
          <w:u w:val="none"/>
          <w:lang w:val="sr-Latn-RS"/>
        </w:rPr>
        <w:t>Number</w:t>
      </w:r>
      <w:r w:rsidR="005B2E41" w:rsidRPr="00C57B8C">
        <w:rPr>
          <w:sz w:val="24"/>
          <w:szCs w:val="24"/>
          <w:u w:val="none"/>
          <w:lang w:val="sr-Cyrl-RS"/>
        </w:rPr>
        <w:t>:</w:t>
      </w:r>
      <w:r w:rsidR="008560F3">
        <w:rPr>
          <w:sz w:val="24"/>
          <w:szCs w:val="24"/>
          <w:u w:val="none"/>
          <w:lang w:val="sr-Cyrl-RS"/>
        </w:rPr>
        <w:t xml:space="preserve"> </w:t>
      </w:r>
      <w:r w:rsidR="00C57B8C" w:rsidRPr="00C57B8C">
        <w:rPr>
          <w:sz w:val="24"/>
          <w:szCs w:val="24"/>
          <w:u w:val="none"/>
          <w:lang w:val="sr-Cyrl-RS"/>
        </w:rPr>
        <w:t>278</w:t>
      </w:r>
      <w:r w:rsidR="005B2E41" w:rsidRPr="00C57B8C">
        <w:rPr>
          <w:sz w:val="24"/>
          <w:szCs w:val="24"/>
          <w:u w:val="none"/>
          <w:lang w:val="sr-Cyrl-RS"/>
        </w:rPr>
        <w:t>-1</w:t>
      </w:r>
      <w:r w:rsidR="00C57B8C" w:rsidRPr="00B51536">
        <w:rPr>
          <w:sz w:val="24"/>
          <w:szCs w:val="24"/>
          <w:u w:val="none"/>
          <w:lang w:val="ru-RU"/>
        </w:rPr>
        <w:t>9</w:t>
      </w:r>
      <w:r w:rsidR="005B2E41" w:rsidRPr="00C57B8C">
        <w:rPr>
          <w:sz w:val="24"/>
          <w:szCs w:val="24"/>
          <w:u w:val="none"/>
          <w:lang w:val="sr-Cyrl-RS"/>
        </w:rPr>
        <w:t>-О/</w:t>
      </w:r>
      <w:r w:rsidR="005B2E41" w:rsidRPr="00C57B8C">
        <w:rPr>
          <w:sz w:val="24"/>
          <w:szCs w:val="24"/>
          <w:u w:val="none"/>
          <w:lang w:val="sr-Latn-RS"/>
        </w:rPr>
        <w:t>2</w:t>
      </w:r>
    </w:p>
    <w:p w14:paraId="46ADFEF2" w14:textId="27FF6E2D" w:rsidR="005B2E41" w:rsidRPr="000E449D" w:rsidRDefault="00105DD6" w:rsidP="005B2E41">
      <w:pPr>
        <w:rPr>
          <w:b/>
          <w:lang w:val="sr-Cyrl-RS"/>
        </w:rPr>
      </w:pPr>
      <w:r>
        <w:rPr>
          <w:b/>
          <w:lang w:val="sr-Latn-RS"/>
        </w:rPr>
        <w:t>Date</w:t>
      </w:r>
      <w:r w:rsidR="005B2E41" w:rsidRPr="00C57B8C">
        <w:rPr>
          <w:b/>
          <w:lang w:val="sr-Cyrl-RS"/>
        </w:rPr>
        <w:t>:</w:t>
      </w:r>
      <w:r w:rsidR="008A0E61">
        <w:rPr>
          <w:b/>
          <w:lang w:val="sr-Cyrl-RS"/>
        </w:rPr>
        <w:t>11.10.2019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53A1C55F" w:rsidR="005B2E41" w:rsidRPr="00105DD6" w:rsidRDefault="00105DD6" w:rsidP="005B2E41">
      <w:pPr>
        <w:pStyle w:val="Heading2"/>
        <w:jc w:val="center"/>
        <w:rPr>
          <w:b/>
          <w:sz w:val="24"/>
          <w:szCs w:val="24"/>
          <w:u w:val="none"/>
          <w:lang w:val="en-US"/>
        </w:rPr>
      </w:pPr>
      <w:r>
        <w:rPr>
          <w:b/>
          <w:sz w:val="24"/>
          <w:szCs w:val="24"/>
          <w:u w:val="none"/>
          <w:lang w:val="sr-Latn-RS"/>
        </w:rPr>
        <w:t>CONTRACTING AUTHORITY</w:t>
      </w:r>
    </w:p>
    <w:p w14:paraId="38ED5E0A" w14:textId="7C8EFED3" w:rsidR="005B2E41" w:rsidRPr="000E449D" w:rsidRDefault="00105DD6" w:rsidP="00105DD6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05DD6">
        <w:rPr>
          <w:b/>
          <w:sz w:val="24"/>
          <w:szCs w:val="24"/>
          <w:u w:val="none"/>
          <w:lang w:val="sr-Cyrl-CS"/>
        </w:rPr>
        <w:t>CLINICAL CENTER OF</w:t>
      </w:r>
      <w:r w:rsidRPr="000E449D">
        <w:rPr>
          <w:b/>
          <w:sz w:val="24"/>
          <w:szCs w:val="24"/>
          <w:u w:val="none"/>
          <w:lang w:val="sr-Cyrl-CS"/>
        </w:rPr>
        <w:t xml:space="preserve"> </w:t>
      </w:r>
      <w:r>
        <w:rPr>
          <w:b/>
          <w:sz w:val="24"/>
          <w:szCs w:val="24"/>
          <w:u w:val="none"/>
          <w:lang w:val="sr-Latn-RS"/>
        </w:rPr>
        <w:t>VOJVODINA</w:t>
      </w:r>
    </w:p>
    <w:p w14:paraId="053D71FD" w14:textId="467D66C2" w:rsidR="005B2E41" w:rsidRPr="00F56880" w:rsidRDefault="00105DD6" w:rsidP="00BE79EE">
      <w:pPr>
        <w:jc w:val="center"/>
        <w:rPr>
          <w:lang w:val="sr-Cyrl-CS"/>
        </w:rPr>
      </w:pPr>
      <w:r>
        <w:rPr>
          <w:lang w:val="sr-Latn-RS"/>
        </w:rPr>
        <w:t xml:space="preserve">Hajduk Veljkova </w:t>
      </w:r>
      <w:r w:rsidR="00BE79EE">
        <w:rPr>
          <w:lang w:val="sr-Latn-RS"/>
        </w:rPr>
        <w:t>1</w:t>
      </w:r>
      <w:r w:rsidR="005B2E41" w:rsidRPr="00F56880">
        <w:rPr>
          <w:lang w:val="sr-Cyrl-CS"/>
        </w:rPr>
        <w:t xml:space="preserve">, </w:t>
      </w:r>
      <w:r>
        <w:rPr>
          <w:lang w:val="sr-Latn-RS"/>
        </w:rPr>
        <w:t>Novi Sad</w:t>
      </w:r>
    </w:p>
    <w:p w14:paraId="214AADE9" w14:textId="77777777" w:rsidR="005B2E41" w:rsidRPr="00105DD6" w:rsidRDefault="005B2E41" w:rsidP="005B2E41">
      <w:pPr>
        <w:jc w:val="center"/>
        <w:rPr>
          <w:lang w:val="sr-Cyrl-CS"/>
        </w:rPr>
      </w:pPr>
      <w:r w:rsidRPr="00105DD6">
        <w:rPr>
          <w:lang w:val="sr-Cyrl-CS"/>
        </w:rPr>
        <w:t xml:space="preserve"> (</w:t>
      </w:r>
      <w:hyperlink r:id="rId7" w:history="1">
        <w:r w:rsidRPr="00F56880">
          <w:rPr>
            <w:rStyle w:val="Hyperlink"/>
          </w:rPr>
          <w:t>www</w:t>
        </w:r>
        <w:r w:rsidRPr="00105DD6">
          <w:rPr>
            <w:rStyle w:val="Hyperlink"/>
            <w:lang w:val="sr-Cyrl-CS"/>
          </w:rPr>
          <w:t>.</w:t>
        </w:r>
        <w:r>
          <w:rPr>
            <w:rStyle w:val="Hyperlink"/>
          </w:rPr>
          <w:t>kcv</w:t>
        </w:r>
        <w:r w:rsidRPr="00105DD6">
          <w:rPr>
            <w:rStyle w:val="Hyperlink"/>
            <w:lang w:val="sr-Cyrl-CS"/>
          </w:rPr>
          <w:t>.</w:t>
        </w:r>
        <w:r>
          <w:rPr>
            <w:rStyle w:val="Hyperlink"/>
          </w:rPr>
          <w:t>rs</w:t>
        </w:r>
      </w:hyperlink>
      <w:r w:rsidRPr="00105DD6">
        <w:rPr>
          <w:lang w:val="sr-Cyrl-CS"/>
        </w:rPr>
        <w:t>)</w:t>
      </w:r>
    </w:p>
    <w:p w14:paraId="48FE838F" w14:textId="77777777" w:rsidR="005B2E41" w:rsidRPr="00105DD6" w:rsidRDefault="005B2E41" w:rsidP="005B2E41">
      <w:pPr>
        <w:jc w:val="center"/>
        <w:rPr>
          <w:lang w:val="sr-Cyrl-CS"/>
        </w:rPr>
      </w:pPr>
    </w:p>
    <w:p w14:paraId="6709DC77" w14:textId="50F27649" w:rsidR="005B2E41" w:rsidRPr="00F56880" w:rsidRDefault="00105DD6" w:rsidP="00105DD6">
      <w:pPr>
        <w:pStyle w:val="Heading1"/>
        <w:numPr>
          <w:ilvl w:val="0"/>
          <w:numId w:val="0"/>
        </w:numPr>
        <w:ind w:left="360"/>
      </w:pPr>
      <w:r w:rsidRPr="00105DD6">
        <w:t>INVITATION TO BID</w:t>
      </w:r>
    </w:p>
    <w:p w14:paraId="762D5B14" w14:textId="700837D0" w:rsidR="005B2E41" w:rsidRDefault="00105DD6" w:rsidP="008A0E61">
      <w:pPr>
        <w:jc w:val="both"/>
        <w:rPr>
          <w:lang w:val="en-US"/>
        </w:rPr>
      </w:pPr>
      <w:r>
        <w:rPr>
          <w:b/>
          <w:lang w:val="en-US"/>
        </w:rPr>
        <w:t>T</w:t>
      </w:r>
      <w:r w:rsidRPr="00105DD6">
        <w:rPr>
          <w:b/>
          <w:lang w:val="sr-Cyrl-CS"/>
        </w:rPr>
        <w:t>ype of the contracting authority</w:t>
      </w:r>
      <w:r w:rsidR="005B2E41" w:rsidRPr="00105DD6">
        <w:rPr>
          <w:lang w:val="sr-Cyrl-CS"/>
        </w:rPr>
        <w:t xml:space="preserve">: </w:t>
      </w:r>
      <w:r>
        <w:rPr>
          <w:lang w:val="en-US"/>
        </w:rPr>
        <w:t xml:space="preserve">HEALTH CARE </w:t>
      </w:r>
      <w:r>
        <w:rPr>
          <w:b/>
          <w:lang w:val="en-US"/>
        </w:rPr>
        <w:t>T</w:t>
      </w:r>
      <w:r w:rsidRPr="00105DD6">
        <w:rPr>
          <w:b/>
          <w:lang w:val="sr-Cyrl-CS"/>
        </w:rPr>
        <w:t>ype of the</w:t>
      </w:r>
      <w:r>
        <w:rPr>
          <w:b/>
          <w:lang w:val="en-US"/>
        </w:rPr>
        <w:t xml:space="preserve"> procedure</w:t>
      </w:r>
      <w:r w:rsidR="005B2E41" w:rsidRPr="00105DD6">
        <w:rPr>
          <w:noProof/>
          <w:lang w:val="sr-Cyrl-CS"/>
        </w:rPr>
        <w:t>:</w:t>
      </w:r>
      <w:r>
        <w:rPr>
          <w:noProof/>
          <w:lang w:val="en-US"/>
        </w:rPr>
        <w:t xml:space="preserve"> Open procedure</w:t>
      </w:r>
      <w:r w:rsidR="005B2E41" w:rsidRPr="00105DD6">
        <w:rPr>
          <w:lang w:val="sr-Cyrl-CS"/>
        </w:rPr>
        <w:t xml:space="preserve"> </w:t>
      </w:r>
      <w:r w:rsidR="000F6E2A">
        <w:rPr>
          <w:b/>
          <w:lang w:val="en-US"/>
        </w:rPr>
        <w:t>T</w:t>
      </w:r>
      <w:r w:rsidR="000F6E2A" w:rsidRPr="00105DD6">
        <w:rPr>
          <w:b/>
          <w:lang w:val="sr-Cyrl-CS"/>
        </w:rPr>
        <w:t>ype of the</w:t>
      </w:r>
      <w:r w:rsidR="000F6E2A">
        <w:rPr>
          <w:b/>
          <w:lang w:val="en-US"/>
        </w:rPr>
        <w:t xml:space="preserve"> subject</w:t>
      </w:r>
      <w:r w:rsidR="005B2E41" w:rsidRPr="000F6E2A">
        <w:rPr>
          <w:lang w:val="en-US"/>
        </w:rPr>
        <w:t>:</w:t>
      </w:r>
      <w:r w:rsidR="000F6E2A">
        <w:rPr>
          <w:lang w:val="en-US"/>
        </w:rPr>
        <w:t xml:space="preserve"> Works </w:t>
      </w:r>
    </w:p>
    <w:p w14:paraId="2398583A" w14:textId="1354041A" w:rsidR="00C57B8C" w:rsidRPr="00BE79EE" w:rsidRDefault="00BE79EE" w:rsidP="00BE79EE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BE79EE">
        <w:rPr>
          <w:rFonts w:eastAsiaTheme="minorHAnsi"/>
          <w:b/>
          <w:lang w:val="en-US"/>
        </w:rPr>
        <w:t>Nature and scope of works and basic characteristics of works, place of performance of works, designation from activity classification, ie title and designation from general procurement vocabulary</w:t>
      </w:r>
      <w:r w:rsidR="005B2E41" w:rsidRPr="00BE79EE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en-US"/>
        </w:rPr>
        <w:t xml:space="preserve"> </w:t>
      </w:r>
      <w:r w:rsidRPr="00BE79EE">
        <w:rPr>
          <w:b/>
          <w:lang w:val="sr-Cyrl-RS"/>
        </w:rPr>
        <w:t>Ј</w:t>
      </w:r>
      <w:r w:rsidRPr="00BE79EE">
        <w:rPr>
          <w:b/>
          <w:lang w:val="en-US"/>
        </w:rPr>
        <w:t>N</w:t>
      </w:r>
      <w:r w:rsidR="00C57B8C" w:rsidRPr="00BE79EE">
        <w:rPr>
          <w:b/>
          <w:lang w:val="sr-Cyrl-RS"/>
        </w:rPr>
        <w:t xml:space="preserve"> 278-19-</w:t>
      </w:r>
      <w:r>
        <w:rPr>
          <w:b/>
          <w:lang w:val="en-US"/>
        </w:rPr>
        <w:t>O</w:t>
      </w:r>
      <w:r w:rsidR="00C57B8C" w:rsidRPr="00BE79EE">
        <w:rPr>
          <w:b/>
          <w:lang w:val="sr-Cyrl-RS"/>
        </w:rPr>
        <w:t xml:space="preserve">: </w:t>
      </w:r>
      <w:r w:rsidRPr="00BE79EE">
        <w:rPr>
          <w:b/>
          <w:lang w:val="en-US"/>
        </w:rPr>
        <w:t xml:space="preserve">CONSTRUCTION </w:t>
      </w:r>
      <w:r w:rsidRPr="0071107C">
        <w:rPr>
          <w:b/>
          <w:lang w:val="en-US"/>
        </w:rPr>
        <w:t xml:space="preserve">WORKS ON REPARATION AND RECONSTRUCTION OF THE FACILITY OF THE CLINIC FOR INTERNAL DISEASES OF THE </w:t>
      </w:r>
      <w:r w:rsidRPr="00BE79EE">
        <w:rPr>
          <w:b/>
          <w:lang w:val="en-US"/>
        </w:rPr>
        <w:t>CLINICAL CENTER OF VOJVODINA</w:t>
      </w:r>
      <w:r w:rsidR="00C57B8C" w:rsidRPr="00BE79EE">
        <w:rPr>
          <w:b/>
          <w:lang w:val="sr-Cyrl-RS"/>
        </w:rPr>
        <w:t xml:space="preserve">; </w:t>
      </w:r>
      <w:r w:rsidRPr="00BE79EE">
        <w:rPr>
          <w:b/>
          <w:lang w:val="en-US"/>
        </w:rPr>
        <w:t>Novi Sad</w:t>
      </w:r>
      <w:r w:rsidR="00C57B8C" w:rsidRPr="00BE79EE">
        <w:rPr>
          <w:b/>
          <w:lang w:val="sr-Cyrl-RS"/>
        </w:rPr>
        <w:t xml:space="preserve">, </w:t>
      </w:r>
      <w:r w:rsidRPr="00BE79EE">
        <w:rPr>
          <w:b/>
          <w:lang w:val="en-US"/>
        </w:rPr>
        <w:t>Facility</w:t>
      </w:r>
      <w:r w:rsidRPr="00BE79EE">
        <w:rPr>
          <w:b/>
          <w:lang w:val="sr-Cyrl-RS"/>
        </w:rPr>
        <w:t xml:space="preserve"> category </w:t>
      </w:r>
      <w:r w:rsidR="00616098" w:rsidRPr="00BE79EE">
        <w:rPr>
          <w:b/>
          <w:lang w:val="sr-Cyrl-RS"/>
        </w:rPr>
        <w:t xml:space="preserve">В, </w:t>
      </w:r>
      <w:r w:rsidRPr="00BE79EE">
        <w:rPr>
          <w:b/>
          <w:lang w:val="sr-Cyrl-RS"/>
        </w:rPr>
        <w:t xml:space="preserve">classification </w:t>
      </w:r>
      <w:r w:rsidRPr="00BE79EE">
        <w:rPr>
          <w:rFonts w:eastAsiaTheme="minorHAnsi"/>
          <w:b/>
          <w:lang w:val="en-US"/>
        </w:rPr>
        <w:t>designation</w:t>
      </w:r>
      <w:r w:rsidR="00616098" w:rsidRPr="00BE79EE">
        <w:rPr>
          <w:b/>
          <w:lang w:val="sr-Cyrl-RS"/>
        </w:rPr>
        <w:t xml:space="preserve">: </w:t>
      </w:r>
      <w:r w:rsidR="00F075FE" w:rsidRPr="00BE79EE">
        <w:rPr>
          <w:b/>
          <w:lang w:val="sr-Cyrl-RS"/>
        </w:rPr>
        <w:t xml:space="preserve">126411; </w:t>
      </w:r>
      <w:r w:rsidR="00C57B8C" w:rsidRPr="00BE79EE">
        <w:rPr>
          <w:b/>
          <w:lang w:val="sr-Cyrl-RS"/>
        </w:rPr>
        <w:t>О</w:t>
      </w:r>
      <w:r w:rsidRPr="00BE79EE">
        <w:rPr>
          <w:b/>
          <w:lang w:val="en-US"/>
        </w:rPr>
        <w:t>RN</w:t>
      </w:r>
      <w:r w:rsidR="00C57B8C" w:rsidRPr="00BE79EE">
        <w:rPr>
          <w:b/>
          <w:lang w:val="sr-Cyrl-RS"/>
        </w:rPr>
        <w:t>:</w:t>
      </w:r>
      <w:r w:rsidRPr="00BE79EE">
        <w:rPr>
          <w:b/>
          <w:lang w:val="en-US"/>
        </w:rPr>
        <w:t xml:space="preserve"> </w:t>
      </w:r>
      <w:r w:rsidR="00C57B8C" w:rsidRPr="00BE79EE">
        <w:rPr>
          <w:lang w:val="en-US"/>
        </w:rPr>
        <w:t xml:space="preserve">45261000 – </w:t>
      </w:r>
      <w:r w:rsidRPr="00BE79EE">
        <w:rPr>
          <w:lang w:val="en-US"/>
        </w:rPr>
        <w:t>roofing, roof-covering and related works</w:t>
      </w:r>
      <w:r w:rsidR="00C57B8C" w:rsidRPr="00BE79EE">
        <w:rPr>
          <w:lang w:val="en-US"/>
        </w:rPr>
        <w:t xml:space="preserve">; 45262700 – </w:t>
      </w:r>
      <w:r w:rsidRPr="00BE79EE">
        <w:rPr>
          <w:lang w:val="en-US"/>
        </w:rPr>
        <w:t>adaptation of buildings</w:t>
      </w:r>
      <w:r w:rsidR="00C57B8C" w:rsidRPr="00BE79EE">
        <w:rPr>
          <w:lang w:val="en-US"/>
        </w:rPr>
        <w:t>;</w:t>
      </w:r>
      <w:r w:rsidRPr="00BE79EE">
        <w:rPr>
          <w:lang w:val="en-US"/>
        </w:rPr>
        <w:t xml:space="preserve"> </w:t>
      </w:r>
      <w:r w:rsidR="00C57B8C" w:rsidRPr="00BE79EE">
        <w:rPr>
          <w:lang w:val="en-US"/>
        </w:rPr>
        <w:t xml:space="preserve">45420000 – </w:t>
      </w:r>
      <w:r w:rsidRPr="00BE79EE">
        <w:rPr>
          <w:lang w:val="en-US"/>
        </w:rPr>
        <w:t>joinery installation works</w:t>
      </w:r>
      <w:r w:rsidR="00C57B8C" w:rsidRPr="00BE79EE">
        <w:rPr>
          <w:lang w:val="en-US"/>
        </w:rPr>
        <w:t xml:space="preserve">; 45454000 – </w:t>
      </w:r>
      <w:r w:rsidRPr="00BE79EE">
        <w:rPr>
          <w:lang w:val="en-US"/>
        </w:rPr>
        <w:t>reconstruction works</w:t>
      </w:r>
      <w:r w:rsidR="00C57B8C" w:rsidRPr="00BE79EE">
        <w:rPr>
          <w:lang w:val="en-US"/>
        </w:rPr>
        <w:t xml:space="preserve">; 45350000 – </w:t>
      </w:r>
      <w:r w:rsidRPr="00BE79EE">
        <w:rPr>
          <w:lang w:val="en-US"/>
        </w:rPr>
        <w:t>mechanical installations</w:t>
      </w:r>
    </w:p>
    <w:p w14:paraId="28BF8A10" w14:textId="3DAB0951" w:rsidR="005B2E41" w:rsidRPr="00BE79EE" w:rsidRDefault="00BE79EE" w:rsidP="00BE79E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79EE">
        <w:rPr>
          <w:rFonts w:eastAsiaTheme="minorHAnsi"/>
          <w:b/>
          <w:lang w:val="en-US"/>
        </w:rPr>
        <w:t>The criterion is</w:t>
      </w:r>
      <w:r w:rsidR="005B2E41" w:rsidRPr="00BE79EE">
        <w:rPr>
          <w:rFonts w:eastAsiaTheme="minorHAnsi"/>
          <w:b/>
          <w:lang w:val="en-US"/>
        </w:rPr>
        <w:t>:</w:t>
      </w:r>
      <w:r w:rsidRPr="00BE79EE">
        <w:t xml:space="preserve"> </w:t>
      </w:r>
      <w:r w:rsidRPr="00BE79EE">
        <w:rPr>
          <w:rFonts w:eastAsiaTheme="minorHAnsi"/>
          <w:bCs/>
          <w:lang w:val="en-US"/>
        </w:rPr>
        <w:t>The lowest price offered</w:t>
      </w:r>
      <w:r w:rsidR="005B2E41" w:rsidRPr="00BE79EE">
        <w:rPr>
          <w:rFonts w:eastAsiaTheme="minorHAnsi"/>
          <w:lang w:val="en-US"/>
        </w:rPr>
        <w:t xml:space="preserve">  </w:t>
      </w:r>
    </w:p>
    <w:p w14:paraId="77AB0B6D" w14:textId="6DBED0D3" w:rsidR="005B2E41" w:rsidRPr="00003E6F" w:rsidRDefault="00BE79EE" w:rsidP="006B575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03E6F">
        <w:rPr>
          <w:rFonts w:eastAsiaTheme="minorHAnsi"/>
          <w:b/>
          <w:lang w:val="en-US"/>
        </w:rPr>
        <w:t xml:space="preserve">The way of downloading the </w:t>
      </w:r>
      <w:r w:rsidR="006B5752">
        <w:rPr>
          <w:b/>
          <w:bCs/>
          <w:lang w:val="en-US"/>
        </w:rPr>
        <w:t>tender</w:t>
      </w:r>
      <w:r w:rsidR="00003E6F" w:rsidRPr="00003E6F">
        <w:rPr>
          <w:lang w:val="en-US"/>
        </w:rPr>
        <w:t xml:space="preserve"> </w:t>
      </w:r>
      <w:r w:rsidRPr="00003E6F">
        <w:rPr>
          <w:rFonts w:eastAsiaTheme="minorHAnsi"/>
          <w:b/>
          <w:lang w:val="en-US"/>
        </w:rPr>
        <w:t xml:space="preserve">documentation, ie the internet address where the </w:t>
      </w:r>
      <w:r w:rsidR="006B5752">
        <w:rPr>
          <w:b/>
          <w:bCs/>
          <w:lang w:val="en-US"/>
        </w:rPr>
        <w:t>tender</w:t>
      </w:r>
      <w:r w:rsidR="00003E6F" w:rsidRPr="00003E6F">
        <w:rPr>
          <w:lang w:val="en-US"/>
        </w:rPr>
        <w:t xml:space="preserve"> </w:t>
      </w:r>
      <w:r w:rsidRPr="00003E6F">
        <w:rPr>
          <w:rFonts w:eastAsiaTheme="minorHAnsi"/>
          <w:b/>
          <w:lang w:val="en-US"/>
        </w:rPr>
        <w:t>documentation is available</w:t>
      </w:r>
      <w:r w:rsidR="005B2E41" w:rsidRPr="00003E6F">
        <w:rPr>
          <w:rFonts w:eastAsiaTheme="minorHAnsi"/>
          <w:b/>
          <w:lang w:val="en-US"/>
        </w:rPr>
        <w:t>:</w:t>
      </w:r>
    </w:p>
    <w:p w14:paraId="77E25E50" w14:textId="77146801" w:rsidR="005B2E41" w:rsidRPr="00003E6F" w:rsidRDefault="00003E6F" w:rsidP="006B5752">
      <w:pPr>
        <w:jc w:val="both"/>
        <w:rPr>
          <w:lang w:val="en-US"/>
        </w:rPr>
      </w:pPr>
      <w:r w:rsidRPr="00003E6F">
        <w:rPr>
          <w:lang w:val="en-US"/>
        </w:rPr>
        <w:t xml:space="preserve">The </w:t>
      </w:r>
      <w:r w:rsidR="006B5752">
        <w:rPr>
          <w:lang w:val="en-US"/>
        </w:rPr>
        <w:t>tender</w:t>
      </w:r>
      <w:r w:rsidRPr="00003E6F">
        <w:rPr>
          <w:lang w:val="en-US"/>
        </w:rPr>
        <w:t xml:space="preserve"> documentation can be downloaded from the Clinical Center website </w:t>
      </w:r>
      <w:hyperlink r:id="rId8" w:history="1">
        <w:r w:rsidR="005B2E41" w:rsidRPr="00003E6F">
          <w:rPr>
            <w:rStyle w:val="Hyperlink"/>
            <w:color w:val="auto"/>
          </w:rPr>
          <w:t>www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kcv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rs</w:t>
        </w:r>
      </w:hyperlink>
      <w:r w:rsidR="005B2E41" w:rsidRPr="00003E6F">
        <w:rPr>
          <w:lang w:val="en-US"/>
        </w:rPr>
        <w:t xml:space="preserve"> </w:t>
      </w:r>
      <w:r w:rsidRPr="00003E6F">
        <w:rPr>
          <w:lang w:val="en-US"/>
        </w:rPr>
        <w:t xml:space="preserve">and on the Public Procurement Administration's Portal </w:t>
      </w:r>
      <w:hyperlink r:id="rId9" w:history="1">
        <w:r w:rsidR="005B2E41" w:rsidRPr="00003E6F">
          <w:rPr>
            <w:rStyle w:val="Hyperlink"/>
            <w:color w:val="auto"/>
          </w:rPr>
          <w:t>www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portal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ujn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gov</w:t>
        </w:r>
        <w:r w:rsidR="005B2E41" w:rsidRPr="00003E6F">
          <w:rPr>
            <w:rStyle w:val="Hyperlink"/>
            <w:color w:val="auto"/>
            <w:lang w:val="en-US"/>
          </w:rPr>
          <w:t>.</w:t>
        </w:r>
        <w:r w:rsidR="005B2E41" w:rsidRPr="00003E6F">
          <w:rPr>
            <w:rStyle w:val="Hyperlink"/>
            <w:color w:val="auto"/>
          </w:rPr>
          <w:t>rs</w:t>
        </w:r>
      </w:hyperlink>
      <w:r w:rsidR="005B2E41" w:rsidRPr="00003E6F">
        <w:rPr>
          <w:lang w:val="en-US"/>
        </w:rPr>
        <w:t>.</w:t>
      </w:r>
    </w:p>
    <w:p w14:paraId="0A0BC2C4" w14:textId="008135F0" w:rsidR="005B2E41" w:rsidRPr="006B5752" w:rsidRDefault="006B575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B5752">
        <w:rPr>
          <w:rFonts w:eastAsiaTheme="minorHAnsi"/>
          <w:b/>
          <w:lang w:val="en-US"/>
        </w:rPr>
        <w:t>Bid submission method and bid submission deadline</w:t>
      </w:r>
      <w:r w:rsidR="005B2E41" w:rsidRPr="006B5752">
        <w:rPr>
          <w:rFonts w:eastAsiaTheme="minorHAnsi"/>
          <w:b/>
          <w:lang w:val="en-US"/>
        </w:rPr>
        <w:t>:</w:t>
      </w:r>
    </w:p>
    <w:p w14:paraId="0BCC4F4C" w14:textId="200129CD" w:rsidR="00631D58" w:rsidRPr="00631D58" w:rsidRDefault="00631D58" w:rsidP="00631D58">
      <w:pPr>
        <w:jc w:val="both"/>
        <w:rPr>
          <w:rFonts w:eastAsia="TimesNewRomanPSMT"/>
          <w:bCs/>
          <w:lang w:val="en-US"/>
        </w:rPr>
      </w:pPr>
      <w:r w:rsidRPr="00631D58">
        <w:rPr>
          <w:rFonts w:eastAsia="TimesNewRomanPSMT"/>
          <w:bCs/>
          <w:lang w:val="en-US"/>
        </w:rPr>
        <w:t xml:space="preserve">The </w:t>
      </w:r>
      <w:r>
        <w:rPr>
          <w:rFonts w:eastAsia="TimesNewRomanPSMT"/>
          <w:bCs/>
          <w:lang w:val="en-US"/>
        </w:rPr>
        <w:t>bidder</w:t>
      </w:r>
      <w:r w:rsidRPr="00631D58">
        <w:rPr>
          <w:rFonts w:eastAsia="TimesNewRomanPSMT"/>
          <w:bCs/>
          <w:lang w:val="en-US"/>
        </w:rPr>
        <w:t xml:space="preserve"> </w:t>
      </w:r>
      <w:r>
        <w:rPr>
          <w:rFonts w:eastAsia="TimesNewRomanPSMT"/>
          <w:bCs/>
          <w:lang w:val="en-US"/>
        </w:rPr>
        <w:t xml:space="preserve">submits </w:t>
      </w:r>
      <w:r w:rsidRPr="00631D58">
        <w:rPr>
          <w:rFonts w:eastAsia="TimesNewRomanPSMT"/>
          <w:bCs/>
          <w:lang w:val="en-US"/>
        </w:rPr>
        <w:t xml:space="preserve">the </w:t>
      </w:r>
      <w:r>
        <w:rPr>
          <w:rFonts w:eastAsia="TimesNewRomanPSMT"/>
          <w:bCs/>
          <w:lang w:val="en-US"/>
        </w:rPr>
        <w:t>bid</w:t>
      </w:r>
      <w:r w:rsidRPr="00631D58">
        <w:rPr>
          <w:rFonts w:eastAsia="TimesNewRomanPSMT"/>
          <w:bCs/>
          <w:lang w:val="en-US"/>
        </w:rPr>
        <w:t xml:space="preserve"> in a sealed envelope or box, closed in such a way that it can be determined </w:t>
      </w:r>
      <w:r>
        <w:rPr>
          <w:rFonts w:eastAsia="TimesNewRomanPSMT"/>
          <w:bCs/>
          <w:lang w:val="en-US"/>
        </w:rPr>
        <w:t>at the opening</w:t>
      </w:r>
      <w:r w:rsidRPr="00631D58">
        <w:rPr>
          <w:rFonts w:eastAsia="TimesNewRomanPSMT"/>
          <w:bCs/>
          <w:lang w:val="en-US"/>
        </w:rPr>
        <w:t xml:space="preserve"> with certainty that</w:t>
      </w:r>
      <w:r>
        <w:rPr>
          <w:rFonts w:eastAsia="TimesNewRomanPSMT"/>
          <w:bCs/>
          <w:lang w:val="en-US"/>
        </w:rPr>
        <w:t xml:space="preserve"> </w:t>
      </w:r>
      <w:r w:rsidRPr="00631D58">
        <w:rPr>
          <w:rFonts w:eastAsia="TimesNewRomanPSMT"/>
          <w:bCs/>
          <w:lang w:val="en-US"/>
        </w:rPr>
        <w:t xml:space="preserve">it is </w:t>
      </w:r>
      <w:r>
        <w:rPr>
          <w:rFonts w:eastAsia="TimesNewRomanPSMT"/>
          <w:bCs/>
          <w:lang w:val="en-US"/>
        </w:rPr>
        <w:t xml:space="preserve">being </w:t>
      </w:r>
      <w:r w:rsidRPr="00631D58">
        <w:rPr>
          <w:rFonts w:eastAsia="TimesNewRomanPSMT"/>
          <w:bCs/>
          <w:lang w:val="en-US"/>
        </w:rPr>
        <w:t xml:space="preserve">opened for the first time. </w:t>
      </w:r>
    </w:p>
    <w:p w14:paraId="7B12AE10" w14:textId="6207F859" w:rsidR="0071107C" w:rsidRPr="00D63D8C" w:rsidRDefault="00631D58" w:rsidP="00D63D8C">
      <w:pPr>
        <w:jc w:val="both"/>
        <w:rPr>
          <w:b/>
          <w:lang w:val="sr-Cyrl-RS"/>
        </w:rPr>
      </w:pPr>
      <w:r w:rsidRPr="00631D58">
        <w:rPr>
          <w:rFonts w:eastAsia="TimesNewRomanPSMT"/>
          <w:bCs/>
          <w:lang w:val="en-US"/>
        </w:rPr>
        <w:t>On the back of the envelope or on the box, indicate the name of the bidder, the correct address and contact telephone.</w:t>
      </w:r>
      <w:r w:rsidR="005B2E41" w:rsidRPr="00631D58">
        <w:rPr>
          <w:rFonts w:eastAsia="TimesNewRomanPSMT"/>
          <w:bCs/>
          <w:lang w:val="en-US"/>
        </w:rPr>
        <w:t xml:space="preserve"> </w:t>
      </w:r>
      <w:r w:rsidR="006B5752" w:rsidRPr="00631D58">
        <w:rPr>
          <w:rFonts w:eastAsia="TimesNewRomanPSMT"/>
          <w:bCs/>
          <w:lang w:val="en-US"/>
        </w:rPr>
        <w:t xml:space="preserve">In case the bid is submitted </w:t>
      </w:r>
      <w:r w:rsidR="006B5752" w:rsidRPr="006B5752">
        <w:rPr>
          <w:rFonts w:eastAsia="TimesNewRomanPSMT"/>
          <w:bCs/>
          <w:lang w:val="en-US"/>
        </w:rPr>
        <w:t>by a group of bidders,</w:t>
      </w:r>
      <w:r w:rsidR="006B5752">
        <w:rPr>
          <w:rFonts w:eastAsia="TimesNewRomanPSMT"/>
          <w:bCs/>
          <w:lang w:val="en-US"/>
        </w:rPr>
        <w:t xml:space="preserve"> on</w:t>
      </w:r>
      <w:r w:rsidR="006B5752" w:rsidRPr="006B5752">
        <w:rPr>
          <w:rFonts w:eastAsia="TimesNewRomanPSMT"/>
          <w:bCs/>
          <w:lang w:val="en-US"/>
        </w:rPr>
        <w:t xml:space="preserve"> the envelope </w:t>
      </w:r>
      <w:r w:rsidR="006B5752">
        <w:rPr>
          <w:rFonts w:eastAsia="TimesNewRomanPSMT"/>
          <w:bCs/>
          <w:lang w:val="en-US"/>
        </w:rPr>
        <w:t xml:space="preserve">it </w:t>
      </w:r>
      <w:r w:rsidR="006B5752" w:rsidRPr="006B5752">
        <w:rPr>
          <w:rFonts w:eastAsia="TimesNewRomanPSMT"/>
          <w:bCs/>
          <w:lang w:val="en-US"/>
        </w:rPr>
        <w:t xml:space="preserve">should be indicated </w:t>
      </w:r>
      <w:r w:rsidR="006B5752">
        <w:rPr>
          <w:rFonts w:eastAsia="TimesNewRomanPSMT"/>
          <w:bCs/>
          <w:lang w:val="en-US"/>
        </w:rPr>
        <w:t>that it is a</w:t>
      </w:r>
      <w:r w:rsidR="006B5752" w:rsidRPr="006B5752">
        <w:rPr>
          <w:rFonts w:eastAsia="TimesNewRomanPSMT"/>
          <w:bCs/>
          <w:lang w:val="en-US"/>
        </w:rPr>
        <w:t xml:space="preserve"> bidding group and the names and address</w:t>
      </w:r>
      <w:r w:rsidR="006B5752">
        <w:rPr>
          <w:rFonts w:eastAsia="TimesNewRomanPSMT"/>
          <w:bCs/>
          <w:lang w:val="en-US"/>
        </w:rPr>
        <w:t>es</w:t>
      </w:r>
      <w:r w:rsidR="006B5752" w:rsidRPr="006B5752">
        <w:rPr>
          <w:rFonts w:eastAsia="TimesNewRomanPSMT"/>
          <w:bCs/>
          <w:lang w:val="en-US"/>
        </w:rPr>
        <w:t xml:space="preserve"> of all par</w:t>
      </w:r>
      <w:r w:rsidR="006B5752">
        <w:rPr>
          <w:rFonts w:eastAsia="TimesNewRomanPSMT"/>
          <w:bCs/>
          <w:lang w:val="en-US"/>
        </w:rPr>
        <w:t>ticipants in the joint bid and</w:t>
      </w:r>
      <w:r w:rsidR="006B5752" w:rsidRPr="006B5752">
        <w:rPr>
          <w:rFonts w:eastAsia="TimesNewRomanPSMT"/>
          <w:bCs/>
          <w:lang w:val="en-US"/>
        </w:rPr>
        <w:t xml:space="preserve"> contact telephone number</w:t>
      </w:r>
      <w:r w:rsidR="006B5752">
        <w:rPr>
          <w:rFonts w:eastAsia="TimesNewRomanPSMT"/>
          <w:bCs/>
          <w:lang w:val="en-US"/>
        </w:rPr>
        <w:t>s</w:t>
      </w:r>
      <w:r w:rsidR="006B5752" w:rsidRPr="006B5752">
        <w:rPr>
          <w:rFonts w:eastAsia="TimesNewRomanPSMT"/>
          <w:bCs/>
          <w:lang w:val="en-US"/>
        </w:rPr>
        <w:t xml:space="preserve"> should be provided.</w:t>
      </w:r>
      <w:r w:rsidR="00D63D8C" w:rsidRPr="00D63D8C">
        <w:rPr>
          <w:rFonts w:eastAsia="TimesNewRomanPSMT"/>
          <w:bCs/>
          <w:lang w:val="en-US"/>
        </w:rPr>
        <w:t>The bid is to be submitted directly or by mail to the address</w:t>
      </w:r>
      <w:r w:rsidR="005B2E41" w:rsidRPr="00D63D8C">
        <w:rPr>
          <w:rFonts w:eastAsia="TimesNewRomanPSMT"/>
          <w:bCs/>
          <w:lang w:val="en-US"/>
        </w:rPr>
        <w:t xml:space="preserve">: </w:t>
      </w:r>
      <w:r w:rsidR="00D63D8C" w:rsidRPr="00D63D8C">
        <w:rPr>
          <w:b/>
          <w:lang w:val="en-US"/>
        </w:rPr>
        <w:t>Clinical Center of Vojvodina</w:t>
      </w:r>
      <w:r w:rsidR="005B2E41" w:rsidRPr="00D63D8C">
        <w:rPr>
          <w:b/>
          <w:lang w:val="en-US"/>
        </w:rPr>
        <w:t>,</w:t>
      </w:r>
      <w:r w:rsidR="005B2E41" w:rsidRPr="00D63D8C">
        <w:rPr>
          <w:lang w:val="en-US"/>
        </w:rPr>
        <w:t xml:space="preserve"> </w:t>
      </w:r>
      <w:r w:rsidR="005B2E41" w:rsidRPr="00D63D8C">
        <w:rPr>
          <w:rFonts w:eastAsia="TimesNewRomanPSMT"/>
          <w:b/>
          <w:bCs/>
          <w:lang w:val="en-US"/>
        </w:rPr>
        <w:t xml:space="preserve">21000 </w:t>
      </w:r>
      <w:r w:rsidR="00D63D8C" w:rsidRPr="00D63D8C">
        <w:rPr>
          <w:rFonts w:eastAsia="TimesNewRomanPSMT"/>
          <w:b/>
          <w:bCs/>
          <w:lang w:val="en-US"/>
        </w:rPr>
        <w:t>Novi Sad</w:t>
      </w:r>
      <w:r w:rsidR="005B2E41" w:rsidRPr="00D63D8C">
        <w:rPr>
          <w:rFonts w:eastAsia="TimesNewRomanPSMT"/>
          <w:b/>
          <w:bCs/>
          <w:lang w:val="en-US"/>
        </w:rPr>
        <w:t xml:space="preserve">, </w:t>
      </w:r>
      <w:r w:rsidR="00D63D8C" w:rsidRPr="00D63D8C">
        <w:rPr>
          <w:rFonts w:eastAsia="TimesNewRomanPSMT"/>
          <w:b/>
          <w:bCs/>
          <w:lang w:val="en-US"/>
        </w:rPr>
        <w:t>Hajduk Veljkova</w:t>
      </w:r>
      <w:r w:rsidR="005B2E41" w:rsidRPr="00D63D8C">
        <w:rPr>
          <w:rFonts w:eastAsia="TimesNewRomanPSMT"/>
          <w:b/>
          <w:bCs/>
          <w:lang w:val="en-US"/>
        </w:rPr>
        <w:t xml:space="preserve"> 1</w:t>
      </w:r>
      <w:r w:rsidR="005B2E41" w:rsidRPr="00D63D8C">
        <w:rPr>
          <w:i/>
          <w:iCs/>
          <w:lang w:val="en-US"/>
        </w:rPr>
        <w:t xml:space="preserve">, </w:t>
      </w:r>
      <w:r w:rsidR="00D63D8C" w:rsidRPr="00D63D8C">
        <w:rPr>
          <w:iCs/>
          <w:lang w:val="en-US"/>
        </w:rPr>
        <w:t>exclusively through the administrative office of the Clinical Center of Vojvodina, indicating that it is a bid</w:t>
      </w:r>
      <w:r w:rsidR="005B2E41" w:rsidRPr="00D63D8C">
        <w:rPr>
          <w:rFonts w:eastAsia="TimesNewRomanPS-BoldMT"/>
          <w:bCs/>
          <w:lang w:val="en-US"/>
        </w:rPr>
        <w:t xml:space="preserve">, </w:t>
      </w:r>
      <w:r w:rsidR="00D63D8C" w:rsidRPr="00D63D8C">
        <w:rPr>
          <w:rFonts w:eastAsia="TimesNewRomanPS-BoldMT"/>
          <w:bCs/>
          <w:lang w:val="en-US"/>
        </w:rPr>
        <w:t>with obligatory</w:t>
      </w:r>
      <w:r w:rsidR="005B2E41" w:rsidRPr="00D63D8C">
        <w:rPr>
          <w:rFonts w:eastAsia="TimesNewRomanPS-BoldMT"/>
          <w:bCs/>
          <w:lang w:val="en-US"/>
        </w:rPr>
        <w:t xml:space="preserve"> </w:t>
      </w:r>
      <w:r w:rsidR="00D63D8C" w:rsidRPr="00D63D8C">
        <w:rPr>
          <w:rFonts w:eastAsia="TimesNewRomanPS-BoldMT"/>
          <w:b/>
          <w:bCs/>
          <w:lang w:val="en-US"/>
        </w:rPr>
        <w:t>specifying the subject of the procurement and the ordinal number of the procurement</w:t>
      </w:r>
      <w:r w:rsidR="005B2E41" w:rsidRPr="00D63D8C">
        <w:rPr>
          <w:rFonts w:eastAsia="TimesNewRomanPS-BoldMT"/>
          <w:bCs/>
          <w:lang w:val="en-US"/>
        </w:rPr>
        <w:t xml:space="preserve"> </w:t>
      </w:r>
      <w:r w:rsidR="005B2E41" w:rsidRPr="00D63D8C">
        <w:rPr>
          <w:lang w:val="en-US"/>
        </w:rPr>
        <w:t>"</w:t>
      </w:r>
      <w:r w:rsidR="00D63D8C" w:rsidRPr="00D63D8C">
        <w:rPr>
          <w:lang w:val="en-US"/>
        </w:rPr>
        <w:t>Bid for public procurement number</w:t>
      </w:r>
      <w:r w:rsidR="005B2E41" w:rsidRPr="00D63D8C">
        <w:rPr>
          <w:lang w:val="en-US"/>
        </w:rPr>
        <w:t xml:space="preserve"> </w:t>
      </w:r>
      <w:r w:rsidR="00C57B8C" w:rsidRPr="00D63D8C">
        <w:rPr>
          <w:b/>
          <w:lang w:val="sr-Cyrl-RS"/>
        </w:rPr>
        <w:t xml:space="preserve">278-19-О: </w:t>
      </w:r>
    </w:p>
    <w:p w14:paraId="40AA7CD4" w14:textId="0CA1CA1D" w:rsidR="005B2E41" w:rsidRPr="0071107C" w:rsidRDefault="0071107C" w:rsidP="00D63D8C">
      <w:pPr>
        <w:jc w:val="both"/>
        <w:rPr>
          <w:color w:val="FF0000"/>
          <w:lang w:val="en-US"/>
        </w:rPr>
      </w:pPr>
      <w:r w:rsidRPr="0071107C">
        <w:rPr>
          <w:b/>
          <w:lang w:val="en-US"/>
        </w:rPr>
        <w:t>“CONSTRUCTION WORKS ON REPARATION AND RECONSTRUCTION OF THE FACILITY OF THE CLINIC FOR INTERNAL DISEASES OF THE CLINICAL CENTER</w:t>
      </w:r>
      <w:r w:rsidR="00D63D8C" w:rsidRPr="00D63D8C">
        <w:rPr>
          <w:b/>
          <w:lang w:val="en-US"/>
        </w:rPr>
        <w:t xml:space="preserve"> </w:t>
      </w:r>
      <w:r w:rsidR="00D63D8C">
        <w:rPr>
          <w:b/>
          <w:lang w:val="en-US"/>
        </w:rPr>
        <w:t xml:space="preserve">OF </w:t>
      </w:r>
      <w:r w:rsidR="00D63D8C" w:rsidRPr="0071107C">
        <w:rPr>
          <w:b/>
          <w:lang w:val="en-US"/>
        </w:rPr>
        <w:t>VOJVODINA</w:t>
      </w:r>
      <w:r w:rsidRPr="0071107C">
        <w:rPr>
          <w:b/>
          <w:lang w:val="en-US"/>
        </w:rPr>
        <w:t>”</w:t>
      </w:r>
      <w:r w:rsidR="005B2E41" w:rsidRPr="0071107C">
        <w:rPr>
          <w:lang w:val="en-US"/>
        </w:rPr>
        <w:t xml:space="preserve">. </w:t>
      </w:r>
    </w:p>
    <w:p w14:paraId="1CA8B174" w14:textId="4059405F" w:rsidR="005B2E41" w:rsidRPr="00D63D8C" w:rsidRDefault="00D63D8C" w:rsidP="00D63D8C">
      <w:pPr>
        <w:autoSpaceDE w:val="0"/>
        <w:autoSpaceDN w:val="0"/>
        <w:adjustRightInd w:val="0"/>
        <w:jc w:val="both"/>
        <w:rPr>
          <w:lang w:val="en-US"/>
        </w:rPr>
      </w:pPr>
      <w:r w:rsidRPr="00D63D8C">
        <w:rPr>
          <w:rFonts w:eastAsia="TimesNewRomanPS-BoldMT"/>
          <w:bCs/>
          <w:lang w:val="en-US"/>
        </w:rPr>
        <w:t xml:space="preserve">Make sure to include a note on the reverse page of the bid: </w:t>
      </w:r>
      <w:r w:rsidRPr="00D63D8C">
        <w:rPr>
          <w:rFonts w:eastAsia="TimesNewRomanPS-BoldMT"/>
          <w:b/>
          <w:lang w:val="en-US"/>
        </w:rPr>
        <w:t>“D</w:t>
      </w:r>
      <w:r w:rsidRPr="00D63D8C">
        <w:rPr>
          <w:rFonts w:eastAsia="TimesNewRomanPS-BoldMT"/>
          <w:b/>
          <w:bCs/>
          <w:lang w:val="en-US"/>
        </w:rPr>
        <w:t>O NOT OPEN</w:t>
      </w:r>
      <w:r w:rsidR="005B2E41" w:rsidRPr="00D63D8C">
        <w:rPr>
          <w:rFonts w:eastAsia="TimesNewRomanPS-BoldMT"/>
          <w:b/>
          <w:bCs/>
          <w:lang w:val="en-US"/>
        </w:rPr>
        <w:t>”</w:t>
      </w:r>
      <w:r w:rsidR="005B2E41" w:rsidRPr="00D63D8C">
        <w:rPr>
          <w:b/>
          <w:lang w:val="en-US"/>
        </w:rPr>
        <w:t>.</w:t>
      </w:r>
    </w:p>
    <w:p w14:paraId="096F351F" w14:textId="38F3926C" w:rsidR="005B2E41" w:rsidRPr="00D63D8C" w:rsidRDefault="00D63D8C" w:rsidP="00D63D8C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en-US"/>
        </w:rPr>
      </w:pPr>
      <w:r w:rsidRPr="00D63D8C">
        <w:rPr>
          <w:u w:val="single"/>
          <w:lang w:val="en-US"/>
        </w:rPr>
        <w:t xml:space="preserve">The deadline for submission of bids is the </w:t>
      </w:r>
      <w:r w:rsidRPr="00BA02C5">
        <w:rPr>
          <w:u w:val="single"/>
          <w:lang w:val="en-US"/>
        </w:rPr>
        <w:t xml:space="preserve">day of </w:t>
      </w:r>
      <w:r w:rsidR="00BA02C5" w:rsidRPr="00BA02C5">
        <w:rPr>
          <w:u w:val="single"/>
          <w:lang w:val="sr-Cyrl-RS"/>
        </w:rPr>
        <w:t>28.</w:t>
      </w:r>
      <w:r w:rsidR="001C1F88" w:rsidRPr="00BA02C5">
        <w:rPr>
          <w:u w:val="single"/>
          <w:lang w:val="sr-Cyrl-RS"/>
        </w:rPr>
        <w:t>1</w:t>
      </w:r>
      <w:r w:rsidR="00BA02C5" w:rsidRPr="00BA02C5">
        <w:rPr>
          <w:u w:val="single"/>
          <w:lang w:val="sr-Cyrl-RS"/>
        </w:rPr>
        <w:t>0</w:t>
      </w:r>
      <w:r w:rsidR="001C1F88" w:rsidRPr="00BA02C5">
        <w:rPr>
          <w:u w:val="single"/>
          <w:lang w:val="sr-Cyrl-RS"/>
        </w:rPr>
        <w:t>.</w:t>
      </w:r>
      <w:r w:rsidR="001C1F88" w:rsidRPr="00D63D8C">
        <w:rPr>
          <w:u w:val="single"/>
          <w:lang w:val="sr-Cyrl-RS"/>
        </w:rPr>
        <w:t>2019.</w:t>
      </w:r>
      <w:r w:rsidR="005B2E41" w:rsidRPr="00D63D8C">
        <w:rPr>
          <w:u w:val="single"/>
          <w:lang w:val="en-US"/>
        </w:rPr>
        <w:t xml:space="preserve"> </w:t>
      </w:r>
      <w:r w:rsidRPr="00D63D8C">
        <w:rPr>
          <w:u w:val="single"/>
          <w:lang w:val="en-US"/>
        </w:rPr>
        <w:t xml:space="preserve">until </w:t>
      </w:r>
      <w:r w:rsidR="005B2E41" w:rsidRPr="00D63D8C">
        <w:rPr>
          <w:u w:val="single"/>
          <w:lang w:val="en-US"/>
        </w:rPr>
        <w:t>08</w:t>
      </w:r>
      <w:r w:rsidRPr="00D63D8C">
        <w:rPr>
          <w:u w:val="single"/>
          <w:lang w:val="en-US"/>
        </w:rPr>
        <w:t>:</w:t>
      </w:r>
      <w:r w:rsidR="005B2E41" w:rsidRPr="00D63D8C">
        <w:rPr>
          <w:u w:val="single"/>
          <w:lang w:val="en-US"/>
        </w:rPr>
        <w:t xml:space="preserve">00 </w:t>
      </w:r>
      <w:r w:rsidRPr="00D63D8C">
        <w:rPr>
          <w:u w:val="single"/>
          <w:lang w:val="en-US"/>
        </w:rPr>
        <w:t>o’clock</w:t>
      </w:r>
      <w:r w:rsidR="005B2E41" w:rsidRPr="00D63D8C">
        <w:rPr>
          <w:u w:val="single"/>
          <w:lang w:val="en-US"/>
        </w:rPr>
        <w:t>.</w:t>
      </w:r>
    </w:p>
    <w:p w14:paraId="0A559E89" w14:textId="77777777" w:rsidR="005B2E41" w:rsidRPr="00D63D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color w:val="FF0000"/>
          <w:lang w:val="en-US"/>
        </w:rPr>
      </w:pPr>
    </w:p>
    <w:p w14:paraId="11AFB10F" w14:textId="77777777" w:rsidR="005B2E41" w:rsidRPr="00D63D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C284446" w14:textId="1DA25884" w:rsidR="005B2E41" w:rsidRPr="00773343" w:rsidRDefault="00773343" w:rsidP="0077334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73343">
        <w:rPr>
          <w:rFonts w:eastAsiaTheme="minorHAnsi"/>
          <w:b/>
          <w:lang w:val="en-US"/>
        </w:rPr>
        <w:t>Place, time and manner of opening of the bids</w:t>
      </w:r>
      <w:r w:rsidR="005B2E41" w:rsidRPr="00773343">
        <w:rPr>
          <w:rFonts w:eastAsiaTheme="minorHAnsi"/>
          <w:b/>
          <w:lang w:val="en-US"/>
        </w:rPr>
        <w:t>:</w:t>
      </w:r>
    </w:p>
    <w:p w14:paraId="4FCFF145" w14:textId="50A8DBB5" w:rsidR="005B2E41" w:rsidRPr="00773343" w:rsidRDefault="00773343" w:rsidP="00773343">
      <w:pPr>
        <w:jc w:val="both"/>
        <w:rPr>
          <w:u w:val="single"/>
          <w:lang w:val="en-US"/>
        </w:rPr>
      </w:pPr>
      <w:r w:rsidRPr="00773343">
        <w:rPr>
          <w:u w:val="single"/>
          <w:lang w:val="en-US"/>
        </w:rPr>
        <w:t>The public opening of the bids will take place in the Administrative building of the Clinical Center of Vojvodina</w:t>
      </w:r>
      <w:r w:rsidR="005B2E41" w:rsidRPr="00773343">
        <w:rPr>
          <w:u w:val="single"/>
          <w:lang w:val="sr-Latn-CS"/>
        </w:rPr>
        <w:t xml:space="preserve">, </w:t>
      </w:r>
      <w:r w:rsidRPr="00773343">
        <w:rPr>
          <w:u w:val="single"/>
          <w:lang w:val="sr-Latn-CS"/>
        </w:rPr>
        <w:t>on the day of</w:t>
      </w:r>
      <w:r w:rsidR="001C1F88" w:rsidRPr="00773343">
        <w:rPr>
          <w:u w:val="single"/>
          <w:lang w:val="sr-Cyrl-RS"/>
        </w:rPr>
        <w:t xml:space="preserve"> </w:t>
      </w:r>
      <w:r w:rsidR="00BA02C5">
        <w:rPr>
          <w:u w:val="single"/>
          <w:lang w:val="sr-Cyrl-RS"/>
        </w:rPr>
        <w:t>28.</w:t>
      </w:r>
      <w:r w:rsidR="001C1F88" w:rsidRPr="00773343">
        <w:rPr>
          <w:u w:val="single"/>
          <w:lang w:val="sr-Cyrl-RS"/>
        </w:rPr>
        <w:t>1</w:t>
      </w:r>
      <w:r w:rsidR="00BA02C5">
        <w:rPr>
          <w:u w:val="single"/>
          <w:lang w:val="sr-Cyrl-RS"/>
        </w:rPr>
        <w:t>0</w:t>
      </w:r>
      <w:bookmarkStart w:id="0" w:name="_GoBack"/>
      <w:bookmarkEnd w:id="0"/>
      <w:r w:rsidR="001C1F88" w:rsidRPr="00773343">
        <w:rPr>
          <w:u w:val="single"/>
          <w:lang w:val="sr-Cyrl-RS"/>
        </w:rPr>
        <w:t>.2019.</w:t>
      </w:r>
      <w:r w:rsidR="005B2E41" w:rsidRPr="00773343">
        <w:rPr>
          <w:u w:val="single"/>
          <w:lang w:val="en-US"/>
        </w:rPr>
        <w:t xml:space="preserve"> </w:t>
      </w:r>
      <w:r w:rsidRPr="00773343">
        <w:rPr>
          <w:u w:val="single"/>
          <w:lang w:val="en-US"/>
        </w:rPr>
        <w:t>at</w:t>
      </w:r>
      <w:r w:rsidR="005B2E41" w:rsidRPr="00773343">
        <w:rPr>
          <w:u w:val="single"/>
          <w:lang w:val="en-US"/>
        </w:rPr>
        <w:t xml:space="preserve"> </w:t>
      </w:r>
      <w:r w:rsidR="00C57B8C" w:rsidRPr="00773343">
        <w:rPr>
          <w:u w:val="single"/>
          <w:lang w:val="sr-Cyrl-RS"/>
        </w:rPr>
        <w:t>1</w:t>
      </w:r>
      <w:r w:rsidR="00BA02C5">
        <w:rPr>
          <w:u w:val="single"/>
          <w:lang w:val="sr-Cyrl-RS"/>
        </w:rPr>
        <w:t>2</w:t>
      </w:r>
      <w:r w:rsidRPr="00773343">
        <w:rPr>
          <w:u w:val="single"/>
          <w:lang w:val="en-US"/>
        </w:rPr>
        <w:t>:</w:t>
      </w:r>
      <w:r w:rsidR="00C57B8C" w:rsidRPr="00773343">
        <w:rPr>
          <w:u w:val="single"/>
          <w:lang w:val="sr-Cyrl-RS"/>
        </w:rPr>
        <w:t>00</w:t>
      </w:r>
      <w:r w:rsidR="005B2E41" w:rsidRPr="00773343">
        <w:rPr>
          <w:u w:val="single"/>
          <w:lang w:val="en-US"/>
        </w:rPr>
        <w:t xml:space="preserve"> </w:t>
      </w:r>
      <w:r w:rsidRPr="00773343">
        <w:rPr>
          <w:u w:val="single"/>
          <w:lang w:val="en-US"/>
        </w:rPr>
        <w:t>o’clock</w:t>
      </w:r>
      <w:r w:rsidR="005B2E41" w:rsidRPr="00773343">
        <w:rPr>
          <w:u w:val="single"/>
          <w:lang w:val="en-US"/>
        </w:rPr>
        <w:t xml:space="preserve">. </w:t>
      </w:r>
    </w:p>
    <w:p w14:paraId="6088CEFD" w14:textId="6A6F2C74" w:rsidR="005B2E41" w:rsidRPr="00D63D8C" w:rsidRDefault="00D63D8C" w:rsidP="00D63D8C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val="en-US"/>
        </w:rPr>
      </w:pPr>
      <w:r w:rsidRPr="00D63D8C">
        <w:rPr>
          <w:lang w:val="sr-Latn-CS"/>
        </w:rPr>
        <w:lastRenderedPageBreak/>
        <w:t xml:space="preserve">Authorized representatives of </w:t>
      </w:r>
      <w:r>
        <w:rPr>
          <w:lang w:val="sr-Latn-CS"/>
        </w:rPr>
        <w:t>the bidders</w:t>
      </w:r>
      <w:r w:rsidRPr="00D63D8C">
        <w:rPr>
          <w:lang w:val="sr-Latn-CS"/>
        </w:rPr>
        <w:t xml:space="preserve"> may participate in the public opening of </w:t>
      </w:r>
      <w:r>
        <w:rPr>
          <w:lang w:val="sr-Latn-CS"/>
        </w:rPr>
        <w:t>the bids</w:t>
      </w:r>
      <w:r w:rsidRPr="00D63D8C">
        <w:rPr>
          <w:lang w:val="sr-Latn-CS"/>
        </w:rPr>
        <w:t xml:space="preserve">, provided that they submit the authorizations to the public procurement commission before the </w:t>
      </w:r>
      <w:r>
        <w:rPr>
          <w:lang w:val="sr-Latn-CS"/>
        </w:rPr>
        <w:t>beginning of the opening of the bids</w:t>
      </w:r>
      <w:r w:rsidRPr="00D63D8C">
        <w:rPr>
          <w:lang w:val="sr-Latn-CS"/>
        </w:rPr>
        <w:t>.</w:t>
      </w:r>
      <w:r w:rsidRPr="00D63D8C">
        <w:rPr>
          <w:lang w:val="en-US"/>
        </w:rPr>
        <w:t xml:space="preserve"> </w:t>
      </w:r>
    </w:p>
    <w:p w14:paraId="00E07CF0" w14:textId="3EDF0A31" w:rsidR="005B2E41" w:rsidRPr="000F6E2A" w:rsidRDefault="000F6E2A" w:rsidP="000F6E2A">
      <w:pPr>
        <w:autoSpaceDE w:val="0"/>
        <w:autoSpaceDN w:val="0"/>
        <w:adjustRightInd w:val="0"/>
        <w:jc w:val="both"/>
        <w:rPr>
          <w:lang w:val="en-US"/>
        </w:rPr>
      </w:pPr>
      <w:r w:rsidRPr="000F6E2A">
        <w:rPr>
          <w:rFonts w:eastAsiaTheme="minorHAnsi"/>
          <w:b/>
          <w:lang w:val="en-US"/>
        </w:rPr>
        <w:t>Deadline for decision rendering</w:t>
      </w:r>
      <w:r w:rsidR="005B2E41" w:rsidRPr="000F6E2A">
        <w:rPr>
          <w:rFonts w:eastAsiaTheme="minorHAnsi"/>
          <w:b/>
          <w:lang w:val="en-US"/>
        </w:rPr>
        <w:t>:</w:t>
      </w:r>
      <w:r w:rsidRPr="000F6E2A">
        <w:rPr>
          <w:bCs/>
          <w:lang w:val="sr-Cyrl-RS" w:eastAsia="sr-Cyrl-RS"/>
        </w:rPr>
        <w:t xml:space="preserve">The Contracting Authority shall </w:t>
      </w:r>
      <w:r w:rsidRPr="000F6E2A">
        <w:rPr>
          <w:bCs/>
          <w:lang w:val="en-US" w:eastAsia="sr-Cyrl-RS"/>
        </w:rPr>
        <w:t>render</w:t>
      </w:r>
      <w:r w:rsidRPr="000F6E2A">
        <w:rPr>
          <w:bCs/>
          <w:lang w:val="sr-Cyrl-RS" w:eastAsia="sr-Cyrl-RS"/>
        </w:rPr>
        <w:t xml:space="preserve"> the decision on the award of the contract within 20 (twenty) days, provided that this deadline cannot be longer than 25 (twenty-five) days from the date of opening </w:t>
      </w:r>
      <w:r w:rsidRPr="000F6E2A">
        <w:rPr>
          <w:bCs/>
          <w:lang w:val="en-US" w:eastAsia="sr-Cyrl-RS"/>
        </w:rPr>
        <w:t xml:space="preserve">of </w:t>
      </w:r>
      <w:r w:rsidRPr="000F6E2A">
        <w:rPr>
          <w:bCs/>
          <w:lang w:val="sr-Cyrl-RS" w:eastAsia="sr-Cyrl-RS"/>
        </w:rPr>
        <w:t>the</w:t>
      </w:r>
      <w:r w:rsidRPr="000F6E2A">
        <w:rPr>
          <w:bCs/>
          <w:lang w:val="en-US" w:eastAsia="sr-Cyrl-RS"/>
        </w:rPr>
        <w:t xml:space="preserve"> bids</w:t>
      </w:r>
      <w:r w:rsidR="00C57B8C" w:rsidRPr="000F6E2A">
        <w:rPr>
          <w:bCs/>
          <w:lang w:val="sr-Cyrl-RS" w:eastAsia="sr-Cyrl-RS"/>
        </w:rPr>
        <w:t>.</w:t>
      </w:r>
      <w:r w:rsidRPr="000F6E2A">
        <w:rPr>
          <w:b/>
          <w:lang w:val="sr-Latn-CS"/>
        </w:rPr>
        <w:t>Contact person</w:t>
      </w:r>
      <w:r w:rsidR="005B2E41" w:rsidRPr="000F6E2A">
        <w:rPr>
          <w:lang w:val="sr-Cyrl-CS"/>
        </w:rPr>
        <w:t xml:space="preserve">: </w:t>
      </w:r>
      <w:r w:rsidRPr="000F6E2A">
        <w:rPr>
          <w:lang w:val="sr-Cyrl-RS"/>
        </w:rPr>
        <w:t>Department of Non-Medical Public Procurement</w:t>
      </w:r>
      <w:r w:rsidR="005B2E41" w:rsidRPr="000F6E2A">
        <w:rPr>
          <w:lang w:val="sr-Cyrl-RS"/>
        </w:rPr>
        <w:t xml:space="preserve">, </w:t>
      </w:r>
      <w:r w:rsidRPr="000F6E2A">
        <w:rPr>
          <w:lang w:val="en-US"/>
        </w:rPr>
        <w:t>Tel</w:t>
      </w:r>
      <w:r w:rsidR="005B2E41" w:rsidRPr="000F6E2A">
        <w:rPr>
          <w:lang w:val="sr-Cyrl-RS"/>
        </w:rPr>
        <w:t>.</w:t>
      </w:r>
      <w:r w:rsidR="00C57B8C" w:rsidRPr="000F6E2A">
        <w:rPr>
          <w:lang w:val="sr-Cyrl-CS"/>
        </w:rPr>
        <w:t xml:space="preserve"> 021/487-22-41</w:t>
      </w:r>
      <w:r w:rsidR="005B2E41" w:rsidRPr="000F6E2A">
        <w:rPr>
          <w:lang w:val="sr-Cyrl-CS"/>
        </w:rPr>
        <w:t>.</w:t>
      </w:r>
    </w:p>
    <w:p w14:paraId="3F25A761" w14:textId="77777777" w:rsidR="005B2E41" w:rsidRPr="000F6E2A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229303D1" w14:textId="77777777" w:rsidR="00A54D3C" w:rsidRPr="000F6E2A" w:rsidRDefault="00A54D3C">
      <w:pPr>
        <w:rPr>
          <w:color w:val="FF0000"/>
          <w:lang w:val="en-US"/>
        </w:rPr>
      </w:pPr>
    </w:p>
    <w:sectPr w:rsidR="00A54D3C" w:rsidRPr="000F6E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A615" w14:textId="77777777" w:rsidR="0051598A" w:rsidRDefault="0051598A" w:rsidP="005B2E41">
      <w:r>
        <w:separator/>
      </w:r>
    </w:p>
  </w:endnote>
  <w:endnote w:type="continuationSeparator" w:id="0">
    <w:p w14:paraId="40754CC8" w14:textId="77777777" w:rsidR="0051598A" w:rsidRDefault="0051598A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9EC6" w14:textId="77777777" w:rsidR="0051598A" w:rsidRDefault="0051598A" w:rsidP="005B2E41">
      <w:r>
        <w:separator/>
      </w:r>
    </w:p>
  </w:footnote>
  <w:footnote w:type="continuationSeparator" w:id="0">
    <w:p w14:paraId="37B39A31" w14:textId="77777777" w:rsidR="0051598A" w:rsidRDefault="0051598A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E83B921" w:rsidR="005B2E41" w:rsidRPr="00105DD6" w:rsidRDefault="00BA02C5" w:rsidP="00105DD6">
    <w:pPr>
      <w:pStyle w:val="Header"/>
      <w:jc w:val="center"/>
      <w:rPr>
        <w:b/>
        <w:sz w:val="22"/>
        <w:lang w:val="en-US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32312346" r:id="rId2"/>
      </w:object>
    </w:r>
    <w:r w:rsidR="00105DD6">
      <w:rPr>
        <w:b/>
        <w:sz w:val="22"/>
        <w:lang w:val="sr-Latn-RS"/>
      </w:rPr>
      <w:t>CLINICAL CENTER OF VOJVODINA</w:t>
    </w:r>
  </w:p>
  <w:p w14:paraId="25645EBA" w14:textId="580B74D8" w:rsidR="005B2E41" w:rsidRPr="00105DD6" w:rsidRDefault="00105DD6" w:rsidP="00105DD6">
    <w:pPr>
      <w:pStyle w:val="Header"/>
      <w:jc w:val="center"/>
      <w:rPr>
        <w:sz w:val="22"/>
        <w:lang w:val="en-US"/>
      </w:rPr>
    </w:pPr>
    <w:r>
      <w:rPr>
        <w:sz w:val="22"/>
        <w:lang w:val="sr-Latn-RS"/>
      </w:rPr>
      <w:t>Autonomous Province of Vojvodina</w:t>
    </w:r>
    <w:r w:rsidR="005B2E41" w:rsidRPr="00105DD6">
      <w:rPr>
        <w:sz w:val="22"/>
        <w:lang w:val="en-US"/>
      </w:rPr>
      <w:t xml:space="preserve">, </w:t>
    </w:r>
    <w:r>
      <w:rPr>
        <w:sz w:val="22"/>
        <w:lang w:val="sr-Latn-RS"/>
      </w:rPr>
      <w:t>Republic of Serbia</w:t>
    </w:r>
  </w:p>
  <w:p w14:paraId="1692C6E9" w14:textId="76877A70" w:rsidR="005B2E41" w:rsidRPr="00105DD6" w:rsidRDefault="00105DD6" w:rsidP="00105DD6">
    <w:pPr>
      <w:pStyle w:val="Header"/>
      <w:jc w:val="center"/>
      <w:rPr>
        <w:sz w:val="22"/>
        <w:lang w:val="en-US"/>
      </w:rPr>
    </w:pPr>
    <w:r>
      <w:rPr>
        <w:sz w:val="22"/>
        <w:lang w:val="sr-Latn-RS"/>
      </w:rPr>
      <w:t>Hajduk Veljkova</w:t>
    </w:r>
    <w:r w:rsidRPr="00105DD6">
      <w:rPr>
        <w:sz w:val="22"/>
        <w:lang w:val="en-US"/>
      </w:rPr>
      <w:t xml:space="preserve"> 1, 21000 </w:t>
    </w:r>
    <w:r>
      <w:rPr>
        <w:sz w:val="22"/>
        <w:lang w:val="sr-Latn-RS"/>
      </w:rPr>
      <w:t>Novi Sad</w:t>
    </w:r>
    <w:r w:rsidR="005B2E41" w:rsidRPr="00105DD6">
      <w:rPr>
        <w:sz w:val="22"/>
        <w:lang w:val="en-US"/>
      </w:rPr>
      <w:t xml:space="preserve">, </w:t>
    </w:r>
  </w:p>
  <w:p w14:paraId="17E59B1C" w14:textId="74411192" w:rsidR="005B2E41" w:rsidRPr="00105DD6" w:rsidRDefault="00105DD6" w:rsidP="00105DD6">
    <w:pPr>
      <w:pStyle w:val="Header"/>
      <w:jc w:val="center"/>
      <w:rPr>
        <w:sz w:val="22"/>
        <w:lang w:val="en-US"/>
      </w:rPr>
    </w:pPr>
    <w:r>
      <w:rPr>
        <w:sz w:val="22"/>
        <w:lang w:val="en-US"/>
      </w:rPr>
      <w:t>T</w:t>
    </w:r>
    <w:r w:rsidR="005B2E41" w:rsidRPr="00105DD6">
      <w:rPr>
        <w:sz w:val="22"/>
        <w:lang w:val="en-US"/>
      </w:rPr>
      <w:t>: +381 21 484 3 484</w:t>
    </w:r>
    <w:r w:rsidRPr="00105DD6">
      <w:rPr>
        <w:sz w:val="22"/>
        <w:lang w:val="en-US"/>
      </w:rPr>
      <w:t xml:space="preserve"> </w:t>
    </w:r>
    <w:r>
      <w:rPr>
        <w:sz w:val="22"/>
        <w:lang w:val="sr-Latn-RS"/>
      </w:rPr>
      <w:t>e</w:t>
    </w:r>
    <w:r w:rsidR="005B2E41" w:rsidRPr="00105DD6">
      <w:rPr>
        <w:sz w:val="22"/>
        <w:lang w:val="en-US"/>
      </w:rPr>
      <w:t>-</w:t>
    </w:r>
    <w:r>
      <w:rPr>
        <w:sz w:val="22"/>
        <w:lang w:val="sr-Latn-RS"/>
      </w:rPr>
      <w:t>mail</w:t>
    </w:r>
    <w:r w:rsidR="005B2E41" w:rsidRPr="00105DD6">
      <w:rPr>
        <w:sz w:val="22"/>
        <w:lang w:val="en-US"/>
      </w:rPr>
      <w:t xml:space="preserve">: </w:t>
    </w:r>
    <w:hyperlink r:id="rId3" w:history="1">
      <w:r w:rsidR="005B2E41" w:rsidRPr="00582B61">
        <w:rPr>
          <w:rStyle w:val="Hyperlink"/>
          <w:sz w:val="22"/>
        </w:rPr>
        <w:t>uprava</w:t>
      </w:r>
      <w:r w:rsidR="005B2E41" w:rsidRPr="00105DD6">
        <w:rPr>
          <w:rStyle w:val="Hyperlink"/>
          <w:sz w:val="22"/>
          <w:lang w:val="en-US"/>
        </w:rPr>
        <w:t>@</w:t>
      </w:r>
      <w:r w:rsidR="005B2E41" w:rsidRPr="00582B61">
        <w:rPr>
          <w:rStyle w:val="Hyperlink"/>
          <w:sz w:val="22"/>
        </w:rPr>
        <w:t>kcv</w:t>
      </w:r>
      <w:r w:rsidR="005B2E41" w:rsidRPr="00105DD6">
        <w:rPr>
          <w:rStyle w:val="Hyperlink"/>
          <w:sz w:val="22"/>
          <w:lang w:val="en-US"/>
        </w:rPr>
        <w:t>.</w:t>
      </w:r>
      <w:r w:rsidR="005B2E41" w:rsidRPr="00582B61">
        <w:rPr>
          <w:rStyle w:val="Hyperlink"/>
          <w:sz w:val="22"/>
        </w:rPr>
        <w:t>rs</w:t>
      </w:r>
    </w:hyperlink>
  </w:p>
  <w:p w14:paraId="5E7C3911" w14:textId="77777777" w:rsidR="005B2E41" w:rsidRPr="00506658" w:rsidRDefault="00BA02C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026A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03E6F"/>
    <w:rsid w:val="000A2789"/>
    <w:rsid w:val="000F6E2A"/>
    <w:rsid w:val="00105DD6"/>
    <w:rsid w:val="001C1F88"/>
    <w:rsid w:val="0027348F"/>
    <w:rsid w:val="00297BBE"/>
    <w:rsid w:val="003E6F94"/>
    <w:rsid w:val="0050100A"/>
    <w:rsid w:val="0051598A"/>
    <w:rsid w:val="00577322"/>
    <w:rsid w:val="005B2E41"/>
    <w:rsid w:val="00616098"/>
    <w:rsid w:val="00631D58"/>
    <w:rsid w:val="006B5752"/>
    <w:rsid w:val="006F4FF3"/>
    <w:rsid w:val="007078DF"/>
    <w:rsid w:val="0071107C"/>
    <w:rsid w:val="00773343"/>
    <w:rsid w:val="007B6A61"/>
    <w:rsid w:val="008560F3"/>
    <w:rsid w:val="008A0E61"/>
    <w:rsid w:val="00A54D3C"/>
    <w:rsid w:val="00A65A46"/>
    <w:rsid w:val="00AE4ED8"/>
    <w:rsid w:val="00B51536"/>
    <w:rsid w:val="00BA02C5"/>
    <w:rsid w:val="00BE79EE"/>
    <w:rsid w:val="00C57B8C"/>
    <w:rsid w:val="00D63D8C"/>
    <w:rsid w:val="00E11A25"/>
    <w:rsid w:val="00F075FE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2AAFC"/>
  <w15:docId w15:val="{0F38F392-477D-4533-B0EA-BED7708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2019-10-11T10:43:00Z</dcterms:created>
  <dcterms:modified xsi:type="dcterms:W3CDTF">2019-10-11T13:19:00Z</dcterms:modified>
</cp:coreProperties>
</file>