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C30CE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1A093F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A093F">
        <w:rPr>
          <w:rFonts w:eastAsiaTheme="minorHAnsi"/>
          <w:lang w:val="sr-Cyrl-RS"/>
        </w:rPr>
        <w:t>361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1A093F">
        <w:rPr>
          <w:rFonts w:eastAsiaTheme="minorHAnsi"/>
        </w:rPr>
        <w:t xml:space="preserve"> 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084E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46BED" w:rsidRPr="00146BED">
        <w:rPr>
          <w:b/>
          <w:lang w:val="sr-Cyrl-CS"/>
        </w:rPr>
        <w:t>Набавка потрошног материјала за CUSA Excel апарат у оквиру Клиничког центра</w:t>
      </w:r>
    </w:p>
    <w:p w:rsidR="00146BED" w:rsidRPr="00146BED" w:rsidRDefault="00146BED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1A093F" w:rsidRPr="001A093F">
        <w:t>448.600,00</w:t>
      </w:r>
      <w:proofErr w:type="gramEnd"/>
      <w:r w:rsidR="001A093F" w:rsidRPr="001A093F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1A093F" w:rsidRPr="001A093F">
        <w:t xml:space="preserve">493.460,00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1A093F" w:rsidRPr="001A093F">
        <w:t xml:space="preserve">448.600,00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1A093F" w:rsidRPr="001A093F">
        <w:t xml:space="preserve">448.600,00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1A093F" w:rsidRPr="001A093F">
        <w:t xml:space="preserve">448.600,00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1A093F" w:rsidRPr="001A093F">
        <w:t xml:space="preserve">448.600,00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A093F">
        <w:rPr>
          <w:rFonts w:eastAsiaTheme="minorHAnsi"/>
          <w:b/>
          <w:lang w:val="en-US"/>
        </w:rPr>
        <w:t>Датум</w:t>
      </w:r>
      <w:proofErr w:type="spellEnd"/>
      <w:r w:rsidR="00CC7921" w:rsidRPr="001A093F">
        <w:rPr>
          <w:rFonts w:eastAsiaTheme="minorHAnsi"/>
          <w:b/>
          <w:lang w:val="en-US"/>
        </w:rPr>
        <w:t xml:space="preserve"> </w:t>
      </w:r>
      <w:proofErr w:type="spellStart"/>
      <w:r w:rsidRPr="001A093F">
        <w:rPr>
          <w:rFonts w:eastAsiaTheme="minorHAnsi"/>
          <w:b/>
          <w:lang w:val="en-US"/>
        </w:rPr>
        <w:t>доношења</w:t>
      </w:r>
      <w:proofErr w:type="spellEnd"/>
      <w:r w:rsidR="00CC7921" w:rsidRPr="001A093F">
        <w:rPr>
          <w:rFonts w:eastAsiaTheme="minorHAnsi"/>
          <w:b/>
          <w:lang w:val="en-US"/>
        </w:rPr>
        <w:t xml:space="preserve"> </w:t>
      </w:r>
      <w:proofErr w:type="spellStart"/>
      <w:r w:rsidRPr="001A093F">
        <w:rPr>
          <w:rFonts w:eastAsiaTheme="minorHAnsi"/>
          <w:b/>
          <w:lang w:val="en-US"/>
        </w:rPr>
        <w:t>одлуке</w:t>
      </w:r>
      <w:proofErr w:type="spellEnd"/>
      <w:r w:rsidR="00CC7921" w:rsidRPr="001A093F">
        <w:rPr>
          <w:rFonts w:eastAsiaTheme="minorHAnsi"/>
          <w:b/>
          <w:lang w:val="en-US"/>
        </w:rPr>
        <w:t xml:space="preserve"> </w:t>
      </w:r>
      <w:r w:rsidRPr="001A093F">
        <w:rPr>
          <w:rFonts w:eastAsiaTheme="minorHAnsi"/>
          <w:b/>
          <w:lang w:val="en-US"/>
        </w:rPr>
        <w:t>о</w:t>
      </w:r>
      <w:r w:rsidR="00CC7921" w:rsidRPr="001A093F">
        <w:rPr>
          <w:rFonts w:eastAsiaTheme="minorHAnsi"/>
          <w:b/>
          <w:lang w:val="en-US"/>
        </w:rPr>
        <w:t xml:space="preserve"> </w:t>
      </w:r>
      <w:proofErr w:type="spellStart"/>
      <w:r w:rsidRPr="001A093F">
        <w:rPr>
          <w:rFonts w:eastAsiaTheme="minorHAnsi"/>
          <w:b/>
          <w:lang w:val="en-US"/>
        </w:rPr>
        <w:t>додели</w:t>
      </w:r>
      <w:proofErr w:type="spellEnd"/>
      <w:r w:rsidR="00CC7921" w:rsidRPr="001A093F">
        <w:rPr>
          <w:rFonts w:eastAsiaTheme="minorHAnsi"/>
          <w:b/>
          <w:lang w:val="en-US"/>
        </w:rPr>
        <w:t xml:space="preserve"> </w:t>
      </w:r>
      <w:proofErr w:type="spellStart"/>
      <w:r w:rsidRPr="001A093F">
        <w:rPr>
          <w:rFonts w:eastAsiaTheme="minorHAnsi"/>
          <w:b/>
          <w:lang w:val="en-US"/>
        </w:rPr>
        <w:t>уговора</w:t>
      </w:r>
      <w:proofErr w:type="spellEnd"/>
      <w:r w:rsidR="00CC7921" w:rsidRPr="001A093F">
        <w:rPr>
          <w:rFonts w:eastAsiaTheme="minorHAnsi"/>
          <w:b/>
          <w:lang w:val="en-US"/>
        </w:rPr>
        <w:t>:</w:t>
      </w:r>
      <w:r w:rsidR="00FA2360" w:rsidRPr="001A093F">
        <w:rPr>
          <w:rFonts w:eastAsiaTheme="minorHAnsi"/>
          <w:b/>
          <w:lang w:val="en-US"/>
        </w:rPr>
        <w:t xml:space="preserve"> </w:t>
      </w:r>
      <w:r w:rsidR="001A093F" w:rsidRPr="001A093F">
        <w:rPr>
          <w:rFonts w:eastAsiaTheme="minorHAnsi"/>
          <w:b/>
          <w:lang w:val="sr-Cyrl-RS"/>
        </w:rPr>
        <w:t>05</w:t>
      </w:r>
      <w:r w:rsidR="009A3E68" w:rsidRPr="001A093F">
        <w:rPr>
          <w:rFonts w:eastAsiaTheme="minorHAnsi"/>
          <w:b/>
        </w:rPr>
        <w:t>.0</w:t>
      </w:r>
      <w:r w:rsidR="001A093F" w:rsidRPr="001A093F">
        <w:rPr>
          <w:rFonts w:eastAsiaTheme="minorHAnsi"/>
          <w:b/>
          <w:lang w:val="sr-Cyrl-RS"/>
        </w:rPr>
        <w:t>2</w:t>
      </w:r>
      <w:r w:rsidR="004C27FE" w:rsidRPr="001A093F">
        <w:rPr>
          <w:rFonts w:eastAsiaTheme="minorHAnsi"/>
          <w:b/>
          <w:lang w:val="en-US"/>
        </w:rPr>
        <w:t>.2020.</w:t>
      </w:r>
    </w:p>
    <w:p w:rsidR="00071BB9" w:rsidRDefault="00071BB9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071BB9" w:rsidRPr="00071BB9" w:rsidRDefault="002C30C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C30CE">
        <w:rPr>
          <w:rFonts w:eastAsiaTheme="minorHAnsi"/>
          <w:b/>
          <w:lang w:val="sr-Cyrl-RS"/>
        </w:rPr>
        <w:t xml:space="preserve">Датум закључења уговора: </w:t>
      </w:r>
      <w:r w:rsidRPr="002C30CE">
        <w:rPr>
          <w:rFonts w:eastAsiaTheme="minorHAnsi"/>
          <w:b/>
          <w:lang w:val="sr-Latn-RS"/>
        </w:rPr>
        <w:t>14</w:t>
      </w:r>
      <w:r w:rsidR="00071BB9" w:rsidRPr="002C30CE">
        <w:rPr>
          <w:rFonts w:eastAsiaTheme="minorHAnsi"/>
          <w:b/>
          <w:lang w:val="sr-Cyrl-RS"/>
        </w:rPr>
        <w:t>.02.2020.</w:t>
      </w:r>
      <w:bookmarkStart w:id="0" w:name="_GoBack"/>
      <w:bookmarkEnd w:id="0"/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71BB9" w:rsidRDefault="001A093F" w:rsidP="00B962CE">
      <w:pPr>
        <w:jc w:val="both"/>
        <w:rPr>
          <w:b/>
          <w:noProof/>
          <w:color w:val="000000" w:themeColor="text1"/>
          <w:lang w:val="sr-Cyrl-RS"/>
        </w:rPr>
      </w:pPr>
      <w:r w:rsidRPr="001A093F">
        <w:rPr>
          <w:b/>
          <w:noProof/>
          <w:color w:val="000000" w:themeColor="text1"/>
        </w:rPr>
        <w:t>„Denta BP Pharm” д.о.о. ул. Јужни булевар бр. 19, Београд</w:t>
      </w:r>
    </w:p>
    <w:p w:rsidR="001A093F" w:rsidRPr="001A093F" w:rsidRDefault="001A093F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1BB9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46BED"/>
    <w:rsid w:val="00164430"/>
    <w:rsid w:val="00171B4D"/>
    <w:rsid w:val="001A093F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0CE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60</cp:revision>
  <dcterms:created xsi:type="dcterms:W3CDTF">2016-11-21T10:46:00Z</dcterms:created>
  <dcterms:modified xsi:type="dcterms:W3CDTF">2020-02-14T12:07:00Z</dcterms:modified>
</cp:coreProperties>
</file>