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392991" w:rsidTr="00601938">
        <w:trPr>
          <w:trHeight w:val="1110"/>
          <w:jc w:val="center"/>
        </w:trPr>
        <w:tc>
          <w:tcPr>
            <w:tcW w:w="1475" w:type="dxa"/>
          </w:tcPr>
          <w:p w:rsidR="00392991" w:rsidRPr="00DC7AFC" w:rsidRDefault="00392991" w:rsidP="00601938">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4pt" o:ole="">
                  <v:imagedata r:id="rId8" o:title=""/>
                </v:shape>
                <o:OLEObject Type="Embed" ProgID="PBrush" ShapeID="_x0000_i1025" DrawAspect="Content" ObjectID="_1647773182" r:id="rId9"/>
              </w:object>
            </w:r>
          </w:p>
        </w:tc>
        <w:tc>
          <w:tcPr>
            <w:tcW w:w="7501" w:type="dxa"/>
          </w:tcPr>
          <w:p w:rsidR="00C90E30" w:rsidRPr="00A6683F" w:rsidRDefault="00C90E30" w:rsidP="00C90E30">
            <w:pPr>
              <w:ind w:left="-74" w:firstLine="1"/>
              <w:jc w:val="center"/>
              <w:rPr>
                <w:b/>
              </w:rPr>
            </w:pPr>
            <w:bookmarkStart w:id="0" w:name="_Toc364158540"/>
            <w:bookmarkStart w:id="1" w:name="_Toc389030487"/>
            <w:bookmarkStart w:id="2" w:name="_Toc389030695"/>
            <w:bookmarkStart w:id="3" w:name="_Toc389030808"/>
            <w:r w:rsidRPr="00A6683F">
              <w:rPr>
                <w:b/>
              </w:rPr>
              <w:t>КЛИНИЧКИ ЦЕНТАР ВОЈВОДИНЕ</w:t>
            </w:r>
            <w:bookmarkEnd w:id="0"/>
            <w:bookmarkEnd w:id="1"/>
            <w:bookmarkEnd w:id="2"/>
            <w:bookmarkEnd w:id="3"/>
          </w:p>
          <w:p w:rsidR="00C90E30" w:rsidRPr="00A6683F" w:rsidRDefault="00C90E30" w:rsidP="00C90E30">
            <w:pPr>
              <w:ind w:left="-74" w:firstLine="1"/>
              <w:jc w:val="center"/>
            </w:pPr>
            <w:r w:rsidRPr="00A6683F">
              <w:t>Аутономна покрајина Војводина, Република Србија</w:t>
            </w:r>
          </w:p>
          <w:p w:rsidR="00C90E30" w:rsidRPr="00A6683F" w:rsidRDefault="00C90E30" w:rsidP="00C90E30">
            <w:pPr>
              <w:ind w:left="-74" w:firstLine="1"/>
              <w:jc w:val="center"/>
            </w:pPr>
            <w:r w:rsidRPr="00A6683F">
              <w:t>Хајдук Вељкова 1, 21000 Нови Сад,</w:t>
            </w:r>
          </w:p>
          <w:p w:rsidR="00C90E30" w:rsidRPr="00A6683F" w:rsidRDefault="00C90E30" w:rsidP="00C90E30">
            <w:pPr>
              <w:ind w:left="-74" w:firstLine="1"/>
              <w:jc w:val="center"/>
            </w:pPr>
            <w:r w:rsidRPr="00A6683F">
              <w:t xml:space="preserve">т: +381 21/484 3 484, e-адреса: </w:t>
            </w:r>
            <w:hyperlink r:id="rId10" w:history="1">
              <w:r w:rsidRPr="00A6683F">
                <w:rPr>
                  <w:rStyle w:val="Hyperlink"/>
                </w:rPr>
                <w:t>uprava@kcv.rs</w:t>
              </w:r>
            </w:hyperlink>
          </w:p>
          <w:p w:rsidR="00392991" w:rsidRPr="00C90E30" w:rsidRDefault="00C90E30" w:rsidP="00C90E30">
            <w:pPr>
              <w:jc w:val="center"/>
              <w:rPr>
                <w:rFonts w:ascii="Lucida Sans Unicode" w:hAnsi="Lucida Sans Unicode" w:cs="Lucida Sans Unicode"/>
                <w:sz w:val="10"/>
                <w:szCs w:val="20"/>
              </w:rPr>
            </w:pPr>
            <w:r w:rsidRPr="00C90E30">
              <w:t>www.kcv.rs</w:t>
            </w:r>
          </w:p>
        </w:tc>
      </w:tr>
    </w:tbl>
    <w:p w:rsidR="00392991" w:rsidRPr="002B5A79" w:rsidRDefault="008B4CC8" w:rsidP="00392991">
      <w:pPr>
        <w:rPr>
          <w:bCs/>
        </w:rPr>
      </w:pPr>
      <w:r w:rsidRPr="002B5A79">
        <w:rPr>
          <w:bCs/>
        </w:rPr>
        <w:t xml:space="preserve">Број: </w:t>
      </w:r>
      <w:r w:rsidR="00701F8A">
        <w:rPr>
          <w:bCs/>
        </w:rPr>
        <w:t>96</w:t>
      </w:r>
      <w:r w:rsidR="000B32A2">
        <w:rPr>
          <w:bCs/>
          <w:lang w:val="sr-Cyrl-CS"/>
        </w:rPr>
        <w:t>-20</w:t>
      </w:r>
      <w:r w:rsidR="00FF71F4" w:rsidRPr="002B5A79">
        <w:rPr>
          <w:bCs/>
        </w:rPr>
        <w:t>-П/</w:t>
      </w:r>
      <w:r w:rsidR="0042227E">
        <w:rPr>
          <w:bCs/>
        </w:rPr>
        <w:t>2</w:t>
      </w:r>
    </w:p>
    <w:p w:rsidR="00392991" w:rsidRPr="00C90E30" w:rsidRDefault="00392991" w:rsidP="00392991">
      <w:r w:rsidRPr="00323D91">
        <w:rPr>
          <w:lang w:val="sr-Cyrl-CS"/>
        </w:rPr>
        <w:t xml:space="preserve">Дана: </w:t>
      </w:r>
      <w:r w:rsidR="00701F8A" w:rsidRPr="00323D91">
        <w:t>07.04</w:t>
      </w:r>
      <w:r w:rsidR="000B32A2" w:rsidRPr="00323D91">
        <w:t>.2020</w:t>
      </w:r>
      <w:r w:rsidR="00AB05F6" w:rsidRPr="00323D91">
        <w:t>.</w:t>
      </w:r>
      <w:r w:rsidR="00C90E30" w:rsidRPr="00323D91">
        <w:t xml:space="preserve"> године</w:t>
      </w:r>
    </w:p>
    <w:p w:rsidR="00D02572" w:rsidRPr="00DE69F9" w:rsidRDefault="00D02572" w:rsidP="00392991"/>
    <w:p w:rsidR="00853A5C" w:rsidRPr="002B5A79" w:rsidRDefault="00392991" w:rsidP="00853A5C">
      <w:pPr>
        <w:jc w:val="center"/>
        <w:rPr>
          <w:lang w:val="sr-Cyrl-CS"/>
        </w:rPr>
      </w:pPr>
      <w:r w:rsidRPr="002B5A79">
        <w:rPr>
          <w:b/>
          <w:lang w:val="sr-Cyrl-CS"/>
        </w:rPr>
        <w:t>НАРУЧИЛАЦ: КЛИНИЧКИ ЦЕНТАР ВОЈВОДИНЕ</w:t>
      </w:r>
      <w:r w:rsidRPr="002B5A79">
        <w:rPr>
          <w:lang w:val="sr-Cyrl-CS"/>
        </w:rPr>
        <w:t>,</w:t>
      </w:r>
    </w:p>
    <w:p w:rsidR="00392991" w:rsidRPr="002B5A79" w:rsidRDefault="00B75344" w:rsidP="00853A5C">
      <w:pPr>
        <w:jc w:val="center"/>
      </w:pPr>
      <w:r>
        <w:t xml:space="preserve">ул. </w:t>
      </w:r>
      <w:r w:rsidR="00392991" w:rsidRPr="002B5A79">
        <w:rPr>
          <w:lang w:val="sr-Cyrl-CS"/>
        </w:rPr>
        <w:t xml:space="preserve">Хајдук Вељкова </w:t>
      </w:r>
      <w:r w:rsidR="00392991" w:rsidRPr="002B5A79">
        <w:t>бр.</w:t>
      </w:r>
      <w:r w:rsidR="00392991" w:rsidRPr="002B5A79">
        <w:rPr>
          <w:lang w:val="sr-Cyrl-CS"/>
        </w:rPr>
        <w:t xml:space="preserve"> 1,</w:t>
      </w:r>
      <w:r w:rsidR="00853A5C" w:rsidRPr="002B5A79">
        <w:rPr>
          <w:lang w:val="sr-Cyrl-CS"/>
        </w:rPr>
        <w:t xml:space="preserve"> </w:t>
      </w:r>
      <w:r w:rsidR="00392991" w:rsidRPr="002B5A79">
        <w:rPr>
          <w:lang w:val="sr-Cyrl-CS"/>
        </w:rPr>
        <w:t xml:space="preserve">Нови Сад, </w:t>
      </w:r>
      <w:r w:rsidR="00392991" w:rsidRPr="002B5A79">
        <w:t>(</w:t>
      </w:r>
      <w:hyperlink r:id="rId11" w:history="1">
        <w:r w:rsidR="00392991" w:rsidRPr="002B5A79">
          <w:rPr>
            <w:rStyle w:val="Hyperlink"/>
          </w:rPr>
          <w:t>www.kcv.rs</w:t>
        </w:r>
      </w:hyperlink>
      <w:r w:rsidR="00392991" w:rsidRPr="002B5A79">
        <w:t xml:space="preserve">) </w:t>
      </w:r>
      <w:r w:rsidR="00853A5C" w:rsidRPr="002B5A79">
        <w:t>упућује</w:t>
      </w:r>
    </w:p>
    <w:p w:rsidR="00392991" w:rsidRPr="002B5A79" w:rsidRDefault="00392991" w:rsidP="00392991">
      <w:pPr>
        <w:jc w:val="center"/>
        <w:rPr>
          <w:lang w:val="sr-Cyrl-CS"/>
        </w:rPr>
      </w:pPr>
    </w:p>
    <w:p w:rsidR="00392991" w:rsidRPr="002B5A79" w:rsidRDefault="00392991" w:rsidP="00392991">
      <w:pPr>
        <w:pStyle w:val="Heading1"/>
        <w:jc w:val="center"/>
        <w:rPr>
          <w:b w:val="0"/>
          <w:u w:val="single"/>
          <w:lang w:val="sr-Cyrl-CS"/>
        </w:rPr>
      </w:pPr>
      <w:r w:rsidRPr="002B5A79">
        <w:rPr>
          <w:b w:val="0"/>
          <w:u w:val="single"/>
        </w:rPr>
        <w:t>ПОЗИВ ЗА ПОДНОШЕЊЕ ПОНУД</w:t>
      </w:r>
      <w:r w:rsidRPr="002B5A79">
        <w:rPr>
          <w:b w:val="0"/>
          <w:u w:val="single"/>
          <w:lang w:val="sr-Cyrl-CS"/>
        </w:rPr>
        <w:t xml:space="preserve">Е за јавну набавку број </w:t>
      </w:r>
      <w:r w:rsidR="00701F8A">
        <w:rPr>
          <w:b w:val="0"/>
          <w:u w:val="single"/>
        </w:rPr>
        <w:t>96</w:t>
      </w:r>
      <w:r w:rsidRPr="002B5A79">
        <w:rPr>
          <w:b w:val="0"/>
          <w:u w:val="single"/>
          <w:lang w:val="en-US"/>
        </w:rPr>
        <w:t>-</w:t>
      </w:r>
      <w:r w:rsidR="000B32A2">
        <w:rPr>
          <w:b w:val="0"/>
          <w:u w:val="single"/>
          <w:lang w:val="sr-Cyrl-CS"/>
        </w:rPr>
        <w:t>20</w:t>
      </w:r>
      <w:r w:rsidRPr="002B5A79">
        <w:rPr>
          <w:b w:val="0"/>
          <w:u w:val="single"/>
          <w:lang w:val="sr-Cyrl-CS"/>
        </w:rPr>
        <w:t>-</w:t>
      </w:r>
      <w:r w:rsidR="000B32A2">
        <w:rPr>
          <w:b w:val="0"/>
          <w:u w:val="single"/>
          <w:lang w:val="sr-Cyrl-CS"/>
        </w:rPr>
        <w:t>П</w:t>
      </w:r>
      <w:r w:rsidRPr="002B5A79">
        <w:rPr>
          <w:b w:val="0"/>
          <w:u w:val="single"/>
          <w:lang w:val="sr-Cyrl-CS"/>
        </w:rPr>
        <w:t xml:space="preserve"> </w:t>
      </w:r>
    </w:p>
    <w:p w:rsidR="00D02572" w:rsidRPr="00DE69F9" w:rsidRDefault="00D02572" w:rsidP="00392991">
      <w:pPr>
        <w:jc w:val="both"/>
      </w:pPr>
    </w:p>
    <w:p w:rsidR="00392991" w:rsidRPr="006E31C1" w:rsidRDefault="00392991" w:rsidP="00392991">
      <w:pPr>
        <w:jc w:val="both"/>
      </w:pPr>
      <w:r w:rsidRPr="00C90E30">
        <w:rPr>
          <w:b/>
        </w:rPr>
        <w:t>Врста наручиоца:</w:t>
      </w:r>
      <w:r w:rsidR="006E31C1">
        <w:t xml:space="preserve"> Здравство</w:t>
      </w:r>
    </w:p>
    <w:p w:rsidR="00392991" w:rsidRPr="006E31C1" w:rsidRDefault="00392991" w:rsidP="00392991">
      <w:pPr>
        <w:tabs>
          <w:tab w:val="left" w:pos="3491"/>
        </w:tabs>
        <w:jc w:val="both"/>
      </w:pPr>
      <w:r w:rsidRPr="00C90E30">
        <w:rPr>
          <w:b/>
        </w:rPr>
        <w:t>Врста поступка:</w:t>
      </w:r>
      <w:r w:rsidRPr="002B5A79">
        <w:t xml:space="preserve"> </w:t>
      </w:r>
      <w:r w:rsidR="00601938" w:rsidRPr="00C90E30">
        <w:rPr>
          <w:lang w:val="sr-Cyrl-CS"/>
        </w:rPr>
        <w:t>Преговарачки поступак</w:t>
      </w:r>
      <w:r w:rsidR="00B362CB" w:rsidRPr="00C90E30">
        <w:rPr>
          <w:lang w:val="sr-Cyrl-CS"/>
        </w:rPr>
        <w:t xml:space="preserve"> са објављивањем позива</w:t>
      </w:r>
      <w:r w:rsidR="00853A5C" w:rsidRPr="00C90E30">
        <w:rPr>
          <w:lang w:val="sr-Cyrl-CS"/>
        </w:rPr>
        <w:t>,</w:t>
      </w:r>
      <w:r w:rsidR="00B362CB" w:rsidRPr="00C90E30">
        <w:rPr>
          <w:lang w:val="sr-Cyrl-CS"/>
        </w:rPr>
        <w:t xml:space="preserve"> на основу ч</w:t>
      </w:r>
      <w:r w:rsidR="00853A5C" w:rsidRPr="00C90E30">
        <w:rPr>
          <w:lang w:val="sr-Cyrl-CS"/>
        </w:rPr>
        <w:t>лан</w:t>
      </w:r>
      <w:r w:rsidR="00B362CB" w:rsidRPr="00C90E30">
        <w:rPr>
          <w:lang w:val="sr-Cyrl-CS"/>
        </w:rPr>
        <w:t>а</w:t>
      </w:r>
      <w:r w:rsidR="005A7619">
        <w:rPr>
          <w:lang w:val="sr-Cyrl-CS"/>
        </w:rPr>
        <w:t xml:space="preserve"> 35.</w:t>
      </w:r>
      <w:r w:rsidR="00C000E1" w:rsidRPr="00C90E30">
        <w:rPr>
          <w:lang w:val="sr-Cyrl-CS"/>
        </w:rPr>
        <w:t xml:space="preserve"> с</w:t>
      </w:r>
      <w:r w:rsidR="00853A5C" w:rsidRPr="00C90E30">
        <w:rPr>
          <w:lang w:val="sr-Cyrl-CS"/>
        </w:rPr>
        <w:t>тав 1. тачка 1)</w:t>
      </w:r>
      <w:r w:rsidR="006D4D2F" w:rsidRPr="00C90E30">
        <w:rPr>
          <w:lang w:val="sr-Cyrl-CS"/>
        </w:rPr>
        <w:t xml:space="preserve"> З</w:t>
      </w:r>
      <w:r w:rsidR="005A7619">
        <w:t xml:space="preserve">акона о јавним набавкама </w:t>
      </w:r>
      <w:r w:rsidR="006E31C1" w:rsidRPr="005A7619">
        <w:rPr>
          <w:bCs/>
        </w:rPr>
        <w:t>“</w:t>
      </w:r>
      <w:r w:rsidR="006D4D2F" w:rsidRPr="00C90E30">
        <w:rPr>
          <w:lang w:val="sr-Cyrl-CS"/>
        </w:rPr>
        <w:t>...</w:t>
      </w:r>
      <w:r w:rsidR="006D4D2F" w:rsidRPr="002B5A79">
        <w:rPr>
          <w:bCs/>
        </w:rPr>
        <w:t>наручилац је одлучио да у преговарачки поступак позове само и све понуђаче који су учествовали у отвореном поступку да допуне своје понуде тако да их учине прихватљивим, и није дужан да објави позив за подношење понуда. Понуђена цена у овом преговарачком поступку не може бити већа од понуђене цене у отвореном поступку</w:t>
      </w:r>
      <w:r w:rsidR="006E31C1">
        <w:rPr>
          <w:bCs/>
        </w:rPr>
        <w:t>.</w:t>
      </w:r>
      <w:r w:rsidR="006D4D2F" w:rsidRPr="005A7619">
        <w:rPr>
          <w:bCs/>
        </w:rPr>
        <w:t>“</w:t>
      </w:r>
    </w:p>
    <w:p w:rsidR="00392991" w:rsidRPr="002B5A79" w:rsidRDefault="00392991" w:rsidP="00392991">
      <w:pPr>
        <w:tabs>
          <w:tab w:val="left" w:pos="3491"/>
        </w:tabs>
        <w:jc w:val="both"/>
      </w:pPr>
      <w:r w:rsidRPr="00C90E30">
        <w:rPr>
          <w:b/>
        </w:rPr>
        <w:t>Врста предмета:</w:t>
      </w:r>
      <w:r w:rsidRPr="002B5A79">
        <w:t xml:space="preserve"> </w:t>
      </w:r>
      <w:sdt>
        <w:sdtPr>
          <w:alias w:val="Vrsta predmeta"/>
          <w:tag w:val="Vrsta predmeta"/>
          <w:id w:val="4629611"/>
          <w:placeholder>
            <w:docPart w:val="41888818315C4C0E85EC2B7C0229CE65"/>
          </w:placeholder>
          <w:dropDownList>
            <w:listItem w:displayText="Добра" w:value="Добра"/>
            <w:listItem w:displayText="Услуге" w:value="Услуге"/>
            <w:listItem w:displayText="Радови" w:value="Радови"/>
          </w:dropDownList>
        </w:sdtPr>
        <w:sdtContent>
          <w:r w:rsidRPr="002B5A79">
            <w:t>Добра</w:t>
          </w:r>
        </w:sdtContent>
      </w:sdt>
    </w:p>
    <w:p w:rsidR="00601938" w:rsidRPr="005A7619" w:rsidRDefault="00392991" w:rsidP="00392991">
      <w:pPr>
        <w:autoSpaceDE w:val="0"/>
        <w:autoSpaceDN w:val="0"/>
        <w:adjustRightInd w:val="0"/>
        <w:jc w:val="both"/>
        <w:rPr>
          <w:noProof/>
        </w:rPr>
      </w:pPr>
      <w:r w:rsidRPr="00322AA8">
        <w:rPr>
          <w:b/>
          <w:lang w:val="sr-Cyrl-CS"/>
        </w:rPr>
        <w:t>Предмет јавне набавке</w:t>
      </w:r>
      <w:r w:rsidRPr="005A7619">
        <w:rPr>
          <w:lang w:val="sr-Cyrl-CS"/>
        </w:rPr>
        <w:t>:</w:t>
      </w:r>
      <w:r w:rsidRPr="005A7619">
        <w:t xml:space="preserve"> </w:t>
      </w:r>
      <w:r w:rsidR="00701F8A" w:rsidRPr="00701F8A">
        <w:rPr>
          <w:color w:val="000000"/>
        </w:rPr>
        <w:t>Реагенси и потрошни материјал за апарат ROCHE COBAS E411</w:t>
      </w:r>
      <w:r w:rsidR="00701F8A" w:rsidRPr="00701F8A">
        <w:rPr>
          <w:szCs w:val="28"/>
        </w:rPr>
        <w:t xml:space="preserve"> за потребе Центра за лабораторијску медицину у оквиру </w:t>
      </w:r>
      <w:r w:rsidR="00701F8A" w:rsidRPr="00701F8A">
        <w:rPr>
          <w:szCs w:val="28"/>
          <w:lang w:val="sr-Cyrl-CS"/>
        </w:rPr>
        <w:t>Клиничког центра Војводине</w:t>
      </w:r>
      <w:r w:rsidR="005A7619">
        <w:t>.</w:t>
      </w:r>
    </w:p>
    <w:p w:rsidR="00392991" w:rsidRPr="002B5A79" w:rsidRDefault="00392991" w:rsidP="00701F8A">
      <w:pPr>
        <w:rPr>
          <w:noProof/>
        </w:rPr>
      </w:pPr>
      <w:r w:rsidRPr="00322AA8">
        <w:rPr>
          <w:rFonts w:eastAsiaTheme="minorHAnsi"/>
          <w:b/>
          <w:bCs/>
          <w:lang w:val="en-US"/>
        </w:rPr>
        <w:t>Oзнака из општег речника набавке:</w:t>
      </w:r>
      <w:r w:rsidRPr="002B5A79">
        <w:rPr>
          <w:noProof/>
          <w:lang w:val="ru-RU"/>
        </w:rPr>
        <w:t xml:space="preserve"> </w:t>
      </w:r>
      <w:r w:rsidR="00701F8A">
        <w:t xml:space="preserve">33696500 – лабораторијски реагенси, </w:t>
      </w:r>
      <w:r w:rsidR="00701F8A">
        <w:rPr>
          <w:lang w:val="sr-Cyrl-BA"/>
        </w:rPr>
        <w:t>33140000 – медицински потрошни материјал</w:t>
      </w:r>
    </w:p>
    <w:p w:rsidR="008B4CC8" w:rsidRPr="005A7619" w:rsidRDefault="00392991" w:rsidP="008B4CC8">
      <w:pPr>
        <w:autoSpaceDE w:val="0"/>
        <w:autoSpaceDN w:val="0"/>
        <w:adjustRightInd w:val="0"/>
        <w:jc w:val="both"/>
        <w:rPr>
          <w:rFonts w:eastAsiaTheme="minorHAnsi"/>
        </w:rPr>
      </w:pPr>
      <w:r w:rsidRPr="00322AA8">
        <w:rPr>
          <w:rFonts w:eastAsiaTheme="minorHAnsi"/>
          <w:b/>
          <w:lang w:val="en-US"/>
        </w:rPr>
        <w:t>Критеријум је:</w:t>
      </w:r>
      <w:r w:rsidRPr="002B5A79">
        <w:rPr>
          <w:rFonts w:eastAsiaTheme="minorHAnsi"/>
          <w:lang w:val="en-US"/>
        </w:rPr>
        <w:t xml:space="preserve"> </w:t>
      </w:r>
      <w:r w:rsidR="00701F8A">
        <w:t>Најнижа понуђена цена</w:t>
      </w:r>
      <w:r w:rsidR="005A7619" w:rsidRPr="005A7619">
        <w:rPr>
          <w:iCs/>
        </w:rPr>
        <w:t>.</w:t>
      </w:r>
    </w:p>
    <w:p w:rsidR="00392991" w:rsidRPr="002B5A79" w:rsidRDefault="00392991" w:rsidP="00392991">
      <w:pPr>
        <w:autoSpaceDE w:val="0"/>
        <w:autoSpaceDN w:val="0"/>
        <w:adjustRightInd w:val="0"/>
        <w:jc w:val="both"/>
        <w:rPr>
          <w:b/>
        </w:rPr>
      </w:pPr>
    </w:p>
    <w:p w:rsidR="00392991" w:rsidRPr="002B5A79" w:rsidRDefault="00392991" w:rsidP="00392991">
      <w:pPr>
        <w:autoSpaceDE w:val="0"/>
        <w:autoSpaceDN w:val="0"/>
        <w:adjustRightInd w:val="0"/>
        <w:jc w:val="both"/>
        <w:rPr>
          <w:b/>
        </w:rPr>
      </w:pPr>
      <w:r w:rsidRPr="002B5A79">
        <w:rPr>
          <w:b/>
          <w:lang w:val="en-US"/>
        </w:rPr>
        <w:t>Начин подношења понуде и рок за подношење понуде:</w:t>
      </w:r>
      <w:r w:rsidR="00A11460">
        <w:rPr>
          <w:b/>
        </w:rPr>
        <w:t xml:space="preserve"> </w:t>
      </w:r>
      <w:r w:rsidRPr="002B5A79">
        <w:t xml:space="preserve">Понуде се достављају обавезно у затвореној коверти са бројем и називом јавног позива за коју се доставља понуда "Понуда за јавну набавку број </w:t>
      </w:r>
      <w:r w:rsidR="00701F8A">
        <w:rPr>
          <w:b/>
          <w:noProof/>
        </w:rPr>
        <w:t>96</w:t>
      </w:r>
      <w:r w:rsidR="000B32A2">
        <w:rPr>
          <w:b/>
          <w:noProof/>
        </w:rPr>
        <w:t>-20</w:t>
      </w:r>
      <w:r w:rsidR="00D76921" w:rsidRPr="00D76921">
        <w:rPr>
          <w:b/>
          <w:noProof/>
        </w:rPr>
        <w:t>-П</w:t>
      </w:r>
      <w:r w:rsidR="00D76921">
        <w:rPr>
          <w:noProof/>
        </w:rPr>
        <w:t xml:space="preserve"> - </w:t>
      </w:r>
      <w:r w:rsidR="00701F8A" w:rsidRPr="00E602C9">
        <w:rPr>
          <w:b/>
          <w:color w:val="000000"/>
        </w:rPr>
        <w:t>Реагенси и потрошни материјал за апарат ROCHE COBAS E411</w:t>
      </w:r>
      <w:r w:rsidR="00701F8A" w:rsidRPr="00E067E7">
        <w:rPr>
          <w:b/>
          <w:szCs w:val="28"/>
        </w:rPr>
        <w:t xml:space="preserve"> за потребе Центра за лабораторијску медицину у оквиру </w:t>
      </w:r>
      <w:r w:rsidR="00701F8A" w:rsidRPr="00E067E7">
        <w:rPr>
          <w:b/>
          <w:szCs w:val="28"/>
          <w:lang w:val="sr-Cyrl-CS"/>
        </w:rPr>
        <w:t>Клиничког центра Војводине</w:t>
      </w:r>
      <w:r w:rsidR="00BE504C" w:rsidRPr="002B5A79">
        <w:rPr>
          <w:b/>
          <w:lang w:val="sr-Cyrl-CS"/>
        </w:rPr>
        <w:t xml:space="preserve"> </w:t>
      </w:r>
      <w:r w:rsidRPr="002B5A79">
        <w:rPr>
          <w:b/>
          <w:lang w:val="sr-Cyrl-CS"/>
        </w:rPr>
        <w:t xml:space="preserve">- </w:t>
      </w:r>
      <w:r w:rsidRPr="002B5A79">
        <w:rPr>
          <w:b/>
        </w:rPr>
        <w:t>не отварати</w:t>
      </w:r>
      <w:r w:rsidRPr="002B5A79">
        <w:t>". На полеђини коверте обавезно навести тачан назив понуђача, адресу</w:t>
      </w:r>
      <w:r w:rsidR="00DA75B1">
        <w:t>, е-</w:t>
      </w:r>
      <w:r w:rsidR="00DA75B1">
        <w:rPr>
          <w:lang w:val="en-US"/>
        </w:rPr>
        <w:t xml:space="preserve">mail </w:t>
      </w:r>
      <w:r w:rsidRPr="002B5A79">
        <w:t xml:space="preserve">и </w:t>
      </w:r>
      <w:r w:rsidR="00A11460">
        <w:t xml:space="preserve">број </w:t>
      </w:r>
      <w:r w:rsidR="00DA75B1">
        <w:t>телефон</w:t>
      </w:r>
      <w:r w:rsidR="00A11460">
        <w:t>а</w:t>
      </w:r>
      <w:r w:rsidRPr="002B5A79">
        <w:t>.</w:t>
      </w:r>
    </w:p>
    <w:p w:rsidR="00392991" w:rsidRPr="005F073C" w:rsidRDefault="00392991" w:rsidP="00392991">
      <w:pPr>
        <w:autoSpaceDE w:val="0"/>
        <w:autoSpaceDN w:val="0"/>
        <w:adjustRightInd w:val="0"/>
        <w:jc w:val="both"/>
      </w:pPr>
      <w:r w:rsidRPr="005F073C">
        <w:t>Понуде се достављају на адресу: Клинички ц</w:t>
      </w:r>
      <w:r w:rsidR="00DA75B1" w:rsidRPr="005F073C">
        <w:t>ентар Војводине, Нови Сад, ул.</w:t>
      </w:r>
      <w:r w:rsidRPr="005F073C">
        <w:t xml:space="preserve"> Хајдук Вељкова бр. 1, поштом или лично, </w:t>
      </w:r>
      <w:r w:rsidR="00DC7AFC">
        <w:t xml:space="preserve">искључиво </w:t>
      </w:r>
      <w:r w:rsidRPr="005F073C">
        <w:t>преко писарнице Клиничког центра Војводине.</w:t>
      </w:r>
    </w:p>
    <w:p w:rsidR="00315DED" w:rsidRDefault="00392991" w:rsidP="00392991">
      <w:pPr>
        <w:autoSpaceDE w:val="0"/>
        <w:autoSpaceDN w:val="0"/>
        <w:adjustRightInd w:val="0"/>
        <w:jc w:val="both"/>
      </w:pPr>
      <w:r w:rsidRPr="00A234EC">
        <w:rPr>
          <w:lang w:val="en-US"/>
        </w:rPr>
        <w:t xml:space="preserve">Рок за подношење понуда </w:t>
      </w:r>
      <w:r w:rsidRPr="00323D91">
        <w:rPr>
          <w:lang w:val="en-US"/>
        </w:rPr>
        <w:t xml:space="preserve">је дан </w:t>
      </w:r>
      <w:r w:rsidR="00701F8A" w:rsidRPr="00323D91">
        <w:rPr>
          <w:b/>
        </w:rPr>
        <w:t>15</w:t>
      </w:r>
      <w:r w:rsidR="007E31B8" w:rsidRPr="00323D91">
        <w:rPr>
          <w:b/>
        </w:rPr>
        <w:t>.</w:t>
      </w:r>
      <w:r w:rsidR="000B32A2" w:rsidRPr="00323D91">
        <w:rPr>
          <w:b/>
        </w:rPr>
        <w:t>0</w:t>
      </w:r>
      <w:r w:rsidR="00701F8A" w:rsidRPr="00323D91">
        <w:rPr>
          <w:b/>
        </w:rPr>
        <w:t>4</w:t>
      </w:r>
      <w:r w:rsidR="000B32A2" w:rsidRPr="00323D91">
        <w:rPr>
          <w:b/>
        </w:rPr>
        <w:t>.2020</w:t>
      </w:r>
      <w:r w:rsidRPr="00323D91">
        <w:rPr>
          <w:b/>
        </w:rPr>
        <w:t>.</w:t>
      </w:r>
      <w:r w:rsidRPr="00323D91">
        <w:rPr>
          <w:b/>
          <w:lang w:val="en-US"/>
        </w:rPr>
        <w:t xml:space="preserve"> године</w:t>
      </w:r>
      <w:r w:rsidRPr="00323D91">
        <w:rPr>
          <w:lang w:val="en-US"/>
        </w:rPr>
        <w:t xml:space="preserve"> </w:t>
      </w:r>
      <w:r w:rsidRPr="00323D91">
        <w:rPr>
          <w:b/>
        </w:rPr>
        <w:t>до</w:t>
      </w:r>
      <w:r w:rsidRPr="00323D91">
        <w:t xml:space="preserve"> </w:t>
      </w:r>
      <w:r w:rsidR="00323D91" w:rsidRPr="00323D91">
        <w:rPr>
          <w:b/>
        </w:rPr>
        <w:t>10,0</w:t>
      </w:r>
      <w:r w:rsidRPr="00323D91">
        <w:rPr>
          <w:b/>
        </w:rPr>
        <w:t>0 часова</w:t>
      </w:r>
      <w:r w:rsidRPr="00323D91">
        <w:t>.</w:t>
      </w:r>
    </w:p>
    <w:p w:rsidR="00DE69F9" w:rsidRPr="00DE69F9" w:rsidRDefault="00DE69F9" w:rsidP="00392991">
      <w:pPr>
        <w:autoSpaceDE w:val="0"/>
        <w:autoSpaceDN w:val="0"/>
        <w:adjustRightInd w:val="0"/>
        <w:jc w:val="both"/>
      </w:pPr>
    </w:p>
    <w:p w:rsidR="005E6AD1" w:rsidRPr="005F073C" w:rsidRDefault="005E6AD1" w:rsidP="00392991">
      <w:pPr>
        <w:autoSpaceDE w:val="0"/>
        <w:autoSpaceDN w:val="0"/>
        <w:adjustRightInd w:val="0"/>
        <w:jc w:val="both"/>
        <w:rPr>
          <w:b/>
          <w:sz w:val="28"/>
          <w:szCs w:val="28"/>
          <w:u w:val="single"/>
        </w:rPr>
      </w:pPr>
      <w:r w:rsidRPr="005F073C">
        <w:rPr>
          <w:b/>
          <w:sz w:val="28"/>
          <w:szCs w:val="28"/>
          <w:u w:val="single"/>
        </w:rPr>
        <w:t>Напомена:</w:t>
      </w:r>
    </w:p>
    <w:p w:rsidR="000C0827" w:rsidRDefault="007B7B5A" w:rsidP="00CB6E8F">
      <w:pPr>
        <w:jc w:val="both"/>
        <w:rPr>
          <w:noProof/>
        </w:rPr>
      </w:pPr>
      <w:r w:rsidRPr="005F073C">
        <w:rPr>
          <w:noProof/>
        </w:rPr>
        <w:t>Наручилац</w:t>
      </w:r>
      <w:r w:rsidR="008B1C81" w:rsidRPr="005F073C">
        <w:rPr>
          <w:noProof/>
        </w:rPr>
        <w:t xml:space="preserve"> је у отвореном поступку </w:t>
      </w:r>
      <w:r w:rsidR="008B1C81" w:rsidRPr="005F073C">
        <w:rPr>
          <w:noProof/>
          <w:lang w:val="sr-Cyrl-CS"/>
        </w:rPr>
        <w:t>јавне набавке бр</w:t>
      </w:r>
      <w:r w:rsidR="00322AA8" w:rsidRPr="005F073C">
        <w:rPr>
          <w:noProof/>
          <w:lang w:val="sr-Cyrl-CS"/>
        </w:rPr>
        <w:t xml:space="preserve">. </w:t>
      </w:r>
      <w:r w:rsidR="00701F8A">
        <w:rPr>
          <w:b/>
          <w:i/>
          <w:noProof/>
        </w:rPr>
        <w:t>45</w:t>
      </w:r>
      <w:r w:rsidR="00701F8A" w:rsidRPr="00C74D61">
        <w:rPr>
          <w:b/>
          <w:i/>
          <w:noProof/>
        </w:rPr>
        <w:t xml:space="preserve">-20-OС – </w:t>
      </w:r>
      <w:r w:rsidR="00701F8A" w:rsidRPr="00E602C9">
        <w:rPr>
          <w:b/>
          <w:i/>
          <w:szCs w:val="28"/>
          <w:lang w:val="sr-Cyrl-CS"/>
        </w:rPr>
        <w:t>Набавка</w:t>
      </w:r>
      <w:r w:rsidR="00701F8A" w:rsidRPr="00E602C9">
        <w:rPr>
          <w:b/>
          <w:i/>
          <w:szCs w:val="28"/>
        </w:rPr>
        <w:t xml:space="preserve"> реагенаса и пратећег потрошног материјала за имунометријске анализаторе за потребе Центра за лабораторијску медицину у оквиру </w:t>
      </w:r>
      <w:r w:rsidR="00701F8A" w:rsidRPr="00E602C9">
        <w:rPr>
          <w:b/>
          <w:i/>
          <w:szCs w:val="28"/>
          <w:lang w:val="sr-Cyrl-CS"/>
        </w:rPr>
        <w:t>Клиничког центра Војводине</w:t>
      </w:r>
      <w:r w:rsidR="005A7619">
        <w:rPr>
          <w:i/>
        </w:rPr>
        <w:t xml:space="preserve">, за </w:t>
      </w:r>
      <w:r w:rsidR="005A7619" w:rsidRPr="00C74D61">
        <w:rPr>
          <w:b/>
          <w:bCs/>
          <w:i/>
        </w:rPr>
        <w:t>партиј</w:t>
      </w:r>
      <w:r w:rsidR="005A7619">
        <w:rPr>
          <w:b/>
          <w:bCs/>
          <w:i/>
        </w:rPr>
        <w:t>у</w:t>
      </w:r>
      <w:r w:rsidR="00701F8A">
        <w:rPr>
          <w:b/>
          <w:bCs/>
          <w:i/>
        </w:rPr>
        <w:t xml:space="preserve"> бр. 4</w:t>
      </w:r>
      <w:r w:rsidR="005A7619" w:rsidRPr="00C74D61">
        <w:rPr>
          <w:b/>
          <w:bCs/>
          <w:i/>
        </w:rPr>
        <w:t xml:space="preserve"> - </w:t>
      </w:r>
      <w:r w:rsidR="00701F8A" w:rsidRPr="00E602C9">
        <w:rPr>
          <w:b/>
          <w:i/>
          <w:color w:val="000000"/>
        </w:rPr>
        <w:t>Реагенси и потрошни материјал за апарат ROCHE COBAS E411</w:t>
      </w:r>
      <w:r w:rsidR="00C90E30" w:rsidRPr="005F073C">
        <w:rPr>
          <w:noProof/>
          <w:color w:val="000000"/>
          <w:lang w:val="sr-Cyrl-CS"/>
        </w:rPr>
        <w:t xml:space="preserve">, </w:t>
      </w:r>
      <w:r w:rsidR="00C90E30" w:rsidRPr="005F073C">
        <w:rPr>
          <w:noProof/>
        </w:rPr>
        <w:t xml:space="preserve">добио само једну понуду </w:t>
      </w:r>
      <w:r w:rsidR="00D76921" w:rsidRPr="005F073C">
        <w:rPr>
          <w:noProof/>
        </w:rPr>
        <w:t>која је оцењена као неприхва</w:t>
      </w:r>
      <w:r w:rsidR="00DE69F9">
        <w:rPr>
          <w:noProof/>
        </w:rPr>
        <w:t>тљива из разлога што је понуђена</w:t>
      </w:r>
      <w:r w:rsidR="00D76921" w:rsidRPr="005F073C">
        <w:rPr>
          <w:noProof/>
        </w:rPr>
        <w:t xml:space="preserve"> цена без </w:t>
      </w:r>
      <w:r w:rsidR="000C0827">
        <w:rPr>
          <w:noProof/>
        </w:rPr>
        <w:t xml:space="preserve">урачунатог </w:t>
      </w:r>
      <w:r w:rsidR="00D76921" w:rsidRPr="005F073C">
        <w:rPr>
          <w:noProof/>
        </w:rPr>
        <w:t>ПДВ</w:t>
      </w:r>
      <w:r w:rsidR="00DE69F9">
        <w:rPr>
          <w:noProof/>
        </w:rPr>
        <w:t>-а</w:t>
      </w:r>
      <w:r w:rsidR="00D76921" w:rsidRPr="005F073C">
        <w:rPr>
          <w:noProof/>
        </w:rPr>
        <w:t xml:space="preserve"> већа од процењене вредности за предметну партију</w:t>
      </w:r>
      <w:r w:rsidR="008B1C81" w:rsidRPr="005F073C">
        <w:rPr>
          <w:noProof/>
        </w:rPr>
        <w:t xml:space="preserve">. </w:t>
      </w:r>
    </w:p>
    <w:p w:rsidR="008B1C81" w:rsidRPr="005F073C" w:rsidRDefault="007E31B8" w:rsidP="00CB6E8F">
      <w:pPr>
        <w:jc w:val="both"/>
      </w:pPr>
      <w:r w:rsidRPr="005F073C">
        <w:rPr>
          <w:noProof/>
        </w:rPr>
        <w:t xml:space="preserve">У </w:t>
      </w:r>
      <w:r w:rsidR="00C90E30" w:rsidRPr="005F073C">
        <w:rPr>
          <w:noProof/>
        </w:rPr>
        <w:t>предметној партији поступка</w:t>
      </w:r>
      <w:r w:rsidR="007E6AD9" w:rsidRPr="005F073C">
        <w:rPr>
          <w:noProof/>
        </w:rPr>
        <w:t>, понуђач</w:t>
      </w:r>
      <w:r w:rsidR="008B1C81" w:rsidRPr="005F073C">
        <w:rPr>
          <w:noProof/>
        </w:rPr>
        <w:t xml:space="preserve"> </w:t>
      </w:r>
      <w:r w:rsidR="00701F8A" w:rsidRPr="00B00DC1">
        <w:rPr>
          <w:b/>
        </w:rPr>
        <w:t xml:space="preserve">„Adoc“ д.о.о. </w:t>
      </w:r>
      <w:r w:rsidR="00701F8A" w:rsidRPr="00B00DC1">
        <w:t xml:space="preserve">ул. </w:t>
      </w:r>
      <w:r w:rsidR="00701F8A">
        <w:t>М</w:t>
      </w:r>
      <w:r w:rsidR="00701F8A" w:rsidRPr="00B00DC1">
        <w:t>илорада Јовановића бр. 11, Београд</w:t>
      </w:r>
      <w:r w:rsidR="00BE504C" w:rsidRPr="005F073C">
        <w:t>,</w:t>
      </w:r>
      <w:r w:rsidR="000C0827">
        <w:t xml:space="preserve"> </w:t>
      </w:r>
      <w:r w:rsidR="00C000E1" w:rsidRPr="005F073C">
        <w:t>је испунио</w:t>
      </w:r>
      <w:r w:rsidR="008B1C81" w:rsidRPr="005F073C">
        <w:t xml:space="preserve"> све обавезне и додатне услове за учешће у поступку јавне набавке, и </w:t>
      </w:r>
      <w:r w:rsidR="00EB1F04" w:rsidRPr="005F073C">
        <w:t xml:space="preserve">понудио је добра која у потпуности задовољавају </w:t>
      </w:r>
      <w:r w:rsidR="008B1C81" w:rsidRPr="005F073C">
        <w:t xml:space="preserve">минималне техничке карактеристике </w:t>
      </w:r>
      <w:r w:rsidR="008B1C81" w:rsidRPr="005F073C">
        <w:lastRenderedPageBreak/>
        <w:t>прописане конкурсном документацијом</w:t>
      </w:r>
      <w:r w:rsidR="00CD7B5F" w:rsidRPr="005F073C">
        <w:t xml:space="preserve">, али </w:t>
      </w:r>
      <w:r w:rsidR="00DE69F9">
        <w:t>је понуђана цена већа од</w:t>
      </w:r>
      <w:r w:rsidR="008B1C81" w:rsidRPr="005F073C">
        <w:t xml:space="preserve"> </w:t>
      </w:r>
      <w:r w:rsidR="00D76921" w:rsidRPr="005F073C">
        <w:t>процењене вредности за предметну</w:t>
      </w:r>
      <w:r w:rsidR="008B1C81" w:rsidRPr="005F073C">
        <w:t xml:space="preserve"> </w:t>
      </w:r>
      <w:r w:rsidR="00D76921" w:rsidRPr="005F073C">
        <w:t xml:space="preserve">партију </w:t>
      </w:r>
      <w:r w:rsidR="008B1C81" w:rsidRPr="005F073C">
        <w:t>п</w:t>
      </w:r>
      <w:r w:rsidR="00D76921" w:rsidRPr="005F073C">
        <w:t>оступ</w:t>
      </w:r>
      <w:r w:rsidRPr="005F073C">
        <w:t>к</w:t>
      </w:r>
      <w:r w:rsidR="00D76921" w:rsidRPr="005F073C">
        <w:t>а</w:t>
      </w:r>
      <w:r w:rsidR="008B1C81" w:rsidRPr="005F073C">
        <w:t>.</w:t>
      </w:r>
    </w:p>
    <w:p w:rsidR="00C90E30" w:rsidRPr="005F073C" w:rsidRDefault="008B1C81" w:rsidP="00C90E30">
      <w:pPr>
        <w:jc w:val="both"/>
        <w:rPr>
          <w:noProof/>
        </w:rPr>
      </w:pPr>
      <w:r w:rsidRPr="005F073C">
        <w:t>С тога</w:t>
      </w:r>
      <w:r w:rsidR="000C0827">
        <w:t>,</w:t>
      </w:r>
      <w:r w:rsidRPr="005F073C">
        <w:t xml:space="preserve"> </w:t>
      </w:r>
      <w:r w:rsidR="007B7B5A" w:rsidRPr="005F073C">
        <w:t>наручилац</w:t>
      </w:r>
      <w:r w:rsidR="00AE50E7" w:rsidRPr="005F073C">
        <w:t xml:space="preserve"> </w:t>
      </w:r>
      <w:r w:rsidR="00DE69F9">
        <w:t xml:space="preserve">је </w:t>
      </w:r>
      <w:r w:rsidR="00DE69F9">
        <w:rPr>
          <w:noProof/>
        </w:rPr>
        <w:t>донео</w:t>
      </w:r>
      <w:r w:rsidR="007B7B5A" w:rsidRPr="005F073C">
        <w:rPr>
          <w:noProof/>
        </w:rPr>
        <w:t xml:space="preserve"> одлуку да у преговарачки поступак позове само и </w:t>
      </w:r>
      <w:r w:rsidR="00CD7B5F" w:rsidRPr="005F073C">
        <w:rPr>
          <w:noProof/>
        </w:rPr>
        <w:t xml:space="preserve">једино понуђача који је учествовао у </w:t>
      </w:r>
      <w:r w:rsidR="00BE4533" w:rsidRPr="005F073C">
        <w:rPr>
          <w:noProof/>
        </w:rPr>
        <w:t>предметном</w:t>
      </w:r>
      <w:r w:rsidR="00CD7B5F" w:rsidRPr="005F073C">
        <w:rPr>
          <w:noProof/>
        </w:rPr>
        <w:t xml:space="preserve"> </w:t>
      </w:r>
      <w:r w:rsidR="000C0827">
        <w:rPr>
          <w:noProof/>
        </w:rPr>
        <w:t xml:space="preserve">отвореном </w:t>
      </w:r>
      <w:r w:rsidR="00BE4533" w:rsidRPr="005F073C">
        <w:rPr>
          <w:noProof/>
        </w:rPr>
        <w:t>поступку</w:t>
      </w:r>
      <w:r w:rsidR="000C0827">
        <w:rPr>
          <w:noProof/>
        </w:rPr>
        <w:t xml:space="preserve"> јавне набавке</w:t>
      </w:r>
      <w:r w:rsidR="00DE69F9">
        <w:rPr>
          <w:noProof/>
        </w:rPr>
        <w:t>,</w:t>
      </w:r>
      <w:r w:rsidR="00CD7B5F" w:rsidRPr="005F073C">
        <w:rPr>
          <w:noProof/>
        </w:rPr>
        <w:t xml:space="preserve"> </w:t>
      </w:r>
      <w:r w:rsidR="00C90E30" w:rsidRPr="005F073C">
        <w:rPr>
          <w:noProof/>
        </w:rPr>
        <w:t>да допуни своју понуду</w:t>
      </w:r>
      <w:r w:rsidR="00DE69F9">
        <w:rPr>
          <w:noProof/>
        </w:rPr>
        <w:t>, и то на начин да је</w:t>
      </w:r>
      <w:r w:rsidR="00C90E30" w:rsidRPr="005F073C">
        <w:rPr>
          <w:noProof/>
        </w:rPr>
        <w:t xml:space="preserve"> учини прихватљивом</w:t>
      </w:r>
      <w:r w:rsidR="007B7B5A" w:rsidRPr="005F073C">
        <w:rPr>
          <w:noProof/>
        </w:rPr>
        <w:t>.</w:t>
      </w:r>
      <w:r w:rsidR="00C90E30" w:rsidRPr="005F073C">
        <w:rPr>
          <w:noProof/>
        </w:rPr>
        <w:t xml:space="preserve"> Наручилац не мења првобитно одређене услове за учешће у поступку, техничке спецификације и критеријум за доделу </w:t>
      </w:r>
      <w:r w:rsidR="002A067F">
        <w:rPr>
          <w:noProof/>
        </w:rPr>
        <w:t>уговора</w:t>
      </w:r>
      <w:r w:rsidR="00C90E30" w:rsidRPr="005F073C">
        <w:rPr>
          <w:noProof/>
        </w:rPr>
        <w:t xml:space="preserve">. </w:t>
      </w:r>
    </w:p>
    <w:p w:rsidR="009B1C4E" w:rsidRPr="005F073C" w:rsidRDefault="009B1C4E" w:rsidP="00123388">
      <w:pPr>
        <w:jc w:val="both"/>
      </w:pPr>
    </w:p>
    <w:p w:rsidR="007B7B5A" w:rsidRPr="005F073C" w:rsidRDefault="007B7B5A" w:rsidP="007B7B5A">
      <w:pPr>
        <w:rPr>
          <w:u w:val="single"/>
        </w:rPr>
      </w:pPr>
      <w:r w:rsidRPr="005F073C">
        <w:rPr>
          <w:b/>
          <w:lang w:val="sr-Cyrl-CS"/>
        </w:rPr>
        <w:t>Предмет преговарања ће бити</w:t>
      </w:r>
      <w:r w:rsidRPr="005F073C">
        <w:rPr>
          <w:lang w:val="sr-Cyrl-CS"/>
        </w:rPr>
        <w:t xml:space="preserve">: </w:t>
      </w:r>
      <w:r w:rsidRPr="005F073C">
        <w:rPr>
          <w:u w:val="single"/>
          <w:lang w:val="sr-Cyrl-CS"/>
        </w:rPr>
        <w:t>цена</w:t>
      </w:r>
    </w:p>
    <w:p w:rsidR="00C000E1" w:rsidRPr="005F073C" w:rsidRDefault="00C000E1" w:rsidP="00C000E1">
      <w:pPr>
        <w:rPr>
          <w:lang w:val="sr-Cyrl-CS"/>
        </w:rPr>
      </w:pPr>
    </w:p>
    <w:p w:rsidR="00C000E1" w:rsidRPr="005F073C" w:rsidRDefault="00C000E1" w:rsidP="00C000E1">
      <w:r w:rsidRPr="005F073C">
        <w:rPr>
          <w:lang w:val="sr-Cyrl-CS"/>
        </w:rPr>
        <w:t>Н</w:t>
      </w:r>
      <w:r w:rsidRPr="005F073C">
        <w:t>аручилац ће у овом поступку водити записник о преговарању.</w:t>
      </w:r>
    </w:p>
    <w:p w:rsidR="00744641" w:rsidRPr="005F073C" w:rsidRDefault="00744641" w:rsidP="007B7B5A">
      <w:pPr>
        <w:rPr>
          <w:u w:val="single"/>
        </w:rPr>
      </w:pPr>
    </w:p>
    <w:p w:rsidR="00744641" w:rsidRPr="005F073C" w:rsidRDefault="007B7B5A" w:rsidP="00857CCE">
      <w:r w:rsidRPr="005F073C">
        <w:rPr>
          <w:b/>
        </w:rPr>
        <w:t>Наручилац ће са понуђач</w:t>
      </w:r>
      <w:r w:rsidR="00EB1F04" w:rsidRPr="005F073C">
        <w:rPr>
          <w:b/>
        </w:rPr>
        <w:t>ем</w:t>
      </w:r>
      <w:r w:rsidRPr="005F073C">
        <w:rPr>
          <w:b/>
        </w:rPr>
        <w:t xml:space="preserve"> преговарати</w:t>
      </w:r>
      <w:r w:rsidRPr="005F073C">
        <w:t xml:space="preserve">: </w:t>
      </w:r>
    </w:p>
    <w:p w:rsidR="00744641" w:rsidRPr="005F073C" w:rsidRDefault="00744641" w:rsidP="00744641">
      <w:pPr>
        <w:numPr>
          <w:ilvl w:val="0"/>
          <w:numId w:val="19"/>
        </w:numPr>
        <w:ind w:firstLine="0"/>
      </w:pPr>
      <w:r w:rsidRPr="005F073C">
        <w:t>у једном кругу,</w:t>
      </w:r>
    </w:p>
    <w:p w:rsidR="00744641" w:rsidRPr="005F073C" w:rsidRDefault="00044438" w:rsidP="00744641">
      <w:pPr>
        <w:numPr>
          <w:ilvl w:val="0"/>
          <w:numId w:val="19"/>
        </w:numPr>
        <w:ind w:firstLine="0"/>
      </w:pPr>
      <w:r w:rsidRPr="005F073C">
        <w:t>усменим путем</w:t>
      </w:r>
      <w:r w:rsidR="00DC7AFC">
        <w:t>.</w:t>
      </w:r>
    </w:p>
    <w:p w:rsidR="00853A5C" w:rsidRPr="005F073C" w:rsidRDefault="00853A5C" w:rsidP="00044438"/>
    <w:p w:rsidR="00853A5C" w:rsidRPr="005F073C" w:rsidRDefault="00853A5C" w:rsidP="00392991">
      <w:pPr>
        <w:autoSpaceDE w:val="0"/>
        <w:autoSpaceDN w:val="0"/>
        <w:adjustRightInd w:val="0"/>
        <w:jc w:val="both"/>
      </w:pPr>
      <w:r w:rsidRPr="005F073C">
        <w:t>П</w:t>
      </w:r>
      <w:r w:rsidR="007822FA" w:rsidRPr="005F073C">
        <w:t>от</w:t>
      </w:r>
      <w:r w:rsidR="006C1B2C" w:rsidRPr="005F073C">
        <w:t>р</w:t>
      </w:r>
      <w:r w:rsidR="007822FA" w:rsidRPr="005F073C">
        <w:t xml:space="preserve">ебно је да </w:t>
      </w:r>
      <w:r w:rsidRPr="005F073C">
        <w:t xml:space="preserve">се </w:t>
      </w:r>
      <w:r w:rsidR="007822FA" w:rsidRPr="005F073C">
        <w:t>у новом, преговарачком поступку, достав</w:t>
      </w:r>
      <w:r w:rsidR="00DA75B1" w:rsidRPr="005F073C">
        <w:t>и</w:t>
      </w:r>
      <w:r w:rsidRPr="005F073C">
        <w:t xml:space="preserve"> следећа документација:</w:t>
      </w:r>
    </w:p>
    <w:p w:rsidR="007822FA" w:rsidRPr="00701F8A" w:rsidRDefault="007822FA" w:rsidP="00853A5C">
      <w:pPr>
        <w:pStyle w:val="ListParagraph"/>
        <w:numPr>
          <w:ilvl w:val="0"/>
          <w:numId w:val="17"/>
        </w:numPr>
        <w:autoSpaceDE w:val="0"/>
        <w:autoSpaceDN w:val="0"/>
        <w:adjustRightInd w:val="0"/>
        <w:jc w:val="both"/>
      </w:pPr>
      <w:r w:rsidRPr="005F073C">
        <w:t xml:space="preserve">нови </w:t>
      </w:r>
      <w:r w:rsidR="00853A5C" w:rsidRPr="005F073C">
        <w:t xml:space="preserve">попуњени </w:t>
      </w:r>
      <w:r w:rsidRPr="005F073C">
        <w:t>образац понуде</w:t>
      </w:r>
      <w:r w:rsidR="00853A5C" w:rsidRPr="005F073C">
        <w:t xml:space="preserve"> (</w:t>
      </w:r>
      <w:r w:rsidR="00853A5C" w:rsidRPr="000C0827">
        <w:rPr>
          <w:i/>
        </w:rPr>
        <w:t xml:space="preserve">исти се налази у прилогу </w:t>
      </w:r>
      <w:r w:rsidR="000C0827">
        <w:rPr>
          <w:i/>
        </w:rPr>
        <w:t xml:space="preserve">овог </w:t>
      </w:r>
      <w:r w:rsidR="00853A5C" w:rsidRPr="000C0827">
        <w:rPr>
          <w:i/>
        </w:rPr>
        <w:t>позива</w:t>
      </w:r>
      <w:r w:rsidR="005A7619">
        <w:t xml:space="preserve">) </w:t>
      </w:r>
    </w:p>
    <w:p w:rsidR="00701F8A" w:rsidRPr="00DE69F9" w:rsidRDefault="00701F8A" w:rsidP="00853A5C">
      <w:pPr>
        <w:pStyle w:val="ListParagraph"/>
        <w:numPr>
          <w:ilvl w:val="0"/>
          <w:numId w:val="17"/>
        </w:numPr>
        <w:autoSpaceDE w:val="0"/>
        <w:autoSpaceDN w:val="0"/>
        <w:adjustRightInd w:val="0"/>
        <w:jc w:val="both"/>
      </w:pPr>
      <w:r>
        <w:t>ново менично овлашћење за озбиљност понуде (</w:t>
      </w:r>
      <w:r w:rsidR="00896CC8">
        <w:rPr>
          <w:i/>
        </w:rPr>
        <w:t>исто</w:t>
      </w:r>
      <w:r w:rsidRPr="000C0827">
        <w:rPr>
          <w:i/>
        </w:rPr>
        <w:t xml:space="preserve"> се налази у прилогу </w:t>
      </w:r>
      <w:r>
        <w:rPr>
          <w:i/>
        </w:rPr>
        <w:t xml:space="preserve">овог </w:t>
      </w:r>
      <w:r w:rsidRPr="000C0827">
        <w:rPr>
          <w:i/>
        </w:rPr>
        <w:t>позива</w:t>
      </w:r>
      <w:r>
        <w:rPr>
          <w:i/>
        </w:rPr>
        <w:t>)</w:t>
      </w:r>
    </w:p>
    <w:p w:rsidR="00EB1F04" w:rsidRPr="005F073C" w:rsidRDefault="00EB1F04" w:rsidP="00EB1F04">
      <w:pPr>
        <w:jc w:val="both"/>
      </w:pPr>
    </w:p>
    <w:p w:rsidR="00392991" w:rsidRPr="002A067F" w:rsidRDefault="00392991" w:rsidP="00392991">
      <w:pPr>
        <w:autoSpaceDE w:val="0"/>
        <w:autoSpaceDN w:val="0"/>
        <w:adjustRightInd w:val="0"/>
        <w:jc w:val="both"/>
        <w:rPr>
          <w:b/>
        </w:rPr>
      </w:pPr>
      <w:r w:rsidRPr="002A067F">
        <w:rPr>
          <w:b/>
          <w:lang w:val="en-US"/>
        </w:rPr>
        <w:t>Место, време и начин отварања понуда:</w:t>
      </w:r>
    </w:p>
    <w:p w:rsidR="00392991" w:rsidRDefault="00392991" w:rsidP="00392991">
      <w:pPr>
        <w:autoSpaceDE w:val="0"/>
        <w:autoSpaceDN w:val="0"/>
        <w:adjustRightInd w:val="0"/>
        <w:jc w:val="both"/>
        <w:rPr>
          <w:color w:val="000000" w:themeColor="text1"/>
        </w:rPr>
      </w:pPr>
      <w:r w:rsidRPr="002A067F">
        <w:t>Ј</w:t>
      </w:r>
      <w:r w:rsidRPr="002A067F">
        <w:rPr>
          <w:lang w:val="sr-Cyrl-CS"/>
        </w:rPr>
        <w:t>авно отварање понуда обавиће се у Управној згради Клиничког центра Војводине</w:t>
      </w:r>
      <w:r w:rsidRPr="002A067F">
        <w:rPr>
          <w:lang w:val="sr-Latn-CS"/>
        </w:rPr>
        <w:t xml:space="preserve">, дана </w:t>
      </w:r>
      <w:r w:rsidR="00701F8A" w:rsidRPr="00323D91">
        <w:rPr>
          <w:b/>
        </w:rPr>
        <w:t>15</w:t>
      </w:r>
      <w:r w:rsidR="000B32A2" w:rsidRPr="00323D91">
        <w:rPr>
          <w:b/>
        </w:rPr>
        <w:t>.0</w:t>
      </w:r>
      <w:bookmarkStart w:id="4" w:name="_GoBack"/>
      <w:bookmarkEnd w:id="4"/>
      <w:r w:rsidR="00701F8A" w:rsidRPr="00323D91">
        <w:rPr>
          <w:b/>
        </w:rPr>
        <w:t>4</w:t>
      </w:r>
      <w:r w:rsidR="00CC0C61" w:rsidRPr="00323D91">
        <w:rPr>
          <w:b/>
        </w:rPr>
        <w:t>.</w:t>
      </w:r>
      <w:r w:rsidR="000B32A2" w:rsidRPr="00323D91">
        <w:rPr>
          <w:b/>
        </w:rPr>
        <w:t>2020</w:t>
      </w:r>
      <w:r w:rsidRPr="00323D91">
        <w:rPr>
          <w:b/>
        </w:rPr>
        <w:t>.</w:t>
      </w:r>
      <w:r w:rsidR="00BB6A1A" w:rsidRPr="00323D91">
        <w:rPr>
          <w:b/>
        </w:rPr>
        <w:t xml:space="preserve"> године</w:t>
      </w:r>
      <w:r w:rsidRPr="00323D91">
        <w:rPr>
          <w:b/>
          <w:lang w:val="en-US"/>
        </w:rPr>
        <w:t xml:space="preserve"> </w:t>
      </w:r>
      <w:r w:rsidRPr="00323D91">
        <w:rPr>
          <w:color w:val="000000" w:themeColor="text1"/>
        </w:rPr>
        <w:t xml:space="preserve">у </w:t>
      </w:r>
      <w:r w:rsidR="00CC0C61" w:rsidRPr="00323D91">
        <w:rPr>
          <w:b/>
          <w:color w:val="000000" w:themeColor="text1"/>
        </w:rPr>
        <w:t>1</w:t>
      </w:r>
      <w:r w:rsidR="00323D91" w:rsidRPr="00323D91">
        <w:rPr>
          <w:b/>
          <w:color w:val="000000" w:themeColor="text1"/>
        </w:rPr>
        <w:t>1</w:t>
      </w:r>
      <w:r w:rsidR="009A38FD" w:rsidRPr="00323D91">
        <w:rPr>
          <w:b/>
          <w:color w:val="000000" w:themeColor="text1"/>
        </w:rPr>
        <w:t>,0</w:t>
      </w:r>
      <w:r w:rsidRPr="00323D91">
        <w:rPr>
          <w:b/>
          <w:color w:val="000000" w:themeColor="text1"/>
        </w:rPr>
        <w:t>0 часова</w:t>
      </w:r>
      <w:r w:rsidRPr="00323D91">
        <w:rPr>
          <w:color w:val="000000" w:themeColor="text1"/>
        </w:rPr>
        <w:t>.</w:t>
      </w:r>
    </w:p>
    <w:p w:rsidR="005A7619" w:rsidRPr="002B5A79" w:rsidRDefault="005A7619" w:rsidP="00392991">
      <w:pPr>
        <w:autoSpaceDE w:val="0"/>
        <w:autoSpaceDN w:val="0"/>
        <w:adjustRightInd w:val="0"/>
        <w:jc w:val="both"/>
      </w:pPr>
    </w:p>
    <w:p w:rsidR="007E6AD9" w:rsidRDefault="00322AA8" w:rsidP="00392991">
      <w:pPr>
        <w:autoSpaceDE w:val="0"/>
        <w:autoSpaceDN w:val="0"/>
        <w:adjustRightInd w:val="0"/>
        <w:jc w:val="both"/>
        <w:rPr>
          <w:lang w:val="sr-Latn-CS"/>
        </w:rPr>
      </w:pPr>
      <w:r w:rsidRPr="001C38F0">
        <w:rPr>
          <w:lang w:val="sr-Latn-CS"/>
        </w:rPr>
        <w:t>Јавном отварању понуда могу да присуствују представници понуђача</w:t>
      </w:r>
      <w:r>
        <w:t xml:space="preserve"> са </w:t>
      </w:r>
      <w:r w:rsidRPr="000765F0">
        <w:rPr>
          <w:lang w:val="sr-Latn-CS"/>
        </w:rPr>
        <w:t>овлашћењ</w:t>
      </w:r>
      <w:r>
        <w:t>ем</w:t>
      </w:r>
      <w:r w:rsidR="00392991" w:rsidRPr="002B5A79">
        <w:rPr>
          <w:lang w:val="sr-Latn-CS"/>
        </w:rPr>
        <w:t>.</w:t>
      </w:r>
    </w:p>
    <w:p w:rsidR="005A7619" w:rsidRPr="00DE69F9" w:rsidRDefault="005A7619" w:rsidP="00392991">
      <w:pPr>
        <w:autoSpaceDE w:val="0"/>
        <w:autoSpaceDN w:val="0"/>
        <w:adjustRightInd w:val="0"/>
        <w:jc w:val="both"/>
        <w:rPr>
          <w:b/>
        </w:rPr>
      </w:pPr>
    </w:p>
    <w:p w:rsidR="005A7619" w:rsidRDefault="00322AA8" w:rsidP="00322AA8">
      <w:pPr>
        <w:autoSpaceDE w:val="0"/>
        <w:autoSpaceDN w:val="0"/>
        <w:adjustRightInd w:val="0"/>
        <w:jc w:val="both"/>
      </w:pPr>
      <w:r w:rsidRPr="000765F0">
        <w:rPr>
          <w:b/>
          <w:lang w:val="en-US"/>
        </w:rPr>
        <w:t>Рок за доношење одлуке</w:t>
      </w:r>
      <w:r>
        <w:rPr>
          <w:b/>
        </w:rPr>
        <w:t xml:space="preserve">: </w:t>
      </w:r>
      <w:r w:rsidR="00DE69F9" w:rsidRPr="000D38EB">
        <w:t xml:space="preserve">Одлука о </w:t>
      </w:r>
      <w:r w:rsidR="005A7619">
        <w:t>закључењу оквирног споразума</w:t>
      </w:r>
      <w:r w:rsidR="00DE69F9" w:rsidRPr="000D38EB">
        <w:t xml:space="preserve"> биће донета у року </w:t>
      </w:r>
    </w:p>
    <w:p w:rsidR="00322AA8" w:rsidRDefault="00DE69F9" w:rsidP="00322AA8">
      <w:pPr>
        <w:autoSpaceDE w:val="0"/>
        <w:autoSpaceDN w:val="0"/>
        <w:adjustRightInd w:val="0"/>
        <w:jc w:val="both"/>
      </w:pPr>
      <w:r w:rsidRPr="000D38EB">
        <w:t>који не може бити дужи од 25 дана од дана отварања понуда</w:t>
      </w:r>
      <w:r>
        <w:t xml:space="preserve">, </w:t>
      </w:r>
      <w:r w:rsidRPr="008D500E">
        <w:t>осим у нарочито оправданим случајевима када рок може бити 40 дана од отварања понуда.</w:t>
      </w:r>
    </w:p>
    <w:p w:rsidR="005A7619" w:rsidRDefault="005A7619" w:rsidP="00322AA8">
      <w:pPr>
        <w:autoSpaceDE w:val="0"/>
        <w:autoSpaceDN w:val="0"/>
        <w:adjustRightInd w:val="0"/>
        <w:jc w:val="both"/>
      </w:pPr>
    </w:p>
    <w:p w:rsidR="00DC7AFC" w:rsidRDefault="00322AA8" w:rsidP="000C0827">
      <w:pPr>
        <w:jc w:val="both"/>
      </w:pPr>
      <w:r w:rsidRPr="000765F0">
        <w:rPr>
          <w:b/>
          <w:lang w:val="en-US"/>
        </w:rPr>
        <w:t>Лице за контакт:</w:t>
      </w:r>
      <w:r>
        <w:rPr>
          <w:b/>
        </w:rPr>
        <w:t xml:space="preserve"> </w:t>
      </w:r>
      <w:r>
        <w:t>Одсек</w:t>
      </w:r>
      <w:r w:rsidRPr="00783094">
        <w:t xml:space="preserve"> з</w:t>
      </w:r>
      <w:r>
        <w:t>а медицинске јавне набавке, тел</w:t>
      </w:r>
      <w:r w:rsidR="000C0827">
        <w:t>: 021/487-22</w:t>
      </w:r>
      <w:r w:rsidR="005A7619">
        <w:t>52.</w:t>
      </w:r>
      <w:r w:rsidR="000C0827">
        <w:t xml:space="preserve"> </w:t>
      </w: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FC1CF4" w:rsidRDefault="00FC1CF4" w:rsidP="000C0827">
      <w:pPr>
        <w:jc w:val="both"/>
      </w:pPr>
    </w:p>
    <w:p w:rsidR="0042227E" w:rsidRDefault="0042227E" w:rsidP="00DC7AFC">
      <w:pPr>
        <w:pStyle w:val="Footer"/>
        <w:jc w:val="center"/>
        <w:rPr>
          <w:b/>
          <w:noProof/>
        </w:rPr>
      </w:pPr>
    </w:p>
    <w:p w:rsidR="00FC1CF4" w:rsidRDefault="00FC1CF4" w:rsidP="00DC7AFC">
      <w:pPr>
        <w:pStyle w:val="Footer"/>
        <w:jc w:val="center"/>
        <w:rPr>
          <w:b/>
          <w:noProof/>
        </w:rPr>
        <w:sectPr w:rsidR="00FC1CF4" w:rsidSect="00FC1CF4">
          <w:footerReference w:type="default" r:id="rId12"/>
          <w:pgSz w:w="11906" w:h="16838"/>
          <w:pgMar w:top="1418" w:right="1134" w:bottom="1276" w:left="1418" w:header="709" w:footer="427" w:gutter="0"/>
          <w:cols w:space="708"/>
          <w:docGrid w:linePitch="360"/>
        </w:sectPr>
      </w:pPr>
    </w:p>
    <w:p w:rsidR="000B32A2" w:rsidRPr="00075D93" w:rsidRDefault="000B32A2" w:rsidP="000B32A2">
      <w:pPr>
        <w:pStyle w:val="Footer"/>
        <w:tabs>
          <w:tab w:val="left" w:pos="2410"/>
          <w:tab w:val="left" w:pos="2977"/>
          <w:tab w:val="left" w:pos="13750"/>
        </w:tabs>
        <w:jc w:val="center"/>
        <w:rPr>
          <w:b/>
        </w:rPr>
      </w:pPr>
      <w:r>
        <w:rPr>
          <w:b/>
          <w:noProof/>
        </w:rPr>
        <w:lastRenderedPageBreak/>
        <w:t xml:space="preserve">Понуда број __________ - </w:t>
      </w:r>
      <w:r w:rsidR="00701F8A" w:rsidRPr="00E602C9">
        <w:rPr>
          <w:b/>
          <w:color w:val="000000"/>
        </w:rPr>
        <w:t>Реагенси и потрошни материјал за апарат ROCHE COBAS E411</w:t>
      </w:r>
      <w:r w:rsidR="00701F8A" w:rsidRPr="00E067E7">
        <w:rPr>
          <w:b/>
          <w:szCs w:val="28"/>
        </w:rPr>
        <w:t xml:space="preserve"> за потребе Центра за лабораторијску медицину у оквиру </w:t>
      </w:r>
      <w:r w:rsidR="00701F8A" w:rsidRPr="00E067E7">
        <w:rPr>
          <w:b/>
          <w:szCs w:val="28"/>
          <w:lang w:val="sr-Cyrl-CS"/>
        </w:rPr>
        <w:t>Клиничког центра Војводине</w:t>
      </w:r>
      <w:r w:rsidR="00701F8A">
        <w:rPr>
          <w:b/>
          <w:noProof/>
        </w:rPr>
        <w:t xml:space="preserve"> </w:t>
      </w:r>
      <w:r>
        <w:rPr>
          <w:b/>
          <w:noProof/>
        </w:rPr>
        <w:t xml:space="preserve">- ЈН </w:t>
      </w:r>
      <w:r w:rsidR="00701F8A">
        <w:rPr>
          <w:b/>
          <w:noProof/>
        </w:rPr>
        <w:t>96</w:t>
      </w:r>
      <w:r>
        <w:rPr>
          <w:b/>
          <w:noProof/>
        </w:rPr>
        <w:t>-20-П</w:t>
      </w:r>
    </w:p>
    <w:p w:rsidR="000B32A2" w:rsidRDefault="000B32A2" w:rsidP="000B32A2">
      <w:pPr>
        <w:pStyle w:val="BodyText"/>
        <w:tabs>
          <w:tab w:val="left" w:pos="13750"/>
        </w:tabs>
        <w:jc w:val="left"/>
        <w:rPr>
          <w:noProof/>
          <w:sz w:val="22"/>
          <w:szCs w:val="22"/>
        </w:rPr>
      </w:pPr>
    </w:p>
    <w:p w:rsidR="000B32A2" w:rsidRPr="00075D93" w:rsidRDefault="000B32A2" w:rsidP="000B32A2">
      <w:pPr>
        <w:pStyle w:val="BodyText"/>
        <w:tabs>
          <w:tab w:val="left" w:pos="13750"/>
        </w:tabs>
        <w:jc w:val="left"/>
        <w:rPr>
          <w:noProof/>
          <w:sz w:val="22"/>
          <w:szCs w:val="22"/>
        </w:rPr>
      </w:pPr>
    </w:p>
    <w:p w:rsidR="000B32A2" w:rsidRDefault="000B32A2" w:rsidP="000B32A2">
      <w:pPr>
        <w:pStyle w:val="BodyText"/>
        <w:jc w:val="left"/>
        <w:rPr>
          <w:noProof/>
          <w:szCs w:val="24"/>
        </w:rPr>
      </w:pPr>
      <w:r>
        <w:rPr>
          <w:noProof/>
          <w:szCs w:val="24"/>
        </w:rPr>
        <w:t>Понуђач:________________________________________                   Матични број:________________________________</w:t>
      </w:r>
    </w:p>
    <w:p w:rsidR="000B32A2" w:rsidRDefault="000B32A2" w:rsidP="000B32A2">
      <w:pPr>
        <w:pStyle w:val="BodyText"/>
        <w:jc w:val="left"/>
        <w:rPr>
          <w:noProof/>
          <w:szCs w:val="24"/>
        </w:rPr>
      </w:pPr>
      <w:r>
        <w:rPr>
          <w:noProof/>
          <w:szCs w:val="24"/>
        </w:rPr>
        <w:t>Адреса, град, општина:____________________________                   Регистарски број:______________________________</w:t>
      </w:r>
    </w:p>
    <w:p w:rsidR="000B32A2" w:rsidRDefault="000B32A2" w:rsidP="000B32A2">
      <w:pPr>
        <w:pStyle w:val="BodyText"/>
        <w:jc w:val="left"/>
        <w:rPr>
          <w:noProof/>
          <w:szCs w:val="24"/>
        </w:rPr>
      </w:pPr>
      <w:r>
        <w:rPr>
          <w:noProof/>
          <w:szCs w:val="24"/>
        </w:rPr>
        <w:t>Телефон:________________ Фах:____________________                  Шифра делатности:____________________________</w:t>
      </w:r>
    </w:p>
    <w:p w:rsidR="000B32A2" w:rsidRDefault="000B32A2" w:rsidP="000B32A2">
      <w:pPr>
        <w:pStyle w:val="BodyText"/>
        <w:jc w:val="left"/>
        <w:rPr>
          <w:noProof/>
          <w:szCs w:val="24"/>
        </w:rPr>
      </w:pPr>
      <w:r>
        <w:rPr>
          <w:noProof/>
          <w:szCs w:val="24"/>
        </w:rPr>
        <w:t>Е-маил:_________________________________________                    Пиб:_________________________________________</w:t>
      </w:r>
    </w:p>
    <w:p w:rsidR="000B32A2" w:rsidRDefault="000B32A2" w:rsidP="000B32A2">
      <w:pPr>
        <w:pStyle w:val="BodyText"/>
        <w:jc w:val="left"/>
        <w:rPr>
          <w:noProof/>
          <w:szCs w:val="24"/>
        </w:rPr>
      </w:pPr>
      <w:r>
        <w:rPr>
          <w:noProof/>
          <w:szCs w:val="24"/>
        </w:rPr>
        <w:t>Контакт особа:___________________________________                   Жиро-рачун:__________________________________</w:t>
      </w:r>
    </w:p>
    <w:p w:rsidR="000B32A2" w:rsidRDefault="000B32A2" w:rsidP="000B32A2">
      <w:pPr>
        <w:pStyle w:val="BodyText"/>
        <w:jc w:val="left"/>
        <w:rPr>
          <w:noProof/>
          <w:szCs w:val="24"/>
        </w:rPr>
      </w:pPr>
      <w:r>
        <w:rPr>
          <w:noProof/>
          <w:szCs w:val="24"/>
        </w:rPr>
        <w:t>Овлашћено лице:_________________________________                   код Пословне банке:____________________________</w:t>
      </w:r>
    </w:p>
    <w:p w:rsidR="000B32A2" w:rsidRDefault="000B32A2" w:rsidP="000B32A2">
      <w:pPr>
        <w:pStyle w:val="BodyText"/>
        <w:jc w:val="left"/>
        <w:rPr>
          <w:noProof/>
          <w:sz w:val="20"/>
        </w:rPr>
      </w:pPr>
    </w:p>
    <w:p w:rsidR="000B32A2" w:rsidRPr="00075D93" w:rsidRDefault="000B32A2" w:rsidP="000B32A2">
      <w:pPr>
        <w:pStyle w:val="BodyText"/>
        <w:jc w:val="left"/>
        <w:rPr>
          <w:noProof/>
          <w:sz w:val="20"/>
        </w:rPr>
      </w:pPr>
    </w:p>
    <w:tbl>
      <w:tblPr>
        <w:tblStyle w:val="TableGrid"/>
        <w:tblW w:w="14601" w:type="dxa"/>
        <w:tblInd w:w="108" w:type="dxa"/>
        <w:tblBorders>
          <w:bottom w:val="none" w:sz="0" w:space="0" w:color="auto"/>
          <w:right w:val="none" w:sz="0" w:space="0" w:color="auto"/>
        </w:tblBorders>
        <w:tblLayout w:type="fixed"/>
        <w:tblLook w:val="04A0"/>
      </w:tblPr>
      <w:tblGrid>
        <w:gridCol w:w="810"/>
        <w:gridCol w:w="2876"/>
        <w:gridCol w:w="1134"/>
        <w:gridCol w:w="1134"/>
        <w:gridCol w:w="1276"/>
        <w:gridCol w:w="1275"/>
        <w:gridCol w:w="1418"/>
        <w:gridCol w:w="1276"/>
        <w:gridCol w:w="2126"/>
        <w:gridCol w:w="1276"/>
      </w:tblGrid>
      <w:tr w:rsidR="00701F8A" w:rsidRPr="003F0FE8" w:rsidTr="00701F8A">
        <w:trPr>
          <w:trHeight w:val="315"/>
        </w:trPr>
        <w:tc>
          <w:tcPr>
            <w:tcW w:w="14601" w:type="dxa"/>
            <w:gridSpan w:val="10"/>
            <w:tcBorders>
              <w:bottom w:val="single" w:sz="4" w:space="0" w:color="auto"/>
              <w:right w:val="single" w:sz="4" w:space="0" w:color="auto"/>
            </w:tcBorders>
            <w:vAlign w:val="center"/>
          </w:tcPr>
          <w:p w:rsidR="00701F8A" w:rsidRPr="003F0FE8" w:rsidRDefault="00701F8A" w:rsidP="00701F8A">
            <w:pPr>
              <w:jc w:val="center"/>
              <w:rPr>
                <w:b/>
                <w:noProof/>
                <w:sz w:val="22"/>
                <w:szCs w:val="22"/>
              </w:rPr>
            </w:pPr>
            <w:r w:rsidRPr="003F0FE8">
              <w:rPr>
                <w:b/>
                <w:noProof/>
                <w:sz w:val="22"/>
                <w:szCs w:val="22"/>
              </w:rPr>
              <w:t>КЛИНИЧКИ ЦЕНТАР ВОЈВОДИНЕ</w:t>
            </w:r>
          </w:p>
        </w:tc>
      </w:tr>
      <w:tr w:rsidR="00701F8A" w:rsidRPr="003F0FE8" w:rsidTr="00701F8A">
        <w:trPr>
          <w:trHeight w:val="315"/>
        </w:trPr>
        <w:tc>
          <w:tcPr>
            <w:tcW w:w="14601" w:type="dxa"/>
            <w:gridSpan w:val="10"/>
            <w:tcBorders>
              <w:bottom w:val="single" w:sz="4" w:space="0" w:color="auto"/>
              <w:right w:val="single" w:sz="4" w:space="0" w:color="auto"/>
            </w:tcBorders>
            <w:vAlign w:val="center"/>
          </w:tcPr>
          <w:p w:rsidR="00701F8A" w:rsidRPr="003F0FE8" w:rsidRDefault="00701F8A" w:rsidP="00701F8A">
            <w:pPr>
              <w:rPr>
                <w:b/>
                <w:noProof/>
                <w:sz w:val="22"/>
                <w:szCs w:val="22"/>
              </w:rPr>
            </w:pPr>
            <w:r>
              <w:rPr>
                <w:b/>
                <w:noProof/>
                <w:sz w:val="22"/>
                <w:szCs w:val="22"/>
              </w:rPr>
              <w:t>Партија 4</w:t>
            </w:r>
            <w:r w:rsidRPr="003F0FE8">
              <w:rPr>
                <w:b/>
                <w:noProof/>
                <w:sz w:val="22"/>
                <w:szCs w:val="22"/>
              </w:rPr>
              <w:t xml:space="preserve">. </w:t>
            </w:r>
            <w:r w:rsidRPr="00F055B4">
              <w:rPr>
                <w:b/>
                <w:noProof/>
                <w:sz w:val="22"/>
                <w:szCs w:val="22"/>
              </w:rPr>
              <w:t xml:space="preserve">- </w:t>
            </w:r>
            <w:r w:rsidRPr="007A688A">
              <w:rPr>
                <w:b/>
                <w:color w:val="000000"/>
              </w:rPr>
              <w:t>Реагенси и потрошни материјал за апарат ROCHE COBAS E411</w:t>
            </w:r>
          </w:p>
        </w:tc>
      </w:tr>
      <w:tr w:rsidR="00701F8A" w:rsidRPr="003F0FE8" w:rsidTr="00701F8A">
        <w:tc>
          <w:tcPr>
            <w:tcW w:w="810" w:type="dxa"/>
            <w:tcBorders>
              <w:bottom w:val="single" w:sz="4" w:space="0" w:color="auto"/>
            </w:tcBorders>
            <w:vAlign w:val="center"/>
          </w:tcPr>
          <w:p w:rsidR="00701F8A" w:rsidRPr="003F0FE8" w:rsidRDefault="00701F8A" w:rsidP="00701F8A">
            <w:pPr>
              <w:pStyle w:val="BodyText"/>
              <w:jc w:val="center"/>
              <w:rPr>
                <w:b/>
                <w:noProof/>
                <w:sz w:val="20"/>
              </w:rPr>
            </w:pPr>
            <w:r w:rsidRPr="003F0FE8">
              <w:rPr>
                <w:b/>
                <w:noProof/>
                <w:sz w:val="20"/>
              </w:rPr>
              <w:t>Редни број</w:t>
            </w:r>
          </w:p>
        </w:tc>
        <w:tc>
          <w:tcPr>
            <w:tcW w:w="2876" w:type="dxa"/>
            <w:tcBorders>
              <w:bottom w:val="single" w:sz="4" w:space="0" w:color="auto"/>
            </w:tcBorders>
            <w:vAlign w:val="center"/>
          </w:tcPr>
          <w:p w:rsidR="00701F8A" w:rsidRPr="003F0FE8" w:rsidRDefault="00701F8A" w:rsidP="00701F8A">
            <w:pPr>
              <w:pStyle w:val="BodyText"/>
              <w:jc w:val="center"/>
              <w:rPr>
                <w:b/>
                <w:noProof/>
                <w:sz w:val="20"/>
              </w:rPr>
            </w:pPr>
            <w:r w:rsidRPr="003F0FE8">
              <w:rPr>
                <w:b/>
                <w:noProof/>
                <w:sz w:val="20"/>
              </w:rPr>
              <w:t>Назив</w:t>
            </w:r>
          </w:p>
        </w:tc>
        <w:tc>
          <w:tcPr>
            <w:tcW w:w="1134" w:type="dxa"/>
            <w:tcBorders>
              <w:bottom w:val="single" w:sz="4" w:space="0" w:color="auto"/>
            </w:tcBorders>
            <w:vAlign w:val="center"/>
          </w:tcPr>
          <w:p w:rsidR="00701F8A" w:rsidRPr="003F0FE8" w:rsidRDefault="00701F8A" w:rsidP="00701F8A">
            <w:pPr>
              <w:pStyle w:val="BodyText"/>
              <w:jc w:val="center"/>
              <w:rPr>
                <w:b/>
                <w:noProof/>
                <w:sz w:val="20"/>
              </w:rPr>
            </w:pPr>
            <w:r w:rsidRPr="003F0FE8">
              <w:rPr>
                <w:b/>
                <w:noProof/>
                <w:sz w:val="20"/>
              </w:rPr>
              <w:t>Јединица мере</w:t>
            </w:r>
          </w:p>
        </w:tc>
        <w:tc>
          <w:tcPr>
            <w:tcW w:w="1134" w:type="dxa"/>
            <w:tcBorders>
              <w:bottom w:val="single" w:sz="4" w:space="0" w:color="auto"/>
            </w:tcBorders>
            <w:vAlign w:val="center"/>
          </w:tcPr>
          <w:p w:rsidR="00701F8A" w:rsidRPr="003F0FE8" w:rsidRDefault="00701F8A" w:rsidP="00701F8A">
            <w:pPr>
              <w:pStyle w:val="BodyText"/>
              <w:jc w:val="center"/>
              <w:rPr>
                <w:b/>
                <w:noProof/>
                <w:sz w:val="20"/>
              </w:rPr>
            </w:pPr>
            <w:r w:rsidRPr="003F0FE8">
              <w:rPr>
                <w:b/>
                <w:noProof/>
                <w:sz w:val="20"/>
              </w:rPr>
              <w:t>Количина</w:t>
            </w:r>
          </w:p>
        </w:tc>
        <w:tc>
          <w:tcPr>
            <w:tcW w:w="1276" w:type="dxa"/>
            <w:tcBorders>
              <w:bottom w:val="single" w:sz="4" w:space="0" w:color="auto"/>
            </w:tcBorders>
            <w:vAlign w:val="center"/>
          </w:tcPr>
          <w:p w:rsidR="00701F8A" w:rsidRPr="003F0FE8" w:rsidRDefault="00701F8A" w:rsidP="00701F8A">
            <w:pPr>
              <w:pStyle w:val="BodyText"/>
              <w:jc w:val="center"/>
              <w:rPr>
                <w:b/>
                <w:noProof/>
                <w:sz w:val="20"/>
              </w:rPr>
            </w:pPr>
            <w:r w:rsidRPr="003F0FE8">
              <w:rPr>
                <w:b/>
                <w:noProof/>
                <w:sz w:val="20"/>
              </w:rPr>
              <w:t>Јединична цена без ПДВ</w:t>
            </w:r>
          </w:p>
        </w:tc>
        <w:tc>
          <w:tcPr>
            <w:tcW w:w="1275" w:type="dxa"/>
            <w:tcBorders>
              <w:bottom w:val="single" w:sz="4" w:space="0" w:color="auto"/>
            </w:tcBorders>
            <w:vAlign w:val="center"/>
          </w:tcPr>
          <w:p w:rsidR="00701F8A" w:rsidRPr="003F0FE8" w:rsidRDefault="00701F8A" w:rsidP="00701F8A">
            <w:pPr>
              <w:pStyle w:val="BodyText"/>
              <w:jc w:val="center"/>
              <w:rPr>
                <w:b/>
                <w:noProof/>
                <w:sz w:val="20"/>
              </w:rPr>
            </w:pPr>
            <w:r w:rsidRPr="003F0FE8">
              <w:rPr>
                <w:b/>
                <w:noProof/>
                <w:sz w:val="20"/>
              </w:rPr>
              <w:t>Вредност без ПДВ</w:t>
            </w:r>
          </w:p>
        </w:tc>
        <w:tc>
          <w:tcPr>
            <w:tcW w:w="1418" w:type="dxa"/>
            <w:tcBorders>
              <w:bottom w:val="single" w:sz="4" w:space="0" w:color="auto"/>
            </w:tcBorders>
            <w:vAlign w:val="center"/>
          </w:tcPr>
          <w:p w:rsidR="00701F8A" w:rsidRPr="003F0FE8" w:rsidRDefault="00701F8A" w:rsidP="00701F8A">
            <w:pPr>
              <w:pStyle w:val="BodyText"/>
              <w:jc w:val="center"/>
              <w:rPr>
                <w:b/>
                <w:noProof/>
                <w:sz w:val="20"/>
              </w:rPr>
            </w:pPr>
            <w:r w:rsidRPr="003F0FE8">
              <w:rPr>
                <w:b/>
                <w:noProof/>
                <w:sz w:val="20"/>
              </w:rPr>
              <w:t>Произвођач</w:t>
            </w:r>
          </w:p>
        </w:tc>
        <w:tc>
          <w:tcPr>
            <w:tcW w:w="1276" w:type="dxa"/>
            <w:tcBorders>
              <w:bottom w:val="single" w:sz="4" w:space="0" w:color="auto"/>
            </w:tcBorders>
            <w:vAlign w:val="center"/>
          </w:tcPr>
          <w:p w:rsidR="00701F8A" w:rsidRPr="003F0FE8" w:rsidRDefault="00701F8A" w:rsidP="00701F8A">
            <w:pPr>
              <w:jc w:val="center"/>
              <w:rPr>
                <w:b/>
                <w:sz w:val="20"/>
                <w:szCs w:val="20"/>
              </w:rPr>
            </w:pPr>
            <w:r w:rsidRPr="003F0FE8">
              <w:rPr>
                <w:b/>
                <w:sz w:val="20"/>
                <w:szCs w:val="20"/>
              </w:rPr>
              <w:t>Земља порекла</w:t>
            </w:r>
          </w:p>
        </w:tc>
        <w:tc>
          <w:tcPr>
            <w:tcW w:w="2126" w:type="dxa"/>
            <w:tcBorders>
              <w:bottom w:val="single" w:sz="4" w:space="0" w:color="auto"/>
              <w:right w:val="single" w:sz="4" w:space="0" w:color="auto"/>
            </w:tcBorders>
            <w:vAlign w:val="center"/>
          </w:tcPr>
          <w:p w:rsidR="00701F8A" w:rsidRPr="003F0FE8" w:rsidRDefault="00701F8A" w:rsidP="00701F8A">
            <w:pPr>
              <w:jc w:val="center"/>
              <w:rPr>
                <w:b/>
                <w:sz w:val="20"/>
                <w:szCs w:val="20"/>
              </w:rPr>
            </w:pPr>
            <w:r w:rsidRPr="003F0FE8">
              <w:rPr>
                <w:b/>
                <w:sz w:val="20"/>
                <w:szCs w:val="20"/>
              </w:rPr>
              <w:t>Доказ о стављању у промет тражене робе</w:t>
            </w:r>
          </w:p>
        </w:tc>
        <w:tc>
          <w:tcPr>
            <w:tcW w:w="1276" w:type="dxa"/>
            <w:tcBorders>
              <w:bottom w:val="single" w:sz="4" w:space="0" w:color="auto"/>
              <w:right w:val="single" w:sz="4" w:space="0" w:color="auto"/>
            </w:tcBorders>
            <w:vAlign w:val="center"/>
          </w:tcPr>
          <w:p w:rsidR="00701F8A" w:rsidRPr="003F0FE8" w:rsidRDefault="00701F8A" w:rsidP="00701F8A">
            <w:pPr>
              <w:pStyle w:val="BodyText"/>
              <w:jc w:val="center"/>
              <w:rPr>
                <w:b/>
                <w:noProof/>
                <w:sz w:val="20"/>
              </w:rPr>
            </w:pPr>
            <w:r w:rsidRPr="003F0FE8">
              <w:rPr>
                <w:b/>
                <w:sz w:val="20"/>
              </w:rPr>
              <w:t>Каталошки број</w:t>
            </w:r>
          </w:p>
        </w:tc>
      </w:tr>
      <w:tr w:rsidR="00701F8A" w:rsidRPr="003F0FE8" w:rsidTr="00701F8A">
        <w:tc>
          <w:tcPr>
            <w:tcW w:w="810" w:type="dxa"/>
            <w:tcBorders>
              <w:bottom w:val="single" w:sz="4" w:space="0" w:color="auto"/>
            </w:tcBorders>
            <w:vAlign w:val="center"/>
          </w:tcPr>
          <w:p w:rsidR="00701F8A" w:rsidRPr="003F0FE8" w:rsidRDefault="00701F8A" w:rsidP="00701F8A">
            <w:pPr>
              <w:pStyle w:val="BodyText"/>
              <w:jc w:val="center"/>
              <w:rPr>
                <w:b/>
                <w:noProof/>
                <w:sz w:val="20"/>
              </w:rPr>
            </w:pPr>
            <w:r w:rsidRPr="003F0FE8">
              <w:rPr>
                <w:b/>
                <w:noProof/>
                <w:sz w:val="20"/>
              </w:rPr>
              <w:t>I</w:t>
            </w:r>
          </w:p>
        </w:tc>
        <w:tc>
          <w:tcPr>
            <w:tcW w:w="2876" w:type="dxa"/>
            <w:tcBorders>
              <w:bottom w:val="single" w:sz="4" w:space="0" w:color="auto"/>
            </w:tcBorders>
            <w:vAlign w:val="center"/>
          </w:tcPr>
          <w:p w:rsidR="00701F8A" w:rsidRPr="003F0FE8" w:rsidRDefault="00701F8A" w:rsidP="00701F8A">
            <w:pPr>
              <w:pStyle w:val="BodyText"/>
              <w:jc w:val="center"/>
              <w:rPr>
                <w:noProof/>
                <w:sz w:val="20"/>
              </w:rPr>
            </w:pPr>
            <w:r w:rsidRPr="003F0FE8">
              <w:rPr>
                <w:noProof/>
                <w:sz w:val="20"/>
              </w:rPr>
              <w:t>2</w:t>
            </w:r>
          </w:p>
        </w:tc>
        <w:tc>
          <w:tcPr>
            <w:tcW w:w="1134" w:type="dxa"/>
            <w:tcBorders>
              <w:bottom w:val="single" w:sz="4" w:space="0" w:color="auto"/>
            </w:tcBorders>
            <w:vAlign w:val="center"/>
          </w:tcPr>
          <w:p w:rsidR="00701F8A" w:rsidRPr="003F0FE8" w:rsidRDefault="00701F8A" w:rsidP="00701F8A">
            <w:pPr>
              <w:pStyle w:val="BodyText"/>
              <w:jc w:val="center"/>
              <w:rPr>
                <w:noProof/>
                <w:sz w:val="20"/>
              </w:rPr>
            </w:pPr>
            <w:r w:rsidRPr="003F0FE8">
              <w:rPr>
                <w:noProof/>
                <w:sz w:val="20"/>
              </w:rPr>
              <w:t>3</w:t>
            </w:r>
          </w:p>
        </w:tc>
        <w:tc>
          <w:tcPr>
            <w:tcW w:w="1134" w:type="dxa"/>
            <w:tcBorders>
              <w:bottom w:val="single" w:sz="4" w:space="0" w:color="auto"/>
            </w:tcBorders>
            <w:vAlign w:val="center"/>
          </w:tcPr>
          <w:p w:rsidR="00701F8A" w:rsidRPr="003F0FE8" w:rsidRDefault="00701F8A" w:rsidP="00701F8A">
            <w:pPr>
              <w:pStyle w:val="BodyText"/>
              <w:jc w:val="center"/>
              <w:rPr>
                <w:noProof/>
                <w:sz w:val="20"/>
              </w:rPr>
            </w:pPr>
            <w:r w:rsidRPr="003F0FE8">
              <w:rPr>
                <w:noProof/>
                <w:sz w:val="20"/>
              </w:rPr>
              <w:t>4</w:t>
            </w:r>
          </w:p>
        </w:tc>
        <w:tc>
          <w:tcPr>
            <w:tcW w:w="1276" w:type="dxa"/>
            <w:tcBorders>
              <w:bottom w:val="single" w:sz="4" w:space="0" w:color="auto"/>
            </w:tcBorders>
            <w:vAlign w:val="center"/>
          </w:tcPr>
          <w:p w:rsidR="00701F8A" w:rsidRPr="003F0FE8" w:rsidRDefault="00701F8A" w:rsidP="00701F8A">
            <w:pPr>
              <w:pStyle w:val="BodyText"/>
              <w:jc w:val="center"/>
              <w:rPr>
                <w:noProof/>
                <w:sz w:val="20"/>
              </w:rPr>
            </w:pPr>
            <w:r w:rsidRPr="003F0FE8">
              <w:rPr>
                <w:noProof/>
                <w:sz w:val="20"/>
              </w:rPr>
              <w:t>5</w:t>
            </w:r>
          </w:p>
        </w:tc>
        <w:tc>
          <w:tcPr>
            <w:tcW w:w="1275" w:type="dxa"/>
            <w:tcBorders>
              <w:bottom w:val="single" w:sz="4" w:space="0" w:color="auto"/>
            </w:tcBorders>
            <w:vAlign w:val="center"/>
          </w:tcPr>
          <w:p w:rsidR="00701F8A" w:rsidRPr="003F0FE8" w:rsidRDefault="00701F8A" w:rsidP="00701F8A">
            <w:pPr>
              <w:pStyle w:val="BodyText"/>
              <w:jc w:val="center"/>
              <w:rPr>
                <w:noProof/>
                <w:sz w:val="20"/>
              </w:rPr>
            </w:pPr>
            <w:r w:rsidRPr="003F0FE8">
              <w:rPr>
                <w:noProof/>
                <w:sz w:val="20"/>
              </w:rPr>
              <w:t>6</w:t>
            </w:r>
          </w:p>
        </w:tc>
        <w:tc>
          <w:tcPr>
            <w:tcW w:w="1418" w:type="dxa"/>
            <w:tcBorders>
              <w:bottom w:val="single" w:sz="4" w:space="0" w:color="auto"/>
            </w:tcBorders>
            <w:vAlign w:val="center"/>
          </w:tcPr>
          <w:p w:rsidR="00701F8A" w:rsidRPr="003F0FE8" w:rsidRDefault="00701F8A" w:rsidP="00701F8A">
            <w:pPr>
              <w:pStyle w:val="BodyText"/>
              <w:jc w:val="center"/>
              <w:rPr>
                <w:noProof/>
                <w:sz w:val="20"/>
              </w:rPr>
            </w:pPr>
            <w:r w:rsidRPr="003F0FE8">
              <w:rPr>
                <w:noProof/>
                <w:sz w:val="20"/>
              </w:rPr>
              <w:t>7</w:t>
            </w:r>
          </w:p>
        </w:tc>
        <w:tc>
          <w:tcPr>
            <w:tcW w:w="1276" w:type="dxa"/>
            <w:tcBorders>
              <w:bottom w:val="single" w:sz="4" w:space="0" w:color="auto"/>
            </w:tcBorders>
            <w:vAlign w:val="center"/>
          </w:tcPr>
          <w:p w:rsidR="00701F8A" w:rsidRPr="003F0FE8" w:rsidRDefault="00701F8A" w:rsidP="00701F8A">
            <w:pPr>
              <w:pStyle w:val="BodyText"/>
              <w:jc w:val="center"/>
              <w:rPr>
                <w:noProof/>
                <w:sz w:val="20"/>
              </w:rPr>
            </w:pPr>
            <w:r w:rsidRPr="003F0FE8">
              <w:rPr>
                <w:noProof/>
                <w:sz w:val="20"/>
              </w:rPr>
              <w:t>8</w:t>
            </w:r>
          </w:p>
        </w:tc>
        <w:tc>
          <w:tcPr>
            <w:tcW w:w="2126" w:type="dxa"/>
            <w:tcBorders>
              <w:bottom w:val="single" w:sz="4" w:space="0" w:color="auto"/>
              <w:right w:val="single" w:sz="4" w:space="0" w:color="auto"/>
            </w:tcBorders>
            <w:vAlign w:val="center"/>
          </w:tcPr>
          <w:p w:rsidR="00701F8A" w:rsidRPr="003F0FE8" w:rsidRDefault="00701F8A" w:rsidP="00701F8A">
            <w:pPr>
              <w:pStyle w:val="BodyText"/>
              <w:jc w:val="center"/>
              <w:rPr>
                <w:noProof/>
                <w:sz w:val="20"/>
              </w:rPr>
            </w:pPr>
            <w:r w:rsidRPr="003F0FE8">
              <w:rPr>
                <w:noProof/>
                <w:sz w:val="20"/>
              </w:rPr>
              <w:t>9</w:t>
            </w:r>
          </w:p>
        </w:tc>
        <w:tc>
          <w:tcPr>
            <w:tcW w:w="1276" w:type="dxa"/>
            <w:tcBorders>
              <w:bottom w:val="single" w:sz="4" w:space="0" w:color="auto"/>
              <w:right w:val="single" w:sz="4" w:space="0" w:color="auto"/>
            </w:tcBorders>
            <w:vAlign w:val="center"/>
          </w:tcPr>
          <w:p w:rsidR="00701F8A" w:rsidRPr="003F0FE8" w:rsidRDefault="00701F8A" w:rsidP="00701F8A">
            <w:pPr>
              <w:pStyle w:val="BodyText"/>
              <w:jc w:val="center"/>
              <w:rPr>
                <w:noProof/>
                <w:sz w:val="20"/>
              </w:rPr>
            </w:pPr>
            <w:r w:rsidRPr="003F0FE8">
              <w:rPr>
                <w:noProof/>
                <w:sz w:val="20"/>
              </w:rPr>
              <w:t>10</w:t>
            </w:r>
          </w:p>
        </w:tc>
      </w:tr>
      <w:tr w:rsidR="00701F8A" w:rsidRPr="003F0FE8" w:rsidTr="00701F8A">
        <w:trPr>
          <w:trHeight w:val="432"/>
        </w:trPr>
        <w:tc>
          <w:tcPr>
            <w:tcW w:w="810" w:type="dxa"/>
            <w:tcBorders>
              <w:bottom w:val="single" w:sz="4" w:space="0" w:color="auto"/>
            </w:tcBorders>
            <w:vAlign w:val="center"/>
          </w:tcPr>
          <w:p w:rsidR="00701F8A" w:rsidRPr="007A688A" w:rsidRDefault="00701F8A" w:rsidP="00701F8A">
            <w:pPr>
              <w:jc w:val="center"/>
              <w:rPr>
                <w:sz w:val="20"/>
                <w:szCs w:val="20"/>
              </w:rPr>
            </w:pPr>
            <w:r w:rsidRPr="007A688A">
              <w:rPr>
                <w:sz w:val="20"/>
                <w:szCs w:val="20"/>
              </w:rPr>
              <w:t>1</w:t>
            </w:r>
          </w:p>
        </w:tc>
        <w:tc>
          <w:tcPr>
            <w:tcW w:w="2876" w:type="dxa"/>
            <w:tcBorders>
              <w:top w:val="nil"/>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FREE BETA HCG ili odgovarajuće</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7</w:t>
            </w:r>
          </w:p>
        </w:tc>
        <w:tc>
          <w:tcPr>
            <w:tcW w:w="1276"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bottom w:val="single" w:sz="4" w:space="0" w:color="auto"/>
            </w:tcBorders>
          </w:tcPr>
          <w:p w:rsidR="00701F8A" w:rsidRPr="003F0FE8" w:rsidRDefault="00701F8A" w:rsidP="00701F8A">
            <w:pPr>
              <w:pStyle w:val="BodyText"/>
              <w:spacing w:before="240"/>
              <w:jc w:val="center"/>
              <w:rPr>
                <w:noProof/>
                <w:sz w:val="20"/>
              </w:rPr>
            </w:pPr>
          </w:p>
        </w:tc>
        <w:tc>
          <w:tcPr>
            <w:tcW w:w="1276" w:type="dxa"/>
            <w:tcBorders>
              <w:bottom w:val="single" w:sz="4" w:space="0" w:color="auto"/>
            </w:tcBorders>
          </w:tcPr>
          <w:p w:rsidR="00701F8A" w:rsidRPr="003F0FE8" w:rsidRDefault="00701F8A" w:rsidP="00701F8A">
            <w:pPr>
              <w:pStyle w:val="BodyText"/>
              <w:spacing w:before="240"/>
              <w:jc w:val="center"/>
              <w:rPr>
                <w:noProof/>
                <w:sz w:val="20"/>
              </w:rPr>
            </w:pPr>
          </w:p>
        </w:tc>
        <w:tc>
          <w:tcPr>
            <w:tcW w:w="2126" w:type="dxa"/>
            <w:tcBorders>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bottom w:val="single" w:sz="4" w:space="0" w:color="auto"/>
            </w:tcBorders>
            <w:vAlign w:val="center"/>
          </w:tcPr>
          <w:p w:rsidR="00701F8A" w:rsidRPr="007A688A" w:rsidRDefault="00701F8A" w:rsidP="00701F8A">
            <w:pPr>
              <w:jc w:val="center"/>
              <w:rPr>
                <w:sz w:val="20"/>
                <w:szCs w:val="20"/>
              </w:rPr>
            </w:pPr>
            <w:r w:rsidRPr="007A688A">
              <w:rPr>
                <w:sz w:val="20"/>
                <w:szCs w:val="20"/>
              </w:rPr>
              <w:t>2</w:t>
            </w:r>
          </w:p>
        </w:tc>
        <w:tc>
          <w:tcPr>
            <w:tcW w:w="2876" w:type="dxa"/>
            <w:tcBorders>
              <w:top w:val="nil"/>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FREE BETA HCG CS ili odgovarajuće</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bottom w:val="single" w:sz="4" w:space="0" w:color="auto"/>
            </w:tcBorders>
          </w:tcPr>
          <w:p w:rsidR="00701F8A" w:rsidRPr="003F0FE8" w:rsidRDefault="00701F8A" w:rsidP="00701F8A">
            <w:pPr>
              <w:pStyle w:val="BodyText"/>
              <w:spacing w:before="240"/>
              <w:jc w:val="center"/>
              <w:rPr>
                <w:noProof/>
                <w:sz w:val="20"/>
              </w:rPr>
            </w:pPr>
          </w:p>
        </w:tc>
        <w:tc>
          <w:tcPr>
            <w:tcW w:w="1276" w:type="dxa"/>
            <w:tcBorders>
              <w:bottom w:val="single" w:sz="4" w:space="0" w:color="auto"/>
            </w:tcBorders>
          </w:tcPr>
          <w:p w:rsidR="00701F8A" w:rsidRPr="003F0FE8" w:rsidRDefault="00701F8A" w:rsidP="00701F8A">
            <w:pPr>
              <w:pStyle w:val="BodyText"/>
              <w:spacing w:before="240"/>
              <w:jc w:val="center"/>
              <w:rPr>
                <w:noProof/>
                <w:sz w:val="20"/>
              </w:rPr>
            </w:pPr>
          </w:p>
        </w:tc>
        <w:tc>
          <w:tcPr>
            <w:tcW w:w="2126" w:type="dxa"/>
            <w:tcBorders>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bottom w:val="single" w:sz="4" w:space="0" w:color="auto"/>
            </w:tcBorders>
            <w:vAlign w:val="center"/>
          </w:tcPr>
          <w:p w:rsidR="00701F8A" w:rsidRPr="007A688A" w:rsidRDefault="00701F8A" w:rsidP="00701F8A">
            <w:pPr>
              <w:jc w:val="center"/>
              <w:rPr>
                <w:sz w:val="20"/>
                <w:szCs w:val="20"/>
              </w:rPr>
            </w:pPr>
            <w:r w:rsidRPr="007A688A">
              <w:rPr>
                <w:sz w:val="20"/>
                <w:szCs w:val="20"/>
              </w:rPr>
              <w:t>3</w:t>
            </w:r>
          </w:p>
        </w:tc>
        <w:tc>
          <w:tcPr>
            <w:tcW w:w="2876" w:type="dxa"/>
            <w:tcBorders>
              <w:top w:val="nil"/>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PAPP-A ili odgovarajuće</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6</w:t>
            </w:r>
          </w:p>
        </w:tc>
        <w:tc>
          <w:tcPr>
            <w:tcW w:w="1276"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bottom w:val="single" w:sz="4" w:space="0" w:color="auto"/>
            </w:tcBorders>
          </w:tcPr>
          <w:p w:rsidR="00701F8A" w:rsidRPr="003F0FE8" w:rsidRDefault="00701F8A" w:rsidP="00701F8A">
            <w:pPr>
              <w:pStyle w:val="BodyText"/>
              <w:spacing w:before="240"/>
              <w:jc w:val="center"/>
              <w:rPr>
                <w:noProof/>
                <w:sz w:val="20"/>
              </w:rPr>
            </w:pPr>
          </w:p>
        </w:tc>
        <w:tc>
          <w:tcPr>
            <w:tcW w:w="1276" w:type="dxa"/>
            <w:tcBorders>
              <w:bottom w:val="single" w:sz="4" w:space="0" w:color="auto"/>
            </w:tcBorders>
          </w:tcPr>
          <w:p w:rsidR="00701F8A" w:rsidRPr="003F0FE8" w:rsidRDefault="00701F8A" w:rsidP="00701F8A">
            <w:pPr>
              <w:pStyle w:val="BodyText"/>
              <w:spacing w:before="240"/>
              <w:jc w:val="center"/>
              <w:rPr>
                <w:noProof/>
                <w:sz w:val="20"/>
              </w:rPr>
            </w:pPr>
          </w:p>
        </w:tc>
        <w:tc>
          <w:tcPr>
            <w:tcW w:w="2126" w:type="dxa"/>
            <w:tcBorders>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bottom w:val="single" w:sz="4" w:space="0" w:color="auto"/>
            </w:tcBorders>
            <w:vAlign w:val="center"/>
          </w:tcPr>
          <w:p w:rsidR="00701F8A" w:rsidRPr="007A688A" w:rsidRDefault="00701F8A" w:rsidP="00701F8A">
            <w:pPr>
              <w:jc w:val="center"/>
              <w:rPr>
                <w:sz w:val="20"/>
                <w:szCs w:val="20"/>
              </w:rPr>
            </w:pPr>
            <w:r w:rsidRPr="007A688A">
              <w:rPr>
                <w:sz w:val="20"/>
                <w:szCs w:val="20"/>
              </w:rPr>
              <w:t>4</w:t>
            </w:r>
          </w:p>
        </w:tc>
        <w:tc>
          <w:tcPr>
            <w:tcW w:w="2876" w:type="dxa"/>
            <w:tcBorders>
              <w:top w:val="nil"/>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PAPP-A CS ili odgovarajuće</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1</w:t>
            </w:r>
          </w:p>
        </w:tc>
        <w:tc>
          <w:tcPr>
            <w:tcW w:w="1276"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bottom w:val="single" w:sz="4" w:space="0" w:color="auto"/>
            </w:tcBorders>
          </w:tcPr>
          <w:p w:rsidR="00701F8A" w:rsidRPr="003F0FE8" w:rsidRDefault="00701F8A" w:rsidP="00701F8A">
            <w:pPr>
              <w:pStyle w:val="BodyText"/>
              <w:spacing w:before="240"/>
              <w:jc w:val="center"/>
              <w:rPr>
                <w:noProof/>
                <w:sz w:val="20"/>
              </w:rPr>
            </w:pPr>
          </w:p>
        </w:tc>
        <w:tc>
          <w:tcPr>
            <w:tcW w:w="1276" w:type="dxa"/>
            <w:tcBorders>
              <w:bottom w:val="single" w:sz="4" w:space="0" w:color="auto"/>
            </w:tcBorders>
          </w:tcPr>
          <w:p w:rsidR="00701F8A" w:rsidRPr="003F0FE8" w:rsidRDefault="00701F8A" w:rsidP="00701F8A">
            <w:pPr>
              <w:pStyle w:val="BodyText"/>
              <w:spacing w:before="240"/>
              <w:jc w:val="center"/>
              <w:rPr>
                <w:noProof/>
                <w:sz w:val="20"/>
              </w:rPr>
            </w:pPr>
          </w:p>
        </w:tc>
        <w:tc>
          <w:tcPr>
            <w:tcW w:w="2126" w:type="dxa"/>
            <w:tcBorders>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bottom w:val="single" w:sz="4" w:space="0" w:color="auto"/>
            </w:tcBorders>
            <w:vAlign w:val="center"/>
          </w:tcPr>
          <w:p w:rsidR="00701F8A" w:rsidRPr="007A688A" w:rsidRDefault="00701F8A" w:rsidP="00701F8A">
            <w:pPr>
              <w:jc w:val="center"/>
              <w:rPr>
                <w:sz w:val="20"/>
                <w:szCs w:val="20"/>
              </w:rPr>
            </w:pPr>
            <w:r w:rsidRPr="007A688A">
              <w:rPr>
                <w:sz w:val="20"/>
                <w:szCs w:val="20"/>
              </w:rPr>
              <w:t>5</w:t>
            </w:r>
          </w:p>
        </w:tc>
        <w:tc>
          <w:tcPr>
            <w:tcW w:w="2876" w:type="dxa"/>
            <w:tcBorders>
              <w:top w:val="nil"/>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PRECICONTROL MATERNAL CARE ili odgovarajuće</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bottom w:val="single" w:sz="4" w:space="0" w:color="auto"/>
            </w:tcBorders>
            <w:vAlign w:val="center"/>
          </w:tcPr>
          <w:p w:rsidR="00701F8A" w:rsidRPr="004B285F" w:rsidRDefault="00701F8A" w:rsidP="00701F8A">
            <w:pPr>
              <w:jc w:val="center"/>
              <w:rPr>
                <w:sz w:val="20"/>
                <w:szCs w:val="20"/>
              </w:rPr>
            </w:pPr>
            <w:r w:rsidRPr="004B285F">
              <w:rPr>
                <w:sz w:val="20"/>
                <w:szCs w:val="20"/>
              </w:rPr>
              <w:t>1</w:t>
            </w:r>
          </w:p>
        </w:tc>
        <w:tc>
          <w:tcPr>
            <w:tcW w:w="1276"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bottom w:val="single" w:sz="4" w:space="0" w:color="auto"/>
            </w:tcBorders>
          </w:tcPr>
          <w:p w:rsidR="00701F8A" w:rsidRPr="003F0FE8" w:rsidRDefault="00701F8A" w:rsidP="00701F8A">
            <w:pPr>
              <w:pStyle w:val="BodyText"/>
              <w:spacing w:before="240"/>
              <w:jc w:val="center"/>
              <w:rPr>
                <w:noProof/>
                <w:sz w:val="20"/>
              </w:rPr>
            </w:pPr>
          </w:p>
        </w:tc>
        <w:tc>
          <w:tcPr>
            <w:tcW w:w="1276" w:type="dxa"/>
            <w:tcBorders>
              <w:bottom w:val="single" w:sz="4" w:space="0" w:color="auto"/>
            </w:tcBorders>
          </w:tcPr>
          <w:p w:rsidR="00701F8A" w:rsidRPr="003F0FE8" w:rsidRDefault="00701F8A" w:rsidP="00701F8A">
            <w:pPr>
              <w:pStyle w:val="BodyText"/>
              <w:spacing w:before="240"/>
              <w:jc w:val="center"/>
              <w:rPr>
                <w:noProof/>
                <w:sz w:val="20"/>
              </w:rPr>
            </w:pPr>
          </w:p>
        </w:tc>
        <w:tc>
          <w:tcPr>
            <w:tcW w:w="2126" w:type="dxa"/>
            <w:tcBorders>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left w:val="single" w:sz="4" w:space="0" w:color="auto"/>
              <w:bottom w:val="single" w:sz="4" w:space="0" w:color="auto"/>
              <w:right w:val="single" w:sz="4" w:space="0" w:color="auto"/>
            </w:tcBorders>
            <w:vAlign w:val="center"/>
          </w:tcPr>
          <w:p w:rsidR="00701F8A" w:rsidRPr="007A688A" w:rsidRDefault="00701F8A" w:rsidP="00701F8A">
            <w:pPr>
              <w:jc w:val="center"/>
              <w:rPr>
                <w:sz w:val="20"/>
                <w:szCs w:val="20"/>
              </w:rPr>
            </w:pPr>
            <w:r w:rsidRPr="007A688A">
              <w:rPr>
                <w:sz w:val="20"/>
                <w:szCs w:val="20"/>
              </w:rPr>
              <w:t>6</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tcPr>
          <w:p w:rsidR="00701F8A" w:rsidRPr="004B285F" w:rsidRDefault="00701F8A" w:rsidP="00701F8A">
            <w:pPr>
              <w:jc w:val="center"/>
              <w:rPr>
                <w:sz w:val="20"/>
                <w:szCs w:val="20"/>
              </w:rPr>
            </w:pPr>
            <w:r w:rsidRPr="004B285F">
              <w:rPr>
                <w:sz w:val="20"/>
                <w:szCs w:val="20"/>
              </w:rPr>
              <w:t>CLEAN LINER ELECSYS 2010 ili odgovarajuće</w:t>
            </w:r>
          </w:p>
        </w:tc>
        <w:tc>
          <w:tcPr>
            <w:tcW w:w="1134" w:type="dxa"/>
            <w:tcBorders>
              <w:top w:val="single" w:sz="4" w:space="0" w:color="auto"/>
              <w:left w:val="single" w:sz="4" w:space="0" w:color="auto"/>
              <w:bottom w:val="single" w:sz="4" w:space="0" w:color="auto"/>
              <w:right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left w:val="single" w:sz="4" w:space="0" w:color="auto"/>
              <w:bottom w:val="single" w:sz="4" w:space="0" w:color="auto"/>
              <w:right w:val="single" w:sz="4" w:space="0" w:color="auto"/>
            </w:tcBorders>
            <w:vAlign w:val="center"/>
          </w:tcPr>
          <w:p w:rsidR="00701F8A" w:rsidRPr="004B285F" w:rsidRDefault="00701F8A" w:rsidP="00701F8A">
            <w:pPr>
              <w:jc w:val="center"/>
              <w:rPr>
                <w:sz w:val="20"/>
                <w:szCs w:val="20"/>
              </w:rPr>
            </w:pPr>
            <w:r w:rsidRPr="004B285F">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left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left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left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7</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ASSAY CUP 60X60 CUPS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3</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8</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ASSAY TIPS(30X120ML)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7</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lastRenderedPageBreak/>
              <w:t>9</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B-CROSS LAPS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40</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10</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B-CROSS LAPS CALSET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11</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CLEAN CELL 6X380ML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20</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12</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DILUENT UNIVERSAL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13</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P1NP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35</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14</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P1NP CALSET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15</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CALSET VIALS (2X56)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16</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SAMPLE CUPS MICRO 500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1</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17</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SAMPLE CUPS (5000)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18</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PRECICONTROL VARIA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3</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19</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PRECICONTROL MULTIMARKER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1</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20</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PRECICONTROL UNIVERSAL (JDM;PAK)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1</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21</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PRO CELL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20</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22</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SYS WASH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10</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23</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ELECSYS-ISE (CLEANING SOLUTION)SYS CLEAN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24</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hCT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14</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25</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hCT CAL SET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1</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26</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TG II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5</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lastRenderedPageBreak/>
              <w:t>27</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TG II CAL SET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1</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28</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CORTISOL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29</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CORTISOL CAL SET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30</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IGF-1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6</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31</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IGF-1 CALSET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32</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PRECICONTROL GROWTH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33</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ACTH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17</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34</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ACTH CALSET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35</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IGFBP-3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3</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36</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ELECSYS IGFBP-3 CAL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2</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37</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TSHRAt 100 TEST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30</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trHeight w:val="432"/>
        </w:trPr>
        <w:tc>
          <w:tcPr>
            <w:tcW w:w="810" w:type="dxa"/>
            <w:tcBorders>
              <w:top w:val="single" w:sz="4" w:space="0" w:color="auto"/>
              <w:bottom w:val="single" w:sz="4" w:space="0" w:color="auto"/>
            </w:tcBorders>
            <w:vAlign w:val="center"/>
          </w:tcPr>
          <w:p w:rsidR="00701F8A" w:rsidRPr="007A688A" w:rsidRDefault="00701F8A" w:rsidP="00701F8A">
            <w:pPr>
              <w:jc w:val="center"/>
              <w:rPr>
                <w:sz w:val="20"/>
                <w:szCs w:val="20"/>
              </w:rPr>
            </w:pPr>
            <w:r w:rsidRPr="007A688A">
              <w:rPr>
                <w:sz w:val="20"/>
                <w:szCs w:val="20"/>
              </w:rPr>
              <w:t>38</w:t>
            </w:r>
          </w:p>
        </w:tc>
        <w:tc>
          <w:tcPr>
            <w:tcW w:w="2876" w:type="dxa"/>
            <w:tcBorders>
              <w:top w:val="single" w:sz="4" w:space="0" w:color="auto"/>
              <w:left w:val="nil"/>
              <w:bottom w:val="single" w:sz="4" w:space="0" w:color="auto"/>
              <w:right w:val="nil"/>
            </w:tcBorders>
            <w:shd w:val="clear" w:color="auto" w:fill="auto"/>
            <w:vAlign w:val="center"/>
          </w:tcPr>
          <w:p w:rsidR="00701F8A" w:rsidRPr="004B285F" w:rsidRDefault="00701F8A" w:rsidP="00701F8A">
            <w:pPr>
              <w:jc w:val="center"/>
              <w:rPr>
                <w:sz w:val="20"/>
                <w:szCs w:val="20"/>
              </w:rPr>
            </w:pPr>
            <w:r w:rsidRPr="004B285F">
              <w:rPr>
                <w:sz w:val="20"/>
                <w:szCs w:val="20"/>
              </w:rPr>
              <w:t>PC THYROAB ili odgovarajuće</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pak</w:t>
            </w:r>
          </w:p>
        </w:tc>
        <w:tc>
          <w:tcPr>
            <w:tcW w:w="1134" w:type="dxa"/>
            <w:tcBorders>
              <w:top w:val="single" w:sz="4" w:space="0" w:color="auto"/>
              <w:bottom w:val="single" w:sz="4" w:space="0" w:color="auto"/>
            </w:tcBorders>
            <w:vAlign w:val="center"/>
          </w:tcPr>
          <w:p w:rsidR="00701F8A" w:rsidRPr="004B285F" w:rsidRDefault="00701F8A" w:rsidP="00701F8A">
            <w:pPr>
              <w:jc w:val="center"/>
              <w:rPr>
                <w:sz w:val="20"/>
                <w:szCs w:val="20"/>
              </w:rPr>
            </w:pPr>
            <w:r w:rsidRPr="004B285F">
              <w:rPr>
                <w:sz w:val="20"/>
                <w:szCs w:val="20"/>
              </w:rPr>
              <w:t>3</w:t>
            </w:r>
          </w:p>
        </w:tc>
        <w:tc>
          <w:tcPr>
            <w:tcW w:w="1276"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275" w:type="dxa"/>
            <w:tcBorders>
              <w:top w:val="single" w:sz="4" w:space="0" w:color="auto"/>
              <w:bottom w:val="single" w:sz="4" w:space="0" w:color="auto"/>
            </w:tcBorders>
            <w:vAlign w:val="center"/>
          </w:tcPr>
          <w:p w:rsidR="00701F8A" w:rsidRPr="003F0FE8" w:rsidRDefault="00701F8A" w:rsidP="00701F8A">
            <w:pPr>
              <w:pStyle w:val="BodyText"/>
              <w:spacing w:before="240"/>
              <w:jc w:val="center"/>
              <w:rPr>
                <w:noProof/>
                <w:sz w:val="20"/>
              </w:rPr>
            </w:pPr>
          </w:p>
        </w:tc>
        <w:tc>
          <w:tcPr>
            <w:tcW w:w="1418"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1276" w:type="dxa"/>
            <w:tcBorders>
              <w:top w:val="single" w:sz="4" w:space="0" w:color="auto"/>
              <w:bottom w:val="single" w:sz="4" w:space="0" w:color="auto"/>
            </w:tcBorders>
          </w:tcPr>
          <w:p w:rsidR="00701F8A" w:rsidRPr="003F0FE8" w:rsidRDefault="00701F8A" w:rsidP="00701F8A">
            <w:pPr>
              <w:pStyle w:val="BodyText"/>
              <w:spacing w:before="240"/>
              <w:jc w:val="center"/>
              <w:rPr>
                <w:noProof/>
                <w:sz w:val="20"/>
              </w:rPr>
            </w:pPr>
          </w:p>
        </w:tc>
        <w:tc>
          <w:tcPr>
            <w:tcW w:w="2126" w:type="dxa"/>
            <w:tcBorders>
              <w:top w:val="single" w:sz="4" w:space="0" w:color="auto"/>
              <w:bottom w:val="single" w:sz="4" w:space="0" w:color="auto"/>
              <w:right w:val="single" w:sz="4" w:space="0" w:color="auto"/>
            </w:tcBorders>
          </w:tcPr>
          <w:p w:rsidR="00701F8A" w:rsidRPr="003F0FE8" w:rsidRDefault="00701F8A" w:rsidP="00701F8A">
            <w:pPr>
              <w:spacing w:before="240"/>
              <w:jc w:val="center"/>
              <w:rPr>
                <w:b/>
                <w:bCs/>
                <w:noProof/>
                <w:color w:val="000000"/>
                <w:sz w:val="20"/>
                <w:szCs w:val="20"/>
              </w:rPr>
            </w:pPr>
          </w:p>
        </w:tc>
        <w:tc>
          <w:tcPr>
            <w:tcW w:w="1276" w:type="dxa"/>
            <w:tcBorders>
              <w:top w:val="single" w:sz="4" w:space="0" w:color="auto"/>
              <w:bottom w:val="single" w:sz="4" w:space="0" w:color="auto"/>
              <w:right w:val="single" w:sz="4" w:space="0" w:color="auto"/>
            </w:tcBorders>
          </w:tcPr>
          <w:p w:rsidR="00701F8A" w:rsidRPr="003F0FE8" w:rsidRDefault="00701F8A" w:rsidP="00701F8A">
            <w:pPr>
              <w:pStyle w:val="BodyText"/>
              <w:spacing w:before="240"/>
              <w:jc w:val="center"/>
              <w:rPr>
                <w:noProof/>
                <w:sz w:val="20"/>
              </w:rPr>
            </w:pPr>
          </w:p>
        </w:tc>
      </w:tr>
      <w:tr w:rsidR="00701F8A" w:rsidRPr="003F0FE8" w:rsidTr="00701F8A">
        <w:trPr>
          <w:gridAfter w:val="4"/>
          <w:wAfter w:w="6096" w:type="dxa"/>
          <w:trHeight w:val="191"/>
        </w:trPr>
        <w:tc>
          <w:tcPr>
            <w:tcW w:w="810" w:type="dxa"/>
            <w:tcBorders>
              <w:top w:val="single" w:sz="4" w:space="0" w:color="auto"/>
            </w:tcBorders>
            <w:vAlign w:val="center"/>
          </w:tcPr>
          <w:p w:rsidR="00701F8A" w:rsidRPr="003F0FE8" w:rsidRDefault="00701F8A" w:rsidP="00701F8A">
            <w:pPr>
              <w:pStyle w:val="BodyText"/>
              <w:jc w:val="center"/>
              <w:rPr>
                <w:b/>
                <w:noProof/>
                <w:sz w:val="18"/>
                <w:szCs w:val="22"/>
              </w:rPr>
            </w:pPr>
            <w:r w:rsidRPr="003F0FE8">
              <w:rPr>
                <w:b/>
                <w:noProof/>
                <w:sz w:val="18"/>
                <w:szCs w:val="22"/>
              </w:rPr>
              <w:t>II</w:t>
            </w:r>
          </w:p>
        </w:tc>
        <w:tc>
          <w:tcPr>
            <w:tcW w:w="6420" w:type="dxa"/>
            <w:gridSpan w:val="4"/>
            <w:tcBorders>
              <w:top w:val="single" w:sz="4" w:space="0" w:color="auto"/>
            </w:tcBorders>
            <w:vAlign w:val="center"/>
          </w:tcPr>
          <w:p w:rsidR="00701F8A" w:rsidRPr="003F0FE8" w:rsidRDefault="00701F8A" w:rsidP="00701F8A">
            <w:pPr>
              <w:pStyle w:val="BodyText"/>
              <w:jc w:val="right"/>
              <w:rPr>
                <w:b/>
                <w:noProof/>
                <w:sz w:val="20"/>
                <w:szCs w:val="22"/>
              </w:rPr>
            </w:pPr>
            <w:r w:rsidRPr="003F0FE8">
              <w:rPr>
                <w:b/>
                <w:noProof/>
                <w:sz w:val="20"/>
                <w:szCs w:val="22"/>
              </w:rPr>
              <w:t>Укупна цена понуде без ПДВ:</w:t>
            </w:r>
          </w:p>
        </w:tc>
        <w:tc>
          <w:tcPr>
            <w:tcW w:w="1275" w:type="dxa"/>
            <w:tcBorders>
              <w:top w:val="single" w:sz="4" w:space="0" w:color="auto"/>
              <w:bottom w:val="single" w:sz="4" w:space="0" w:color="auto"/>
              <w:right w:val="single" w:sz="4" w:space="0" w:color="auto"/>
            </w:tcBorders>
            <w:vAlign w:val="center"/>
          </w:tcPr>
          <w:p w:rsidR="00701F8A" w:rsidRPr="003F0FE8" w:rsidRDefault="00701F8A" w:rsidP="00701F8A">
            <w:pPr>
              <w:pStyle w:val="BodyText"/>
              <w:jc w:val="center"/>
              <w:rPr>
                <w:noProof/>
                <w:sz w:val="20"/>
                <w:szCs w:val="22"/>
              </w:rPr>
            </w:pPr>
          </w:p>
        </w:tc>
      </w:tr>
      <w:tr w:rsidR="00701F8A" w:rsidRPr="003F0FE8" w:rsidTr="00701F8A">
        <w:trPr>
          <w:gridAfter w:val="4"/>
          <w:wAfter w:w="6096" w:type="dxa"/>
          <w:trHeight w:val="281"/>
        </w:trPr>
        <w:tc>
          <w:tcPr>
            <w:tcW w:w="810" w:type="dxa"/>
            <w:tcBorders>
              <w:bottom w:val="single" w:sz="4" w:space="0" w:color="auto"/>
            </w:tcBorders>
            <w:vAlign w:val="center"/>
          </w:tcPr>
          <w:p w:rsidR="00701F8A" w:rsidRPr="003F0FE8" w:rsidRDefault="00701F8A" w:rsidP="00701F8A">
            <w:pPr>
              <w:pStyle w:val="BodyText"/>
              <w:jc w:val="center"/>
              <w:rPr>
                <w:b/>
                <w:noProof/>
                <w:sz w:val="18"/>
                <w:szCs w:val="22"/>
              </w:rPr>
            </w:pPr>
            <w:r w:rsidRPr="003F0FE8">
              <w:rPr>
                <w:b/>
                <w:noProof/>
                <w:sz w:val="18"/>
                <w:szCs w:val="22"/>
              </w:rPr>
              <w:t>III</w:t>
            </w:r>
          </w:p>
        </w:tc>
        <w:tc>
          <w:tcPr>
            <w:tcW w:w="6420" w:type="dxa"/>
            <w:gridSpan w:val="4"/>
            <w:tcBorders>
              <w:bottom w:val="single" w:sz="4" w:space="0" w:color="auto"/>
            </w:tcBorders>
            <w:vAlign w:val="center"/>
          </w:tcPr>
          <w:p w:rsidR="00701F8A" w:rsidRPr="003F0FE8" w:rsidRDefault="00701F8A" w:rsidP="00701F8A">
            <w:pPr>
              <w:pStyle w:val="BodyText"/>
              <w:jc w:val="right"/>
              <w:rPr>
                <w:b/>
                <w:noProof/>
                <w:sz w:val="20"/>
                <w:szCs w:val="22"/>
              </w:rPr>
            </w:pPr>
            <w:r w:rsidRPr="003F0FE8">
              <w:rPr>
                <w:b/>
                <w:noProof/>
                <w:sz w:val="20"/>
                <w:szCs w:val="22"/>
              </w:rPr>
              <w:t>ПДВ:</w:t>
            </w:r>
          </w:p>
        </w:tc>
        <w:tc>
          <w:tcPr>
            <w:tcW w:w="1275" w:type="dxa"/>
            <w:tcBorders>
              <w:bottom w:val="single" w:sz="4" w:space="0" w:color="auto"/>
              <w:right w:val="single" w:sz="4" w:space="0" w:color="auto"/>
            </w:tcBorders>
            <w:vAlign w:val="center"/>
          </w:tcPr>
          <w:p w:rsidR="00701F8A" w:rsidRPr="003F0FE8" w:rsidRDefault="00701F8A" w:rsidP="00701F8A">
            <w:pPr>
              <w:pStyle w:val="BodyText"/>
              <w:jc w:val="center"/>
              <w:rPr>
                <w:noProof/>
                <w:sz w:val="20"/>
                <w:szCs w:val="22"/>
              </w:rPr>
            </w:pPr>
          </w:p>
        </w:tc>
      </w:tr>
      <w:tr w:rsidR="00701F8A" w:rsidRPr="003F0FE8" w:rsidTr="00701F8A">
        <w:trPr>
          <w:gridAfter w:val="4"/>
          <w:wAfter w:w="6096" w:type="dxa"/>
          <w:trHeight w:val="129"/>
        </w:trPr>
        <w:tc>
          <w:tcPr>
            <w:tcW w:w="810" w:type="dxa"/>
            <w:tcBorders>
              <w:bottom w:val="single" w:sz="4" w:space="0" w:color="auto"/>
            </w:tcBorders>
            <w:vAlign w:val="center"/>
          </w:tcPr>
          <w:p w:rsidR="00701F8A" w:rsidRPr="003F0FE8" w:rsidRDefault="00701F8A" w:rsidP="00701F8A">
            <w:pPr>
              <w:pStyle w:val="BodyText"/>
              <w:jc w:val="center"/>
              <w:rPr>
                <w:b/>
                <w:noProof/>
                <w:sz w:val="18"/>
                <w:szCs w:val="22"/>
              </w:rPr>
            </w:pPr>
            <w:r w:rsidRPr="003F0FE8">
              <w:rPr>
                <w:b/>
                <w:noProof/>
                <w:sz w:val="18"/>
                <w:szCs w:val="22"/>
              </w:rPr>
              <w:t>IV</w:t>
            </w:r>
          </w:p>
        </w:tc>
        <w:tc>
          <w:tcPr>
            <w:tcW w:w="6420" w:type="dxa"/>
            <w:gridSpan w:val="4"/>
            <w:tcBorders>
              <w:bottom w:val="single" w:sz="4" w:space="0" w:color="auto"/>
            </w:tcBorders>
            <w:vAlign w:val="center"/>
          </w:tcPr>
          <w:p w:rsidR="00701F8A" w:rsidRPr="003F0FE8" w:rsidRDefault="00701F8A" w:rsidP="00701F8A">
            <w:pPr>
              <w:pStyle w:val="BodyText"/>
              <w:jc w:val="right"/>
              <w:rPr>
                <w:b/>
                <w:noProof/>
                <w:sz w:val="20"/>
                <w:szCs w:val="22"/>
              </w:rPr>
            </w:pPr>
            <w:r w:rsidRPr="003F0FE8">
              <w:rPr>
                <w:b/>
                <w:noProof/>
                <w:sz w:val="20"/>
                <w:szCs w:val="22"/>
              </w:rPr>
              <w:t>Укупна цена понуде са ПДВ:</w:t>
            </w:r>
          </w:p>
        </w:tc>
        <w:tc>
          <w:tcPr>
            <w:tcW w:w="1275" w:type="dxa"/>
            <w:tcBorders>
              <w:bottom w:val="single" w:sz="4" w:space="0" w:color="auto"/>
              <w:right w:val="single" w:sz="4" w:space="0" w:color="auto"/>
            </w:tcBorders>
            <w:vAlign w:val="center"/>
          </w:tcPr>
          <w:p w:rsidR="00701F8A" w:rsidRPr="003F0FE8" w:rsidRDefault="00701F8A" w:rsidP="00701F8A">
            <w:pPr>
              <w:pStyle w:val="BodyText"/>
              <w:jc w:val="center"/>
              <w:rPr>
                <w:noProof/>
                <w:sz w:val="20"/>
                <w:szCs w:val="22"/>
              </w:rPr>
            </w:pPr>
          </w:p>
        </w:tc>
      </w:tr>
    </w:tbl>
    <w:p w:rsidR="000B32A2" w:rsidRDefault="000B32A2" w:rsidP="000B32A2">
      <w:pPr>
        <w:pStyle w:val="BodyText"/>
        <w:rPr>
          <w:b/>
          <w:noProof/>
          <w:szCs w:val="24"/>
        </w:rPr>
      </w:pPr>
    </w:p>
    <w:p w:rsidR="00701F8A" w:rsidRDefault="00701F8A" w:rsidP="000B32A2">
      <w:pPr>
        <w:pStyle w:val="BodyText"/>
        <w:rPr>
          <w:b/>
          <w:noProof/>
          <w:szCs w:val="24"/>
        </w:rPr>
      </w:pPr>
    </w:p>
    <w:p w:rsidR="00701F8A" w:rsidRDefault="00701F8A" w:rsidP="000B32A2">
      <w:pPr>
        <w:pStyle w:val="BodyText"/>
        <w:rPr>
          <w:b/>
          <w:noProof/>
          <w:szCs w:val="24"/>
        </w:rPr>
      </w:pPr>
    </w:p>
    <w:p w:rsidR="00701F8A" w:rsidRDefault="00701F8A" w:rsidP="000B32A2">
      <w:pPr>
        <w:pStyle w:val="BodyText"/>
        <w:rPr>
          <w:b/>
          <w:noProof/>
          <w:szCs w:val="24"/>
        </w:rPr>
      </w:pPr>
    </w:p>
    <w:p w:rsidR="00701F8A" w:rsidRDefault="00701F8A" w:rsidP="000B32A2">
      <w:pPr>
        <w:pStyle w:val="BodyText"/>
        <w:rPr>
          <w:b/>
          <w:noProof/>
          <w:szCs w:val="24"/>
        </w:rPr>
      </w:pPr>
    </w:p>
    <w:p w:rsidR="00701F8A" w:rsidRDefault="00701F8A" w:rsidP="000B32A2">
      <w:pPr>
        <w:pStyle w:val="BodyText"/>
        <w:rPr>
          <w:b/>
          <w:noProof/>
          <w:szCs w:val="24"/>
        </w:rPr>
      </w:pPr>
    </w:p>
    <w:p w:rsidR="00701F8A" w:rsidRDefault="00701F8A" w:rsidP="000B32A2">
      <w:pPr>
        <w:pStyle w:val="BodyText"/>
        <w:rPr>
          <w:b/>
          <w:noProof/>
          <w:szCs w:val="24"/>
        </w:rPr>
      </w:pPr>
    </w:p>
    <w:p w:rsidR="00701F8A" w:rsidRDefault="00701F8A" w:rsidP="000B32A2">
      <w:pPr>
        <w:pStyle w:val="BodyText"/>
        <w:rPr>
          <w:b/>
          <w:noProof/>
          <w:szCs w:val="24"/>
        </w:rPr>
      </w:pPr>
    </w:p>
    <w:p w:rsidR="00701F8A" w:rsidRDefault="00701F8A" w:rsidP="000B32A2">
      <w:pPr>
        <w:pStyle w:val="BodyText"/>
        <w:rPr>
          <w:b/>
          <w:noProof/>
          <w:szCs w:val="24"/>
        </w:rPr>
      </w:pPr>
    </w:p>
    <w:p w:rsidR="00701F8A" w:rsidRPr="00701F8A" w:rsidRDefault="00701F8A" w:rsidP="000B32A2">
      <w:pPr>
        <w:pStyle w:val="BodyText"/>
        <w:rPr>
          <w:b/>
          <w:noProof/>
          <w:szCs w:val="24"/>
        </w:rPr>
      </w:pPr>
    </w:p>
    <w:p w:rsidR="00701F8A" w:rsidRPr="00701F8A" w:rsidRDefault="00701F8A" w:rsidP="00701F8A">
      <w:pPr>
        <w:pStyle w:val="BodyText"/>
        <w:rPr>
          <w:noProof/>
          <w:szCs w:val="24"/>
        </w:rPr>
      </w:pPr>
      <w:r w:rsidRPr="00701F8A">
        <w:rPr>
          <w:noProof/>
          <w:szCs w:val="24"/>
        </w:rPr>
        <w:lastRenderedPageBreak/>
        <w:t>Напомена: Понуђач мора нагласити како ће извршити обавезе које је навео у својој понуди, тј. да ли ће их извршити самостално, у виду заједничке понуде или као понуда са подизвођачима (члан 9. став 1. тачка 7. Правилника о обавезним елементима конкурсне документације („Службени гласник РС“, број 86/2015.)</w:t>
      </w:r>
    </w:p>
    <w:p w:rsidR="00701F8A" w:rsidRPr="00701F8A" w:rsidRDefault="00701F8A" w:rsidP="00701F8A">
      <w:pPr>
        <w:pStyle w:val="BodyText"/>
        <w:rPr>
          <w:noProof/>
          <w:szCs w:val="24"/>
        </w:rPr>
      </w:pPr>
    </w:p>
    <w:p w:rsidR="00701F8A" w:rsidRPr="00701F8A" w:rsidRDefault="00701F8A" w:rsidP="00701F8A">
      <w:pPr>
        <w:pStyle w:val="BodyText"/>
        <w:rPr>
          <w:noProof/>
          <w:szCs w:val="24"/>
        </w:rPr>
      </w:pPr>
      <w:r w:rsidRPr="00701F8A">
        <w:rPr>
          <w:noProof/>
          <w:szCs w:val="24"/>
        </w:rPr>
        <w:t>Обавезе из своје понуде ћу извршити (заокружити начин како ће се обавезе из понуде извршити):</w:t>
      </w:r>
    </w:p>
    <w:p w:rsidR="00701F8A" w:rsidRPr="00701F8A" w:rsidRDefault="00701F8A" w:rsidP="00701F8A">
      <w:pPr>
        <w:pStyle w:val="BodyText"/>
        <w:numPr>
          <w:ilvl w:val="0"/>
          <w:numId w:val="23"/>
        </w:numPr>
        <w:rPr>
          <w:noProof/>
          <w:szCs w:val="24"/>
        </w:rPr>
      </w:pPr>
      <w:r w:rsidRPr="00701F8A">
        <w:rPr>
          <w:noProof/>
          <w:szCs w:val="24"/>
        </w:rPr>
        <w:t>Самостално</w:t>
      </w:r>
    </w:p>
    <w:p w:rsidR="00701F8A" w:rsidRPr="00701F8A" w:rsidRDefault="00701F8A" w:rsidP="00701F8A">
      <w:pPr>
        <w:pStyle w:val="BodyText"/>
        <w:numPr>
          <w:ilvl w:val="0"/>
          <w:numId w:val="23"/>
        </w:numPr>
        <w:rPr>
          <w:noProof/>
          <w:szCs w:val="24"/>
        </w:rPr>
      </w:pPr>
      <w:r w:rsidRPr="00701F8A">
        <w:rPr>
          <w:noProof/>
          <w:szCs w:val="24"/>
        </w:rPr>
        <w:t>Заједничка понуда (навести ко су учесници у заједничкој понуди): ________________________________________</w:t>
      </w:r>
    </w:p>
    <w:p w:rsidR="00701F8A" w:rsidRPr="00701F8A" w:rsidRDefault="00701F8A" w:rsidP="00701F8A">
      <w:pPr>
        <w:pStyle w:val="BodyText"/>
        <w:numPr>
          <w:ilvl w:val="0"/>
          <w:numId w:val="23"/>
        </w:numPr>
        <w:rPr>
          <w:noProof/>
          <w:szCs w:val="24"/>
        </w:rPr>
      </w:pPr>
      <w:r w:rsidRPr="00701F8A">
        <w:rPr>
          <w:noProof/>
          <w:szCs w:val="24"/>
        </w:rPr>
        <w:t>Понуда са подизвођачима (навести ко су подизвођачи):__________________________________________________</w:t>
      </w:r>
      <w:r w:rsidRPr="00701F8A">
        <w:rPr>
          <w:noProof/>
          <w:szCs w:val="24"/>
        </w:rPr>
        <w:tab/>
      </w:r>
    </w:p>
    <w:p w:rsidR="00701F8A" w:rsidRPr="00701F8A" w:rsidRDefault="00701F8A" w:rsidP="00701F8A">
      <w:pPr>
        <w:pStyle w:val="BodyText"/>
        <w:rPr>
          <w:noProof/>
          <w:szCs w:val="24"/>
        </w:rPr>
      </w:pPr>
    </w:p>
    <w:p w:rsidR="00701F8A" w:rsidRPr="00701F8A" w:rsidRDefault="00701F8A" w:rsidP="00701F8A">
      <w:pPr>
        <w:pStyle w:val="BodyText"/>
        <w:rPr>
          <w:noProof/>
          <w:szCs w:val="24"/>
        </w:rPr>
      </w:pPr>
    </w:p>
    <w:p w:rsidR="00701F8A" w:rsidRPr="00701F8A" w:rsidRDefault="00701F8A" w:rsidP="00701F8A">
      <w:pPr>
        <w:pStyle w:val="BodyText"/>
        <w:rPr>
          <w:noProof/>
          <w:szCs w:val="24"/>
        </w:rPr>
      </w:pPr>
      <w:r w:rsidRPr="00701F8A">
        <w:rPr>
          <w:noProof/>
          <w:szCs w:val="24"/>
        </w:rPr>
        <w:t>Рок испоруке:  ____________________________                                                 Рок важења понуде:______________________</w:t>
      </w:r>
    </w:p>
    <w:p w:rsidR="00701F8A" w:rsidRPr="00701F8A" w:rsidRDefault="00701F8A" w:rsidP="00701F8A">
      <w:pPr>
        <w:pStyle w:val="BodyText"/>
        <w:rPr>
          <w:noProof/>
          <w:szCs w:val="24"/>
        </w:rPr>
      </w:pPr>
    </w:p>
    <w:p w:rsidR="00701F8A" w:rsidRPr="00701F8A" w:rsidRDefault="00701F8A" w:rsidP="00701F8A">
      <w:pPr>
        <w:pStyle w:val="BodyText"/>
        <w:rPr>
          <w:noProof/>
          <w:szCs w:val="24"/>
        </w:rPr>
      </w:pPr>
      <w:r w:rsidRPr="00701F8A">
        <w:rPr>
          <w:noProof/>
          <w:szCs w:val="24"/>
        </w:rPr>
        <w:t>Начин и услови плаћања:___________________</w:t>
      </w:r>
      <w:r w:rsidRPr="00701F8A">
        <w:rPr>
          <w:noProof/>
          <w:szCs w:val="24"/>
        </w:rPr>
        <w:tab/>
        <w:t xml:space="preserve">                      М.П.                 </w:t>
      </w:r>
      <w:r w:rsidRPr="00701F8A">
        <w:rPr>
          <w:noProof/>
          <w:szCs w:val="24"/>
        </w:rPr>
        <w:tab/>
        <w:t>Датум:_________________________________</w:t>
      </w:r>
      <w:r w:rsidRPr="00701F8A">
        <w:rPr>
          <w:noProof/>
          <w:szCs w:val="24"/>
        </w:rPr>
        <w:tab/>
        <w:t xml:space="preserve">            </w:t>
      </w:r>
    </w:p>
    <w:p w:rsidR="00701F8A" w:rsidRPr="00701F8A" w:rsidRDefault="00701F8A" w:rsidP="00701F8A">
      <w:pPr>
        <w:pStyle w:val="BodyText"/>
        <w:rPr>
          <w:noProof/>
          <w:szCs w:val="24"/>
        </w:rPr>
      </w:pPr>
    </w:p>
    <w:p w:rsidR="00701F8A" w:rsidRPr="00701F8A" w:rsidRDefault="00701F8A" w:rsidP="00701F8A">
      <w:pPr>
        <w:pStyle w:val="BodyText"/>
        <w:rPr>
          <w:noProof/>
          <w:szCs w:val="24"/>
        </w:rPr>
      </w:pPr>
      <w:r w:rsidRPr="00701F8A">
        <w:rPr>
          <w:noProof/>
          <w:szCs w:val="24"/>
        </w:rPr>
        <w:t>Друго: ___________________________________                                                 Потпис:________________________________</w:t>
      </w:r>
    </w:p>
    <w:p w:rsidR="00DE69F9" w:rsidRPr="00701F8A" w:rsidRDefault="00DE69F9" w:rsidP="00DE69F9">
      <w:pPr>
        <w:pStyle w:val="BodyText"/>
        <w:rPr>
          <w:noProof/>
          <w:szCs w:val="24"/>
        </w:rPr>
      </w:pPr>
    </w:p>
    <w:p w:rsidR="00DE69F9" w:rsidRDefault="00DE69F9" w:rsidP="00DE69F9">
      <w:pPr>
        <w:pStyle w:val="BodyText"/>
        <w:rPr>
          <w:noProof/>
        </w:rPr>
      </w:pPr>
    </w:p>
    <w:p w:rsidR="00DE69F9" w:rsidRDefault="00DE69F9" w:rsidP="00DE69F9">
      <w:pPr>
        <w:pStyle w:val="BodyText"/>
        <w:rPr>
          <w:noProof/>
        </w:rPr>
      </w:pPr>
    </w:p>
    <w:p w:rsidR="00DE69F9" w:rsidRDefault="00DE69F9" w:rsidP="00DE69F9">
      <w:pPr>
        <w:pStyle w:val="BodyText"/>
        <w:rPr>
          <w:noProof/>
        </w:rPr>
      </w:pPr>
    </w:p>
    <w:p w:rsidR="00DE69F9" w:rsidRDefault="00DE69F9" w:rsidP="00DE69F9">
      <w:pPr>
        <w:pStyle w:val="BodyText"/>
        <w:rPr>
          <w:noProof/>
        </w:rPr>
      </w:pPr>
    </w:p>
    <w:p w:rsidR="00DE69F9" w:rsidRDefault="00DE69F9" w:rsidP="00DE69F9">
      <w:pPr>
        <w:pStyle w:val="BodyText"/>
        <w:rPr>
          <w:noProof/>
        </w:rPr>
      </w:pPr>
    </w:p>
    <w:p w:rsidR="00DE69F9" w:rsidRDefault="00DE69F9" w:rsidP="00DE69F9">
      <w:pPr>
        <w:pStyle w:val="BodyText"/>
        <w:rPr>
          <w:noProof/>
        </w:rPr>
      </w:pPr>
    </w:p>
    <w:p w:rsidR="00DE69F9" w:rsidRDefault="00DE69F9" w:rsidP="00DE69F9">
      <w:pPr>
        <w:pStyle w:val="BodyText"/>
        <w:rPr>
          <w:noProof/>
        </w:rPr>
      </w:pPr>
    </w:p>
    <w:p w:rsidR="00DE69F9" w:rsidRDefault="00DE69F9" w:rsidP="000B32A2">
      <w:pPr>
        <w:rPr>
          <w:noProof/>
        </w:rPr>
      </w:pPr>
    </w:p>
    <w:p w:rsidR="00701F8A" w:rsidRDefault="00701F8A" w:rsidP="000B32A2">
      <w:pPr>
        <w:rPr>
          <w:noProof/>
        </w:rPr>
      </w:pPr>
    </w:p>
    <w:p w:rsidR="00701F8A" w:rsidRDefault="00701F8A" w:rsidP="000B32A2">
      <w:pPr>
        <w:rPr>
          <w:noProof/>
        </w:rPr>
      </w:pPr>
    </w:p>
    <w:p w:rsidR="00701F8A" w:rsidRDefault="00701F8A" w:rsidP="000B32A2">
      <w:pPr>
        <w:rPr>
          <w:noProof/>
        </w:rPr>
      </w:pPr>
    </w:p>
    <w:p w:rsidR="00701F8A" w:rsidRDefault="00701F8A" w:rsidP="000B32A2">
      <w:pPr>
        <w:rPr>
          <w:noProof/>
        </w:rPr>
      </w:pPr>
    </w:p>
    <w:p w:rsidR="00701F8A" w:rsidRDefault="00701F8A" w:rsidP="000B32A2">
      <w:pPr>
        <w:rPr>
          <w:noProof/>
        </w:rPr>
      </w:pPr>
    </w:p>
    <w:p w:rsidR="00701F8A" w:rsidRDefault="00701F8A" w:rsidP="000B32A2">
      <w:pPr>
        <w:rPr>
          <w:noProof/>
        </w:rPr>
      </w:pPr>
    </w:p>
    <w:p w:rsidR="00701F8A" w:rsidRDefault="00701F8A" w:rsidP="000B32A2">
      <w:pPr>
        <w:rPr>
          <w:noProof/>
        </w:rPr>
      </w:pPr>
    </w:p>
    <w:p w:rsidR="00701F8A" w:rsidRDefault="00701F8A" w:rsidP="000B32A2">
      <w:pPr>
        <w:rPr>
          <w:noProof/>
        </w:rPr>
      </w:pPr>
    </w:p>
    <w:p w:rsidR="00701F8A" w:rsidRDefault="00701F8A" w:rsidP="000B32A2">
      <w:pPr>
        <w:rPr>
          <w:noProof/>
        </w:rPr>
      </w:pPr>
    </w:p>
    <w:p w:rsidR="00701F8A" w:rsidRDefault="00701F8A" w:rsidP="000B32A2">
      <w:pPr>
        <w:rPr>
          <w:noProof/>
        </w:rPr>
        <w:sectPr w:rsidR="00701F8A" w:rsidSect="000B32A2">
          <w:pgSz w:w="16838" w:h="11906" w:orient="landscape"/>
          <w:pgMar w:top="1418" w:right="1418" w:bottom="1134" w:left="1276" w:header="709" w:footer="425" w:gutter="0"/>
          <w:cols w:space="708"/>
          <w:docGrid w:linePitch="360"/>
        </w:sectPr>
      </w:pPr>
    </w:p>
    <w:p w:rsidR="00701F8A" w:rsidRPr="003F0FE8" w:rsidRDefault="00701F8A" w:rsidP="00701F8A">
      <w:pPr>
        <w:ind w:firstLine="720"/>
        <w:jc w:val="both"/>
      </w:pPr>
      <w:r w:rsidRPr="003F0FE8">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01F8A" w:rsidRPr="003F0FE8" w:rsidRDefault="00701F8A" w:rsidP="00701F8A">
      <w:pPr>
        <w:ind w:firstLine="720"/>
        <w:rPr>
          <w:sz w:val="10"/>
          <w:szCs w:val="10"/>
        </w:rPr>
      </w:pPr>
    </w:p>
    <w:p w:rsidR="00701F8A" w:rsidRPr="003F0FE8" w:rsidRDefault="00701F8A" w:rsidP="00701F8A">
      <w:pPr>
        <w:ind w:firstLine="720"/>
        <w:rPr>
          <w:sz w:val="16"/>
          <w:szCs w:val="16"/>
        </w:rPr>
      </w:pPr>
    </w:p>
    <w:tbl>
      <w:tblPr>
        <w:tblW w:w="0" w:type="auto"/>
        <w:tblLook w:val="01E0"/>
      </w:tblPr>
      <w:tblGrid>
        <w:gridCol w:w="1536"/>
        <w:gridCol w:w="8034"/>
      </w:tblGrid>
      <w:tr w:rsidR="00701F8A" w:rsidRPr="003F0FE8" w:rsidTr="00701F8A">
        <w:tc>
          <w:tcPr>
            <w:tcW w:w="1548" w:type="dxa"/>
            <w:shd w:val="clear" w:color="auto" w:fill="auto"/>
          </w:tcPr>
          <w:p w:rsidR="00701F8A" w:rsidRPr="003F0FE8" w:rsidRDefault="00701F8A" w:rsidP="00701F8A">
            <w:pPr>
              <w:rPr>
                <w:b/>
                <w:sz w:val="20"/>
                <w:szCs w:val="20"/>
              </w:rPr>
            </w:pPr>
            <w:r w:rsidRPr="003F0FE8">
              <w:rPr>
                <w:b/>
                <w:sz w:val="20"/>
                <w:szCs w:val="20"/>
              </w:rPr>
              <w:t>ДУЖНИК:</w:t>
            </w:r>
          </w:p>
        </w:tc>
        <w:tc>
          <w:tcPr>
            <w:tcW w:w="8100" w:type="dxa"/>
            <w:shd w:val="clear" w:color="auto" w:fill="auto"/>
          </w:tcPr>
          <w:p w:rsidR="00701F8A" w:rsidRPr="003F0FE8" w:rsidRDefault="00701F8A" w:rsidP="00701F8A">
            <w:pPr>
              <w:rPr>
                <w:b/>
                <w:sz w:val="22"/>
                <w:szCs w:val="22"/>
              </w:rPr>
            </w:pPr>
            <w:r w:rsidRPr="003F0FE8">
              <w:rPr>
                <w:b/>
                <w:sz w:val="22"/>
                <w:szCs w:val="22"/>
              </w:rPr>
              <w:t>Пун назив и седиште:____</w:t>
            </w:r>
            <w:r>
              <w:rPr>
                <w:b/>
                <w:sz w:val="22"/>
                <w:szCs w:val="22"/>
              </w:rPr>
              <w:t>_________</w:t>
            </w:r>
            <w:r w:rsidRPr="003F0FE8">
              <w:rPr>
                <w:b/>
                <w:sz w:val="22"/>
                <w:szCs w:val="22"/>
              </w:rPr>
              <w:t>__________________________________</w:t>
            </w:r>
          </w:p>
          <w:p w:rsidR="00701F8A" w:rsidRPr="003F0FE8" w:rsidRDefault="00701F8A" w:rsidP="00701F8A">
            <w:pPr>
              <w:rPr>
                <w:b/>
                <w:sz w:val="22"/>
                <w:szCs w:val="22"/>
              </w:rPr>
            </w:pPr>
            <w:r w:rsidRPr="003F0FE8">
              <w:rPr>
                <w:b/>
                <w:sz w:val="22"/>
                <w:szCs w:val="22"/>
              </w:rPr>
              <w:t>ПИБ: ____________________  Матични број:___________________________</w:t>
            </w:r>
          </w:p>
          <w:p w:rsidR="00701F8A" w:rsidRPr="003F0FE8" w:rsidRDefault="00701F8A" w:rsidP="00701F8A">
            <w:pPr>
              <w:rPr>
                <w:b/>
                <w:sz w:val="22"/>
                <w:szCs w:val="22"/>
              </w:rPr>
            </w:pPr>
            <w:r w:rsidRPr="003F0FE8">
              <w:rPr>
                <w:b/>
                <w:sz w:val="22"/>
                <w:szCs w:val="22"/>
              </w:rPr>
              <w:t>Текући рачун:___________________код: __________________(назив банке)</w:t>
            </w:r>
          </w:p>
          <w:p w:rsidR="00701F8A" w:rsidRPr="003F0FE8" w:rsidRDefault="00701F8A" w:rsidP="00701F8A">
            <w:pPr>
              <w:rPr>
                <w:b/>
                <w:sz w:val="10"/>
                <w:szCs w:val="10"/>
              </w:rPr>
            </w:pPr>
          </w:p>
        </w:tc>
      </w:tr>
      <w:tr w:rsidR="00701F8A" w:rsidRPr="003F0FE8" w:rsidTr="00701F8A">
        <w:tc>
          <w:tcPr>
            <w:tcW w:w="9648" w:type="dxa"/>
            <w:gridSpan w:val="2"/>
            <w:shd w:val="clear" w:color="auto" w:fill="auto"/>
          </w:tcPr>
          <w:p w:rsidR="00701F8A" w:rsidRDefault="00701F8A" w:rsidP="00701F8A">
            <w:pPr>
              <w:jc w:val="center"/>
              <w:rPr>
                <w:b/>
                <w:sz w:val="8"/>
                <w:szCs w:val="8"/>
              </w:rPr>
            </w:pPr>
          </w:p>
          <w:p w:rsidR="00701F8A" w:rsidRDefault="00701F8A" w:rsidP="00701F8A">
            <w:pPr>
              <w:jc w:val="center"/>
              <w:rPr>
                <w:b/>
                <w:sz w:val="8"/>
                <w:szCs w:val="8"/>
              </w:rPr>
            </w:pPr>
          </w:p>
          <w:p w:rsidR="00701F8A" w:rsidRPr="003F0FE8" w:rsidRDefault="00701F8A" w:rsidP="00701F8A">
            <w:pPr>
              <w:jc w:val="center"/>
              <w:rPr>
                <w:b/>
                <w:sz w:val="8"/>
                <w:szCs w:val="8"/>
              </w:rPr>
            </w:pPr>
          </w:p>
          <w:p w:rsidR="00701F8A" w:rsidRPr="003F0FE8" w:rsidRDefault="00701F8A" w:rsidP="00701F8A">
            <w:pPr>
              <w:jc w:val="center"/>
              <w:rPr>
                <w:b/>
              </w:rPr>
            </w:pPr>
            <w:r w:rsidRPr="003F0FE8">
              <w:rPr>
                <w:b/>
              </w:rPr>
              <w:t>И з д а ј е</w:t>
            </w:r>
          </w:p>
        </w:tc>
      </w:tr>
    </w:tbl>
    <w:p w:rsidR="00701F8A" w:rsidRPr="003F0FE8" w:rsidRDefault="00701F8A" w:rsidP="00701F8A">
      <w:pPr>
        <w:rPr>
          <w:b/>
          <w:sz w:val="10"/>
          <w:szCs w:val="10"/>
        </w:rPr>
      </w:pPr>
    </w:p>
    <w:p w:rsidR="00701F8A" w:rsidRPr="003F0FE8" w:rsidRDefault="00701F8A" w:rsidP="00701F8A">
      <w:pPr>
        <w:jc w:val="center"/>
        <w:rPr>
          <w:b/>
          <w:sz w:val="28"/>
          <w:szCs w:val="28"/>
        </w:rPr>
      </w:pPr>
      <w:r w:rsidRPr="003F0FE8">
        <w:rPr>
          <w:b/>
          <w:sz w:val="28"/>
          <w:szCs w:val="28"/>
        </w:rPr>
        <w:t>МЕНИЧНО ПИСМО – ОВЛАШЋЕЊЕ</w:t>
      </w:r>
    </w:p>
    <w:p w:rsidR="00701F8A" w:rsidRDefault="00701F8A" w:rsidP="00701F8A">
      <w:pPr>
        <w:jc w:val="center"/>
        <w:rPr>
          <w:b/>
          <w:sz w:val="20"/>
          <w:szCs w:val="20"/>
        </w:rPr>
      </w:pPr>
      <w:r w:rsidRPr="003F0FE8">
        <w:rPr>
          <w:b/>
          <w:sz w:val="20"/>
          <w:szCs w:val="20"/>
        </w:rPr>
        <w:t>ЗА КОРИСНИКА БЛАНКО СОЛО МЕНИЦЕ</w:t>
      </w:r>
    </w:p>
    <w:p w:rsidR="00701F8A" w:rsidRPr="003F0FE8" w:rsidRDefault="00701F8A" w:rsidP="00701F8A">
      <w:pPr>
        <w:jc w:val="center"/>
        <w:rPr>
          <w:b/>
          <w:sz w:val="20"/>
          <w:szCs w:val="20"/>
        </w:rPr>
      </w:pPr>
    </w:p>
    <w:p w:rsidR="00701F8A" w:rsidRPr="003F0FE8" w:rsidRDefault="00701F8A" w:rsidP="00701F8A">
      <w:pPr>
        <w:rPr>
          <w:b/>
          <w:sz w:val="22"/>
          <w:szCs w:val="22"/>
        </w:rPr>
      </w:pPr>
    </w:p>
    <w:tbl>
      <w:tblPr>
        <w:tblW w:w="0" w:type="auto"/>
        <w:tblLook w:val="01E0"/>
      </w:tblPr>
      <w:tblGrid>
        <w:gridCol w:w="1547"/>
        <w:gridCol w:w="8023"/>
      </w:tblGrid>
      <w:tr w:rsidR="00701F8A" w:rsidRPr="003F0FE8" w:rsidTr="00701F8A">
        <w:tc>
          <w:tcPr>
            <w:tcW w:w="1548" w:type="dxa"/>
            <w:shd w:val="clear" w:color="auto" w:fill="auto"/>
          </w:tcPr>
          <w:p w:rsidR="00701F8A" w:rsidRPr="003F0FE8" w:rsidRDefault="00701F8A" w:rsidP="00701F8A">
            <w:pPr>
              <w:rPr>
                <w:b/>
                <w:sz w:val="20"/>
                <w:szCs w:val="20"/>
              </w:rPr>
            </w:pPr>
            <w:r w:rsidRPr="003F0FE8">
              <w:rPr>
                <w:b/>
                <w:sz w:val="20"/>
                <w:szCs w:val="20"/>
              </w:rPr>
              <w:t>КОРИСНИК:</w:t>
            </w:r>
          </w:p>
          <w:p w:rsidR="00701F8A" w:rsidRPr="003F0FE8" w:rsidRDefault="00701F8A" w:rsidP="00701F8A">
            <w:pPr>
              <w:rPr>
                <w:b/>
                <w:sz w:val="20"/>
                <w:szCs w:val="20"/>
              </w:rPr>
            </w:pPr>
            <w:r w:rsidRPr="003F0FE8">
              <w:rPr>
                <w:b/>
                <w:sz w:val="20"/>
                <w:szCs w:val="20"/>
              </w:rPr>
              <w:t>(поверилац)</w:t>
            </w:r>
          </w:p>
        </w:tc>
        <w:tc>
          <w:tcPr>
            <w:tcW w:w="8100" w:type="dxa"/>
            <w:shd w:val="clear" w:color="auto" w:fill="auto"/>
          </w:tcPr>
          <w:p w:rsidR="00701F8A" w:rsidRPr="003F0FE8" w:rsidRDefault="00701F8A" w:rsidP="00701F8A">
            <w:pPr>
              <w:jc w:val="both"/>
              <w:rPr>
                <w:sz w:val="22"/>
                <w:szCs w:val="22"/>
              </w:rPr>
            </w:pPr>
            <w:r w:rsidRPr="003F0FE8">
              <w:rPr>
                <w:b/>
                <w:sz w:val="22"/>
                <w:szCs w:val="22"/>
              </w:rPr>
              <w:t>Пун назив и седиште:</w:t>
            </w:r>
            <w:r w:rsidRPr="003F0FE8">
              <w:t xml:space="preserve"> </w:t>
            </w:r>
            <w:r w:rsidRPr="003F0FE8">
              <w:rPr>
                <w:sz w:val="22"/>
                <w:szCs w:val="22"/>
              </w:rPr>
              <w:t xml:space="preserve">КЛИНИЧКИ ЦЕНТАР ВОЈВОДИНЕ, </w:t>
            </w:r>
          </w:p>
          <w:p w:rsidR="00701F8A" w:rsidRPr="003F0FE8" w:rsidRDefault="00701F8A" w:rsidP="00701F8A">
            <w:pPr>
              <w:jc w:val="both"/>
              <w:rPr>
                <w:sz w:val="22"/>
                <w:szCs w:val="22"/>
              </w:rPr>
            </w:pPr>
            <w:r w:rsidRPr="003F0FE8">
              <w:rPr>
                <w:sz w:val="22"/>
                <w:szCs w:val="22"/>
              </w:rPr>
              <w:t>ул. Хајдук Вељкова бр. 1, Нови Сад</w:t>
            </w:r>
          </w:p>
          <w:p w:rsidR="00701F8A" w:rsidRPr="003F0FE8" w:rsidRDefault="00701F8A" w:rsidP="00701F8A">
            <w:pPr>
              <w:jc w:val="both"/>
              <w:rPr>
                <w:b/>
                <w:sz w:val="22"/>
                <w:szCs w:val="22"/>
              </w:rPr>
            </w:pPr>
            <w:r w:rsidRPr="003F0FE8">
              <w:rPr>
                <w:b/>
                <w:sz w:val="22"/>
                <w:szCs w:val="22"/>
              </w:rPr>
              <w:t xml:space="preserve">ПИБ: </w:t>
            </w:r>
            <w:r w:rsidRPr="003F0FE8">
              <w:rPr>
                <w:sz w:val="22"/>
                <w:szCs w:val="22"/>
              </w:rPr>
              <w:t>101696893</w:t>
            </w:r>
            <w:r w:rsidRPr="003F0FE8">
              <w:rPr>
                <w:b/>
                <w:sz w:val="22"/>
                <w:szCs w:val="22"/>
              </w:rPr>
              <w:t xml:space="preserve">  Матични број:</w:t>
            </w:r>
            <w:r w:rsidRPr="003F0FE8">
              <w:t xml:space="preserve"> </w:t>
            </w:r>
            <w:r w:rsidRPr="003F0FE8">
              <w:rPr>
                <w:sz w:val="22"/>
                <w:szCs w:val="22"/>
              </w:rPr>
              <w:t>08664161</w:t>
            </w:r>
          </w:p>
          <w:p w:rsidR="00701F8A" w:rsidRPr="003F0FE8" w:rsidRDefault="00701F8A" w:rsidP="00701F8A">
            <w:pPr>
              <w:jc w:val="both"/>
              <w:rPr>
                <w:b/>
                <w:sz w:val="10"/>
                <w:szCs w:val="10"/>
              </w:rPr>
            </w:pPr>
            <w:r w:rsidRPr="003F0FE8">
              <w:rPr>
                <w:b/>
                <w:sz w:val="22"/>
                <w:szCs w:val="22"/>
              </w:rPr>
              <w:t xml:space="preserve">Текући рачун: </w:t>
            </w:r>
            <w:r w:rsidRPr="003F0FE8">
              <w:rPr>
                <w:sz w:val="22"/>
                <w:szCs w:val="22"/>
              </w:rPr>
              <w:t>840-577661-50,</w:t>
            </w:r>
            <w:r w:rsidRPr="003F0FE8">
              <w:rPr>
                <w:b/>
                <w:sz w:val="22"/>
                <w:szCs w:val="22"/>
              </w:rPr>
              <w:t xml:space="preserve"> код: </w:t>
            </w:r>
            <w:r w:rsidRPr="003F0FE8">
              <w:rPr>
                <w:sz w:val="22"/>
                <w:szCs w:val="22"/>
              </w:rPr>
              <w:t>Управа за трезор–РС, Мин. финансија</w:t>
            </w:r>
          </w:p>
        </w:tc>
      </w:tr>
    </w:tbl>
    <w:p w:rsidR="00701F8A" w:rsidRPr="003F0FE8" w:rsidRDefault="00701F8A" w:rsidP="00701F8A">
      <w:pPr>
        <w:jc w:val="both"/>
        <w:rPr>
          <w:sz w:val="22"/>
          <w:szCs w:val="22"/>
        </w:rPr>
      </w:pPr>
    </w:p>
    <w:p w:rsidR="00701F8A" w:rsidRPr="003F0FE8" w:rsidRDefault="00701F8A" w:rsidP="00701F8A">
      <w:pPr>
        <w:pStyle w:val="ListParagraph"/>
        <w:ind w:left="0" w:firstLine="426"/>
        <w:jc w:val="both"/>
        <w:rPr>
          <w:rFonts w:eastAsia="TimesNewRomanPSMT"/>
          <w:bCs/>
          <w:iCs/>
        </w:rPr>
      </w:pPr>
      <w:r w:rsidRPr="003F0FE8">
        <w:t xml:space="preserve">Менични дужник предаје Меничном повериоцу потписану и оверену бланко соло меницу серијског броја ____________________ као средство финансијског обезбеђења </w:t>
      </w:r>
      <w:r w:rsidRPr="003F0FE8">
        <w:rPr>
          <w:b/>
        </w:rPr>
        <w:t>за озбиљност понуде на износ од 10% од укупне вредности понуде без ПДВ</w:t>
      </w:r>
      <w:r>
        <w:rPr>
          <w:b/>
        </w:rPr>
        <w:t>-а</w:t>
      </w:r>
      <w:r w:rsidRPr="003F0FE8">
        <w:rPr>
          <w:b/>
        </w:rPr>
        <w:t xml:space="preserve">, </w:t>
      </w:r>
      <w:r w:rsidRPr="003F0FE8">
        <w:t xml:space="preserve">и овлашћује Меничног повериоца да предату меницу може попунити и наплатити до максималног износа од ___________________ динара (словима ___________________ динара), на основу понуде за јавну набавку број </w:t>
      </w:r>
      <w:r>
        <w:rPr>
          <w:b/>
        </w:rPr>
        <w:t>96-20</w:t>
      </w:r>
      <w:r w:rsidRPr="003F0FE8">
        <w:rPr>
          <w:b/>
        </w:rPr>
        <w:t xml:space="preserve">-ОС </w:t>
      </w:r>
      <w:r w:rsidRPr="003F0FE8">
        <w:t xml:space="preserve">- </w:t>
      </w:r>
      <w:r w:rsidRPr="00E602C9">
        <w:rPr>
          <w:b/>
          <w:color w:val="000000"/>
        </w:rPr>
        <w:t>Реагенси и потрошни материјал за апарат ROCHE COBAS E411</w:t>
      </w:r>
      <w:r w:rsidRPr="00E067E7">
        <w:rPr>
          <w:b/>
          <w:szCs w:val="28"/>
        </w:rPr>
        <w:t xml:space="preserve"> за потребе Центра за лабораторијску медицину у оквиру </w:t>
      </w:r>
      <w:r w:rsidRPr="00E067E7">
        <w:rPr>
          <w:b/>
          <w:szCs w:val="28"/>
          <w:lang w:val="sr-Cyrl-CS"/>
        </w:rPr>
        <w:t>Клиничког центра Војводине</w:t>
      </w:r>
      <w:r w:rsidRPr="003F0FE8">
        <w:t xml:space="preserve">, уколико </w:t>
      </w:r>
      <w:r>
        <w:t xml:space="preserve">као </w:t>
      </w:r>
      <w:r w:rsidRPr="003F0FE8">
        <w:t xml:space="preserve">понуђач (дужник) </w:t>
      </w:r>
      <w:r w:rsidRPr="003F0FE8">
        <w:rPr>
          <w:rFonts w:eastAsia="TimesNewRomanPSMT"/>
          <w:bCs/>
          <w:iCs/>
        </w:rPr>
        <w:t xml:space="preserve">након истека рока за подношење понуда повуче, опозове или измени своју понуду; одбије или не потпише благовремено оквирни споразум; </w:t>
      </w:r>
      <w:r w:rsidRPr="003F0FE8">
        <w:rPr>
          <w:iCs/>
        </w:rPr>
        <w:t>не поднесе средство обезбеђења за добро извршење посла у складу са захтевима из конкурсне документације.</w:t>
      </w:r>
    </w:p>
    <w:p w:rsidR="00701F8A" w:rsidRPr="003F0FE8" w:rsidRDefault="00701F8A" w:rsidP="00701F8A">
      <w:pPr>
        <w:ind w:firstLine="720"/>
        <w:jc w:val="both"/>
      </w:pPr>
      <w:r w:rsidRPr="003F0FE8">
        <w:t xml:space="preserve">Рок важности менице и меничног овлашћења је 30 дана дужи од рока важења понуде. </w:t>
      </w:r>
    </w:p>
    <w:p w:rsidR="00701F8A" w:rsidRPr="003F0FE8" w:rsidRDefault="00701F8A" w:rsidP="00701F8A">
      <w:pPr>
        <w:ind w:firstLine="720"/>
        <w:jc w:val="both"/>
      </w:pPr>
      <w:r w:rsidRPr="003F0FE8">
        <w:t>Меница и менично овлашћење су важећи и у случају да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01F8A" w:rsidRPr="003F0FE8" w:rsidRDefault="00701F8A" w:rsidP="00701F8A">
      <w:pPr>
        <w:ind w:firstLine="720"/>
        <w:jc w:val="both"/>
      </w:pPr>
      <w:r w:rsidRPr="003F0FE8">
        <w:t>Дужник се одриче права на повлачење овог овлашћења, на стављање приговора на задужење и на сторнирање задужења по овом основу за наплату.</w:t>
      </w:r>
    </w:p>
    <w:p w:rsidR="00701F8A" w:rsidRPr="003F0FE8" w:rsidRDefault="00701F8A" w:rsidP="00701F8A">
      <w:pPr>
        <w:jc w:val="both"/>
        <w:rPr>
          <w:color w:val="FF0000"/>
          <w:sz w:val="16"/>
          <w:szCs w:val="16"/>
        </w:rPr>
      </w:pPr>
    </w:p>
    <w:p w:rsidR="00701F8A" w:rsidRPr="003F0FE8" w:rsidRDefault="00701F8A" w:rsidP="00701F8A">
      <w:pPr>
        <w:jc w:val="both"/>
        <w:rPr>
          <w:color w:val="FF0000"/>
          <w:sz w:val="16"/>
          <w:szCs w:val="16"/>
        </w:rPr>
      </w:pPr>
    </w:p>
    <w:p w:rsidR="00701F8A" w:rsidRPr="003F0FE8" w:rsidRDefault="00701F8A" w:rsidP="00701F8A">
      <w:pPr>
        <w:jc w:val="both"/>
        <w:rPr>
          <w:b/>
          <w:sz w:val="22"/>
          <w:szCs w:val="22"/>
        </w:rPr>
      </w:pPr>
      <w:r w:rsidRPr="003F0FE8">
        <w:rPr>
          <w:b/>
          <w:sz w:val="22"/>
          <w:szCs w:val="22"/>
        </w:rPr>
        <w:t>Прилог:</w:t>
      </w:r>
      <w:r w:rsidRPr="003F0FE8">
        <w:rPr>
          <w:sz w:val="22"/>
          <w:szCs w:val="22"/>
        </w:rPr>
        <w:t xml:space="preserve"> </w:t>
      </w:r>
      <w:r w:rsidRPr="003F0FE8">
        <w:rPr>
          <w:b/>
          <w:sz w:val="22"/>
          <w:szCs w:val="22"/>
        </w:rPr>
        <w:t xml:space="preserve">- меница серијски број _____________________  </w:t>
      </w:r>
    </w:p>
    <w:p w:rsidR="00701F8A" w:rsidRPr="003F0FE8" w:rsidRDefault="00701F8A" w:rsidP="00701F8A">
      <w:pPr>
        <w:jc w:val="both"/>
        <w:rPr>
          <w:b/>
          <w:sz w:val="22"/>
          <w:szCs w:val="22"/>
        </w:rPr>
      </w:pPr>
      <w:r w:rsidRPr="003F0FE8">
        <w:rPr>
          <w:b/>
          <w:sz w:val="22"/>
          <w:szCs w:val="22"/>
        </w:rPr>
        <w:t xml:space="preserve">              - картон депонованих потписа</w:t>
      </w:r>
    </w:p>
    <w:p w:rsidR="00701F8A" w:rsidRPr="003F0FE8" w:rsidRDefault="00701F8A" w:rsidP="00701F8A">
      <w:pPr>
        <w:jc w:val="both"/>
        <w:rPr>
          <w:b/>
          <w:sz w:val="22"/>
          <w:szCs w:val="22"/>
        </w:rPr>
      </w:pPr>
      <w:r w:rsidRPr="003F0FE8">
        <w:rPr>
          <w:b/>
          <w:sz w:val="22"/>
          <w:szCs w:val="22"/>
        </w:rPr>
        <w:t xml:space="preserve">              - оверени потиси лица овлашћених за заступање</w:t>
      </w:r>
    </w:p>
    <w:p w:rsidR="00701F8A" w:rsidRPr="003F0FE8" w:rsidRDefault="00701F8A" w:rsidP="00701F8A">
      <w:pPr>
        <w:jc w:val="both"/>
        <w:rPr>
          <w:b/>
          <w:sz w:val="22"/>
          <w:szCs w:val="22"/>
        </w:rPr>
      </w:pPr>
      <w:r w:rsidRPr="003F0FE8">
        <w:rPr>
          <w:b/>
          <w:sz w:val="22"/>
          <w:szCs w:val="22"/>
        </w:rPr>
        <w:t xml:space="preserve">              - захтев за регистрацију меница</w:t>
      </w:r>
    </w:p>
    <w:tbl>
      <w:tblPr>
        <w:tblW w:w="9828" w:type="dxa"/>
        <w:tblLook w:val="01E0"/>
      </w:tblPr>
      <w:tblGrid>
        <w:gridCol w:w="4140"/>
        <w:gridCol w:w="288"/>
        <w:gridCol w:w="1260"/>
        <w:gridCol w:w="4140"/>
      </w:tblGrid>
      <w:tr w:rsidR="00701F8A" w:rsidRPr="003F0FE8" w:rsidTr="00701F8A">
        <w:trPr>
          <w:gridAfter w:val="3"/>
          <w:wAfter w:w="5688" w:type="dxa"/>
          <w:trHeight w:val="80"/>
        </w:trPr>
        <w:tc>
          <w:tcPr>
            <w:tcW w:w="4140" w:type="dxa"/>
            <w:shd w:val="clear" w:color="auto" w:fill="auto"/>
          </w:tcPr>
          <w:p w:rsidR="00701F8A" w:rsidRPr="003F0FE8" w:rsidRDefault="00701F8A" w:rsidP="00701F8A">
            <w:pPr>
              <w:tabs>
                <w:tab w:val="left" w:pos="1095"/>
              </w:tabs>
              <w:rPr>
                <w:b/>
              </w:rPr>
            </w:pPr>
          </w:p>
        </w:tc>
      </w:tr>
      <w:tr w:rsidR="00701F8A" w:rsidRPr="003F0FE8" w:rsidTr="00701F8A">
        <w:tc>
          <w:tcPr>
            <w:tcW w:w="4428" w:type="dxa"/>
            <w:gridSpan w:val="2"/>
            <w:shd w:val="clear" w:color="auto" w:fill="auto"/>
          </w:tcPr>
          <w:p w:rsidR="00701F8A" w:rsidRPr="003F0FE8" w:rsidRDefault="00701F8A" w:rsidP="00701F8A">
            <w:pPr>
              <w:jc w:val="both"/>
              <w:rPr>
                <w:b/>
                <w:sz w:val="10"/>
                <w:szCs w:val="10"/>
              </w:rPr>
            </w:pPr>
          </w:p>
        </w:tc>
        <w:tc>
          <w:tcPr>
            <w:tcW w:w="1260" w:type="dxa"/>
            <w:shd w:val="clear" w:color="auto" w:fill="auto"/>
          </w:tcPr>
          <w:p w:rsidR="00701F8A" w:rsidRPr="003F0FE8" w:rsidRDefault="00701F8A" w:rsidP="00701F8A">
            <w:pPr>
              <w:jc w:val="both"/>
              <w:rPr>
                <w:b/>
                <w:sz w:val="10"/>
                <w:szCs w:val="10"/>
              </w:rPr>
            </w:pPr>
          </w:p>
        </w:tc>
        <w:tc>
          <w:tcPr>
            <w:tcW w:w="4140" w:type="dxa"/>
            <w:shd w:val="clear" w:color="auto" w:fill="auto"/>
          </w:tcPr>
          <w:p w:rsidR="00701F8A" w:rsidRPr="003F0FE8" w:rsidRDefault="00701F8A" w:rsidP="00701F8A">
            <w:pPr>
              <w:jc w:val="center"/>
              <w:rPr>
                <w:b/>
                <w:sz w:val="10"/>
                <w:szCs w:val="10"/>
              </w:rPr>
            </w:pPr>
          </w:p>
        </w:tc>
      </w:tr>
      <w:tr w:rsidR="00701F8A" w:rsidRPr="003F0FE8" w:rsidTr="00701F8A">
        <w:trPr>
          <w:trHeight w:val="212"/>
        </w:trPr>
        <w:tc>
          <w:tcPr>
            <w:tcW w:w="4428" w:type="dxa"/>
            <w:gridSpan w:val="2"/>
            <w:shd w:val="clear" w:color="auto" w:fill="auto"/>
          </w:tcPr>
          <w:p w:rsidR="00701F8A" w:rsidRPr="003F0FE8" w:rsidRDefault="00701F8A" w:rsidP="00701F8A">
            <w:pPr>
              <w:jc w:val="center"/>
              <w:rPr>
                <w:b/>
                <w:sz w:val="22"/>
                <w:szCs w:val="22"/>
              </w:rPr>
            </w:pPr>
            <w:r w:rsidRPr="003F0FE8">
              <w:rPr>
                <w:b/>
                <w:sz w:val="22"/>
                <w:szCs w:val="22"/>
              </w:rPr>
              <w:t>Место и датум издавања Овлашћења:</w:t>
            </w:r>
          </w:p>
        </w:tc>
        <w:tc>
          <w:tcPr>
            <w:tcW w:w="1260" w:type="dxa"/>
            <w:shd w:val="clear" w:color="auto" w:fill="auto"/>
          </w:tcPr>
          <w:p w:rsidR="00701F8A" w:rsidRPr="003F0FE8" w:rsidRDefault="00701F8A" w:rsidP="00701F8A">
            <w:pPr>
              <w:jc w:val="both"/>
              <w:rPr>
                <w:b/>
              </w:rPr>
            </w:pPr>
          </w:p>
        </w:tc>
        <w:tc>
          <w:tcPr>
            <w:tcW w:w="4140" w:type="dxa"/>
            <w:shd w:val="clear" w:color="auto" w:fill="auto"/>
          </w:tcPr>
          <w:p w:rsidR="00701F8A" w:rsidRPr="003F0FE8" w:rsidRDefault="00701F8A" w:rsidP="00701F8A">
            <w:pPr>
              <w:jc w:val="center"/>
              <w:rPr>
                <w:b/>
              </w:rPr>
            </w:pPr>
          </w:p>
        </w:tc>
      </w:tr>
      <w:tr w:rsidR="00701F8A" w:rsidRPr="003F0FE8" w:rsidTr="00701F8A">
        <w:tc>
          <w:tcPr>
            <w:tcW w:w="4428" w:type="dxa"/>
            <w:gridSpan w:val="2"/>
            <w:tcBorders>
              <w:bottom w:val="single" w:sz="4" w:space="0" w:color="auto"/>
            </w:tcBorders>
            <w:shd w:val="clear" w:color="auto" w:fill="auto"/>
          </w:tcPr>
          <w:p w:rsidR="00701F8A" w:rsidRPr="003F0FE8" w:rsidRDefault="00701F8A" w:rsidP="00701F8A">
            <w:pPr>
              <w:rPr>
                <w:sz w:val="16"/>
                <w:szCs w:val="16"/>
              </w:rPr>
            </w:pPr>
          </w:p>
        </w:tc>
        <w:tc>
          <w:tcPr>
            <w:tcW w:w="1260" w:type="dxa"/>
            <w:shd w:val="clear" w:color="auto" w:fill="auto"/>
          </w:tcPr>
          <w:p w:rsidR="00701F8A" w:rsidRPr="003F0FE8" w:rsidRDefault="00701F8A" w:rsidP="00701F8A">
            <w:pPr>
              <w:jc w:val="both"/>
              <w:rPr>
                <w:b/>
              </w:rPr>
            </w:pPr>
          </w:p>
        </w:tc>
        <w:tc>
          <w:tcPr>
            <w:tcW w:w="4140" w:type="dxa"/>
            <w:shd w:val="clear" w:color="auto" w:fill="auto"/>
          </w:tcPr>
          <w:p w:rsidR="00701F8A" w:rsidRPr="003F0FE8" w:rsidRDefault="00701F8A" w:rsidP="00701F8A">
            <w:pPr>
              <w:rPr>
                <w:b/>
                <w:sz w:val="22"/>
                <w:szCs w:val="22"/>
              </w:rPr>
            </w:pPr>
            <w:r w:rsidRPr="003F0FE8">
              <w:rPr>
                <w:b/>
                <w:sz w:val="22"/>
                <w:szCs w:val="22"/>
              </w:rPr>
              <w:t>ДУЖНИК – ИЗДАВАЛАЦ МЕНИЦЕ</w:t>
            </w:r>
          </w:p>
        </w:tc>
      </w:tr>
      <w:tr w:rsidR="00701F8A" w:rsidRPr="003F0FE8" w:rsidTr="00701F8A">
        <w:tc>
          <w:tcPr>
            <w:tcW w:w="4428" w:type="dxa"/>
            <w:gridSpan w:val="2"/>
            <w:tcBorders>
              <w:top w:val="single" w:sz="4" w:space="0" w:color="auto"/>
            </w:tcBorders>
            <w:shd w:val="clear" w:color="auto" w:fill="auto"/>
          </w:tcPr>
          <w:p w:rsidR="00701F8A" w:rsidRPr="003F0FE8" w:rsidRDefault="00701F8A" w:rsidP="00701F8A">
            <w:pPr>
              <w:jc w:val="both"/>
              <w:rPr>
                <w:b/>
              </w:rPr>
            </w:pPr>
          </w:p>
        </w:tc>
        <w:tc>
          <w:tcPr>
            <w:tcW w:w="1260" w:type="dxa"/>
            <w:shd w:val="clear" w:color="auto" w:fill="auto"/>
          </w:tcPr>
          <w:p w:rsidR="00701F8A" w:rsidRPr="003F0FE8" w:rsidRDefault="00701F8A" w:rsidP="00701F8A">
            <w:pPr>
              <w:jc w:val="right"/>
              <w:rPr>
                <w:sz w:val="20"/>
                <w:szCs w:val="20"/>
              </w:rPr>
            </w:pPr>
          </w:p>
          <w:p w:rsidR="00701F8A" w:rsidRPr="003F0FE8" w:rsidRDefault="00701F8A" w:rsidP="00701F8A">
            <w:pPr>
              <w:jc w:val="right"/>
              <w:rPr>
                <w:sz w:val="20"/>
                <w:szCs w:val="20"/>
              </w:rPr>
            </w:pPr>
            <w:r w:rsidRPr="003F0FE8">
              <w:rPr>
                <w:sz w:val="20"/>
                <w:szCs w:val="20"/>
              </w:rPr>
              <w:t xml:space="preserve">МП </w:t>
            </w:r>
          </w:p>
        </w:tc>
        <w:tc>
          <w:tcPr>
            <w:tcW w:w="4140" w:type="dxa"/>
            <w:tcBorders>
              <w:bottom w:val="single" w:sz="4" w:space="0" w:color="auto"/>
            </w:tcBorders>
            <w:shd w:val="clear" w:color="auto" w:fill="auto"/>
          </w:tcPr>
          <w:p w:rsidR="00701F8A" w:rsidRPr="003F0FE8" w:rsidRDefault="00701F8A" w:rsidP="00701F8A">
            <w:pPr>
              <w:jc w:val="center"/>
              <w:rPr>
                <w:b/>
                <w:sz w:val="22"/>
                <w:szCs w:val="22"/>
              </w:rPr>
            </w:pPr>
          </w:p>
        </w:tc>
      </w:tr>
      <w:tr w:rsidR="00701F8A" w:rsidRPr="003F0FE8" w:rsidTr="00701F8A">
        <w:tc>
          <w:tcPr>
            <w:tcW w:w="4428" w:type="dxa"/>
            <w:gridSpan w:val="2"/>
            <w:shd w:val="clear" w:color="auto" w:fill="auto"/>
          </w:tcPr>
          <w:p w:rsidR="00701F8A" w:rsidRPr="003F0FE8" w:rsidRDefault="00701F8A" w:rsidP="00701F8A">
            <w:pPr>
              <w:jc w:val="both"/>
              <w:rPr>
                <w:b/>
              </w:rPr>
            </w:pPr>
          </w:p>
        </w:tc>
        <w:tc>
          <w:tcPr>
            <w:tcW w:w="1260" w:type="dxa"/>
            <w:shd w:val="clear" w:color="auto" w:fill="auto"/>
          </w:tcPr>
          <w:p w:rsidR="00701F8A" w:rsidRPr="003F0FE8" w:rsidRDefault="00701F8A" w:rsidP="00701F8A">
            <w:pPr>
              <w:jc w:val="both"/>
              <w:rPr>
                <w:b/>
              </w:rPr>
            </w:pPr>
          </w:p>
        </w:tc>
        <w:tc>
          <w:tcPr>
            <w:tcW w:w="4140" w:type="dxa"/>
            <w:tcBorders>
              <w:top w:val="single" w:sz="4" w:space="0" w:color="auto"/>
            </w:tcBorders>
            <w:shd w:val="clear" w:color="auto" w:fill="auto"/>
          </w:tcPr>
          <w:p w:rsidR="00701F8A" w:rsidRPr="003F0FE8" w:rsidRDefault="00701F8A" w:rsidP="00701F8A">
            <w:pPr>
              <w:jc w:val="center"/>
              <w:rPr>
                <w:sz w:val="22"/>
                <w:szCs w:val="22"/>
              </w:rPr>
            </w:pPr>
            <w:r w:rsidRPr="003F0FE8">
              <w:rPr>
                <w:sz w:val="22"/>
                <w:szCs w:val="22"/>
              </w:rPr>
              <w:t>Потпис овлашћеног лица</w:t>
            </w:r>
          </w:p>
        </w:tc>
      </w:tr>
    </w:tbl>
    <w:p w:rsidR="00701F8A" w:rsidRPr="00701F8A" w:rsidRDefault="00701F8A" w:rsidP="000B32A2">
      <w:pPr>
        <w:rPr>
          <w:noProof/>
        </w:rPr>
      </w:pPr>
    </w:p>
    <w:sectPr w:rsidR="00701F8A" w:rsidRPr="00701F8A" w:rsidSect="00701F8A">
      <w:pgSz w:w="11906" w:h="16838"/>
      <w:pgMar w:top="1418" w:right="1134" w:bottom="1276" w:left="1418"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8A" w:rsidRDefault="00701F8A">
      <w:r>
        <w:separator/>
      </w:r>
    </w:p>
  </w:endnote>
  <w:endnote w:type="continuationSeparator" w:id="0">
    <w:p w:rsidR="00701F8A" w:rsidRDefault="00701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144012"/>
      <w:docPartObj>
        <w:docPartGallery w:val="Page Numbers (Bottom of Page)"/>
        <w:docPartUnique/>
      </w:docPartObj>
    </w:sdtPr>
    <w:sdtEndPr>
      <w:rPr>
        <w:noProof/>
      </w:rPr>
    </w:sdtEndPr>
    <w:sdtContent>
      <w:p w:rsidR="00701F8A" w:rsidRDefault="00323293" w:rsidP="00DC7AFC">
        <w:pPr>
          <w:pStyle w:val="Footer"/>
          <w:jc w:val="right"/>
        </w:pPr>
        <w:fldSimple w:instr=" PAGE   \* MERGEFORMAT ">
          <w:r w:rsidR="00323D91">
            <w:rPr>
              <w:noProof/>
            </w:rPr>
            <w:t>7</w:t>
          </w:r>
        </w:fldSimple>
        <w:r w:rsidR="00701F8A">
          <w:rPr>
            <w:noProof/>
          </w:rPr>
          <w:t>/7</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8A" w:rsidRDefault="00701F8A">
      <w:r>
        <w:separator/>
      </w:r>
    </w:p>
  </w:footnote>
  <w:footnote w:type="continuationSeparator" w:id="0">
    <w:p w:rsidR="00701F8A" w:rsidRDefault="00701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B8D"/>
    <w:multiLevelType w:val="hybridMultilevel"/>
    <w:tmpl w:val="5BDA4F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1B62E8"/>
    <w:multiLevelType w:val="hybridMultilevel"/>
    <w:tmpl w:val="3CAC17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EB3DF7"/>
    <w:multiLevelType w:val="hybridMultilevel"/>
    <w:tmpl w:val="E3E0CA1E"/>
    <w:lvl w:ilvl="0" w:tplc="564404FA">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00135C7"/>
    <w:multiLevelType w:val="hybridMultilevel"/>
    <w:tmpl w:val="7FD6A084"/>
    <w:lvl w:ilvl="0" w:tplc="458460BC">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4C026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0AD37B9"/>
    <w:multiLevelType w:val="hybridMultilevel"/>
    <w:tmpl w:val="7A707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16713A"/>
    <w:multiLevelType w:val="hybridMultilevel"/>
    <w:tmpl w:val="032ACA84"/>
    <w:lvl w:ilvl="0" w:tplc="0409000F">
      <w:start w:val="1"/>
      <w:numFmt w:val="decimal"/>
      <w:lvlText w:val="%1."/>
      <w:lvlJc w:val="left"/>
      <w:pPr>
        <w:tabs>
          <w:tab w:val="num" w:pos="720"/>
        </w:tabs>
        <w:ind w:left="720" w:hanging="360"/>
      </w:pPr>
      <w:rPr>
        <w:rFonts w:hint="default"/>
      </w:rPr>
    </w:lvl>
    <w:lvl w:ilvl="1" w:tplc="CB10B640">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EC6AF3"/>
    <w:multiLevelType w:val="hybridMultilevel"/>
    <w:tmpl w:val="F026737C"/>
    <w:lvl w:ilvl="0" w:tplc="5BA098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65BD0"/>
    <w:multiLevelType w:val="hybridMultilevel"/>
    <w:tmpl w:val="01E28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831B1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3">
    <w:nsid w:val="4FD03786"/>
    <w:multiLevelType w:val="hybridMultilevel"/>
    <w:tmpl w:val="B0A4374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0BF726E"/>
    <w:multiLevelType w:val="hybridMultilevel"/>
    <w:tmpl w:val="249AA66E"/>
    <w:lvl w:ilvl="0" w:tplc="1494CEA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0CE41A0"/>
    <w:multiLevelType w:val="hybridMultilevel"/>
    <w:tmpl w:val="3ACC0E24"/>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6">
    <w:nsid w:val="51E74F2E"/>
    <w:multiLevelType w:val="hybridMultilevel"/>
    <w:tmpl w:val="A9EEBE00"/>
    <w:lvl w:ilvl="0" w:tplc="0B228CE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DC514B8"/>
    <w:multiLevelType w:val="hybridMultilevel"/>
    <w:tmpl w:val="19CE4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7407F2"/>
    <w:multiLevelType w:val="hybridMultilevel"/>
    <w:tmpl w:val="008E8136"/>
    <w:lvl w:ilvl="0" w:tplc="A07052D4">
      <w:start w:val="3"/>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64846DE9"/>
    <w:multiLevelType w:val="hybridMultilevel"/>
    <w:tmpl w:val="7B16962C"/>
    <w:lvl w:ilvl="0" w:tplc="9C282D6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nsid w:val="71A23051"/>
    <w:multiLevelType w:val="hybridMultilevel"/>
    <w:tmpl w:val="B3181BDA"/>
    <w:lvl w:ilvl="0" w:tplc="484CEA4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3A72257"/>
    <w:multiLevelType w:val="hybridMultilevel"/>
    <w:tmpl w:val="11346F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20"/>
  </w:num>
  <w:num w:numId="4">
    <w:abstractNumId w:val="1"/>
  </w:num>
  <w:num w:numId="5">
    <w:abstractNumId w:val="1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2"/>
  </w:num>
  <w:num w:numId="14">
    <w:abstractNumId w:val="0"/>
  </w:num>
  <w:num w:numId="15">
    <w:abstractNumId w:val="19"/>
  </w:num>
  <w:num w:numId="16">
    <w:abstractNumId w:val="10"/>
  </w:num>
  <w:num w:numId="17">
    <w:abstractNumId w:val="9"/>
  </w:num>
  <w:num w:numId="18">
    <w:abstractNumId w:val="3"/>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rsids>
    <w:rsidRoot w:val="00283A67"/>
    <w:rsid w:val="00012583"/>
    <w:rsid w:val="00016F88"/>
    <w:rsid w:val="00017701"/>
    <w:rsid w:val="00020A47"/>
    <w:rsid w:val="000312AD"/>
    <w:rsid w:val="00033F3D"/>
    <w:rsid w:val="00036332"/>
    <w:rsid w:val="00044438"/>
    <w:rsid w:val="00060EA5"/>
    <w:rsid w:val="00067C2F"/>
    <w:rsid w:val="00074A91"/>
    <w:rsid w:val="00084C4F"/>
    <w:rsid w:val="0008635C"/>
    <w:rsid w:val="00086E1B"/>
    <w:rsid w:val="0009636B"/>
    <w:rsid w:val="000A037C"/>
    <w:rsid w:val="000A0B96"/>
    <w:rsid w:val="000A22C6"/>
    <w:rsid w:val="000A5830"/>
    <w:rsid w:val="000A6418"/>
    <w:rsid w:val="000B32A2"/>
    <w:rsid w:val="000B7622"/>
    <w:rsid w:val="000C0827"/>
    <w:rsid w:val="000C5117"/>
    <w:rsid w:val="000D2554"/>
    <w:rsid w:val="000D2C04"/>
    <w:rsid w:val="000D4EFE"/>
    <w:rsid w:val="000E07B7"/>
    <w:rsid w:val="000F0D67"/>
    <w:rsid w:val="000F105D"/>
    <w:rsid w:val="00102E12"/>
    <w:rsid w:val="00116096"/>
    <w:rsid w:val="00120CBF"/>
    <w:rsid w:val="00121D7D"/>
    <w:rsid w:val="00122263"/>
    <w:rsid w:val="00123388"/>
    <w:rsid w:val="00123A5C"/>
    <w:rsid w:val="0013290F"/>
    <w:rsid w:val="001500BC"/>
    <w:rsid w:val="001509E4"/>
    <w:rsid w:val="001515DD"/>
    <w:rsid w:val="00153A8B"/>
    <w:rsid w:val="0016571D"/>
    <w:rsid w:val="00167EED"/>
    <w:rsid w:val="0017185A"/>
    <w:rsid w:val="00171D94"/>
    <w:rsid w:val="00174216"/>
    <w:rsid w:val="001752CA"/>
    <w:rsid w:val="00185AEF"/>
    <w:rsid w:val="0019096D"/>
    <w:rsid w:val="00194CD0"/>
    <w:rsid w:val="00197991"/>
    <w:rsid w:val="001A1B17"/>
    <w:rsid w:val="001A419F"/>
    <w:rsid w:val="001A59D5"/>
    <w:rsid w:val="001A5E4C"/>
    <w:rsid w:val="001B30FA"/>
    <w:rsid w:val="001B4312"/>
    <w:rsid w:val="001B4372"/>
    <w:rsid w:val="001C218E"/>
    <w:rsid w:val="001C2706"/>
    <w:rsid w:val="001C3D47"/>
    <w:rsid w:val="001C5C75"/>
    <w:rsid w:val="001D0D31"/>
    <w:rsid w:val="001D0FC1"/>
    <w:rsid w:val="001E1621"/>
    <w:rsid w:val="001E1A2B"/>
    <w:rsid w:val="001E73F9"/>
    <w:rsid w:val="001F68C8"/>
    <w:rsid w:val="002011C7"/>
    <w:rsid w:val="00207B7F"/>
    <w:rsid w:val="00240D27"/>
    <w:rsid w:val="00247C34"/>
    <w:rsid w:val="00253B4C"/>
    <w:rsid w:val="00255AA6"/>
    <w:rsid w:val="002654CA"/>
    <w:rsid w:val="00282716"/>
    <w:rsid w:val="00283A67"/>
    <w:rsid w:val="0029133E"/>
    <w:rsid w:val="00297E82"/>
    <w:rsid w:val="002A0062"/>
    <w:rsid w:val="002A067F"/>
    <w:rsid w:val="002A3CDC"/>
    <w:rsid w:val="002A4C97"/>
    <w:rsid w:val="002A6296"/>
    <w:rsid w:val="002B0E57"/>
    <w:rsid w:val="002B3BC8"/>
    <w:rsid w:val="002B5A79"/>
    <w:rsid w:val="002C277E"/>
    <w:rsid w:val="002C6BF5"/>
    <w:rsid w:val="002C7E29"/>
    <w:rsid w:val="002D7960"/>
    <w:rsid w:val="002E729D"/>
    <w:rsid w:val="002F3B8C"/>
    <w:rsid w:val="002F61E9"/>
    <w:rsid w:val="00300D75"/>
    <w:rsid w:val="00314990"/>
    <w:rsid w:val="00315DED"/>
    <w:rsid w:val="00322AA8"/>
    <w:rsid w:val="00323293"/>
    <w:rsid w:val="00323D91"/>
    <w:rsid w:val="003244E5"/>
    <w:rsid w:val="00324F83"/>
    <w:rsid w:val="00332FCE"/>
    <w:rsid w:val="00333B03"/>
    <w:rsid w:val="003408C9"/>
    <w:rsid w:val="00342448"/>
    <w:rsid w:val="00353547"/>
    <w:rsid w:val="00355CB1"/>
    <w:rsid w:val="003646EF"/>
    <w:rsid w:val="00374A10"/>
    <w:rsid w:val="003814C3"/>
    <w:rsid w:val="00382FA2"/>
    <w:rsid w:val="00392991"/>
    <w:rsid w:val="00394CF4"/>
    <w:rsid w:val="003A27BB"/>
    <w:rsid w:val="003A6F9A"/>
    <w:rsid w:val="003A76AF"/>
    <w:rsid w:val="003B00B3"/>
    <w:rsid w:val="003B5777"/>
    <w:rsid w:val="003C75AB"/>
    <w:rsid w:val="003D2DAA"/>
    <w:rsid w:val="00401150"/>
    <w:rsid w:val="00406D00"/>
    <w:rsid w:val="00407041"/>
    <w:rsid w:val="00414AA7"/>
    <w:rsid w:val="0042227E"/>
    <w:rsid w:val="0042271B"/>
    <w:rsid w:val="004306D2"/>
    <w:rsid w:val="00452977"/>
    <w:rsid w:val="00453239"/>
    <w:rsid w:val="004609B3"/>
    <w:rsid w:val="00463B71"/>
    <w:rsid w:val="0046685D"/>
    <w:rsid w:val="0046774C"/>
    <w:rsid w:val="00470170"/>
    <w:rsid w:val="00471340"/>
    <w:rsid w:val="0048595A"/>
    <w:rsid w:val="00491BD4"/>
    <w:rsid w:val="00495341"/>
    <w:rsid w:val="004A4C67"/>
    <w:rsid w:val="004A5BDC"/>
    <w:rsid w:val="004B1302"/>
    <w:rsid w:val="004B1E6F"/>
    <w:rsid w:val="004B248E"/>
    <w:rsid w:val="004B2A85"/>
    <w:rsid w:val="004B3157"/>
    <w:rsid w:val="004B5CB3"/>
    <w:rsid w:val="004C5870"/>
    <w:rsid w:val="004C5AF9"/>
    <w:rsid w:val="004E3CEF"/>
    <w:rsid w:val="004E54F2"/>
    <w:rsid w:val="004E55E5"/>
    <w:rsid w:val="004F144D"/>
    <w:rsid w:val="004F4F2C"/>
    <w:rsid w:val="004F5CE9"/>
    <w:rsid w:val="004F6FC8"/>
    <w:rsid w:val="00501AD8"/>
    <w:rsid w:val="005155F4"/>
    <w:rsid w:val="00517963"/>
    <w:rsid w:val="00531AB9"/>
    <w:rsid w:val="00532C9F"/>
    <w:rsid w:val="005356B7"/>
    <w:rsid w:val="00535B36"/>
    <w:rsid w:val="005419A3"/>
    <w:rsid w:val="005525DF"/>
    <w:rsid w:val="00553942"/>
    <w:rsid w:val="00563E7F"/>
    <w:rsid w:val="005717BB"/>
    <w:rsid w:val="005725B5"/>
    <w:rsid w:val="005773C6"/>
    <w:rsid w:val="005A0D52"/>
    <w:rsid w:val="005A7619"/>
    <w:rsid w:val="005B0782"/>
    <w:rsid w:val="005B7F8A"/>
    <w:rsid w:val="005D2893"/>
    <w:rsid w:val="005E42DC"/>
    <w:rsid w:val="005E6AD1"/>
    <w:rsid w:val="005F073C"/>
    <w:rsid w:val="00601456"/>
    <w:rsid w:val="00601938"/>
    <w:rsid w:val="0060355D"/>
    <w:rsid w:val="00604A29"/>
    <w:rsid w:val="00612E9F"/>
    <w:rsid w:val="00613C0A"/>
    <w:rsid w:val="00640D8E"/>
    <w:rsid w:val="00644619"/>
    <w:rsid w:val="00662BB0"/>
    <w:rsid w:val="00663B42"/>
    <w:rsid w:val="00666215"/>
    <w:rsid w:val="00667072"/>
    <w:rsid w:val="00670B19"/>
    <w:rsid w:val="006739C7"/>
    <w:rsid w:val="00682081"/>
    <w:rsid w:val="00696EB2"/>
    <w:rsid w:val="00697406"/>
    <w:rsid w:val="00697F30"/>
    <w:rsid w:val="006B005D"/>
    <w:rsid w:val="006B3C2F"/>
    <w:rsid w:val="006C1B2C"/>
    <w:rsid w:val="006C2EC6"/>
    <w:rsid w:val="006C4B42"/>
    <w:rsid w:val="006C6F94"/>
    <w:rsid w:val="006D0096"/>
    <w:rsid w:val="006D15D9"/>
    <w:rsid w:val="006D4D2F"/>
    <w:rsid w:val="006E31C1"/>
    <w:rsid w:val="006E5127"/>
    <w:rsid w:val="006E74DF"/>
    <w:rsid w:val="006E76C7"/>
    <w:rsid w:val="006E7CBD"/>
    <w:rsid w:val="00700F91"/>
    <w:rsid w:val="00701F8A"/>
    <w:rsid w:val="00702C63"/>
    <w:rsid w:val="0070307D"/>
    <w:rsid w:val="007105B3"/>
    <w:rsid w:val="00713B61"/>
    <w:rsid w:val="00716A0B"/>
    <w:rsid w:val="00720948"/>
    <w:rsid w:val="00722A47"/>
    <w:rsid w:val="00727295"/>
    <w:rsid w:val="007325C0"/>
    <w:rsid w:val="00734F63"/>
    <w:rsid w:val="007379AB"/>
    <w:rsid w:val="00743E5B"/>
    <w:rsid w:val="00744641"/>
    <w:rsid w:val="0075192A"/>
    <w:rsid w:val="00757270"/>
    <w:rsid w:val="00767AD1"/>
    <w:rsid w:val="00767FE1"/>
    <w:rsid w:val="00772BDC"/>
    <w:rsid w:val="00773505"/>
    <w:rsid w:val="0078029D"/>
    <w:rsid w:val="007822FA"/>
    <w:rsid w:val="00797869"/>
    <w:rsid w:val="007979A3"/>
    <w:rsid w:val="007A0F3E"/>
    <w:rsid w:val="007A106E"/>
    <w:rsid w:val="007A505D"/>
    <w:rsid w:val="007B08EC"/>
    <w:rsid w:val="007B7B5A"/>
    <w:rsid w:val="007C4056"/>
    <w:rsid w:val="007C64A3"/>
    <w:rsid w:val="007C7270"/>
    <w:rsid w:val="007D0A84"/>
    <w:rsid w:val="007D12CA"/>
    <w:rsid w:val="007E31B8"/>
    <w:rsid w:val="007E4AE1"/>
    <w:rsid w:val="007E4E04"/>
    <w:rsid w:val="007E6AD9"/>
    <w:rsid w:val="007E7B0F"/>
    <w:rsid w:val="007F002A"/>
    <w:rsid w:val="007F0A91"/>
    <w:rsid w:val="007F6D2F"/>
    <w:rsid w:val="00802AA9"/>
    <w:rsid w:val="00803612"/>
    <w:rsid w:val="00814A69"/>
    <w:rsid w:val="00815220"/>
    <w:rsid w:val="0082733C"/>
    <w:rsid w:val="00832996"/>
    <w:rsid w:val="00840505"/>
    <w:rsid w:val="008417E3"/>
    <w:rsid w:val="0084355F"/>
    <w:rsid w:val="008439A1"/>
    <w:rsid w:val="00853A5C"/>
    <w:rsid w:val="00857CCE"/>
    <w:rsid w:val="00863FD7"/>
    <w:rsid w:val="008642E7"/>
    <w:rsid w:val="00865803"/>
    <w:rsid w:val="0086622D"/>
    <w:rsid w:val="00872FF0"/>
    <w:rsid w:val="008853FC"/>
    <w:rsid w:val="008909B7"/>
    <w:rsid w:val="00896CC8"/>
    <w:rsid w:val="008A4CA4"/>
    <w:rsid w:val="008B1C81"/>
    <w:rsid w:val="008B392A"/>
    <w:rsid w:val="008B4294"/>
    <w:rsid w:val="008B434C"/>
    <w:rsid w:val="008B4CC8"/>
    <w:rsid w:val="008D2014"/>
    <w:rsid w:val="008D2C35"/>
    <w:rsid w:val="008F005B"/>
    <w:rsid w:val="008F49E2"/>
    <w:rsid w:val="00901AA9"/>
    <w:rsid w:val="00903E1E"/>
    <w:rsid w:val="0090482F"/>
    <w:rsid w:val="0090676E"/>
    <w:rsid w:val="009223B9"/>
    <w:rsid w:val="00927C14"/>
    <w:rsid w:val="00934EA3"/>
    <w:rsid w:val="00947B35"/>
    <w:rsid w:val="0096069F"/>
    <w:rsid w:val="00962260"/>
    <w:rsid w:val="00975111"/>
    <w:rsid w:val="00975E07"/>
    <w:rsid w:val="0098596B"/>
    <w:rsid w:val="00986D64"/>
    <w:rsid w:val="00990F19"/>
    <w:rsid w:val="009912A6"/>
    <w:rsid w:val="0099619C"/>
    <w:rsid w:val="009A06AC"/>
    <w:rsid w:val="009A38FD"/>
    <w:rsid w:val="009A6D4C"/>
    <w:rsid w:val="009B1C4E"/>
    <w:rsid w:val="009B2572"/>
    <w:rsid w:val="009B62E5"/>
    <w:rsid w:val="009C33FD"/>
    <w:rsid w:val="009C7825"/>
    <w:rsid w:val="009D26F3"/>
    <w:rsid w:val="009D73FA"/>
    <w:rsid w:val="009E14B6"/>
    <w:rsid w:val="009E1D43"/>
    <w:rsid w:val="009E1F6B"/>
    <w:rsid w:val="009E6667"/>
    <w:rsid w:val="009F2CE0"/>
    <w:rsid w:val="009F6DDA"/>
    <w:rsid w:val="00A11460"/>
    <w:rsid w:val="00A1548D"/>
    <w:rsid w:val="00A17103"/>
    <w:rsid w:val="00A20A8F"/>
    <w:rsid w:val="00A231A4"/>
    <w:rsid w:val="00A234EC"/>
    <w:rsid w:val="00A26DC3"/>
    <w:rsid w:val="00A352C7"/>
    <w:rsid w:val="00A35C7C"/>
    <w:rsid w:val="00A417CF"/>
    <w:rsid w:val="00A43892"/>
    <w:rsid w:val="00A4611E"/>
    <w:rsid w:val="00A46755"/>
    <w:rsid w:val="00A47EBE"/>
    <w:rsid w:val="00A513A2"/>
    <w:rsid w:val="00A63D63"/>
    <w:rsid w:val="00A65F07"/>
    <w:rsid w:val="00A777EF"/>
    <w:rsid w:val="00A93176"/>
    <w:rsid w:val="00A949FF"/>
    <w:rsid w:val="00A970A2"/>
    <w:rsid w:val="00A978FC"/>
    <w:rsid w:val="00AA5AB8"/>
    <w:rsid w:val="00AA6184"/>
    <w:rsid w:val="00AB05F6"/>
    <w:rsid w:val="00AB52AE"/>
    <w:rsid w:val="00AB7F8D"/>
    <w:rsid w:val="00AC0041"/>
    <w:rsid w:val="00AC05B7"/>
    <w:rsid w:val="00AD09AE"/>
    <w:rsid w:val="00AD1198"/>
    <w:rsid w:val="00AE50E7"/>
    <w:rsid w:val="00AF106D"/>
    <w:rsid w:val="00AF1BAE"/>
    <w:rsid w:val="00B06259"/>
    <w:rsid w:val="00B10A1D"/>
    <w:rsid w:val="00B13DA1"/>
    <w:rsid w:val="00B20597"/>
    <w:rsid w:val="00B27841"/>
    <w:rsid w:val="00B362CB"/>
    <w:rsid w:val="00B522E6"/>
    <w:rsid w:val="00B607A8"/>
    <w:rsid w:val="00B6209D"/>
    <w:rsid w:val="00B75344"/>
    <w:rsid w:val="00B834E2"/>
    <w:rsid w:val="00B94D22"/>
    <w:rsid w:val="00BB5044"/>
    <w:rsid w:val="00BB6A1A"/>
    <w:rsid w:val="00BC3FC1"/>
    <w:rsid w:val="00BC4BFD"/>
    <w:rsid w:val="00BC7F52"/>
    <w:rsid w:val="00BD102C"/>
    <w:rsid w:val="00BD3812"/>
    <w:rsid w:val="00BD60C5"/>
    <w:rsid w:val="00BD7741"/>
    <w:rsid w:val="00BE4533"/>
    <w:rsid w:val="00BE504C"/>
    <w:rsid w:val="00BE6DDC"/>
    <w:rsid w:val="00BF45BD"/>
    <w:rsid w:val="00C000E1"/>
    <w:rsid w:val="00C02CE0"/>
    <w:rsid w:val="00C03B94"/>
    <w:rsid w:val="00C04ADD"/>
    <w:rsid w:val="00C078A0"/>
    <w:rsid w:val="00C227B5"/>
    <w:rsid w:val="00C24FBB"/>
    <w:rsid w:val="00C2646F"/>
    <w:rsid w:val="00C26CC1"/>
    <w:rsid w:val="00C26CF8"/>
    <w:rsid w:val="00C32F29"/>
    <w:rsid w:val="00C35C4C"/>
    <w:rsid w:val="00C464C5"/>
    <w:rsid w:val="00C46817"/>
    <w:rsid w:val="00C52B3C"/>
    <w:rsid w:val="00C628E0"/>
    <w:rsid w:val="00C711FB"/>
    <w:rsid w:val="00C72465"/>
    <w:rsid w:val="00C74329"/>
    <w:rsid w:val="00C74B0C"/>
    <w:rsid w:val="00C77C36"/>
    <w:rsid w:val="00C813DD"/>
    <w:rsid w:val="00C826DD"/>
    <w:rsid w:val="00C82BBC"/>
    <w:rsid w:val="00C83EDA"/>
    <w:rsid w:val="00C90E30"/>
    <w:rsid w:val="00CA3982"/>
    <w:rsid w:val="00CA3ECF"/>
    <w:rsid w:val="00CB4497"/>
    <w:rsid w:val="00CB50F9"/>
    <w:rsid w:val="00CB6B38"/>
    <w:rsid w:val="00CB6E8F"/>
    <w:rsid w:val="00CC01F3"/>
    <w:rsid w:val="00CC0C61"/>
    <w:rsid w:val="00CC2A73"/>
    <w:rsid w:val="00CC3CBD"/>
    <w:rsid w:val="00CC3F65"/>
    <w:rsid w:val="00CC40CC"/>
    <w:rsid w:val="00CC6835"/>
    <w:rsid w:val="00CC687D"/>
    <w:rsid w:val="00CC6C7E"/>
    <w:rsid w:val="00CD09FC"/>
    <w:rsid w:val="00CD7B5F"/>
    <w:rsid w:val="00CE0540"/>
    <w:rsid w:val="00CE2289"/>
    <w:rsid w:val="00CE2BD7"/>
    <w:rsid w:val="00CF3D72"/>
    <w:rsid w:val="00CF4C47"/>
    <w:rsid w:val="00D010BA"/>
    <w:rsid w:val="00D012B2"/>
    <w:rsid w:val="00D02572"/>
    <w:rsid w:val="00D11CD9"/>
    <w:rsid w:val="00D17F5C"/>
    <w:rsid w:val="00D269F8"/>
    <w:rsid w:val="00D35A51"/>
    <w:rsid w:val="00D37330"/>
    <w:rsid w:val="00D379E8"/>
    <w:rsid w:val="00D40C69"/>
    <w:rsid w:val="00D55F1F"/>
    <w:rsid w:val="00D61E9C"/>
    <w:rsid w:val="00D625AB"/>
    <w:rsid w:val="00D70274"/>
    <w:rsid w:val="00D711D0"/>
    <w:rsid w:val="00D71DC1"/>
    <w:rsid w:val="00D75659"/>
    <w:rsid w:val="00D76921"/>
    <w:rsid w:val="00D76A76"/>
    <w:rsid w:val="00D836FF"/>
    <w:rsid w:val="00D851B1"/>
    <w:rsid w:val="00D855BE"/>
    <w:rsid w:val="00D97273"/>
    <w:rsid w:val="00DA05CB"/>
    <w:rsid w:val="00DA4BC5"/>
    <w:rsid w:val="00DA6151"/>
    <w:rsid w:val="00DA75B1"/>
    <w:rsid w:val="00DB0593"/>
    <w:rsid w:val="00DB3A4D"/>
    <w:rsid w:val="00DB5AA9"/>
    <w:rsid w:val="00DC0976"/>
    <w:rsid w:val="00DC7AFC"/>
    <w:rsid w:val="00DD016B"/>
    <w:rsid w:val="00DD019F"/>
    <w:rsid w:val="00DD1CE7"/>
    <w:rsid w:val="00DE69F9"/>
    <w:rsid w:val="00DE7980"/>
    <w:rsid w:val="00DF209A"/>
    <w:rsid w:val="00DF2DCF"/>
    <w:rsid w:val="00DF4708"/>
    <w:rsid w:val="00E04A06"/>
    <w:rsid w:val="00E07927"/>
    <w:rsid w:val="00E103C5"/>
    <w:rsid w:val="00E155F5"/>
    <w:rsid w:val="00E21B6A"/>
    <w:rsid w:val="00E2622C"/>
    <w:rsid w:val="00E3092F"/>
    <w:rsid w:val="00E333C1"/>
    <w:rsid w:val="00E403D6"/>
    <w:rsid w:val="00E463B0"/>
    <w:rsid w:val="00E570AA"/>
    <w:rsid w:val="00E677D5"/>
    <w:rsid w:val="00E70C76"/>
    <w:rsid w:val="00E75097"/>
    <w:rsid w:val="00E77FAD"/>
    <w:rsid w:val="00E82F1D"/>
    <w:rsid w:val="00E83559"/>
    <w:rsid w:val="00E912CC"/>
    <w:rsid w:val="00E91E9F"/>
    <w:rsid w:val="00E930AF"/>
    <w:rsid w:val="00E969F4"/>
    <w:rsid w:val="00E96A58"/>
    <w:rsid w:val="00E97343"/>
    <w:rsid w:val="00E977AF"/>
    <w:rsid w:val="00EA4ED1"/>
    <w:rsid w:val="00EB1F04"/>
    <w:rsid w:val="00EB211D"/>
    <w:rsid w:val="00EB44E6"/>
    <w:rsid w:val="00EB4522"/>
    <w:rsid w:val="00EB5A49"/>
    <w:rsid w:val="00EC0938"/>
    <w:rsid w:val="00F21348"/>
    <w:rsid w:val="00F24453"/>
    <w:rsid w:val="00F256C6"/>
    <w:rsid w:val="00F25BE7"/>
    <w:rsid w:val="00F27482"/>
    <w:rsid w:val="00F31A4B"/>
    <w:rsid w:val="00F42E7A"/>
    <w:rsid w:val="00F46060"/>
    <w:rsid w:val="00F469A4"/>
    <w:rsid w:val="00F577F9"/>
    <w:rsid w:val="00F60AE9"/>
    <w:rsid w:val="00F72F12"/>
    <w:rsid w:val="00F76AEF"/>
    <w:rsid w:val="00F80FEA"/>
    <w:rsid w:val="00F8628B"/>
    <w:rsid w:val="00F920BE"/>
    <w:rsid w:val="00F9465F"/>
    <w:rsid w:val="00FB0F82"/>
    <w:rsid w:val="00FC035A"/>
    <w:rsid w:val="00FC13E7"/>
    <w:rsid w:val="00FC1CF4"/>
    <w:rsid w:val="00FC2E7B"/>
    <w:rsid w:val="00FD0F3C"/>
    <w:rsid w:val="00FD2959"/>
    <w:rsid w:val="00FF5EC6"/>
    <w:rsid w:val="00FF7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BD"/>
    <w:rPr>
      <w:sz w:val="24"/>
      <w:szCs w:val="24"/>
      <w:lang w:val="en-GB"/>
    </w:rPr>
  </w:style>
  <w:style w:type="paragraph" w:styleId="Heading1">
    <w:name w:val="heading 1"/>
    <w:basedOn w:val="Normal"/>
    <w:next w:val="Normal"/>
    <w:link w:val="Heading1Char"/>
    <w:qFormat/>
    <w:rsid w:val="00CC3CBD"/>
    <w:pPr>
      <w:keepNext/>
      <w:outlineLvl w:val="0"/>
    </w:pPr>
    <w:rPr>
      <w:b/>
      <w:bCs/>
      <w:lang w:val="hr-HR"/>
    </w:rPr>
  </w:style>
  <w:style w:type="paragraph" w:styleId="Heading2">
    <w:name w:val="heading 2"/>
    <w:basedOn w:val="Normal"/>
    <w:next w:val="Normal"/>
    <w:link w:val="Heading2Char"/>
    <w:semiHidden/>
    <w:unhideWhenUsed/>
    <w:qFormat/>
    <w:rsid w:val="0039299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3CBD"/>
    <w:pPr>
      <w:jc w:val="both"/>
    </w:pPr>
    <w:rPr>
      <w:szCs w:val="20"/>
      <w:lang w:val="sl-SI"/>
    </w:rPr>
  </w:style>
  <w:style w:type="paragraph" w:styleId="BodyText2">
    <w:name w:val="Body Text 2"/>
    <w:basedOn w:val="Normal"/>
    <w:rsid w:val="00CC3CBD"/>
    <w:pPr>
      <w:jc w:val="both"/>
    </w:pPr>
    <w:rPr>
      <w:b/>
      <w:bCs/>
      <w:lang w:val="hr-HR"/>
    </w:rPr>
  </w:style>
  <w:style w:type="table" w:styleId="TableGrid">
    <w:name w:val="Table Grid"/>
    <w:basedOn w:val="TableNormal"/>
    <w:rsid w:val="008A4C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7C64A3"/>
    <w:rPr>
      <w:sz w:val="16"/>
      <w:szCs w:val="16"/>
    </w:rPr>
  </w:style>
  <w:style w:type="paragraph" w:styleId="CommentText">
    <w:name w:val="annotation text"/>
    <w:basedOn w:val="Normal"/>
    <w:link w:val="CommentTextChar"/>
    <w:rsid w:val="007C64A3"/>
    <w:rPr>
      <w:sz w:val="20"/>
      <w:szCs w:val="20"/>
    </w:rPr>
  </w:style>
  <w:style w:type="character" w:customStyle="1" w:styleId="CommentTextChar">
    <w:name w:val="Comment Text Char"/>
    <w:basedOn w:val="DefaultParagraphFont"/>
    <w:link w:val="CommentText"/>
    <w:rsid w:val="007C64A3"/>
    <w:rPr>
      <w:lang w:val="en-GB"/>
    </w:rPr>
  </w:style>
  <w:style w:type="paragraph" w:styleId="CommentSubject">
    <w:name w:val="annotation subject"/>
    <w:basedOn w:val="CommentText"/>
    <w:next w:val="CommentText"/>
    <w:link w:val="CommentSubjectChar"/>
    <w:rsid w:val="007C64A3"/>
    <w:rPr>
      <w:b/>
      <w:bCs/>
    </w:rPr>
  </w:style>
  <w:style w:type="character" w:customStyle="1" w:styleId="CommentSubjectChar">
    <w:name w:val="Comment Subject Char"/>
    <w:basedOn w:val="CommentTextChar"/>
    <w:link w:val="CommentSubject"/>
    <w:rsid w:val="007C64A3"/>
    <w:rPr>
      <w:b/>
      <w:bCs/>
      <w:lang w:val="en-GB"/>
    </w:rPr>
  </w:style>
  <w:style w:type="paragraph" w:styleId="BalloonText">
    <w:name w:val="Balloon Text"/>
    <w:basedOn w:val="Normal"/>
    <w:link w:val="BalloonTextChar"/>
    <w:rsid w:val="007C64A3"/>
    <w:rPr>
      <w:rFonts w:ascii="Tahoma" w:hAnsi="Tahoma" w:cs="Tahoma"/>
      <w:sz w:val="16"/>
      <w:szCs w:val="16"/>
    </w:rPr>
  </w:style>
  <w:style w:type="character" w:customStyle="1" w:styleId="BalloonTextChar">
    <w:name w:val="Balloon Text Char"/>
    <w:basedOn w:val="DefaultParagraphFont"/>
    <w:link w:val="BalloonText"/>
    <w:rsid w:val="007C64A3"/>
    <w:rPr>
      <w:rFonts w:ascii="Tahoma" w:hAnsi="Tahoma" w:cs="Tahoma"/>
      <w:sz w:val="16"/>
      <w:szCs w:val="16"/>
      <w:lang w:val="en-GB"/>
    </w:rPr>
  </w:style>
  <w:style w:type="paragraph" w:styleId="Header">
    <w:name w:val="header"/>
    <w:basedOn w:val="Normal"/>
    <w:link w:val="HeaderChar"/>
    <w:rsid w:val="00D17F5C"/>
    <w:pPr>
      <w:tabs>
        <w:tab w:val="center" w:pos="4680"/>
        <w:tab w:val="right" w:pos="9360"/>
      </w:tabs>
    </w:pPr>
  </w:style>
  <w:style w:type="character" w:customStyle="1" w:styleId="HeaderChar">
    <w:name w:val="Header Char"/>
    <w:basedOn w:val="DefaultParagraphFont"/>
    <w:link w:val="Header"/>
    <w:rsid w:val="00D17F5C"/>
    <w:rPr>
      <w:sz w:val="24"/>
      <w:szCs w:val="24"/>
      <w:lang w:val="en-GB"/>
    </w:rPr>
  </w:style>
  <w:style w:type="paragraph" w:styleId="Footer">
    <w:name w:val="footer"/>
    <w:basedOn w:val="Normal"/>
    <w:link w:val="FooterChar"/>
    <w:uiPriority w:val="99"/>
    <w:rsid w:val="00D17F5C"/>
    <w:pPr>
      <w:tabs>
        <w:tab w:val="center" w:pos="4680"/>
        <w:tab w:val="right" w:pos="9360"/>
      </w:tabs>
    </w:pPr>
  </w:style>
  <w:style w:type="character" w:customStyle="1" w:styleId="FooterChar">
    <w:name w:val="Footer Char"/>
    <w:basedOn w:val="DefaultParagraphFont"/>
    <w:link w:val="Footer"/>
    <w:uiPriority w:val="99"/>
    <w:rsid w:val="00D17F5C"/>
    <w:rPr>
      <w:sz w:val="24"/>
      <w:szCs w:val="24"/>
      <w:lang w:val="en-GB"/>
    </w:rPr>
  </w:style>
  <w:style w:type="character" w:styleId="PlaceholderText">
    <w:name w:val="Placeholder Text"/>
    <w:basedOn w:val="DefaultParagraphFont"/>
    <w:uiPriority w:val="99"/>
    <w:semiHidden/>
    <w:rsid w:val="005B0782"/>
    <w:rPr>
      <w:color w:val="808080"/>
    </w:rPr>
  </w:style>
  <w:style w:type="character" w:styleId="Hyperlink">
    <w:name w:val="Hyperlink"/>
    <w:basedOn w:val="DefaultParagraphFont"/>
    <w:uiPriority w:val="99"/>
    <w:rsid w:val="000A22C6"/>
    <w:rPr>
      <w:color w:val="0000FF"/>
      <w:u w:val="single"/>
    </w:rPr>
  </w:style>
  <w:style w:type="paragraph" w:styleId="ListParagraph">
    <w:name w:val="List Paragraph"/>
    <w:basedOn w:val="Normal"/>
    <w:link w:val="ListParagraphChar"/>
    <w:uiPriority w:val="34"/>
    <w:qFormat/>
    <w:rsid w:val="004F4F2C"/>
    <w:pPr>
      <w:ind w:left="720"/>
      <w:contextualSpacing/>
    </w:pPr>
  </w:style>
  <w:style w:type="character" w:customStyle="1" w:styleId="Heading2Char">
    <w:name w:val="Heading 2 Char"/>
    <w:basedOn w:val="DefaultParagraphFont"/>
    <w:link w:val="Heading2"/>
    <w:semiHidden/>
    <w:rsid w:val="00392991"/>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rsid w:val="00392991"/>
    <w:rPr>
      <w:b/>
      <w:bCs/>
      <w:sz w:val="24"/>
      <w:szCs w:val="24"/>
      <w:lang w:val="hr-HR"/>
    </w:rPr>
  </w:style>
  <w:style w:type="character" w:customStyle="1" w:styleId="ListParagraphChar">
    <w:name w:val="List Paragraph Char"/>
    <w:link w:val="ListParagraph"/>
    <w:uiPriority w:val="34"/>
    <w:rsid w:val="007E6AD9"/>
    <w:rPr>
      <w:sz w:val="24"/>
      <w:szCs w:val="24"/>
      <w:lang w:val="en-GB"/>
    </w:rPr>
  </w:style>
  <w:style w:type="character" w:customStyle="1" w:styleId="BodyTextChar">
    <w:name w:val="Body Text Char"/>
    <w:basedOn w:val="DefaultParagraphFont"/>
    <w:link w:val="BodyText"/>
    <w:rsid w:val="00DC7AFC"/>
    <w:rPr>
      <w:sz w:val="24"/>
      <w:lang w:val="sl-SI"/>
    </w:rPr>
  </w:style>
</w:styles>
</file>

<file path=word/webSettings.xml><?xml version="1.0" encoding="utf-8"?>
<w:webSettings xmlns:r="http://schemas.openxmlformats.org/officeDocument/2006/relationships" xmlns:w="http://schemas.openxmlformats.org/wordprocessingml/2006/main">
  <w:divs>
    <w:div w:id="57440750">
      <w:bodyDiv w:val="1"/>
      <w:marLeft w:val="0"/>
      <w:marRight w:val="0"/>
      <w:marTop w:val="0"/>
      <w:marBottom w:val="0"/>
      <w:divBdr>
        <w:top w:val="none" w:sz="0" w:space="0" w:color="auto"/>
        <w:left w:val="none" w:sz="0" w:space="0" w:color="auto"/>
        <w:bottom w:val="none" w:sz="0" w:space="0" w:color="auto"/>
        <w:right w:val="none" w:sz="0" w:space="0" w:color="auto"/>
      </w:divBdr>
    </w:div>
    <w:div w:id="71850812">
      <w:bodyDiv w:val="1"/>
      <w:marLeft w:val="0"/>
      <w:marRight w:val="0"/>
      <w:marTop w:val="0"/>
      <w:marBottom w:val="0"/>
      <w:divBdr>
        <w:top w:val="none" w:sz="0" w:space="0" w:color="auto"/>
        <w:left w:val="none" w:sz="0" w:space="0" w:color="auto"/>
        <w:bottom w:val="none" w:sz="0" w:space="0" w:color="auto"/>
        <w:right w:val="none" w:sz="0" w:space="0" w:color="auto"/>
      </w:divBdr>
    </w:div>
    <w:div w:id="134376114">
      <w:bodyDiv w:val="1"/>
      <w:marLeft w:val="0"/>
      <w:marRight w:val="0"/>
      <w:marTop w:val="0"/>
      <w:marBottom w:val="0"/>
      <w:divBdr>
        <w:top w:val="none" w:sz="0" w:space="0" w:color="auto"/>
        <w:left w:val="none" w:sz="0" w:space="0" w:color="auto"/>
        <w:bottom w:val="none" w:sz="0" w:space="0" w:color="auto"/>
        <w:right w:val="none" w:sz="0" w:space="0" w:color="auto"/>
      </w:divBdr>
    </w:div>
    <w:div w:id="210264380">
      <w:bodyDiv w:val="1"/>
      <w:marLeft w:val="0"/>
      <w:marRight w:val="0"/>
      <w:marTop w:val="0"/>
      <w:marBottom w:val="0"/>
      <w:divBdr>
        <w:top w:val="none" w:sz="0" w:space="0" w:color="auto"/>
        <w:left w:val="none" w:sz="0" w:space="0" w:color="auto"/>
        <w:bottom w:val="none" w:sz="0" w:space="0" w:color="auto"/>
        <w:right w:val="none" w:sz="0" w:space="0" w:color="auto"/>
      </w:divBdr>
    </w:div>
    <w:div w:id="251624815">
      <w:bodyDiv w:val="1"/>
      <w:marLeft w:val="0"/>
      <w:marRight w:val="0"/>
      <w:marTop w:val="0"/>
      <w:marBottom w:val="0"/>
      <w:divBdr>
        <w:top w:val="none" w:sz="0" w:space="0" w:color="auto"/>
        <w:left w:val="none" w:sz="0" w:space="0" w:color="auto"/>
        <w:bottom w:val="none" w:sz="0" w:space="0" w:color="auto"/>
        <w:right w:val="none" w:sz="0" w:space="0" w:color="auto"/>
      </w:divBdr>
    </w:div>
    <w:div w:id="366609433">
      <w:bodyDiv w:val="1"/>
      <w:marLeft w:val="0"/>
      <w:marRight w:val="0"/>
      <w:marTop w:val="0"/>
      <w:marBottom w:val="0"/>
      <w:divBdr>
        <w:top w:val="none" w:sz="0" w:space="0" w:color="auto"/>
        <w:left w:val="none" w:sz="0" w:space="0" w:color="auto"/>
        <w:bottom w:val="none" w:sz="0" w:space="0" w:color="auto"/>
        <w:right w:val="none" w:sz="0" w:space="0" w:color="auto"/>
      </w:divBdr>
    </w:div>
    <w:div w:id="588001692">
      <w:bodyDiv w:val="1"/>
      <w:marLeft w:val="0"/>
      <w:marRight w:val="0"/>
      <w:marTop w:val="0"/>
      <w:marBottom w:val="0"/>
      <w:divBdr>
        <w:top w:val="none" w:sz="0" w:space="0" w:color="auto"/>
        <w:left w:val="none" w:sz="0" w:space="0" w:color="auto"/>
        <w:bottom w:val="none" w:sz="0" w:space="0" w:color="auto"/>
        <w:right w:val="none" w:sz="0" w:space="0" w:color="auto"/>
      </w:divBdr>
    </w:div>
    <w:div w:id="808399841">
      <w:bodyDiv w:val="1"/>
      <w:marLeft w:val="0"/>
      <w:marRight w:val="0"/>
      <w:marTop w:val="0"/>
      <w:marBottom w:val="0"/>
      <w:divBdr>
        <w:top w:val="none" w:sz="0" w:space="0" w:color="auto"/>
        <w:left w:val="none" w:sz="0" w:space="0" w:color="auto"/>
        <w:bottom w:val="none" w:sz="0" w:space="0" w:color="auto"/>
        <w:right w:val="none" w:sz="0" w:space="0" w:color="auto"/>
      </w:divBdr>
    </w:div>
    <w:div w:id="867371374">
      <w:bodyDiv w:val="1"/>
      <w:marLeft w:val="0"/>
      <w:marRight w:val="0"/>
      <w:marTop w:val="0"/>
      <w:marBottom w:val="0"/>
      <w:divBdr>
        <w:top w:val="none" w:sz="0" w:space="0" w:color="auto"/>
        <w:left w:val="none" w:sz="0" w:space="0" w:color="auto"/>
        <w:bottom w:val="none" w:sz="0" w:space="0" w:color="auto"/>
        <w:right w:val="none" w:sz="0" w:space="0" w:color="auto"/>
      </w:divBdr>
    </w:div>
    <w:div w:id="946157538">
      <w:bodyDiv w:val="1"/>
      <w:marLeft w:val="0"/>
      <w:marRight w:val="0"/>
      <w:marTop w:val="0"/>
      <w:marBottom w:val="0"/>
      <w:divBdr>
        <w:top w:val="none" w:sz="0" w:space="0" w:color="auto"/>
        <w:left w:val="none" w:sz="0" w:space="0" w:color="auto"/>
        <w:bottom w:val="none" w:sz="0" w:space="0" w:color="auto"/>
        <w:right w:val="none" w:sz="0" w:space="0" w:color="auto"/>
      </w:divBdr>
    </w:div>
    <w:div w:id="1055811303">
      <w:bodyDiv w:val="1"/>
      <w:marLeft w:val="0"/>
      <w:marRight w:val="0"/>
      <w:marTop w:val="0"/>
      <w:marBottom w:val="0"/>
      <w:divBdr>
        <w:top w:val="none" w:sz="0" w:space="0" w:color="auto"/>
        <w:left w:val="none" w:sz="0" w:space="0" w:color="auto"/>
        <w:bottom w:val="none" w:sz="0" w:space="0" w:color="auto"/>
        <w:right w:val="none" w:sz="0" w:space="0" w:color="auto"/>
      </w:divBdr>
    </w:div>
    <w:div w:id="1057313623">
      <w:bodyDiv w:val="1"/>
      <w:marLeft w:val="0"/>
      <w:marRight w:val="0"/>
      <w:marTop w:val="0"/>
      <w:marBottom w:val="0"/>
      <w:divBdr>
        <w:top w:val="none" w:sz="0" w:space="0" w:color="auto"/>
        <w:left w:val="none" w:sz="0" w:space="0" w:color="auto"/>
        <w:bottom w:val="none" w:sz="0" w:space="0" w:color="auto"/>
        <w:right w:val="none" w:sz="0" w:space="0" w:color="auto"/>
      </w:divBdr>
    </w:div>
    <w:div w:id="1091777856">
      <w:bodyDiv w:val="1"/>
      <w:marLeft w:val="0"/>
      <w:marRight w:val="0"/>
      <w:marTop w:val="0"/>
      <w:marBottom w:val="0"/>
      <w:divBdr>
        <w:top w:val="none" w:sz="0" w:space="0" w:color="auto"/>
        <w:left w:val="none" w:sz="0" w:space="0" w:color="auto"/>
        <w:bottom w:val="none" w:sz="0" w:space="0" w:color="auto"/>
        <w:right w:val="none" w:sz="0" w:space="0" w:color="auto"/>
      </w:divBdr>
    </w:div>
    <w:div w:id="1247349620">
      <w:bodyDiv w:val="1"/>
      <w:marLeft w:val="0"/>
      <w:marRight w:val="0"/>
      <w:marTop w:val="0"/>
      <w:marBottom w:val="0"/>
      <w:divBdr>
        <w:top w:val="none" w:sz="0" w:space="0" w:color="auto"/>
        <w:left w:val="none" w:sz="0" w:space="0" w:color="auto"/>
        <w:bottom w:val="none" w:sz="0" w:space="0" w:color="auto"/>
        <w:right w:val="none" w:sz="0" w:space="0" w:color="auto"/>
      </w:divBdr>
    </w:div>
    <w:div w:id="1354763016">
      <w:bodyDiv w:val="1"/>
      <w:marLeft w:val="0"/>
      <w:marRight w:val="0"/>
      <w:marTop w:val="0"/>
      <w:marBottom w:val="0"/>
      <w:divBdr>
        <w:top w:val="none" w:sz="0" w:space="0" w:color="auto"/>
        <w:left w:val="none" w:sz="0" w:space="0" w:color="auto"/>
        <w:bottom w:val="none" w:sz="0" w:space="0" w:color="auto"/>
        <w:right w:val="none" w:sz="0" w:space="0" w:color="auto"/>
      </w:divBdr>
    </w:div>
    <w:div w:id="1594165392">
      <w:bodyDiv w:val="1"/>
      <w:marLeft w:val="0"/>
      <w:marRight w:val="0"/>
      <w:marTop w:val="0"/>
      <w:marBottom w:val="0"/>
      <w:divBdr>
        <w:top w:val="none" w:sz="0" w:space="0" w:color="auto"/>
        <w:left w:val="none" w:sz="0" w:space="0" w:color="auto"/>
        <w:bottom w:val="none" w:sz="0" w:space="0" w:color="auto"/>
        <w:right w:val="none" w:sz="0" w:space="0" w:color="auto"/>
      </w:divBdr>
    </w:div>
    <w:div w:id="1839274765">
      <w:bodyDiv w:val="1"/>
      <w:marLeft w:val="0"/>
      <w:marRight w:val="0"/>
      <w:marTop w:val="0"/>
      <w:marBottom w:val="0"/>
      <w:divBdr>
        <w:top w:val="none" w:sz="0" w:space="0" w:color="auto"/>
        <w:left w:val="none" w:sz="0" w:space="0" w:color="auto"/>
        <w:bottom w:val="none" w:sz="0" w:space="0" w:color="auto"/>
        <w:right w:val="none" w:sz="0" w:space="0" w:color="auto"/>
      </w:divBdr>
    </w:div>
    <w:div w:id="1881627644">
      <w:bodyDiv w:val="1"/>
      <w:marLeft w:val="0"/>
      <w:marRight w:val="0"/>
      <w:marTop w:val="0"/>
      <w:marBottom w:val="0"/>
      <w:divBdr>
        <w:top w:val="none" w:sz="0" w:space="0" w:color="auto"/>
        <w:left w:val="none" w:sz="0" w:space="0" w:color="auto"/>
        <w:bottom w:val="none" w:sz="0" w:space="0" w:color="auto"/>
        <w:right w:val="none" w:sz="0" w:space="0" w:color="auto"/>
      </w:divBdr>
    </w:div>
    <w:div w:id="20808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888818315C4C0E85EC2B7C0229CE65"/>
        <w:category>
          <w:name w:val="General"/>
          <w:gallery w:val="placeholder"/>
        </w:category>
        <w:types>
          <w:type w:val="bbPlcHdr"/>
        </w:types>
        <w:behaviors>
          <w:behavior w:val="content"/>
        </w:behaviors>
        <w:guid w:val="{7536D413-1F14-436C-BEB6-25F18E498E93}"/>
      </w:docPartPr>
      <w:docPartBody>
        <w:p w:rsidR="00A52FAC" w:rsidRDefault="004A7740" w:rsidP="004A7740">
          <w:pPr>
            <w:pStyle w:val="41888818315C4C0E85EC2B7C0229CE65"/>
          </w:pPr>
          <w:r w:rsidRPr="000E0184">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5132D"/>
    <w:rsid w:val="0007530F"/>
    <w:rsid w:val="00086BDB"/>
    <w:rsid w:val="0009101B"/>
    <w:rsid w:val="000A060A"/>
    <w:rsid w:val="000F3964"/>
    <w:rsid w:val="00105450"/>
    <w:rsid w:val="001328EE"/>
    <w:rsid w:val="001374FB"/>
    <w:rsid w:val="0019117D"/>
    <w:rsid w:val="00194580"/>
    <w:rsid w:val="00235463"/>
    <w:rsid w:val="00243202"/>
    <w:rsid w:val="00250A98"/>
    <w:rsid w:val="00263959"/>
    <w:rsid w:val="002B62BA"/>
    <w:rsid w:val="002B6C8A"/>
    <w:rsid w:val="002E2513"/>
    <w:rsid w:val="003B109C"/>
    <w:rsid w:val="003D634C"/>
    <w:rsid w:val="003E0E76"/>
    <w:rsid w:val="004171EE"/>
    <w:rsid w:val="00424D8F"/>
    <w:rsid w:val="00436578"/>
    <w:rsid w:val="00473770"/>
    <w:rsid w:val="004A4391"/>
    <w:rsid w:val="004A7740"/>
    <w:rsid w:val="004E04AD"/>
    <w:rsid w:val="004F53D5"/>
    <w:rsid w:val="005104E2"/>
    <w:rsid w:val="00551B5E"/>
    <w:rsid w:val="005D25C4"/>
    <w:rsid w:val="005D4AC0"/>
    <w:rsid w:val="00635F0D"/>
    <w:rsid w:val="0066393A"/>
    <w:rsid w:val="006811B0"/>
    <w:rsid w:val="00694525"/>
    <w:rsid w:val="006B15D6"/>
    <w:rsid w:val="006B28F1"/>
    <w:rsid w:val="00713EB8"/>
    <w:rsid w:val="00730E14"/>
    <w:rsid w:val="0077605A"/>
    <w:rsid w:val="00781483"/>
    <w:rsid w:val="00786271"/>
    <w:rsid w:val="00806EF3"/>
    <w:rsid w:val="008076AE"/>
    <w:rsid w:val="00830708"/>
    <w:rsid w:val="0085132D"/>
    <w:rsid w:val="008A0494"/>
    <w:rsid w:val="008A560F"/>
    <w:rsid w:val="008A65E3"/>
    <w:rsid w:val="008E3522"/>
    <w:rsid w:val="009300A9"/>
    <w:rsid w:val="0093335B"/>
    <w:rsid w:val="00972BE6"/>
    <w:rsid w:val="009A0F11"/>
    <w:rsid w:val="009A54F5"/>
    <w:rsid w:val="009B7F3E"/>
    <w:rsid w:val="009C0654"/>
    <w:rsid w:val="009E0DD2"/>
    <w:rsid w:val="00A04705"/>
    <w:rsid w:val="00A52FAC"/>
    <w:rsid w:val="00A639A1"/>
    <w:rsid w:val="00AB119D"/>
    <w:rsid w:val="00AE3C71"/>
    <w:rsid w:val="00B1203D"/>
    <w:rsid w:val="00B41B7C"/>
    <w:rsid w:val="00C41D34"/>
    <w:rsid w:val="00C463EB"/>
    <w:rsid w:val="00C46E5A"/>
    <w:rsid w:val="00C53977"/>
    <w:rsid w:val="00C70366"/>
    <w:rsid w:val="00C930A1"/>
    <w:rsid w:val="00C956AF"/>
    <w:rsid w:val="00CA5F77"/>
    <w:rsid w:val="00CD3E72"/>
    <w:rsid w:val="00D40F66"/>
    <w:rsid w:val="00E45F2B"/>
    <w:rsid w:val="00E53483"/>
    <w:rsid w:val="00E74253"/>
    <w:rsid w:val="00EB13D6"/>
    <w:rsid w:val="00EE1186"/>
    <w:rsid w:val="00EF740F"/>
    <w:rsid w:val="00F21549"/>
    <w:rsid w:val="00F75B57"/>
    <w:rsid w:val="00FE396A"/>
    <w:rsid w:val="00FF4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6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740"/>
    <w:rPr>
      <w:color w:val="808080"/>
    </w:rPr>
  </w:style>
  <w:style w:type="paragraph" w:customStyle="1" w:styleId="749FED845DD24762B41ABE79B49D83CE">
    <w:name w:val="749FED845DD24762B41ABE79B49D83CE"/>
    <w:rsid w:val="0085132D"/>
  </w:style>
  <w:style w:type="paragraph" w:customStyle="1" w:styleId="54A674D47B7841E1AA85CC8D796180C5">
    <w:name w:val="54A674D47B7841E1AA85CC8D796180C5"/>
    <w:rsid w:val="0085132D"/>
  </w:style>
  <w:style w:type="paragraph" w:customStyle="1" w:styleId="118E663A66784BCEA6E25D93927133DB">
    <w:name w:val="118E663A66784BCEA6E25D93927133DB"/>
    <w:rsid w:val="008076AE"/>
  </w:style>
  <w:style w:type="paragraph" w:customStyle="1" w:styleId="94F65BA960AF48E38588769260E86DA5">
    <w:name w:val="94F65BA960AF48E38588769260E86DA5"/>
    <w:rsid w:val="008076AE"/>
  </w:style>
  <w:style w:type="paragraph" w:customStyle="1" w:styleId="E6F3F404AC5F414B9B340E027052F00E">
    <w:name w:val="E6F3F404AC5F414B9B340E027052F00E"/>
    <w:rsid w:val="00AB119D"/>
  </w:style>
  <w:style w:type="paragraph" w:customStyle="1" w:styleId="107AEBF7E29F44DEA90244269E25030F">
    <w:name w:val="107AEBF7E29F44DEA90244269E25030F"/>
    <w:rsid w:val="00C930A1"/>
  </w:style>
  <w:style w:type="paragraph" w:customStyle="1" w:styleId="41888818315C4C0E85EC2B7C0229CE65">
    <w:name w:val="41888818315C4C0E85EC2B7C0229CE65"/>
    <w:rsid w:val="004A77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C876-1A6E-4045-BBE2-AF788AA5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7</Pages>
  <Words>1429</Words>
  <Characters>9386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
  <LinksUpToDate>false</LinksUpToDate>
  <CharactersWithSpaces>10794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76</cp:revision>
  <cp:lastPrinted>2013-03-27T06:38:00Z</cp:lastPrinted>
  <dcterms:created xsi:type="dcterms:W3CDTF">2015-10-29T13:03:00Z</dcterms:created>
  <dcterms:modified xsi:type="dcterms:W3CDTF">2020-04-07T12:00:00Z</dcterms:modified>
</cp:coreProperties>
</file>