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2D786" w14:textId="77777777" w:rsidR="00B61440" w:rsidRDefault="00B61440" w:rsidP="00B61440">
      <w:pPr>
        <w:jc w:val="center"/>
        <w:rPr>
          <w:b/>
          <w:lang w:val="sr-Cyrl-RS"/>
        </w:rPr>
      </w:pPr>
    </w:p>
    <w:p w14:paraId="1EC8E7E5" w14:textId="14118FF9" w:rsidR="00B61440" w:rsidRPr="007B280F" w:rsidRDefault="00B61440" w:rsidP="00B61440">
      <w:pPr>
        <w:pStyle w:val="Footer"/>
        <w:tabs>
          <w:tab w:val="left" w:pos="720"/>
        </w:tabs>
        <w:rPr>
          <w:b/>
          <w:noProof/>
          <w:lang w:val="sr-Cyrl-RS"/>
        </w:rPr>
      </w:pPr>
      <w:r w:rsidRPr="007B280F">
        <w:rPr>
          <w:b/>
          <w:noProof/>
          <w:lang w:val="sr-Cyrl-RS"/>
        </w:rPr>
        <w:t xml:space="preserve">Број: </w:t>
      </w:r>
      <w:r w:rsidR="006202CB">
        <w:rPr>
          <w:b/>
          <w:noProof/>
          <w:lang w:val="sr-Cyrl-RS"/>
        </w:rPr>
        <w:t>106</w:t>
      </w:r>
      <w:r w:rsidR="00464961">
        <w:rPr>
          <w:b/>
          <w:noProof/>
          <w:lang w:val="en-US"/>
        </w:rPr>
        <w:t>-20</w:t>
      </w:r>
      <w:r w:rsidR="007F2B7B">
        <w:rPr>
          <w:b/>
          <w:noProof/>
          <w:lang w:val="en-US"/>
        </w:rPr>
        <w:t>-O</w:t>
      </w:r>
      <w:r w:rsidRPr="007B280F">
        <w:rPr>
          <w:b/>
          <w:noProof/>
          <w:lang w:val="sr-Cyrl-RS"/>
        </w:rPr>
        <w:t>/</w:t>
      </w:r>
      <w:r>
        <w:rPr>
          <w:b/>
          <w:noProof/>
          <w:lang w:val="sr-Cyrl-RS"/>
        </w:rPr>
        <w:t>3</w:t>
      </w:r>
    </w:p>
    <w:p w14:paraId="1C750C4B" w14:textId="37ECD76F" w:rsidR="00B61440" w:rsidRPr="00660328" w:rsidRDefault="00B61440" w:rsidP="00B61440">
      <w:pPr>
        <w:pStyle w:val="Footer"/>
        <w:tabs>
          <w:tab w:val="left" w:pos="720"/>
        </w:tabs>
        <w:rPr>
          <w:b/>
          <w:noProof/>
          <w:lang w:val="sr-Cyrl-RS"/>
        </w:rPr>
      </w:pPr>
      <w:r w:rsidRPr="007B280F">
        <w:rPr>
          <w:b/>
          <w:noProof/>
          <w:lang w:val="sr-Cyrl-RS"/>
        </w:rPr>
        <w:t xml:space="preserve">Дана: </w:t>
      </w:r>
      <w:r w:rsidR="006202CB">
        <w:rPr>
          <w:b/>
          <w:noProof/>
          <w:lang w:val="sr-Cyrl-RS"/>
        </w:rPr>
        <w:t>18</w:t>
      </w:r>
      <w:r w:rsidR="001164DB">
        <w:rPr>
          <w:b/>
          <w:noProof/>
          <w:lang w:val="sr-Cyrl-RS"/>
        </w:rPr>
        <w:t>.0</w:t>
      </w:r>
      <w:r w:rsidR="006202CB">
        <w:rPr>
          <w:b/>
          <w:noProof/>
        </w:rPr>
        <w:t>5</w:t>
      </w:r>
      <w:r w:rsidR="001164DB">
        <w:rPr>
          <w:b/>
          <w:noProof/>
          <w:lang w:val="sr-Cyrl-RS"/>
        </w:rPr>
        <w:t>.2020. године</w:t>
      </w:r>
    </w:p>
    <w:p w14:paraId="51655364" w14:textId="77777777" w:rsidR="00B61440" w:rsidRDefault="00B61440" w:rsidP="00B61440">
      <w:pPr>
        <w:jc w:val="center"/>
        <w:rPr>
          <w:b/>
          <w:lang w:val="en-US"/>
        </w:rPr>
      </w:pPr>
    </w:p>
    <w:p w14:paraId="373CFB5F" w14:textId="77777777" w:rsidR="00B61440" w:rsidRDefault="00B61440" w:rsidP="00B61440">
      <w:pPr>
        <w:jc w:val="center"/>
        <w:rPr>
          <w:b/>
          <w:lang w:val="sr-Cyrl-RS"/>
        </w:rPr>
      </w:pPr>
      <w:r w:rsidRPr="00264F0B">
        <w:rPr>
          <w:b/>
          <w:lang w:val="sr-Cyrl-RS"/>
        </w:rPr>
        <w:t>ДОДАТНО ПОЈАШЊЕЊЕ 1</w:t>
      </w:r>
    </w:p>
    <w:p w14:paraId="39842F66" w14:textId="77777777" w:rsidR="00B61440" w:rsidRDefault="00B61440" w:rsidP="00264F0B">
      <w:pPr>
        <w:rPr>
          <w:b/>
          <w:u w:val="single"/>
          <w:lang w:val="sr-Cyrl-RS"/>
        </w:rPr>
      </w:pPr>
    </w:p>
    <w:p w14:paraId="6F714092" w14:textId="77777777" w:rsidR="00B61440" w:rsidRDefault="00B61440" w:rsidP="00264F0B">
      <w:pPr>
        <w:rPr>
          <w:b/>
          <w:u w:val="single"/>
          <w:lang w:val="en-US"/>
        </w:rPr>
      </w:pPr>
    </w:p>
    <w:p w14:paraId="126CDAA7" w14:textId="77777777" w:rsidR="00464961" w:rsidRDefault="00464961" w:rsidP="00264F0B">
      <w:pPr>
        <w:rPr>
          <w:b/>
          <w:u w:val="single"/>
          <w:lang w:val="en-US"/>
        </w:rPr>
      </w:pPr>
    </w:p>
    <w:p w14:paraId="53506B26" w14:textId="77777777" w:rsidR="001617E4" w:rsidRPr="001617E4" w:rsidRDefault="001617E4" w:rsidP="001617E4">
      <w:pPr>
        <w:shd w:val="clear" w:color="auto" w:fill="FFFFFF"/>
        <w:rPr>
          <w:color w:val="333333"/>
          <w:lang w:val="sr-Latn-RS" w:eastAsia="sr-Latn-RS"/>
        </w:rPr>
      </w:pPr>
      <w:r w:rsidRPr="001617E4">
        <w:rPr>
          <w:color w:val="333333"/>
          <w:lang w:val="sr-Latn-RS" w:eastAsia="sr-Latn-RS"/>
        </w:rPr>
        <w:t> </w:t>
      </w:r>
    </w:p>
    <w:p w14:paraId="28790F2F" w14:textId="77777777" w:rsidR="006202CB" w:rsidRPr="006202CB" w:rsidRDefault="006202CB" w:rsidP="006202CB">
      <w:pPr>
        <w:shd w:val="clear" w:color="auto" w:fill="FFFFFF"/>
        <w:rPr>
          <w:lang w:val="sr-Latn-RS"/>
        </w:rPr>
      </w:pPr>
      <w:r w:rsidRPr="006202CB">
        <w:rPr>
          <w:lang w:val="sr-Cyrl-RS"/>
        </w:rPr>
        <w:t>Поштовани,</w:t>
      </w:r>
    </w:p>
    <w:p w14:paraId="47485720" w14:textId="77777777" w:rsidR="006202CB" w:rsidRPr="006202CB" w:rsidRDefault="006202CB" w:rsidP="006202CB">
      <w:pPr>
        <w:shd w:val="clear" w:color="auto" w:fill="FFFFFF"/>
      </w:pPr>
      <w:r w:rsidRPr="006202CB">
        <w:rPr>
          <w:lang w:val="sr-Cyrl-RS"/>
        </w:rPr>
        <w:t> </w:t>
      </w:r>
    </w:p>
    <w:p w14:paraId="3D434F0A" w14:textId="77777777" w:rsidR="006202CB" w:rsidRPr="006202CB" w:rsidRDefault="006202CB" w:rsidP="006202CB">
      <w:pPr>
        <w:shd w:val="clear" w:color="auto" w:fill="FFFFFF"/>
      </w:pPr>
      <w:r w:rsidRPr="006202CB">
        <w:rPr>
          <w:lang w:val="sr-Cyrl-RS"/>
        </w:rPr>
        <w:t>Обраћамо се у вези са ЈН 106-20-O - Сервис и одржавање медицинске опреме произвођача „Siemens" (AXIOM ARTIS DFA, CT скенер SOMATOM SENSATION 64 и CT скенер DEFINITION FLASH 256.</w:t>
      </w:r>
    </w:p>
    <w:p w14:paraId="5A3BFDB6" w14:textId="77777777" w:rsidR="006202CB" w:rsidRPr="006202CB" w:rsidRDefault="006202CB" w:rsidP="006202CB">
      <w:pPr>
        <w:shd w:val="clear" w:color="auto" w:fill="FFFFFF"/>
      </w:pPr>
      <w:r w:rsidRPr="006202CB">
        <w:rPr>
          <w:lang w:val="sr-Cyrl-RS"/>
        </w:rPr>
        <w:t> </w:t>
      </w:r>
    </w:p>
    <w:p w14:paraId="4A81091B" w14:textId="77777777" w:rsidR="006202CB" w:rsidRPr="006202CB" w:rsidRDefault="006202CB" w:rsidP="006202CB">
      <w:pPr>
        <w:shd w:val="clear" w:color="auto" w:fill="FFFFFF"/>
        <w:jc w:val="both"/>
      </w:pPr>
      <w:r w:rsidRPr="006202CB">
        <w:rPr>
          <w:lang w:val="sr-Cyrl-RS"/>
        </w:rPr>
        <w:t>Молимо Вас да се у делу уговора који дефинише случајеве замене резервних делова (Члан 3.) јасно наведе следеће:</w:t>
      </w:r>
    </w:p>
    <w:p w14:paraId="5347306B" w14:textId="77777777" w:rsidR="006202CB" w:rsidRPr="006202CB" w:rsidRDefault="006202CB" w:rsidP="006202CB">
      <w:pPr>
        <w:shd w:val="clear" w:color="auto" w:fill="FFFFFF"/>
        <w:jc w:val="both"/>
      </w:pPr>
      <w:r w:rsidRPr="006202CB">
        <w:rPr>
          <w:lang w:val="sr-Cyrl-RS"/>
        </w:rPr>
        <w:t>„Добављач се обавезује да замену резервног дела, било да се он налази у обрасцу понуде или не, изврши тек по добијању писмене сагласности од стране овлашћеног лица за техничку реализацију из члана 11. овог уговора, у супротном наручилац нема обавезу да добављачу плати замењени резервни део. Рок за замену резервног дела износи 7 радних дана од дана добијања писмене сагласности."</w:t>
      </w:r>
    </w:p>
    <w:p w14:paraId="6D194A04" w14:textId="77777777" w:rsidR="006202CB" w:rsidRPr="006202CB" w:rsidRDefault="006202CB" w:rsidP="006202CB">
      <w:pPr>
        <w:shd w:val="clear" w:color="auto" w:fill="FFFFFF"/>
        <w:jc w:val="both"/>
      </w:pPr>
      <w:r w:rsidRPr="006202CB">
        <w:rPr>
          <w:lang w:val="sr-Cyrl-RS"/>
        </w:rPr>
        <w:t> </w:t>
      </w:r>
    </w:p>
    <w:p w14:paraId="7E3970CA" w14:textId="77777777" w:rsidR="006202CB" w:rsidRPr="006202CB" w:rsidRDefault="006202CB" w:rsidP="006202CB">
      <w:pPr>
        <w:shd w:val="clear" w:color="auto" w:fill="FFFFFF"/>
        <w:jc w:val="both"/>
      </w:pPr>
      <w:r w:rsidRPr="006202CB">
        <w:rPr>
          <w:lang w:val="sr-Cyrl-RS"/>
        </w:rPr>
        <w:t>Поред тога, у члану 3. уговора наводи се да је добављач у обавези да пре замене резервног дела који се не налази у Обрасцу понуде достави релевантан доказ о стварној цени резервног дела.</w:t>
      </w:r>
    </w:p>
    <w:p w14:paraId="7CA8E09A" w14:textId="77777777" w:rsidR="006202CB" w:rsidRPr="006202CB" w:rsidRDefault="006202CB" w:rsidP="006202CB">
      <w:pPr>
        <w:shd w:val="clear" w:color="auto" w:fill="FFFFFF"/>
        <w:jc w:val="both"/>
      </w:pPr>
      <w:r w:rsidRPr="006202CB">
        <w:rPr>
          <w:lang w:val="sr-Cyrl-RS"/>
        </w:rPr>
        <w:t>Siemens Healthcare д.о.о. Београд није заступник, нити комисионар, већ део Siemens-oвог концерна. Наше цене су цене које се налазе у Siemens-oвом званичном ценовнику, прерачунате у РСД по среднјем курсу НБС на дан. Оно што у овом случају можемо да приложимо јесте одштампана цена за конретни резервни део на дан упита, односно слања захтева за писмену сагласност овлашћеном лицу за техничку реализацију. Из тог разлога, молимо Вас да се поменути став избрише из уговора.</w:t>
      </w:r>
    </w:p>
    <w:p w14:paraId="75BD7172" w14:textId="77777777" w:rsidR="006202CB" w:rsidRPr="006202CB" w:rsidRDefault="006202CB" w:rsidP="006202CB">
      <w:pPr>
        <w:shd w:val="clear" w:color="auto" w:fill="FFFFFF"/>
        <w:jc w:val="both"/>
      </w:pPr>
      <w:r w:rsidRPr="006202CB">
        <w:rPr>
          <w:lang w:val="sr-Cyrl-RS"/>
        </w:rPr>
        <w:t> </w:t>
      </w:r>
    </w:p>
    <w:p w14:paraId="7FB62C34" w14:textId="77777777" w:rsidR="006202CB" w:rsidRPr="006202CB" w:rsidRDefault="006202CB" w:rsidP="006202CB">
      <w:pPr>
        <w:shd w:val="clear" w:color="auto" w:fill="FFFFFF"/>
        <w:jc w:val="both"/>
      </w:pPr>
      <w:r w:rsidRPr="006202CB">
        <w:rPr>
          <w:lang w:val="sr-Cyrl-RS"/>
        </w:rPr>
        <w:t>Такође Вас обавештавамо да је за одређену опрему која је предмет јавне набавке истекла обавеза произвођача за расположивост резервних делова, и то:</w:t>
      </w:r>
    </w:p>
    <w:p w14:paraId="0ACAC898" w14:textId="77777777" w:rsidR="006202CB" w:rsidRPr="006202CB" w:rsidRDefault="006202CB" w:rsidP="006202CB">
      <w:pPr>
        <w:numPr>
          <w:ilvl w:val="0"/>
          <w:numId w:val="23"/>
        </w:numPr>
        <w:shd w:val="clear" w:color="auto" w:fill="FFFFFF"/>
        <w:jc w:val="both"/>
      </w:pPr>
      <w:r w:rsidRPr="006202CB">
        <w:rPr>
          <w:lang w:val="sr-Cyrl-RS"/>
        </w:rPr>
        <w:t>Сале за ангиографију Axiom Artis dFА – закључно са 31.12.2019. године.</w:t>
      </w:r>
    </w:p>
    <w:p w14:paraId="207E32E2" w14:textId="77777777" w:rsidR="006202CB" w:rsidRPr="006202CB" w:rsidRDefault="006202CB" w:rsidP="006202CB">
      <w:pPr>
        <w:shd w:val="clear" w:color="auto" w:fill="FFFFFF"/>
        <w:jc w:val="both"/>
      </w:pPr>
      <w:r w:rsidRPr="006202CB">
        <w:rPr>
          <w:lang w:val="sr-Cyrl-RS"/>
        </w:rPr>
        <w:t> </w:t>
      </w:r>
    </w:p>
    <w:p w14:paraId="2472BC67" w14:textId="77777777" w:rsidR="006202CB" w:rsidRPr="006202CB" w:rsidRDefault="006202CB" w:rsidP="006202CB">
      <w:pPr>
        <w:shd w:val="clear" w:color="auto" w:fill="FFFFFF"/>
        <w:jc w:val="both"/>
      </w:pPr>
      <w:r w:rsidRPr="006202CB">
        <w:rPr>
          <w:lang w:val="sr-Cyrl-RS"/>
        </w:rPr>
        <w:t>С тим у вези, молимо Вас да се у уговору за овај апарат јасно дефинише, да у случају да је извршилац у немогућности да испоручи одређени резервни део, уговорне обавезе престају да важе за предметни апарат. Извршилац је у обавези да то докаже оригиналном изјавом произвођача опреме о немогућности испоруке конкретног резервног дела.</w:t>
      </w:r>
    </w:p>
    <w:p w14:paraId="60B28D03" w14:textId="77777777" w:rsidR="006202CB" w:rsidRPr="006202CB" w:rsidRDefault="006202CB" w:rsidP="006202CB">
      <w:pPr>
        <w:shd w:val="clear" w:color="auto" w:fill="FFFFFF"/>
      </w:pPr>
      <w:r w:rsidRPr="006202CB">
        <w:rPr>
          <w:lang w:val="sr-Cyrl-RS"/>
        </w:rPr>
        <w:t> </w:t>
      </w:r>
    </w:p>
    <w:p w14:paraId="750D0637" w14:textId="00CD0459" w:rsidR="00464961" w:rsidRDefault="00464961" w:rsidP="00264F0B">
      <w:pPr>
        <w:rPr>
          <w:b/>
          <w:u w:val="single"/>
          <w:lang w:val="en-US"/>
        </w:rPr>
      </w:pPr>
    </w:p>
    <w:p w14:paraId="17A43907" w14:textId="77777777" w:rsidR="00464961" w:rsidRDefault="00464961" w:rsidP="00264F0B">
      <w:pPr>
        <w:rPr>
          <w:b/>
          <w:u w:val="single"/>
          <w:lang w:val="en-US"/>
        </w:rPr>
      </w:pPr>
    </w:p>
    <w:p w14:paraId="122C86A1" w14:textId="77777777" w:rsidR="00464961" w:rsidRDefault="00464961" w:rsidP="00264F0B">
      <w:pPr>
        <w:rPr>
          <w:b/>
          <w:u w:val="single"/>
          <w:lang w:val="en-US"/>
        </w:rPr>
      </w:pPr>
    </w:p>
    <w:p w14:paraId="2D7C25CB" w14:textId="77777777" w:rsidR="006202CB" w:rsidRDefault="006202CB" w:rsidP="00264F0B">
      <w:pPr>
        <w:rPr>
          <w:b/>
          <w:u w:val="single"/>
          <w:lang w:val="en-US"/>
        </w:rPr>
      </w:pPr>
    </w:p>
    <w:p w14:paraId="0EC2A043" w14:textId="77777777" w:rsidR="006202CB" w:rsidRDefault="006202CB" w:rsidP="00264F0B">
      <w:pPr>
        <w:rPr>
          <w:b/>
          <w:u w:val="single"/>
          <w:lang w:val="en-US"/>
        </w:rPr>
      </w:pPr>
    </w:p>
    <w:p w14:paraId="5B8AD0B4" w14:textId="77777777" w:rsidR="006202CB" w:rsidRDefault="006202CB" w:rsidP="00264F0B">
      <w:pPr>
        <w:rPr>
          <w:b/>
          <w:u w:val="single"/>
          <w:lang w:val="en-US"/>
        </w:rPr>
      </w:pPr>
    </w:p>
    <w:p w14:paraId="7775633A" w14:textId="77777777" w:rsidR="006202CB" w:rsidRDefault="006202CB" w:rsidP="00264F0B">
      <w:pPr>
        <w:rPr>
          <w:b/>
          <w:u w:val="single"/>
          <w:lang w:val="en-US"/>
        </w:rPr>
      </w:pPr>
    </w:p>
    <w:p w14:paraId="6D6CA01A" w14:textId="77777777" w:rsidR="006202CB" w:rsidRDefault="006202CB" w:rsidP="00264F0B">
      <w:pPr>
        <w:rPr>
          <w:b/>
          <w:u w:val="single"/>
          <w:lang w:val="en-US"/>
        </w:rPr>
      </w:pPr>
    </w:p>
    <w:p w14:paraId="462C2918" w14:textId="77777777" w:rsidR="006202CB" w:rsidRDefault="006202CB" w:rsidP="00264F0B">
      <w:pPr>
        <w:rPr>
          <w:b/>
          <w:u w:val="single"/>
          <w:lang w:val="en-US"/>
        </w:rPr>
      </w:pPr>
    </w:p>
    <w:p w14:paraId="27315C5B" w14:textId="77777777" w:rsidR="006202CB" w:rsidRDefault="006202CB" w:rsidP="00264F0B">
      <w:pPr>
        <w:rPr>
          <w:b/>
          <w:u w:val="single"/>
          <w:lang w:val="en-US"/>
        </w:rPr>
      </w:pPr>
    </w:p>
    <w:p w14:paraId="2F2F5F40" w14:textId="77777777" w:rsidR="00B61440" w:rsidRPr="007F2B7B" w:rsidRDefault="00B61440" w:rsidP="00264F0B">
      <w:pPr>
        <w:rPr>
          <w:b/>
          <w:lang w:val="sr-Cyrl-RS"/>
        </w:rPr>
      </w:pPr>
    </w:p>
    <w:p w14:paraId="4765F80F" w14:textId="0A13D206" w:rsidR="00B61440" w:rsidRDefault="007F2B7B" w:rsidP="00264F0B">
      <w:pPr>
        <w:rPr>
          <w:b/>
          <w:lang w:val="sr-Cyrl-RS"/>
        </w:rPr>
      </w:pPr>
      <w:r w:rsidRPr="007F2B7B">
        <w:rPr>
          <w:b/>
          <w:lang w:val="sr-Cyrl-RS"/>
        </w:rPr>
        <w:t>ОДГОВОР</w:t>
      </w:r>
      <w:r w:rsidR="00FF3069">
        <w:rPr>
          <w:b/>
          <w:lang w:val="sr-Cyrl-RS"/>
        </w:rPr>
        <w:t>И</w:t>
      </w:r>
      <w:r w:rsidRPr="007F2B7B">
        <w:rPr>
          <w:b/>
          <w:lang w:val="sr-Cyrl-RS"/>
        </w:rPr>
        <w:t>:</w:t>
      </w:r>
    </w:p>
    <w:p w14:paraId="41F09068" w14:textId="77777777" w:rsidR="007F2B7B" w:rsidRDefault="007F2B7B" w:rsidP="00264F0B">
      <w:pPr>
        <w:rPr>
          <w:b/>
          <w:lang w:val="sr-Cyrl-RS"/>
        </w:rPr>
      </w:pPr>
    </w:p>
    <w:p w14:paraId="18BE5F78" w14:textId="77777777" w:rsidR="00F336C2" w:rsidRDefault="00F336C2" w:rsidP="00264F0B">
      <w:pPr>
        <w:rPr>
          <w:b/>
          <w:lang w:val="sr-Cyrl-RS"/>
        </w:rPr>
      </w:pPr>
    </w:p>
    <w:p w14:paraId="2DA96B49" w14:textId="1F124C8B" w:rsidR="00F336C2" w:rsidRPr="00FF3069" w:rsidRDefault="00FF3069" w:rsidP="00F336C2">
      <w:pPr>
        <w:pStyle w:val="NormalWeb"/>
        <w:shd w:val="clear" w:color="auto" w:fill="FFFFFF"/>
      </w:pPr>
      <w:r w:rsidRPr="00FF3069">
        <w:rPr>
          <w:lang w:val="sr-Cyrl-RS"/>
        </w:rPr>
        <w:t>ОДГОВОР НА ПИТАЊE БР.1</w:t>
      </w:r>
      <w:r w:rsidR="00F336C2" w:rsidRPr="00FF3069">
        <w:t>:</w:t>
      </w:r>
    </w:p>
    <w:p w14:paraId="223F9948" w14:textId="77777777" w:rsidR="00FF3069" w:rsidRPr="00FF3069" w:rsidRDefault="00FF3069" w:rsidP="00FF3069">
      <w:pPr>
        <w:shd w:val="clear" w:color="auto" w:fill="FFFFFF"/>
        <w:ind w:firstLine="720"/>
        <w:jc w:val="both"/>
        <w:rPr>
          <w:lang w:val="sr-Cyrl-RS"/>
        </w:rPr>
      </w:pPr>
      <w:r w:rsidRPr="00FF3069">
        <w:rPr>
          <w:lang w:val="sr-Cyrl-RS"/>
        </w:rPr>
        <w:t>Наручилац ће приступити измени конкурсне документације предметног поступка јавне набавке.</w:t>
      </w:r>
    </w:p>
    <w:p w14:paraId="7CE820CA" w14:textId="77777777" w:rsidR="00FF3069" w:rsidRPr="00FF3069" w:rsidRDefault="00FF3069" w:rsidP="00FF3069">
      <w:pPr>
        <w:shd w:val="clear" w:color="auto" w:fill="FFFFFF"/>
        <w:jc w:val="both"/>
        <w:rPr>
          <w:lang w:val="sr-Cyrl-RS"/>
        </w:rPr>
      </w:pPr>
    </w:p>
    <w:p w14:paraId="1BA1AF73" w14:textId="4784C388" w:rsidR="00FF3069" w:rsidRPr="00FF3069" w:rsidRDefault="00FF3069" w:rsidP="00FF3069">
      <w:pPr>
        <w:pStyle w:val="NormalWeb"/>
        <w:shd w:val="clear" w:color="auto" w:fill="FFFFFF"/>
      </w:pPr>
      <w:r w:rsidRPr="00FF3069">
        <w:rPr>
          <w:lang w:val="sr-Cyrl-RS"/>
        </w:rPr>
        <w:t>ОДГОВОР НА ПИТАЊE БР.</w:t>
      </w:r>
      <w:r w:rsidRPr="00FF3069">
        <w:rPr>
          <w:lang w:val="sr-Cyrl-RS"/>
        </w:rPr>
        <w:t>2</w:t>
      </w:r>
      <w:r w:rsidRPr="00FF3069">
        <w:t>:</w:t>
      </w:r>
    </w:p>
    <w:p w14:paraId="6EE1F27B" w14:textId="3A6D9EE9" w:rsidR="00FF3069" w:rsidRDefault="00FF3069" w:rsidP="00FF3069">
      <w:pPr>
        <w:shd w:val="clear" w:color="auto" w:fill="FFFFFF"/>
        <w:ind w:firstLine="720"/>
        <w:jc w:val="both"/>
        <w:rPr>
          <w:lang w:val="sr-Cyrl-RS"/>
        </w:rPr>
      </w:pPr>
      <w:r>
        <w:rPr>
          <w:lang w:val="sr-Cyrl-RS"/>
        </w:rPr>
        <w:t xml:space="preserve">Наручилац </w:t>
      </w:r>
      <w:r>
        <w:rPr>
          <w:lang w:val="sr-Cyrl-RS"/>
        </w:rPr>
        <w:t xml:space="preserve">је навео да се достави релевантан доказ о стварној цени резервног дела који се не  налази у Обрасцу понуде, </w:t>
      </w:r>
      <w:r w:rsidR="00524ED0">
        <w:rPr>
          <w:lang w:val="sr-Cyrl-RS"/>
        </w:rPr>
        <w:t xml:space="preserve">само </w:t>
      </w:r>
      <w:r>
        <w:rPr>
          <w:lang w:val="sr-Cyrl-RS"/>
        </w:rPr>
        <w:t xml:space="preserve">ради контроле </w:t>
      </w:r>
      <w:r w:rsidR="00524ED0">
        <w:rPr>
          <w:lang w:val="sr-Cyrl-RS"/>
        </w:rPr>
        <w:t xml:space="preserve"> и праћења </w:t>
      </w:r>
      <w:r>
        <w:rPr>
          <w:lang w:val="sr-Cyrl-RS"/>
        </w:rPr>
        <w:t xml:space="preserve">саме реализације уговора , а вама ће у том случају као доказ бити </w:t>
      </w:r>
      <w:r>
        <w:rPr>
          <w:lang w:val="sr-Latn-RS"/>
        </w:rPr>
        <w:t>„Siemens“ –ov</w:t>
      </w:r>
      <w:r>
        <w:rPr>
          <w:lang w:val="sr-Cyrl-RS"/>
        </w:rPr>
        <w:t xml:space="preserve"> званични ценовник</w:t>
      </w:r>
      <w:r w:rsidR="008D677A">
        <w:rPr>
          <w:lang w:val="sr-Cyrl-RS"/>
        </w:rPr>
        <w:t>.</w:t>
      </w:r>
      <w:bookmarkStart w:id="0" w:name="_GoBack"/>
      <w:bookmarkEnd w:id="0"/>
    </w:p>
    <w:p w14:paraId="3657BF1D" w14:textId="6F5B5051" w:rsidR="00FF3069" w:rsidRPr="00FF3069" w:rsidRDefault="00FF3069" w:rsidP="00FF3069">
      <w:pPr>
        <w:pStyle w:val="NormalWeb"/>
        <w:shd w:val="clear" w:color="auto" w:fill="FFFFFF"/>
      </w:pPr>
      <w:r w:rsidRPr="00FF3069">
        <w:rPr>
          <w:lang w:val="sr-Cyrl-RS"/>
        </w:rPr>
        <w:t>ОДГОВОР НА ПИТАЊE БР.</w:t>
      </w:r>
      <w:r>
        <w:rPr>
          <w:lang w:val="sr-Cyrl-RS"/>
        </w:rPr>
        <w:t>3</w:t>
      </w:r>
      <w:r w:rsidRPr="00FF3069">
        <w:t>:</w:t>
      </w:r>
    </w:p>
    <w:p w14:paraId="07E6ABFD" w14:textId="22F1BB17" w:rsidR="00524ED0" w:rsidRPr="00524ED0" w:rsidRDefault="00FF3069" w:rsidP="00524ED0">
      <w:pPr>
        <w:jc w:val="both"/>
      </w:pPr>
      <w:r w:rsidRPr="00524ED0">
        <w:t xml:space="preserve">Што се тиче опреме где је предмет набавке опрема којој је истекла </w:t>
      </w:r>
      <w:r w:rsidR="00524ED0">
        <w:rPr>
          <w:lang w:val="sr-Cyrl-RS"/>
        </w:rPr>
        <w:t xml:space="preserve">или истиче </w:t>
      </w:r>
      <w:r w:rsidRPr="00524ED0">
        <w:t>обавеза произвођача за расположивост резервних делова, наручилац наглашава да нема потребе посебно наводити и прецизирати реализацију уговора за ту опрему. Наиме потребно је само</w:t>
      </w:r>
      <w:r w:rsidR="00524ED0">
        <w:rPr>
          <w:lang w:val="sr-Cyrl-RS"/>
        </w:rPr>
        <w:t xml:space="preserve"> у току реализације уговора уколико се деси ванредни сервис за било коју опрему која је предмет јавне набавке,</w:t>
      </w:r>
      <w:r w:rsidRPr="00524ED0">
        <w:t xml:space="preserve"> доставити доказ од произвођача опреме да се не</w:t>
      </w:r>
      <w:r w:rsidR="00524ED0">
        <w:rPr>
          <w:lang w:val="sr-Cyrl-RS"/>
        </w:rPr>
        <w:t xml:space="preserve"> </w:t>
      </w:r>
      <w:r w:rsidRPr="00524ED0">
        <w:t xml:space="preserve">производи више резервни део који је констатован као квар у радном налогу и сервисној кљижици а онда на онову свега тога </w:t>
      </w:r>
      <w:r w:rsidR="00524ED0" w:rsidRPr="00524ED0">
        <w:t>дати предлог за расход наведен</w:t>
      </w:r>
      <w:r w:rsidR="00524ED0">
        <w:rPr>
          <w:lang w:val="sr-Cyrl-RS"/>
        </w:rPr>
        <w:t>е</w:t>
      </w:r>
      <w:r w:rsidR="00524ED0" w:rsidRPr="00524ED0">
        <w:t xml:space="preserve"> опреме.</w:t>
      </w:r>
    </w:p>
    <w:p w14:paraId="14225F69" w14:textId="77777777" w:rsidR="00524ED0" w:rsidRDefault="00524ED0" w:rsidP="00F336C2">
      <w:pPr>
        <w:pStyle w:val="NormalWeb"/>
        <w:shd w:val="clear" w:color="auto" w:fill="FFFFFF"/>
        <w:ind w:left="720" w:hanging="360"/>
        <w:rPr>
          <w:rFonts w:ascii="Calibri" w:hAnsi="Calibri"/>
          <w:color w:val="FF0000"/>
          <w:sz w:val="22"/>
          <w:szCs w:val="22"/>
          <w:lang w:val="sr-Cyrl-RS"/>
        </w:rPr>
      </w:pPr>
    </w:p>
    <w:p w14:paraId="30749ADB" w14:textId="77777777" w:rsidR="00F863D4" w:rsidRDefault="00F863D4" w:rsidP="00F863D4">
      <w:pPr>
        <w:shd w:val="clear" w:color="auto" w:fill="FFFFFF"/>
        <w:jc w:val="both"/>
        <w:rPr>
          <w:lang w:val="sr-Cyrl-RS"/>
        </w:rPr>
      </w:pPr>
    </w:p>
    <w:p w14:paraId="405C85CA" w14:textId="7233AA70" w:rsidR="005247D1" w:rsidRDefault="005247D1" w:rsidP="000F5E1E">
      <w:pPr>
        <w:rPr>
          <w:b/>
          <w:u w:val="single"/>
          <w:lang w:val="en-US"/>
        </w:rPr>
      </w:pPr>
    </w:p>
    <w:p w14:paraId="645347A9" w14:textId="20927416" w:rsidR="00B61440" w:rsidRPr="00192C64" w:rsidRDefault="009F25E0" w:rsidP="00317426">
      <w:pPr>
        <w:shd w:val="clear" w:color="auto" w:fill="FFFFFF"/>
        <w:spacing w:before="100" w:beforeAutospacing="1" w:after="100" w:afterAutospacing="1"/>
        <w:jc w:val="right"/>
        <w:rPr>
          <w:rFonts w:asciiTheme="minorHAnsi" w:hAnsiTheme="minorHAnsi"/>
          <w:sz w:val="28"/>
          <w:szCs w:val="28"/>
          <w:lang w:val="sr-Cyrl-RS"/>
        </w:rPr>
      </w:pPr>
      <w:r w:rsidRPr="00A45C55">
        <w:rPr>
          <w:b/>
          <w:i/>
          <w:iCs/>
          <w:color w:val="1F497D"/>
          <w:lang w:val="sr-Latn-RS" w:eastAsia="sr-Latn-RS"/>
        </w:rPr>
        <w:t> </w:t>
      </w:r>
      <w:r w:rsidR="009974ED">
        <w:rPr>
          <w:lang w:val="sr-Cyrl-RS"/>
        </w:rPr>
        <w:t xml:space="preserve">Комисија за јавну набавку </w:t>
      </w:r>
      <w:r w:rsidR="006202CB">
        <w:rPr>
          <w:lang w:val="sr-Cyrl-RS"/>
        </w:rPr>
        <w:t>106</w:t>
      </w:r>
      <w:r w:rsidR="00464961">
        <w:rPr>
          <w:lang w:val="en-US"/>
        </w:rPr>
        <w:t>-20</w:t>
      </w:r>
      <w:r w:rsidR="009974ED">
        <w:rPr>
          <w:lang w:val="en-US"/>
        </w:rPr>
        <w:t>-O</w:t>
      </w:r>
    </w:p>
    <w:sectPr w:rsidR="00B61440" w:rsidRPr="00192C64" w:rsidSect="00E357F1">
      <w:headerReference w:type="default" r:id="rId8"/>
      <w:footerReference w:type="default" r:id="rId9"/>
      <w:pgSz w:w="11907" w:h="16840" w:code="9"/>
      <w:pgMar w:top="81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881FA" w14:textId="77777777" w:rsidR="0062445B" w:rsidRDefault="0062445B" w:rsidP="00C068CE">
      <w:r>
        <w:separator/>
      </w:r>
    </w:p>
  </w:endnote>
  <w:endnote w:type="continuationSeparator" w:id="0">
    <w:p w14:paraId="552E876F" w14:textId="77777777" w:rsidR="0062445B" w:rsidRDefault="0062445B" w:rsidP="00C0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55759"/>
      <w:docPartObj>
        <w:docPartGallery w:val="Page Numbers (Bottom of Page)"/>
        <w:docPartUnique/>
      </w:docPartObj>
    </w:sdtPr>
    <w:sdtEndPr>
      <w:rPr>
        <w:sz w:val="22"/>
        <w:szCs w:val="22"/>
      </w:rPr>
    </w:sdtEndPr>
    <w:sdtContent>
      <w:p w14:paraId="70E9F11B" w14:textId="77777777" w:rsidR="0062445B" w:rsidRPr="00C068CE" w:rsidRDefault="0062445B">
        <w:pPr>
          <w:pStyle w:val="Footer"/>
          <w:jc w:val="right"/>
          <w:rPr>
            <w:sz w:val="22"/>
            <w:szCs w:val="22"/>
          </w:rPr>
        </w:pPr>
        <w:r w:rsidRPr="00C068CE">
          <w:rPr>
            <w:sz w:val="22"/>
            <w:szCs w:val="22"/>
          </w:rPr>
          <w:fldChar w:fldCharType="begin"/>
        </w:r>
        <w:r w:rsidRPr="00C068CE">
          <w:rPr>
            <w:sz w:val="22"/>
            <w:szCs w:val="22"/>
          </w:rPr>
          <w:instrText xml:space="preserve"> PAGE   \* MERGEFORMAT </w:instrText>
        </w:r>
        <w:r w:rsidRPr="00C068CE">
          <w:rPr>
            <w:sz w:val="22"/>
            <w:szCs w:val="22"/>
          </w:rPr>
          <w:fldChar w:fldCharType="separate"/>
        </w:r>
        <w:r w:rsidR="008D677A">
          <w:rPr>
            <w:noProof/>
            <w:sz w:val="22"/>
            <w:szCs w:val="22"/>
          </w:rPr>
          <w:t>2</w:t>
        </w:r>
        <w:r w:rsidRPr="00C068CE">
          <w:rPr>
            <w:sz w:val="22"/>
            <w:szCs w:val="22"/>
          </w:rPr>
          <w:fldChar w:fldCharType="end"/>
        </w:r>
      </w:p>
    </w:sdtContent>
  </w:sdt>
  <w:p w14:paraId="59D398A3" w14:textId="77777777" w:rsidR="0062445B" w:rsidRDefault="00624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19DD9" w14:textId="77777777" w:rsidR="0062445B" w:rsidRDefault="0062445B" w:rsidP="00C068CE">
      <w:r>
        <w:separator/>
      </w:r>
    </w:p>
  </w:footnote>
  <w:footnote w:type="continuationSeparator" w:id="0">
    <w:p w14:paraId="157B2BB5" w14:textId="77777777" w:rsidR="0062445B" w:rsidRDefault="0062445B" w:rsidP="00C0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4E158" w14:textId="77777777" w:rsidR="00511D3E" w:rsidRDefault="008D677A" w:rsidP="00511D3E">
    <w:pPr>
      <w:pStyle w:val="Header"/>
      <w:jc w:val="center"/>
      <w:rPr>
        <w:b/>
        <w:sz w:val="22"/>
      </w:rPr>
    </w:pPr>
    <w:r>
      <w:rPr>
        <w:b/>
        <w:noProof/>
        <w:sz w:val="22"/>
      </w:rPr>
      <w:object w:dxaOrig="1440" w:dyaOrig="1440" w14:anchorId="78649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pt;margin-top:-5.4pt;width:65.5pt;height:62.3pt;z-index:251660288">
          <v:imagedata r:id="rId1" o:title=""/>
          <w10:wrap type="square"/>
        </v:shape>
        <o:OLEObject Type="Embed" ProgID="PBrush" ShapeID="_x0000_s2050" DrawAspect="Content" ObjectID="_1651313941" r:id="rId2"/>
      </w:object>
    </w:r>
    <w:r w:rsidR="00511D3E" w:rsidRPr="00435FB2">
      <w:rPr>
        <w:b/>
        <w:sz w:val="22"/>
      </w:rPr>
      <w:t>КЛИНИЧКИ ЦЕНТАР ВОЈВОДИНЕ</w:t>
    </w:r>
  </w:p>
  <w:p w14:paraId="23C5BBDF" w14:textId="77777777" w:rsidR="00511D3E" w:rsidRPr="00435FB2" w:rsidRDefault="00511D3E" w:rsidP="00511D3E">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73C517C0" w14:textId="77777777" w:rsidR="00511D3E" w:rsidRDefault="00511D3E" w:rsidP="00511D3E">
    <w:pPr>
      <w:pStyle w:val="Header"/>
      <w:jc w:val="center"/>
      <w:rPr>
        <w:sz w:val="22"/>
      </w:rPr>
    </w:pPr>
    <w:r w:rsidRPr="00435FB2">
      <w:rPr>
        <w:sz w:val="22"/>
      </w:rPr>
      <w:t>Хајдук Вељкова 1, 21000 Нови Сад</w:t>
    </w:r>
    <w:r>
      <w:rPr>
        <w:sz w:val="22"/>
      </w:rPr>
      <w:t xml:space="preserve">, </w:t>
    </w:r>
  </w:p>
  <w:p w14:paraId="6B2D145D" w14:textId="77777777" w:rsidR="00511D3E" w:rsidRDefault="00511D3E" w:rsidP="00511D3E">
    <w:pPr>
      <w:pStyle w:val="Header"/>
      <w:jc w:val="center"/>
      <w:rPr>
        <w:sz w:val="22"/>
      </w:rPr>
    </w:pPr>
    <w:r>
      <w:rPr>
        <w:sz w:val="22"/>
      </w:rPr>
      <w:t xml:space="preserve">т: +381 21 </w:t>
    </w:r>
    <w:r w:rsidRPr="00435FB2">
      <w:rPr>
        <w:sz w:val="22"/>
      </w:rPr>
      <w:t>484 3 484</w:t>
    </w:r>
    <w:r>
      <w:rPr>
        <w:sz w:val="22"/>
      </w:rPr>
      <w:t xml:space="preserve"> е-адреса: </w:t>
    </w:r>
    <w:hyperlink r:id="rId3" w:history="1">
      <w:r w:rsidRPr="00582B61">
        <w:rPr>
          <w:rStyle w:val="Hyperlink"/>
          <w:sz w:val="22"/>
        </w:rPr>
        <w:t>uprava@kcv.rs</w:t>
      </w:r>
    </w:hyperlink>
  </w:p>
  <w:p w14:paraId="3B73181D" w14:textId="77777777" w:rsidR="00511D3E" w:rsidRPr="00506658" w:rsidRDefault="008D677A" w:rsidP="00511D3E">
    <w:pPr>
      <w:pStyle w:val="Header"/>
      <w:jc w:val="center"/>
      <w:rPr>
        <w:sz w:val="22"/>
      </w:rPr>
    </w:pPr>
    <w:hyperlink r:id="rId4" w:history="1">
      <w:r w:rsidR="00511D3E" w:rsidRPr="00582B61">
        <w:rPr>
          <w:rStyle w:val="Hyperlink"/>
          <w:sz w:val="22"/>
        </w:rPr>
        <w:t>www.kcv.rs</w:t>
      </w:r>
    </w:hyperlink>
    <w:r w:rsidR="00511D3E">
      <w:rPr>
        <w:sz w:val="22"/>
      </w:rPr>
      <w:t xml:space="preserve"> </w:t>
    </w:r>
  </w:p>
  <w:p w14:paraId="7EC6A2B3" w14:textId="662E8066" w:rsidR="0062445B" w:rsidRPr="004710E4" w:rsidRDefault="00511D3E" w:rsidP="00511D3E">
    <w:pPr>
      <w:pStyle w:val="Header"/>
      <w:spacing w:after="120"/>
      <w:jc w:val="center"/>
      <w:rPr>
        <w:rFonts w:ascii="Lucida Sans Unicode" w:hAnsi="Lucida Sans Unicode" w:cs="Lucida Sans Unicode"/>
        <w:sz w:val="18"/>
        <w:szCs w:val="20"/>
        <w:lang w:val="sl-SI"/>
      </w:rPr>
    </w:pPr>
    <w:r>
      <w:rPr>
        <w:noProof/>
        <w:sz w:val="22"/>
        <w:lang w:val="sr-Latn-RS" w:eastAsia="sr-Latn-RS"/>
      </w:rPr>
      <mc:AlternateContent>
        <mc:Choice Requires="wps">
          <w:drawing>
            <wp:anchor distT="4294967295" distB="4294967295" distL="114300" distR="114300" simplePos="0" relativeHeight="251661824" behindDoc="0" locked="0" layoutInCell="1" allowOverlap="1" wp14:anchorId="58F3C600" wp14:editId="1AFFE630">
              <wp:simplePos x="0" y="0"/>
              <wp:positionH relativeFrom="column">
                <wp:posOffset>-68580</wp:posOffset>
              </wp:positionH>
              <wp:positionV relativeFrom="paragraph">
                <wp:posOffset>97789</wp:posOffset>
              </wp:positionV>
              <wp:extent cx="5956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6DCF791" id="Straight Connector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" strokecolor="black [3040]">
              <o:lock v:ext="edit" shapetype="f"/>
            </v:line>
          </w:pict>
        </mc:Fallback>
      </mc:AlternateContent>
    </w:r>
    <w:r w:rsidR="0062445B">
      <w:rPr>
        <w:noProof/>
        <w:lang w:val="sr-Latn-RS" w:eastAsia="sr-Latn-RS"/>
      </w:rPr>
      <mc:AlternateContent>
        <mc:Choice Requires="wps">
          <w:drawing>
            <wp:anchor distT="0" distB="0" distL="114300" distR="114300" simplePos="0" relativeHeight="251657728" behindDoc="0" locked="0" layoutInCell="1" allowOverlap="1" wp14:anchorId="67F8DAB5" wp14:editId="50EB30FD">
              <wp:simplePos x="0" y="0"/>
              <wp:positionH relativeFrom="column">
                <wp:posOffset>-102870</wp:posOffset>
              </wp:positionH>
              <wp:positionV relativeFrom="paragraph">
                <wp:posOffset>118745</wp:posOffset>
              </wp:positionV>
              <wp:extent cx="5553075" cy="9525"/>
              <wp:effectExtent l="11430" t="13970" r="7620"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53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79510" id="_x0000_t32" coordsize="21600,21600" o:spt="32" o:oned="t" path="m,l21600,21600e" filled="f">
              <v:path arrowok="t" fillok="f" o:connecttype="none"/>
              <o:lock v:ext="edit" shapetype="t"/>
            </v:shapetype>
            <v:shape id="AutoShape 2" o:spid="_x0000_s1026" type="#_x0000_t32" style="position:absolute;margin-left:-8.1pt;margin-top:9.35pt;width:437.2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6E2"/>
    <w:multiLevelType w:val="hybridMultilevel"/>
    <w:tmpl w:val="62B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2EF4"/>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F4633FD"/>
    <w:multiLevelType w:val="hybridMultilevel"/>
    <w:tmpl w:val="7CA2CD9A"/>
    <w:lvl w:ilvl="0" w:tplc="901CE75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356313"/>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D435D50"/>
    <w:multiLevelType w:val="hybridMultilevel"/>
    <w:tmpl w:val="30A0E1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E07ACF"/>
    <w:multiLevelType w:val="hybridMultilevel"/>
    <w:tmpl w:val="7FFECB4A"/>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1494CEA2">
      <w:start w:val="2"/>
      <w:numFmt w:val="decimal"/>
      <w:lvlText w:val="%4."/>
      <w:lvlJc w:val="left"/>
      <w:pPr>
        <w:ind w:left="3240" w:hanging="360"/>
      </w:pPr>
      <w:rPr>
        <w:rFonts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2B8B20D1"/>
    <w:multiLevelType w:val="hybridMultilevel"/>
    <w:tmpl w:val="F0A81166"/>
    <w:lvl w:ilvl="0" w:tplc="C442CE82">
      <w:start w:val="1"/>
      <w:numFmt w:val="decimal"/>
      <w:lvlText w:val="%1."/>
      <w:lvlJc w:val="left"/>
      <w:pPr>
        <w:ind w:left="36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8">
    <w:nsid w:val="2D7D52BF"/>
    <w:multiLevelType w:val="hybridMultilevel"/>
    <w:tmpl w:val="3CACFAF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FEA6962"/>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0">
    <w:nsid w:val="3C61106C"/>
    <w:multiLevelType w:val="hybridMultilevel"/>
    <w:tmpl w:val="7800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E4EEE"/>
    <w:multiLevelType w:val="hybridMultilevel"/>
    <w:tmpl w:val="E5385A44"/>
    <w:lvl w:ilvl="0" w:tplc="BD700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26C8"/>
    <w:multiLevelType w:val="hybridMultilevel"/>
    <w:tmpl w:val="2288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194D43"/>
    <w:multiLevelType w:val="multilevel"/>
    <w:tmpl w:val="7AD8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F8716F"/>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546D2FFA"/>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6">
    <w:nsid w:val="558760FA"/>
    <w:multiLevelType w:val="hybridMultilevel"/>
    <w:tmpl w:val="398AC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865458"/>
    <w:multiLevelType w:val="hybridMultilevel"/>
    <w:tmpl w:val="F1BC761E"/>
    <w:lvl w:ilvl="0" w:tplc="C442CE82">
      <w:start w:val="1"/>
      <w:numFmt w:val="decimal"/>
      <w:lvlText w:val="%1."/>
      <w:lvlJc w:val="left"/>
      <w:pPr>
        <w:ind w:left="90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8">
    <w:nsid w:val="75C5649E"/>
    <w:multiLevelType w:val="hybridMultilevel"/>
    <w:tmpl w:val="7F9889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60D31CE"/>
    <w:multiLevelType w:val="hybridMultilevel"/>
    <w:tmpl w:val="DD6E7BB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8B916F2"/>
    <w:multiLevelType w:val="hybridMultilevel"/>
    <w:tmpl w:val="CEDA1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550B47"/>
    <w:multiLevelType w:val="hybridMultilevel"/>
    <w:tmpl w:val="AEFC70B2"/>
    <w:lvl w:ilvl="0" w:tplc="04090011">
      <w:start w:val="1"/>
      <w:numFmt w:val="decimal"/>
      <w:lvlText w:val="%1)"/>
      <w:lvlJc w:val="left"/>
      <w:pPr>
        <w:ind w:left="1320" w:hanging="360"/>
      </w:p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abstractNum w:abstractNumId="22">
    <w:nsid w:val="7A99021D"/>
    <w:multiLevelType w:val="hybridMultilevel"/>
    <w:tmpl w:val="42A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9"/>
  </w:num>
  <w:num w:numId="4">
    <w:abstractNumId w:val="18"/>
  </w:num>
  <w:num w:numId="5">
    <w:abstractNumId w:val="16"/>
  </w:num>
  <w:num w:numId="6">
    <w:abstractNumId w:val="6"/>
  </w:num>
  <w:num w:numId="7">
    <w:abstractNumId w:val="7"/>
  </w:num>
  <w:num w:numId="8">
    <w:abstractNumId w:val="5"/>
  </w:num>
  <w:num w:numId="9">
    <w:abstractNumId w:val="15"/>
  </w:num>
  <w:num w:numId="10">
    <w:abstractNumId w:val="9"/>
  </w:num>
  <w:num w:numId="11">
    <w:abstractNumId w:val="17"/>
  </w:num>
  <w:num w:numId="12">
    <w:abstractNumId w:val="21"/>
  </w:num>
  <w:num w:numId="13">
    <w:abstractNumId w:val="11"/>
  </w:num>
  <w:num w:numId="14">
    <w:abstractNumId w:val="4"/>
  </w:num>
  <w:num w:numId="15">
    <w:abstractNumId w:val="3"/>
  </w:num>
  <w:num w:numId="16">
    <w:abstractNumId w:val="1"/>
  </w:num>
  <w:num w:numId="17">
    <w:abstractNumId w:val="14"/>
  </w:num>
  <w:num w:numId="18">
    <w:abstractNumId w:val="2"/>
  </w:num>
  <w:num w:numId="19">
    <w:abstractNumId w:val="10"/>
  </w:num>
  <w:num w:numId="20">
    <w:abstractNumId w:val="12"/>
  </w:num>
  <w:num w:numId="21">
    <w:abstractNumId w:val="22"/>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D3"/>
    <w:rsid w:val="0000086B"/>
    <w:rsid w:val="000145F0"/>
    <w:rsid w:val="00017D15"/>
    <w:rsid w:val="00027461"/>
    <w:rsid w:val="00035F08"/>
    <w:rsid w:val="0005685B"/>
    <w:rsid w:val="0006759C"/>
    <w:rsid w:val="0007182E"/>
    <w:rsid w:val="000A5241"/>
    <w:rsid w:val="000A7C80"/>
    <w:rsid w:val="000C018D"/>
    <w:rsid w:val="000E6EB7"/>
    <w:rsid w:val="000E7B0F"/>
    <w:rsid w:val="000F0D99"/>
    <w:rsid w:val="000F317E"/>
    <w:rsid w:val="000F5E1E"/>
    <w:rsid w:val="00100359"/>
    <w:rsid w:val="001164DB"/>
    <w:rsid w:val="00131879"/>
    <w:rsid w:val="0014635E"/>
    <w:rsid w:val="001617E4"/>
    <w:rsid w:val="00166493"/>
    <w:rsid w:val="00182D90"/>
    <w:rsid w:val="00184F9A"/>
    <w:rsid w:val="00192C64"/>
    <w:rsid w:val="00197F50"/>
    <w:rsid w:val="001A150F"/>
    <w:rsid w:val="001D3B35"/>
    <w:rsid w:val="001E0137"/>
    <w:rsid w:val="001E7C05"/>
    <w:rsid w:val="001F2B5F"/>
    <w:rsid w:val="00205A47"/>
    <w:rsid w:val="00211339"/>
    <w:rsid w:val="002141AC"/>
    <w:rsid w:val="00264F0B"/>
    <w:rsid w:val="00265984"/>
    <w:rsid w:val="002661A9"/>
    <w:rsid w:val="0026727F"/>
    <w:rsid w:val="00284143"/>
    <w:rsid w:val="002854A7"/>
    <w:rsid w:val="00295C15"/>
    <w:rsid w:val="002B7507"/>
    <w:rsid w:val="002C6E97"/>
    <w:rsid w:val="002D0DBF"/>
    <w:rsid w:val="002D282D"/>
    <w:rsid w:val="002D4534"/>
    <w:rsid w:val="002E26CE"/>
    <w:rsid w:val="002E2DD9"/>
    <w:rsid w:val="00317426"/>
    <w:rsid w:val="003411CD"/>
    <w:rsid w:val="003539C7"/>
    <w:rsid w:val="00360292"/>
    <w:rsid w:val="00374E56"/>
    <w:rsid w:val="00391E7D"/>
    <w:rsid w:val="003A15D9"/>
    <w:rsid w:val="003A1F96"/>
    <w:rsid w:val="003D06D3"/>
    <w:rsid w:val="003D2F66"/>
    <w:rsid w:val="003D49B7"/>
    <w:rsid w:val="003E20C2"/>
    <w:rsid w:val="004012F4"/>
    <w:rsid w:val="00401E87"/>
    <w:rsid w:val="00411941"/>
    <w:rsid w:val="00452E43"/>
    <w:rsid w:val="00464961"/>
    <w:rsid w:val="004710E4"/>
    <w:rsid w:val="00477333"/>
    <w:rsid w:val="004870D2"/>
    <w:rsid w:val="004B1027"/>
    <w:rsid w:val="004C2257"/>
    <w:rsid w:val="004F18CE"/>
    <w:rsid w:val="005055C3"/>
    <w:rsid w:val="00511D3E"/>
    <w:rsid w:val="005174BC"/>
    <w:rsid w:val="005247D1"/>
    <w:rsid w:val="00524ED0"/>
    <w:rsid w:val="00533389"/>
    <w:rsid w:val="00575465"/>
    <w:rsid w:val="00584011"/>
    <w:rsid w:val="00585511"/>
    <w:rsid w:val="00587542"/>
    <w:rsid w:val="005E0BB3"/>
    <w:rsid w:val="005E0D75"/>
    <w:rsid w:val="005E366F"/>
    <w:rsid w:val="005E64EE"/>
    <w:rsid w:val="005E6639"/>
    <w:rsid w:val="005F3E73"/>
    <w:rsid w:val="005F66ED"/>
    <w:rsid w:val="00613C01"/>
    <w:rsid w:val="006202CB"/>
    <w:rsid w:val="0062445B"/>
    <w:rsid w:val="006271F2"/>
    <w:rsid w:val="00627529"/>
    <w:rsid w:val="0063083E"/>
    <w:rsid w:val="0063297B"/>
    <w:rsid w:val="00643EEE"/>
    <w:rsid w:val="00660328"/>
    <w:rsid w:val="00661C6E"/>
    <w:rsid w:val="00666F6C"/>
    <w:rsid w:val="006C6B53"/>
    <w:rsid w:val="00705050"/>
    <w:rsid w:val="00726A70"/>
    <w:rsid w:val="00742ED7"/>
    <w:rsid w:val="00747FD9"/>
    <w:rsid w:val="00762498"/>
    <w:rsid w:val="007D1FE3"/>
    <w:rsid w:val="007E25ED"/>
    <w:rsid w:val="007F2B7B"/>
    <w:rsid w:val="007F2C78"/>
    <w:rsid w:val="0080277E"/>
    <w:rsid w:val="00863A50"/>
    <w:rsid w:val="00863F9C"/>
    <w:rsid w:val="00891FF5"/>
    <w:rsid w:val="008B2B3E"/>
    <w:rsid w:val="008C5728"/>
    <w:rsid w:val="008D3E30"/>
    <w:rsid w:val="008D677A"/>
    <w:rsid w:val="008E5C97"/>
    <w:rsid w:val="009103A5"/>
    <w:rsid w:val="00956C5B"/>
    <w:rsid w:val="009974ED"/>
    <w:rsid w:val="009A1966"/>
    <w:rsid w:val="009A5469"/>
    <w:rsid w:val="009B59A0"/>
    <w:rsid w:val="009D63F9"/>
    <w:rsid w:val="009F25E0"/>
    <w:rsid w:val="00A13C46"/>
    <w:rsid w:val="00A223DE"/>
    <w:rsid w:val="00A2720D"/>
    <w:rsid w:val="00A45C55"/>
    <w:rsid w:val="00A63599"/>
    <w:rsid w:val="00A90564"/>
    <w:rsid w:val="00AA3C53"/>
    <w:rsid w:val="00AD6FF7"/>
    <w:rsid w:val="00AE01EF"/>
    <w:rsid w:val="00AE0F03"/>
    <w:rsid w:val="00AE4D53"/>
    <w:rsid w:val="00AF699B"/>
    <w:rsid w:val="00B070A8"/>
    <w:rsid w:val="00B552DE"/>
    <w:rsid w:val="00B60256"/>
    <w:rsid w:val="00B61440"/>
    <w:rsid w:val="00B779D2"/>
    <w:rsid w:val="00C068CE"/>
    <w:rsid w:val="00C21BA8"/>
    <w:rsid w:val="00C53356"/>
    <w:rsid w:val="00C64A29"/>
    <w:rsid w:val="00C6647D"/>
    <w:rsid w:val="00C71CA2"/>
    <w:rsid w:val="00C86567"/>
    <w:rsid w:val="00CB01A8"/>
    <w:rsid w:val="00CB66B4"/>
    <w:rsid w:val="00CB79C4"/>
    <w:rsid w:val="00CC34E6"/>
    <w:rsid w:val="00CF0239"/>
    <w:rsid w:val="00D07EBA"/>
    <w:rsid w:val="00D13C94"/>
    <w:rsid w:val="00D2282C"/>
    <w:rsid w:val="00D26C8E"/>
    <w:rsid w:val="00D54E58"/>
    <w:rsid w:val="00DB6463"/>
    <w:rsid w:val="00DC1E5A"/>
    <w:rsid w:val="00DC68B7"/>
    <w:rsid w:val="00DD1A4A"/>
    <w:rsid w:val="00DE626F"/>
    <w:rsid w:val="00E07181"/>
    <w:rsid w:val="00E246BB"/>
    <w:rsid w:val="00E357F1"/>
    <w:rsid w:val="00E5125C"/>
    <w:rsid w:val="00E517E8"/>
    <w:rsid w:val="00E51CB5"/>
    <w:rsid w:val="00EC1F59"/>
    <w:rsid w:val="00EF4F85"/>
    <w:rsid w:val="00F07587"/>
    <w:rsid w:val="00F275F9"/>
    <w:rsid w:val="00F336C2"/>
    <w:rsid w:val="00F4315C"/>
    <w:rsid w:val="00F84E18"/>
    <w:rsid w:val="00F863D4"/>
    <w:rsid w:val="00F92CAB"/>
    <w:rsid w:val="00FB5C1A"/>
    <w:rsid w:val="00FB6148"/>
    <w:rsid w:val="00FC6CEA"/>
    <w:rsid w:val="00FE090D"/>
    <w:rsid w:val="00FF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2ED712"/>
  <w15:docId w15:val="{0EE6EE8E-157E-4E09-9E59-BF38FB6D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uiPriority w:val="99"/>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rsid w:val="00C068CE"/>
    <w:pPr>
      <w:tabs>
        <w:tab w:val="center" w:pos="4680"/>
        <w:tab w:val="right" w:pos="9360"/>
      </w:tabs>
    </w:pPr>
  </w:style>
  <w:style w:type="character" w:customStyle="1" w:styleId="HeaderChar">
    <w:name w:val="Header Char"/>
    <w:basedOn w:val="DefaultParagraphFont"/>
    <w:link w:val="Header"/>
    <w:uiPriority w:val="99"/>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 w:type="paragraph" w:styleId="NormalWeb">
    <w:name w:val="Normal (Web)"/>
    <w:basedOn w:val="Normal"/>
    <w:uiPriority w:val="99"/>
    <w:unhideWhenUsed/>
    <w:rsid w:val="00F336C2"/>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831">
      <w:bodyDiv w:val="1"/>
      <w:marLeft w:val="0"/>
      <w:marRight w:val="0"/>
      <w:marTop w:val="0"/>
      <w:marBottom w:val="0"/>
      <w:divBdr>
        <w:top w:val="none" w:sz="0" w:space="0" w:color="auto"/>
        <w:left w:val="none" w:sz="0" w:space="0" w:color="auto"/>
        <w:bottom w:val="none" w:sz="0" w:space="0" w:color="auto"/>
        <w:right w:val="none" w:sz="0" w:space="0" w:color="auto"/>
      </w:divBdr>
    </w:div>
    <w:div w:id="90666594">
      <w:bodyDiv w:val="1"/>
      <w:marLeft w:val="0"/>
      <w:marRight w:val="0"/>
      <w:marTop w:val="0"/>
      <w:marBottom w:val="0"/>
      <w:divBdr>
        <w:top w:val="none" w:sz="0" w:space="0" w:color="auto"/>
        <w:left w:val="none" w:sz="0" w:space="0" w:color="auto"/>
        <w:bottom w:val="none" w:sz="0" w:space="0" w:color="auto"/>
        <w:right w:val="none" w:sz="0" w:space="0" w:color="auto"/>
      </w:divBdr>
    </w:div>
    <w:div w:id="317000503">
      <w:bodyDiv w:val="1"/>
      <w:marLeft w:val="0"/>
      <w:marRight w:val="0"/>
      <w:marTop w:val="0"/>
      <w:marBottom w:val="0"/>
      <w:divBdr>
        <w:top w:val="none" w:sz="0" w:space="0" w:color="auto"/>
        <w:left w:val="none" w:sz="0" w:space="0" w:color="auto"/>
        <w:bottom w:val="none" w:sz="0" w:space="0" w:color="auto"/>
        <w:right w:val="none" w:sz="0" w:space="0" w:color="auto"/>
      </w:divBdr>
    </w:div>
    <w:div w:id="388498340">
      <w:bodyDiv w:val="1"/>
      <w:marLeft w:val="0"/>
      <w:marRight w:val="0"/>
      <w:marTop w:val="0"/>
      <w:marBottom w:val="0"/>
      <w:divBdr>
        <w:top w:val="none" w:sz="0" w:space="0" w:color="auto"/>
        <w:left w:val="none" w:sz="0" w:space="0" w:color="auto"/>
        <w:bottom w:val="none" w:sz="0" w:space="0" w:color="auto"/>
        <w:right w:val="none" w:sz="0" w:space="0" w:color="auto"/>
      </w:divBdr>
      <w:divsChild>
        <w:div w:id="1138911979">
          <w:marLeft w:val="0"/>
          <w:marRight w:val="0"/>
          <w:marTop w:val="0"/>
          <w:marBottom w:val="0"/>
          <w:divBdr>
            <w:top w:val="none" w:sz="0" w:space="0" w:color="auto"/>
            <w:left w:val="none" w:sz="0" w:space="0" w:color="auto"/>
            <w:bottom w:val="none" w:sz="0" w:space="0" w:color="auto"/>
            <w:right w:val="none" w:sz="0" w:space="0" w:color="auto"/>
          </w:divBdr>
        </w:div>
        <w:div w:id="1490170488">
          <w:marLeft w:val="0"/>
          <w:marRight w:val="0"/>
          <w:marTop w:val="0"/>
          <w:marBottom w:val="0"/>
          <w:divBdr>
            <w:top w:val="none" w:sz="0" w:space="0" w:color="auto"/>
            <w:left w:val="none" w:sz="0" w:space="0" w:color="auto"/>
            <w:bottom w:val="none" w:sz="0" w:space="0" w:color="auto"/>
            <w:right w:val="none" w:sz="0" w:space="0" w:color="auto"/>
          </w:divBdr>
        </w:div>
        <w:div w:id="847715087">
          <w:marLeft w:val="0"/>
          <w:marRight w:val="0"/>
          <w:marTop w:val="0"/>
          <w:marBottom w:val="0"/>
          <w:divBdr>
            <w:top w:val="none" w:sz="0" w:space="0" w:color="auto"/>
            <w:left w:val="none" w:sz="0" w:space="0" w:color="auto"/>
            <w:bottom w:val="none" w:sz="0" w:space="0" w:color="auto"/>
            <w:right w:val="none" w:sz="0" w:space="0" w:color="auto"/>
          </w:divBdr>
        </w:div>
      </w:divsChild>
    </w:div>
    <w:div w:id="843129821">
      <w:bodyDiv w:val="1"/>
      <w:marLeft w:val="0"/>
      <w:marRight w:val="0"/>
      <w:marTop w:val="0"/>
      <w:marBottom w:val="0"/>
      <w:divBdr>
        <w:top w:val="none" w:sz="0" w:space="0" w:color="auto"/>
        <w:left w:val="none" w:sz="0" w:space="0" w:color="auto"/>
        <w:bottom w:val="none" w:sz="0" w:space="0" w:color="auto"/>
        <w:right w:val="none" w:sz="0" w:space="0" w:color="auto"/>
      </w:divBdr>
    </w:div>
    <w:div w:id="945423198">
      <w:bodyDiv w:val="1"/>
      <w:marLeft w:val="0"/>
      <w:marRight w:val="0"/>
      <w:marTop w:val="0"/>
      <w:marBottom w:val="0"/>
      <w:divBdr>
        <w:top w:val="none" w:sz="0" w:space="0" w:color="auto"/>
        <w:left w:val="none" w:sz="0" w:space="0" w:color="auto"/>
        <w:bottom w:val="none" w:sz="0" w:space="0" w:color="auto"/>
        <w:right w:val="none" w:sz="0" w:space="0" w:color="auto"/>
      </w:divBdr>
    </w:div>
    <w:div w:id="1103915935">
      <w:bodyDiv w:val="1"/>
      <w:marLeft w:val="0"/>
      <w:marRight w:val="0"/>
      <w:marTop w:val="0"/>
      <w:marBottom w:val="0"/>
      <w:divBdr>
        <w:top w:val="none" w:sz="0" w:space="0" w:color="auto"/>
        <w:left w:val="none" w:sz="0" w:space="0" w:color="auto"/>
        <w:bottom w:val="none" w:sz="0" w:space="0" w:color="auto"/>
        <w:right w:val="none" w:sz="0" w:space="0" w:color="auto"/>
      </w:divBdr>
    </w:div>
    <w:div w:id="1130049250">
      <w:bodyDiv w:val="1"/>
      <w:marLeft w:val="0"/>
      <w:marRight w:val="0"/>
      <w:marTop w:val="0"/>
      <w:marBottom w:val="0"/>
      <w:divBdr>
        <w:top w:val="none" w:sz="0" w:space="0" w:color="auto"/>
        <w:left w:val="none" w:sz="0" w:space="0" w:color="auto"/>
        <w:bottom w:val="none" w:sz="0" w:space="0" w:color="auto"/>
        <w:right w:val="none" w:sz="0" w:space="0" w:color="auto"/>
      </w:divBdr>
    </w:div>
    <w:div w:id="1189490304">
      <w:bodyDiv w:val="1"/>
      <w:marLeft w:val="0"/>
      <w:marRight w:val="0"/>
      <w:marTop w:val="0"/>
      <w:marBottom w:val="0"/>
      <w:divBdr>
        <w:top w:val="none" w:sz="0" w:space="0" w:color="auto"/>
        <w:left w:val="none" w:sz="0" w:space="0" w:color="auto"/>
        <w:bottom w:val="none" w:sz="0" w:space="0" w:color="auto"/>
        <w:right w:val="none" w:sz="0" w:space="0" w:color="auto"/>
      </w:divBdr>
    </w:div>
    <w:div w:id="1366102403">
      <w:bodyDiv w:val="1"/>
      <w:marLeft w:val="0"/>
      <w:marRight w:val="0"/>
      <w:marTop w:val="0"/>
      <w:marBottom w:val="0"/>
      <w:divBdr>
        <w:top w:val="none" w:sz="0" w:space="0" w:color="auto"/>
        <w:left w:val="none" w:sz="0" w:space="0" w:color="auto"/>
        <w:bottom w:val="none" w:sz="0" w:space="0" w:color="auto"/>
        <w:right w:val="none" w:sz="0" w:space="0" w:color="auto"/>
      </w:divBdr>
    </w:div>
    <w:div w:id="1391072155">
      <w:bodyDiv w:val="1"/>
      <w:marLeft w:val="0"/>
      <w:marRight w:val="0"/>
      <w:marTop w:val="0"/>
      <w:marBottom w:val="0"/>
      <w:divBdr>
        <w:top w:val="none" w:sz="0" w:space="0" w:color="auto"/>
        <w:left w:val="none" w:sz="0" w:space="0" w:color="auto"/>
        <w:bottom w:val="none" w:sz="0" w:space="0" w:color="auto"/>
        <w:right w:val="none" w:sz="0" w:space="0" w:color="auto"/>
      </w:divBdr>
      <w:divsChild>
        <w:div w:id="195667428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12766447">
              <w:marLeft w:val="0"/>
              <w:marRight w:val="0"/>
              <w:marTop w:val="0"/>
              <w:marBottom w:val="0"/>
              <w:divBdr>
                <w:top w:val="none" w:sz="0" w:space="0" w:color="auto"/>
                <w:left w:val="none" w:sz="0" w:space="0" w:color="auto"/>
                <w:bottom w:val="none" w:sz="0" w:space="0" w:color="auto"/>
                <w:right w:val="none" w:sz="0" w:space="0" w:color="auto"/>
              </w:divBdr>
              <w:divsChild>
                <w:div w:id="1262908978">
                  <w:marLeft w:val="0"/>
                  <w:marRight w:val="0"/>
                  <w:marTop w:val="0"/>
                  <w:marBottom w:val="0"/>
                  <w:divBdr>
                    <w:top w:val="none" w:sz="0" w:space="0" w:color="auto"/>
                    <w:left w:val="none" w:sz="0" w:space="0" w:color="auto"/>
                    <w:bottom w:val="none" w:sz="0" w:space="0" w:color="auto"/>
                    <w:right w:val="none" w:sz="0" w:space="0" w:color="auto"/>
                  </w:divBdr>
                </w:div>
                <w:div w:id="98645280">
                  <w:marLeft w:val="0"/>
                  <w:marRight w:val="0"/>
                  <w:marTop w:val="0"/>
                  <w:marBottom w:val="0"/>
                  <w:divBdr>
                    <w:top w:val="none" w:sz="0" w:space="0" w:color="auto"/>
                    <w:left w:val="none" w:sz="0" w:space="0" w:color="auto"/>
                    <w:bottom w:val="none" w:sz="0" w:space="0" w:color="auto"/>
                    <w:right w:val="none" w:sz="0" w:space="0" w:color="auto"/>
                  </w:divBdr>
                </w:div>
                <w:div w:id="711618653">
                  <w:marLeft w:val="0"/>
                  <w:marRight w:val="0"/>
                  <w:marTop w:val="0"/>
                  <w:marBottom w:val="0"/>
                  <w:divBdr>
                    <w:top w:val="none" w:sz="0" w:space="0" w:color="auto"/>
                    <w:left w:val="none" w:sz="0" w:space="0" w:color="auto"/>
                    <w:bottom w:val="none" w:sz="0" w:space="0" w:color="auto"/>
                    <w:right w:val="none" w:sz="0" w:space="0" w:color="auto"/>
                  </w:divBdr>
                </w:div>
                <w:div w:id="15465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811">
      <w:bodyDiv w:val="1"/>
      <w:marLeft w:val="0"/>
      <w:marRight w:val="0"/>
      <w:marTop w:val="0"/>
      <w:marBottom w:val="0"/>
      <w:divBdr>
        <w:top w:val="none" w:sz="0" w:space="0" w:color="auto"/>
        <w:left w:val="none" w:sz="0" w:space="0" w:color="auto"/>
        <w:bottom w:val="none" w:sz="0" w:space="0" w:color="auto"/>
        <w:right w:val="none" w:sz="0" w:space="0" w:color="auto"/>
      </w:divBdr>
    </w:div>
    <w:div w:id="1509370482">
      <w:bodyDiv w:val="1"/>
      <w:marLeft w:val="0"/>
      <w:marRight w:val="0"/>
      <w:marTop w:val="0"/>
      <w:marBottom w:val="0"/>
      <w:divBdr>
        <w:top w:val="none" w:sz="0" w:space="0" w:color="auto"/>
        <w:left w:val="none" w:sz="0" w:space="0" w:color="auto"/>
        <w:bottom w:val="none" w:sz="0" w:space="0" w:color="auto"/>
        <w:right w:val="none" w:sz="0" w:space="0" w:color="auto"/>
      </w:divBdr>
    </w:div>
    <w:div w:id="1925912213">
      <w:bodyDiv w:val="1"/>
      <w:marLeft w:val="0"/>
      <w:marRight w:val="0"/>
      <w:marTop w:val="0"/>
      <w:marBottom w:val="0"/>
      <w:divBdr>
        <w:top w:val="none" w:sz="0" w:space="0" w:color="auto"/>
        <w:left w:val="none" w:sz="0" w:space="0" w:color="auto"/>
        <w:bottom w:val="none" w:sz="0" w:space="0" w:color="auto"/>
        <w:right w:val="none" w:sz="0" w:space="0" w:color="auto"/>
      </w:divBdr>
    </w:div>
    <w:div w:id="21446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9EA9-43CE-42BF-87B2-41763D0D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dc:creator>
  <cp:lastModifiedBy>Korisnik</cp:lastModifiedBy>
  <cp:revision>102</cp:revision>
  <cp:lastPrinted>2011-12-19T08:37:00Z</cp:lastPrinted>
  <dcterms:created xsi:type="dcterms:W3CDTF">2015-08-25T10:51:00Z</dcterms:created>
  <dcterms:modified xsi:type="dcterms:W3CDTF">2020-05-18T11:33:00Z</dcterms:modified>
</cp:coreProperties>
</file>