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2270008" r:id="rId10"/>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т: +381 21 484 3 484 е-адреса: </w:t>
            </w:r>
            <w:hyperlink r:id="rId11" w:history="1">
              <w:r w:rsidRPr="000E123F">
                <w:rPr>
                  <w:rStyle w:val="Hyperlink"/>
                  <w:rFonts w:ascii="Times New Roman" w:hAnsi="Times New Roman"/>
                </w:rPr>
                <w:t>uprava@kcv.rs</w:t>
              </w:r>
            </w:hyperlink>
          </w:p>
          <w:p w:rsidR="000E123F" w:rsidRPr="000E123F" w:rsidRDefault="009C465C" w:rsidP="000E123F">
            <w:pPr>
              <w:jc w:val="center"/>
              <w:rPr>
                <w:rFonts w:ascii="Times New Roman" w:hAnsi="Times New Roman"/>
                <w:sz w:val="32"/>
                <w:lang w:val="hr-HR"/>
              </w:rPr>
            </w:pPr>
            <w:hyperlink r:id="rId12" w:history="1">
              <w:r w:rsidR="000E123F" w:rsidRPr="000E123F">
                <w:rPr>
                  <w:rStyle w:val="Hyperlink"/>
                  <w:rFonts w:ascii="Times New Roman" w:hAnsi="Times New Roman"/>
                </w:rPr>
                <w:t>www.kcv.rs</w:t>
              </w:r>
            </w:hyperlink>
          </w:p>
        </w:tc>
      </w:tr>
    </w:tbl>
    <w:p w:rsidR="00F437F7" w:rsidRPr="00E7517A"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CB01CF">
        <w:rPr>
          <w:rFonts w:ascii="Times New Roman" w:eastAsia="Times New Roman" w:hAnsi="Times New Roman"/>
          <w:noProof/>
          <w:sz w:val="24"/>
          <w:szCs w:val="24"/>
        </w:rPr>
        <w:t>72</w:t>
      </w:r>
      <w:r w:rsidR="007741DC">
        <w:rPr>
          <w:rFonts w:ascii="Times New Roman" w:eastAsia="Times New Roman" w:hAnsi="Times New Roman"/>
          <w:noProof/>
          <w:sz w:val="24"/>
          <w:szCs w:val="24"/>
        </w:rPr>
        <w:t>-</w:t>
      </w:r>
      <w:r w:rsidR="00DD14BA">
        <w:rPr>
          <w:rFonts w:ascii="Times New Roman" w:eastAsia="Times New Roman" w:hAnsi="Times New Roman"/>
          <w:noProof/>
          <w:sz w:val="24"/>
          <w:szCs w:val="24"/>
        </w:rPr>
        <w:t>20</w:t>
      </w:r>
      <w:r w:rsidR="001340D8" w:rsidRPr="00094FCF">
        <w:rPr>
          <w:rFonts w:ascii="Times New Roman" w:eastAsia="Times New Roman" w:hAnsi="Times New Roman"/>
          <w:noProof/>
          <w:sz w:val="24"/>
          <w:szCs w:val="24"/>
          <w:lang w:val="sr-Cyrl-CS"/>
        </w:rPr>
        <w:t>-О</w:t>
      </w:r>
      <w:r w:rsidR="004A1595">
        <w:rPr>
          <w:rFonts w:ascii="Times New Roman" w:eastAsia="Times New Roman" w:hAnsi="Times New Roman"/>
          <w:noProof/>
          <w:sz w:val="24"/>
          <w:szCs w:val="24"/>
        </w:rPr>
        <w:t>П</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0D495D">
        <w:rPr>
          <w:rFonts w:ascii="Times New Roman" w:eastAsia="Times New Roman" w:hAnsi="Times New Roman"/>
          <w:noProof/>
          <w:sz w:val="24"/>
          <w:szCs w:val="24"/>
        </w:rPr>
        <w:t>-4</w:t>
      </w:r>
    </w:p>
    <w:p w:rsidR="00A87A20" w:rsidRPr="00DC010A" w:rsidRDefault="00F437F7" w:rsidP="00DC093F">
      <w:pPr>
        <w:spacing w:after="0" w:line="240" w:lineRule="auto"/>
        <w:rPr>
          <w:rFonts w:ascii="Times New Roman" w:eastAsia="Times New Roman" w:hAnsi="Times New Roman"/>
          <w:noProof/>
          <w:sz w:val="24"/>
          <w:szCs w:val="24"/>
        </w:rPr>
      </w:pPr>
      <w:r w:rsidRPr="00810AF9">
        <w:rPr>
          <w:rFonts w:ascii="Times New Roman" w:eastAsia="Times New Roman" w:hAnsi="Times New Roman"/>
          <w:noProof/>
          <w:sz w:val="24"/>
          <w:szCs w:val="24"/>
        </w:rPr>
        <w:t xml:space="preserve">Дана: </w:t>
      </w:r>
      <w:r w:rsidR="002672E7">
        <w:rPr>
          <w:rFonts w:ascii="Times New Roman" w:eastAsia="Times New Roman" w:hAnsi="Times New Roman"/>
          <w:noProof/>
          <w:sz w:val="24"/>
          <w:szCs w:val="24"/>
        </w:rPr>
        <w:t>29</w:t>
      </w:r>
      <w:r w:rsidR="00CB01CF" w:rsidRPr="00810AF9">
        <w:rPr>
          <w:rFonts w:ascii="Times New Roman" w:eastAsia="Times New Roman" w:hAnsi="Times New Roman"/>
          <w:noProof/>
          <w:sz w:val="24"/>
          <w:szCs w:val="24"/>
        </w:rPr>
        <w:t>.05</w:t>
      </w:r>
      <w:r w:rsidR="007741DC" w:rsidRPr="00810AF9">
        <w:rPr>
          <w:rFonts w:ascii="Times New Roman" w:eastAsia="Times New Roman" w:hAnsi="Times New Roman"/>
          <w:noProof/>
          <w:sz w:val="24"/>
          <w:szCs w:val="24"/>
        </w:rPr>
        <w:t>.2020</w:t>
      </w:r>
      <w:r w:rsidR="00FA7886" w:rsidRPr="00810AF9">
        <w:rPr>
          <w:rFonts w:ascii="Times New Roman" w:eastAsia="Times New Roman" w:hAnsi="Times New Roman"/>
          <w:noProof/>
          <w:sz w:val="24"/>
          <w:szCs w:val="24"/>
        </w:rPr>
        <w:t>.</w:t>
      </w:r>
      <w:r w:rsidR="00DC010A" w:rsidRPr="00810AF9">
        <w:rPr>
          <w:rFonts w:ascii="Times New Roman" w:eastAsia="Times New Roman" w:hAnsi="Times New Roman"/>
          <w:noProof/>
          <w:sz w:val="24"/>
          <w:szCs w:val="24"/>
        </w:rPr>
        <w:t xml:space="preserve"> године</w:t>
      </w:r>
    </w:p>
    <w:p w:rsidR="00A512C9" w:rsidRPr="00C10841"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6A6501" w:rsidRPr="00DD14BA" w:rsidRDefault="004A61E1" w:rsidP="007741DC">
      <w:pPr>
        <w:tabs>
          <w:tab w:val="left" w:pos="0"/>
        </w:tabs>
        <w:jc w:val="center"/>
        <w:rPr>
          <w:rFonts w:ascii="Times New Roman" w:hAnsi="Times New Roman"/>
          <w:b/>
          <w:sz w:val="24"/>
          <w:szCs w:val="24"/>
        </w:rPr>
      </w:pPr>
      <w:r w:rsidRPr="00DD14BA">
        <w:rPr>
          <w:rFonts w:ascii="Times New Roman" w:hAnsi="Times New Roman"/>
          <w:b/>
          <w:noProof/>
          <w:sz w:val="24"/>
          <w:szCs w:val="24"/>
        </w:rPr>
        <w:t xml:space="preserve">БРОЈ </w:t>
      </w:r>
      <w:r w:rsidR="00CB01CF">
        <w:rPr>
          <w:rFonts w:ascii="Times New Roman" w:hAnsi="Times New Roman"/>
          <w:b/>
          <w:sz w:val="24"/>
          <w:szCs w:val="24"/>
        </w:rPr>
        <w:t>72</w:t>
      </w:r>
      <w:r w:rsidR="00DD14BA" w:rsidRPr="00DD14BA">
        <w:rPr>
          <w:rFonts w:ascii="Times New Roman" w:hAnsi="Times New Roman"/>
          <w:b/>
          <w:sz w:val="24"/>
          <w:szCs w:val="24"/>
        </w:rPr>
        <w:t>-20</w:t>
      </w:r>
      <w:r w:rsidR="0078134D" w:rsidRPr="00DD14BA">
        <w:rPr>
          <w:rFonts w:ascii="Times New Roman" w:hAnsi="Times New Roman"/>
          <w:b/>
          <w:sz w:val="24"/>
          <w:szCs w:val="24"/>
        </w:rPr>
        <w:t>-</w:t>
      </w:r>
      <w:r w:rsidR="0078134D" w:rsidRPr="00CB01CF">
        <w:rPr>
          <w:rFonts w:ascii="Times New Roman" w:hAnsi="Times New Roman"/>
          <w:b/>
          <w:sz w:val="24"/>
          <w:szCs w:val="24"/>
        </w:rPr>
        <w:t>О</w:t>
      </w:r>
      <w:r w:rsidR="004A1595" w:rsidRPr="00CB01CF">
        <w:rPr>
          <w:rFonts w:ascii="Times New Roman" w:hAnsi="Times New Roman"/>
          <w:b/>
          <w:sz w:val="24"/>
          <w:szCs w:val="24"/>
        </w:rPr>
        <w:t>П</w:t>
      </w:r>
      <w:r w:rsidR="0078134D" w:rsidRPr="00CB01CF">
        <w:rPr>
          <w:rFonts w:ascii="Times New Roman" w:hAnsi="Times New Roman"/>
          <w:b/>
          <w:sz w:val="24"/>
          <w:szCs w:val="24"/>
        </w:rPr>
        <w:t xml:space="preserve"> </w:t>
      </w:r>
      <w:r w:rsidR="00CB01CF" w:rsidRPr="00CB01CF">
        <w:rPr>
          <w:rFonts w:ascii="Times New Roman" w:hAnsi="Times New Roman"/>
          <w:b/>
          <w:sz w:val="24"/>
          <w:szCs w:val="24"/>
          <w:lang w:val="sr-Cyrl-CS"/>
        </w:rPr>
        <w:t xml:space="preserve">Набавка </w:t>
      </w:r>
      <w:r w:rsidR="00CB01CF" w:rsidRPr="00CB01CF">
        <w:rPr>
          <w:rFonts w:ascii="Times New Roman" w:hAnsi="Times New Roman"/>
          <w:b/>
          <w:sz w:val="24"/>
          <w:szCs w:val="24"/>
        </w:rPr>
        <w:t>премијум дигиталног мамографа</w:t>
      </w:r>
      <w:r w:rsidR="00CB01CF" w:rsidRPr="00CB01CF">
        <w:rPr>
          <w:rFonts w:ascii="Times New Roman" w:hAnsi="Times New Roman"/>
          <w:b/>
          <w:sz w:val="24"/>
          <w:szCs w:val="24"/>
          <w:lang w:val="sr-Cyrl-CS"/>
        </w:rPr>
        <w:t xml:space="preserve"> за потребе Клинике за гинекологију и акушерство Клиничког центра Војводине</w:t>
      </w:r>
    </w:p>
    <w:p w:rsidR="00DC010A" w:rsidRDefault="00DC010A"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457CA1">
        <w:rPr>
          <w:b/>
          <w:noProof/>
          <w:u w:val="single"/>
        </w:rPr>
        <w:t>Е</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Pr="00CB01CF" w:rsidRDefault="001E1213" w:rsidP="007741DC">
      <w:pPr>
        <w:shd w:val="clear" w:color="auto" w:fill="FFFFFF"/>
        <w:spacing w:after="0" w:line="240" w:lineRule="auto"/>
        <w:jc w:val="both"/>
        <w:rPr>
          <w:rFonts w:ascii="Times New Roman" w:eastAsia="Times New Roman" w:hAnsi="Times New Roman"/>
          <w:color w:val="333333"/>
          <w:sz w:val="24"/>
          <w:szCs w:val="24"/>
        </w:rPr>
      </w:pPr>
    </w:p>
    <w:p w:rsidR="000D495D" w:rsidRPr="000D495D" w:rsidRDefault="00296D53" w:rsidP="000D495D">
      <w:pPr>
        <w:spacing w:before="120" w:after="120"/>
        <w:jc w:val="both"/>
        <w:rPr>
          <w:rFonts w:ascii="Times New Roman" w:hAnsi="Times New Roman"/>
          <w:sz w:val="24"/>
          <w:szCs w:val="24"/>
          <w:lang w:val="sr-Latn-CS"/>
        </w:rPr>
      </w:pPr>
      <w:bookmarkStart w:id="4" w:name="bookmark4"/>
      <w:r w:rsidRPr="000D495D">
        <w:rPr>
          <w:rFonts w:ascii="Times New Roman" w:hAnsi="Times New Roman"/>
          <w:color w:val="333333"/>
          <w:sz w:val="24"/>
          <w:szCs w:val="24"/>
        </w:rPr>
        <w:t>“</w:t>
      </w:r>
      <w:bookmarkEnd w:id="4"/>
      <w:r w:rsidR="000D495D">
        <w:rPr>
          <w:rFonts w:ascii="Times New Roman" w:hAnsi="Times New Roman"/>
          <w:sz w:val="24"/>
          <w:szCs w:val="24"/>
          <w:lang w:val="sr-Latn-CS"/>
        </w:rPr>
        <w:t>Поштовани</w:t>
      </w:r>
      <w:r w:rsidR="000D495D" w:rsidRPr="000D495D">
        <w:rPr>
          <w:rFonts w:ascii="Times New Roman" w:hAnsi="Times New Roman"/>
          <w:sz w:val="24"/>
          <w:szCs w:val="24"/>
          <w:lang w:val="sr-Latn-CS"/>
        </w:rPr>
        <w:t xml:space="preserve">, </w:t>
      </w:r>
    </w:p>
    <w:p w:rsidR="000D495D" w:rsidRPr="000D495D" w:rsidRDefault="000D495D" w:rsidP="000D495D">
      <w:pPr>
        <w:spacing w:before="120" w:after="120"/>
        <w:jc w:val="both"/>
        <w:rPr>
          <w:rFonts w:ascii="Times New Roman" w:hAnsi="Times New Roman"/>
          <w:sz w:val="24"/>
          <w:szCs w:val="24"/>
          <w:lang w:val="sr-Cyrl-CS"/>
        </w:rPr>
      </w:pPr>
      <w:r>
        <w:rPr>
          <w:rFonts w:ascii="Times New Roman" w:hAnsi="Times New Roman"/>
          <w:sz w:val="24"/>
          <w:szCs w:val="24"/>
          <w:lang w:val="sr-Latn-CS"/>
        </w:rPr>
        <w:t>Молимо</w:t>
      </w:r>
      <w:r w:rsidRPr="000D495D">
        <w:rPr>
          <w:rFonts w:ascii="Times New Roman" w:hAnsi="Times New Roman"/>
          <w:sz w:val="24"/>
          <w:szCs w:val="24"/>
          <w:lang w:val="sr-Latn-CS"/>
        </w:rPr>
        <w:t xml:space="preserve"> </w:t>
      </w:r>
      <w:r>
        <w:rPr>
          <w:rFonts w:ascii="Times New Roman" w:hAnsi="Times New Roman"/>
          <w:sz w:val="24"/>
          <w:szCs w:val="24"/>
          <w:lang w:val="sr-Latn-CS"/>
        </w:rPr>
        <w:t>Вас</w:t>
      </w:r>
      <w:r w:rsidRPr="000D495D">
        <w:rPr>
          <w:rFonts w:ascii="Times New Roman" w:hAnsi="Times New Roman"/>
          <w:sz w:val="24"/>
          <w:szCs w:val="24"/>
          <w:lang w:val="sr-Latn-CS"/>
        </w:rPr>
        <w:t xml:space="preserve"> </w:t>
      </w:r>
      <w:r>
        <w:rPr>
          <w:rFonts w:ascii="Times New Roman" w:hAnsi="Times New Roman"/>
          <w:sz w:val="24"/>
          <w:szCs w:val="24"/>
          <w:lang w:val="sr-Latn-CS"/>
        </w:rPr>
        <w:t>за</w:t>
      </w:r>
      <w:r w:rsidRPr="000D495D">
        <w:rPr>
          <w:rFonts w:ascii="Times New Roman" w:hAnsi="Times New Roman"/>
          <w:sz w:val="24"/>
          <w:szCs w:val="24"/>
          <w:lang w:val="sr-Latn-CS"/>
        </w:rPr>
        <w:t xml:space="preserve"> </w:t>
      </w:r>
      <w:r>
        <w:rPr>
          <w:rFonts w:ascii="Times New Roman" w:hAnsi="Times New Roman"/>
          <w:sz w:val="24"/>
          <w:szCs w:val="24"/>
          <w:lang w:val="sr-Latn-CS"/>
        </w:rPr>
        <w:t>следећа</w:t>
      </w:r>
      <w:r w:rsidRPr="000D495D">
        <w:rPr>
          <w:rFonts w:ascii="Times New Roman" w:hAnsi="Times New Roman"/>
          <w:sz w:val="24"/>
          <w:szCs w:val="24"/>
          <w:lang w:val="sr-Latn-CS"/>
        </w:rPr>
        <w:t xml:space="preserve"> </w:t>
      </w:r>
      <w:r>
        <w:rPr>
          <w:rFonts w:ascii="Times New Roman" w:hAnsi="Times New Roman"/>
          <w:sz w:val="24"/>
          <w:szCs w:val="24"/>
          <w:lang w:val="sr-Latn-CS"/>
        </w:rPr>
        <w:t>појашњења</w:t>
      </w:r>
      <w:r w:rsidRPr="000D495D">
        <w:rPr>
          <w:rFonts w:ascii="Times New Roman" w:hAnsi="Times New Roman"/>
          <w:sz w:val="24"/>
          <w:szCs w:val="24"/>
          <w:lang w:val="sr-Latn-CS"/>
        </w:rPr>
        <w:t xml:space="preserve"> </w:t>
      </w:r>
      <w:r>
        <w:rPr>
          <w:rFonts w:ascii="Times New Roman" w:hAnsi="Times New Roman"/>
          <w:sz w:val="24"/>
          <w:szCs w:val="24"/>
          <w:lang w:val="sr-Latn-CS"/>
        </w:rPr>
        <w:t>конкурсне</w:t>
      </w:r>
      <w:r w:rsidRPr="000D495D">
        <w:rPr>
          <w:rFonts w:ascii="Times New Roman" w:hAnsi="Times New Roman"/>
          <w:sz w:val="24"/>
          <w:szCs w:val="24"/>
          <w:lang w:val="sr-Latn-CS"/>
        </w:rPr>
        <w:t xml:space="preserve"> </w:t>
      </w:r>
      <w:r>
        <w:rPr>
          <w:rFonts w:ascii="Times New Roman" w:hAnsi="Times New Roman"/>
          <w:sz w:val="24"/>
          <w:szCs w:val="24"/>
          <w:lang w:val="sr-Latn-CS"/>
        </w:rPr>
        <w:t>документације</w:t>
      </w:r>
      <w:r w:rsidRPr="000D495D">
        <w:rPr>
          <w:rFonts w:ascii="Times New Roman" w:hAnsi="Times New Roman"/>
          <w:sz w:val="24"/>
          <w:szCs w:val="24"/>
          <w:lang w:val="sr-Latn-CS"/>
        </w:rPr>
        <w:t>:</w:t>
      </w:r>
    </w:p>
    <w:p w:rsidR="004640ED" w:rsidRPr="004640ED" w:rsidRDefault="004640ED" w:rsidP="00004C43">
      <w:pPr>
        <w:pStyle w:val="ListParagraph"/>
        <w:numPr>
          <w:ilvl w:val="0"/>
          <w:numId w:val="42"/>
        </w:numPr>
        <w:spacing w:after="0" w:line="240" w:lineRule="auto"/>
        <w:contextualSpacing w:val="0"/>
        <w:jc w:val="both"/>
        <w:rPr>
          <w:rFonts w:ascii="Times New Roman" w:hAnsi="Times New Roman"/>
          <w:sz w:val="24"/>
          <w:szCs w:val="24"/>
          <w:lang w:val="sr-Latn-CS"/>
        </w:rPr>
      </w:pPr>
      <w:r w:rsidRPr="004640ED">
        <w:rPr>
          <w:rFonts w:ascii="Times New Roman" w:hAnsi="Times New Roman"/>
          <w:sz w:val="24"/>
          <w:szCs w:val="24"/>
          <w:lang w:val="sr-Latn-CS"/>
        </w:rPr>
        <w:t>Naručilac je u pojašnjenju konkursne dokumentacije broj 72-20-OP/3-2 od 2</w:t>
      </w:r>
      <w:r w:rsidRPr="004640ED">
        <w:rPr>
          <w:rFonts w:ascii="Times New Roman" w:hAnsi="Times New Roman"/>
          <w:sz w:val="24"/>
          <w:szCs w:val="24"/>
        </w:rPr>
        <w:t>5</w:t>
      </w:r>
      <w:r w:rsidRPr="004640ED">
        <w:rPr>
          <w:rFonts w:ascii="Times New Roman" w:hAnsi="Times New Roman"/>
          <w:sz w:val="24"/>
          <w:szCs w:val="24"/>
          <w:lang w:val="sr-Latn-CS"/>
        </w:rPr>
        <w:t xml:space="preserve">.05.2020. odgovorio da ostaje pri svojim zahtevima iz konkursne dokumentacije koji se odnose na tehničke zahteve pod rb. 10.2 i 10.3, i napominje da je tokom istraživanja tržišta došao do podatka da postoji više proizvođača mamografa koji uz svoj uređaj mogu ponuditi monitor od 12MP traženih karakteristika. </w:t>
      </w:r>
    </w:p>
    <w:p w:rsidR="004640ED" w:rsidRPr="004640ED" w:rsidRDefault="004640ED" w:rsidP="00004C43">
      <w:pPr>
        <w:pStyle w:val="ListParagraph"/>
        <w:jc w:val="both"/>
        <w:rPr>
          <w:rFonts w:ascii="Times New Roman" w:hAnsi="Times New Roman"/>
          <w:sz w:val="24"/>
          <w:szCs w:val="24"/>
          <w:lang w:val="sr-Latn-CS"/>
        </w:rPr>
      </w:pPr>
      <w:r w:rsidRPr="004640ED">
        <w:rPr>
          <w:rFonts w:ascii="Times New Roman" w:hAnsi="Times New Roman"/>
          <w:sz w:val="24"/>
          <w:szCs w:val="24"/>
          <w:lang w:val="sr-Latn-CS"/>
        </w:rPr>
        <w:t>Zainteresovani ponuđač mora znati da je i na zvaničnom sajtu proizvođača koga zastupa na teritoriji R Srbije, uz njegovu radnu stanicu „syngo breast Care” stoji upravo taj monitor ali isto tako i u izložbenom prostoru proizvođača koga zastupa zainteresovani ponuđač tokom evropskog kongresa radiologa upravo navedeni monitor traženih karakteriastika je korišćen da prikaže performanse premijum mamografa ovog proizvođača.</w:t>
      </w:r>
    </w:p>
    <w:p w:rsidR="004640ED" w:rsidRPr="004640ED" w:rsidRDefault="004640ED" w:rsidP="00004C43">
      <w:pPr>
        <w:pStyle w:val="ListParagraph"/>
        <w:jc w:val="both"/>
        <w:rPr>
          <w:rFonts w:ascii="Times New Roman" w:hAnsi="Times New Roman"/>
          <w:sz w:val="24"/>
          <w:szCs w:val="24"/>
        </w:rPr>
      </w:pPr>
      <w:r w:rsidRPr="004640ED">
        <w:rPr>
          <w:rFonts w:ascii="Times New Roman" w:hAnsi="Times New Roman"/>
          <w:sz w:val="24"/>
          <w:szCs w:val="24"/>
          <w:lang w:val="sr-Latn-CS"/>
        </w:rPr>
        <w:t>Ovim odgovorom Naručilac</w:t>
      </w:r>
      <w:r w:rsidRPr="004640ED">
        <w:rPr>
          <w:rFonts w:ascii="Times New Roman" w:hAnsi="Times New Roman"/>
          <w:sz w:val="24"/>
          <w:szCs w:val="24"/>
        </w:rPr>
        <w:t xml:space="preserve"> iznosi potpuno netačne i lažne tvrdnje sa stanovišta zakonitosti samog postupka. Naručilac sprovodi javnu nabavku u skladu sa zakonima Republike Srbije, a ne u skladu sa regulativima EU ili zemalja proizvođača mamografa ili zemalja organizatora Evropskog kongresa radiologa da bi isti bili od značaja za konkretnu javnu nabavku. Ukoliko je zaista Naručilac posetio štand proizvođača kojeg zastupamo na Evropskom kongresu radiologa, čudi nas da tokom svojih odgovora na naša pitanja za širokougaounu tomosintezu koja je dokazanim studijama superiornija od tehnologije koju Naručilac promoviše na ovom tenderu, izjavluje da mu nije od kliničkog značaja. Time selektivno određuje uslove tendera tako da ih može ispuniti samo jedan ponuđač.</w:t>
      </w:r>
    </w:p>
    <w:p w:rsidR="004640ED" w:rsidRPr="004640ED" w:rsidRDefault="004640ED" w:rsidP="00004C43">
      <w:pPr>
        <w:pStyle w:val="ListParagraph"/>
        <w:jc w:val="both"/>
        <w:rPr>
          <w:rFonts w:ascii="Times New Roman" w:hAnsi="Times New Roman"/>
          <w:sz w:val="24"/>
          <w:szCs w:val="24"/>
        </w:rPr>
      </w:pPr>
      <w:r w:rsidRPr="004640ED">
        <w:rPr>
          <w:rFonts w:ascii="Times New Roman" w:hAnsi="Times New Roman"/>
          <w:sz w:val="24"/>
          <w:szCs w:val="24"/>
        </w:rPr>
        <w:t xml:space="preserve">Na web strani proizvoda syngo breast care stoji sledeće napomena u dnu ekrana: </w:t>
      </w:r>
    </w:p>
    <w:p w:rsidR="004640ED" w:rsidRPr="004640ED" w:rsidRDefault="004640ED" w:rsidP="00004C43">
      <w:pPr>
        <w:pStyle w:val="ListParagraph"/>
        <w:jc w:val="both"/>
        <w:rPr>
          <w:rFonts w:ascii="Times New Roman" w:hAnsi="Times New Roman"/>
          <w:sz w:val="24"/>
          <w:szCs w:val="24"/>
        </w:rPr>
      </w:pPr>
      <w:r w:rsidRPr="004640ED">
        <w:rPr>
          <w:rFonts w:ascii="Times New Roman" w:hAnsi="Times New Roman"/>
          <w:i/>
          <w:iCs/>
          <w:sz w:val="24"/>
          <w:szCs w:val="24"/>
        </w:rPr>
        <w:t>The products/features shown on this webpage are not commercially available in all countries. Due to regulatory reasons their future availability cannot be guaranteed. Please contact your local Siemens Healthineers organization for further details.</w:t>
      </w:r>
      <w:r w:rsidRPr="004640ED">
        <w:rPr>
          <w:rFonts w:ascii="Times New Roman" w:hAnsi="Times New Roman"/>
          <w:sz w:val="24"/>
          <w:szCs w:val="24"/>
        </w:rPr>
        <w:t xml:space="preserve">   </w:t>
      </w:r>
    </w:p>
    <w:p w:rsidR="004640ED" w:rsidRPr="004640ED" w:rsidRDefault="004640ED" w:rsidP="00004C43">
      <w:pPr>
        <w:pStyle w:val="ListParagraph"/>
        <w:jc w:val="both"/>
        <w:rPr>
          <w:rFonts w:ascii="Times New Roman" w:hAnsi="Times New Roman"/>
          <w:sz w:val="24"/>
          <w:szCs w:val="24"/>
        </w:rPr>
      </w:pPr>
      <w:r w:rsidRPr="004640ED">
        <w:rPr>
          <w:rFonts w:ascii="Times New Roman" w:hAnsi="Times New Roman"/>
          <w:sz w:val="24"/>
          <w:szCs w:val="24"/>
        </w:rPr>
        <w:lastRenderedPageBreak/>
        <w:t xml:space="preserve">Dakle, obziorm da smo mi ta lokalna organizacija, ovde izjavljujemo da su netačne tvrdnje da zbog svojih interesa ponuđač nije registrovao u ALIMS-u radnu stanicu za mamografiju sa Barco 12MP monitorom, već su u pitanju EU regulative koje prate medicinska sredstva i to na način kako ih je sam proizvođač kao nosilac CE znaka deklarisao. </w:t>
      </w:r>
    </w:p>
    <w:p w:rsidR="004640ED" w:rsidRPr="004640ED" w:rsidRDefault="004640ED" w:rsidP="00004C43">
      <w:pPr>
        <w:pStyle w:val="ListParagraph"/>
        <w:jc w:val="both"/>
        <w:rPr>
          <w:rFonts w:ascii="Times New Roman" w:hAnsi="Times New Roman"/>
          <w:sz w:val="24"/>
          <w:szCs w:val="24"/>
        </w:rPr>
      </w:pPr>
      <w:r w:rsidRPr="004640ED">
        <w:rPr>
          <w:rFonts w:ascii="Times New Roman" w:hAnsi="Times New Roman"/>
          <w:sz w:val="24"/>
          <w:szCs w:val="24"/>
        </w:rPr>
        <w:t>Naručilac netačno daje informacije oko registracije medicinskih sredstva u ALIMS-u iz sledećeg razloga:</w:t>
      </w:r>
    </w:p>
    <w:p w:rsidR="004640ED" w:rsidRPr="004640ED" w:rsidRDefault="004640ED" w:rsidP="00004C43">
      <w:pPr>
        <w:pStyle w:val="ListParagraph"/>
        <w:jc w:val="both"/>
        <w:rPr>
          <w:rFonts w:ascii="Times New Roman" w:hAnsi="Times New Roman"/>
          <w:sz w:val="24"/>
          <w:szCs w:val="24"/>
          <w:lang w:val="sr-Latn-CS"/>
        </w:rPr>
      </w:pPr>
      <w:r w:rsidRPr="004640ED">
        <w:rPr>
          <w:rFonts w:ascii="Times New Roman" w:hAnsi="Times New Roman"/>
          <w:sz w:val="24"/>
          <w:szCs w:val="24"/>
        </w:rPr>
        <w:t xml:space="preserve">Obzirom da je </w:t>
      </w:r>
      <w:r w:rsidRPr="004640ED">
        <w:rPr>
          <w:rFonts w:ascii="Times New Roman" w:hAnsi="Times New Roman"/>
          <w:sz w:val="24"/>
          <w:szCs w:val="24"/>
          <w:lang w:val="sr-Latn-CS"/>
        </w:rPr>
        <w:t xml:space="preserve">monitor Barco, model MDMC-12133 medicinsko sredstvo klase rizika IIb, a da je syngo breast care radna stanica za mamografiju medicinsko sredstvo klase rizika IIa, medicinsko sredstvo više klase rizika nikako ne može biti sastavni deo medicinskog sredstva niže klase rizika. Obziorm da je Naručilac pažljivo proučio tržište, mogao je doći do saznanja da su sve registrovane mamografske radne stanice klase rizika IIa, te  nijedna od radnih stanica za mamografiju ni teorijski ne može uključuje kao sastavni deo medicinsko sredstvo više klase rizika odnosno zahtevani Barco monitor. Ovim sve dalje tvrdnje Naručioca nemaju nikakvu težinu i jasno je da svaki ponuđač mora da zahteva ponudu za monitor od direktne konkurencije na predmetnom tenderu čime je narušena transparentnost i zakonitost postupka. </w:t>
      </w:r>
    </w:p>
    <w:p w:rsidR="004640ED" w:rsidRPr="004640ED" w:rsidRDefault="004640ED" w:rsidP="00004C43">
      <w:pPr>
        <w:pStyle w:val="ListParagraph"/>
        <w:jc w:val="both"/>
        <w:rPr>
          <w:rFonts w:ascii="Times New Roman" w:hAnsi="Times New Roman"/>
          <w:sz w:val="24"/>
          <w:szCs w:val="24"/>
          <w:lang w:val="sr-Latn-CS"/>
        </w:rPr>
      </w:pPr>
      <w:r w:rsidRPr="004640ED">
        <w:rPr>
          <w:rFonts w:ascii="Times New Roman" w:hAnsi="Times New Roman"/>
          <w:sz w:val="24"/>
          <w:szCs w:val="24"/>
          <w:lang w:val="sr-Latn-CS"/>
        </w:rPr>
        <w:t xml:space="preserve">Eizo monitori koji su klase rizika I ili IIa mogu biti kao takvi registrovani kao sastavni deo dijagnostičke mamografske stanice, te nije potrebno zasebno rešenje ALIMS-a za monitore, ukoliko se prometuju kao deo mamografske radne stanice, u prilogu Vam dostavljamo mišljenje ALIMS-a. </w:t>
      </w:r>
    </w:p>
    <w:p w:rsidR="004640ED" w:rsidRPr="004640ED" w:rsidRDefault="004640ED" w:rsidP="004640ED">
      <w:pPr>
        <w:pStyle w:val="ListParagraph"/>
        <w:rPr>
          <w:rFonts w:ascii="Times New Roman" w:hAnsi="Times New Roman"/>
          <w:sz w:val="24"/>
          <w:szCs w:val="24"/>
          <w:lang w:val="sr-Latn-CS"/>
        </w:rPr>
      </w:pPr>
    </w:p>
    <w:p w:rsidR="004640ED" w:rsidRPr="004640ED" w:rsidRDefault="004640ED" w:rsidP="00004C43">
      <w:pPr>
        <w:pStyle w:val="ListParagraph"/>
        <w:jc w:val="both"/>
        <w:rPr>
          <w:rFonts w:ascii="Times New Roman" w:hAnsi="Times New Roman"/>
          <w:sz w:val="24"/>
          <w:szCs w:val="24"/>
        </w:rPr>
      </w:pPr>
      <w:r w:rsidRPr="004640ED">
        <w:rPr>
          <w:rFonts w:ascii="Times New Roman" w:hAnsi="Times New Roman"/>
          <w:sz w:val="24"/>
          <w:szCs w:val="24"/>
          <w:lang w:val="sr-Latn-CS"/>
        </w:rPr>
        <w:t xml:space="preserve">Komentarisanje Naručioca da Barco monitor 12MP ima objektivno bolju sliku od Eizo monitora možemo razumeti samo kao otvoreno favorizovanje rešenja jednog ponuđača čime su naše tvrdnje ovime i dokazane. </w:t>
      </w:r>
      <w:r w:rsidRPr="004640ED">
        <w:rPr>
          <w:rFonts w:ascii="Times New Roman" w:hAnsi="Times New Roman"/>
          <w:sz w:val="24"/>
          <w:szCs w:val="24"/>
        </w:rPr>
        <w:t xml:space="preserve">Takve tvrdnje Naručioca mogu biti predmet pokretanja spora od strane određenih proizvođača, jer Naručilac iako mu to nije u opisu delatnosti javno olako određuje koji proizvod je bolji od drugog. </w:t>
      </w:r>
    </w:p>
    <w:p w:rsidR="004640ED" w:rsidRPr="004640ED" w:rsidRDefault="004640ED" w:rsidP="004640ED">
      <w:pPr>
        <w:pStyle w:val="ListParagraph"/>
        <w:rPr>
          <w:rFonts w:ascii="Times New Roman" w:hAnsi="Times New Roman"/>
          <w:sz w:val="24"/>
          <w:szCs w:val="24"/>
          <w:lang w:val="sr-Latn-CS"/>
        </w:rPr>
      </w:pPr>
    </w:p>
    <w:p w:rsidR="004640ED" w:rsidRPr="004640ED" w:rsidRDefault="004640ED" w:rsidP="00004C43">
      <w:pPr>
        <w:pStyle w:val="ListParagraph"/>
        <w:jc w:val="both"/>
        <w:rPr>
          <w:rFonts w:ascii="Times New Roman" w:hAnsi="Times New Roman"/>
          <w:sz w:val="24"/>
          <w:szCs w:val="24"/>
          <w:lang w:val="sr-Latn-CS"/>
        </w:rPr>
      </w:pPr>
      <w:r w:rsidRPr="004640ED">
        <w:rPr>
          <w:rFonts w:ascii="Times New Roman" w:hAnsi="Times New Roman"/>
          <w:sz w:val="24"/>
          <w:szCs w:val="24"/>
          <w:lang w:val="sr-Latn-CS"/>
        </w:rPr>
        <w:t>Obzirom da Naručilac ne želi da otkloni nepravilnosti koje onemogućavaju učešće renomiranog proizvođača sa kojim Naručilac ima decenijsku uspešnu saradnju, ostaje kao mogućnost jedino postupanje pred drugim nadležnim organima koji će oceniti zakonitost postupka i posptupanje Naručioca.</w:t>
      </w:r>
    </w:p>
    <w:p w:rsidR="004640ED" w:rsidRDefault="004640ED" w:rsidP="00004C43">
      <w:pPr>
        <w:pStyle w:val="ListParagraph"/>
        <w:spacing w:before="120" w:after="120"/>
        <w:jc w:val="both"/>
        <w:rPr>
          <w:rFonts w:ascii="Times New Roman" w:hAnsi="Times New Roman"/>
          <w:sz w:val="24"/>
          <w:szCs w:val="24"/>
          <w:lang w:val="sr-Latn-CS"/>
        </w:rPr>
      </w:pPr>
      <w:r w:rsidRPr="004640ED">
        <w:rPr>
          <w:rFonts w:ascii="Times New Roman" w:hAnsi="Times New Roman"/>
          <w:sz w:val="24"/>
          <w:szCs w:val="24"/>
          <w:lang w:val="sr-Latn-CS"/>
        </w:rPr>
        <w:t>Poslednji put molimo Naručioca da razmotri izmene tehničke specifikacije na sledeći način:</w:t>
      </w:r>
    </w:p>
    <w:p w:rsidR="004640ED" w:rsidRPr="004640ED" w:rsidRDefault="004640ED" w:rsidP="00004C43">
      <w:pPr>
        <w:pStyle w:val="ListParagraph"/>
        <w:spacing w:before="120" w:after="120"/>
        <w:jc w:val="both"/>
        <w:rPr>
          <w:rFonts w:ascii="Times New Roman" w:hAnsi="Times New Roman"/>
          <w:sz w:val="24"/>
          <w:szCs w:val="24"/>
          <w:lang w:val="sr-Latn-CS"/>
        </w:rPr>
      </w:pPr>
    </w:p>
    <w:p w:rsidR="004640ED" w:rsidRPr="004640ED" w:rsidRDefault="004640ED" w:rsidP="004640ED">
      <w:pPr>
        <w:pStyle w:val="ListParagraph"/>
        <w:spacing w:before="120" w:after="120"/>
        <w:jc w:val="both"/>
        <w:rPr>
          <w:rFonts w:ascii="Times New Roman" w:hAnsi="Times New Roman"/>
          <w:b/>
          <w:bCs/>
          <w:sz w:val="24"/>
          <w:szCs w:val="24"/>
        </w:rPr>
      </w:pPr>
      <w:r w:rsidRPr="004640ED">
        <w:rPr>
          <w:rFonts w:ascii="Times New Roman" w:hAnsi="Times New Roman"/>
          <w:b/>
          <w:bCs/>
          <w:sz w:val="24"/>
          <w:szCs w:val="24"/>
        </w:rPr>
        <w:t>10.2. Dijagnostički namenski monitor za mamografiju rezolucije min. 8MP ili dva dijagnostička namenska monitora za mamografiju svaki rezolucije min. 5MP</w:t>
      </w:r>
    </w:p>
    <w:p w:rsidR="004640ED" w:rsidRDefault="004640ED" w:rsidP="004640ED">
      <w:pPr>
        <w:pStyle w:val="ListParagraph"/>
        <w:spacing w:before="120" w:after="120"/>
        <w:jc w:val="both"/>
        <w:rPr>
          <w:rFonts w:ascii="Times New Roman" w:hAnsi="Times New Roman"/>
          <w:b/>
          <w:bCs/>
          <w:sz w:val="24"/>
          <w:szCs w:val="24"/>
        </w:rPr>
      </w:pPr>
      <w:r w:rsidRPr="004640ED">
        <w:rPr>
          <w:rFonts w:ascii="Times New Roman" w:hAnsi="Times New Roman"/>
          <w:b/>
          <w:bCs/>
          <w:sz w:val="24"/>
          <w:szCs w:val="24"/>
        </w:rPr>
        <w:t>10.3. Monitor sa minimum 500cd/m² DICOM kalibrisanog osvetljaja</w:t>
      </w:r>
    </w:p>
    <w:p w:rsidR="004640ED" w:rsidRPr="004640ED" w:rsidRDefault="004640ED" w:rsidP="004640ED">
      <w:pPr>
        <w:pStyle w:val="ListParagraph"/>
        <w:spacing w:before="120" w:after="120"/>
        <w:jc w:val="both"/>
        <w:rPr>
          <w:rFonts w:ascii="Times New Roman" w:hAnsi="Times New Roman"/>
          <w:b/>
          <w:bCs/>
          <w:sz w:val="24"/>
          <w:szCs w:val="24"/>
        </w:rPr>
      </w:pPr>
    </w:p>
    <w:p w:rsidR="00DB42B5" w:rsidRPr="00DB42B5" w:rsidRDefault="00DB42B5" w:rsidP="00004C43">
      <w:pPr>
        <w:pStyle w:val="ListParagraph"/>
        <w:numPr>
          <w:ilvl w:val="0"/>
          <w:numId w:val="42"/>
        </w:numPr>
        <w:spacing w:before="120" w:after="120" w:line="240" w:lineRule="auto"/>
        <w:contextualSpacing w:val="0"/>
        <w:jc w:val="both"/>
        <w:rPr>
          <w:rFonts w:ascii="Times New Roman" w:hAnsi="Times New Roman"/>
          <w:sz w:val="24"/>
          <w:szCs w:val="24"/>
          <w:lang w:val="sr-Latn-CS"/>
        </w:rPr>
      </w:pPr>
      <w:r w:rsidRPr="00DB42B5">
        <w:rPr>
          <w:rFonts w:ascii="Times New Roman" w:hAnsi="Times New Roman"/>
          <w:sz w:val="24"/>
          <w:szCs w:val="24"/>
          <w:lang w:val="sr-Latn-CS"/>
        </w:rPr>
        <w:t xml:space="preserve">Naručilac je u pojašnjenju konkursne dokumentacije broj 72-20-OP/3-2 od 25.05.2020. odgovorio da ne prihvata izmenu opisa za tačku 11.1: Nepokretna zaštita za lice pacijenta tokom tomosinteze. Objašnjenje je krajnje proizvoljno i netačno, a dato sa ciljem da se renomiranom svetskom proizvođaču ne dozvoli učešće na tenderu i to iz razloga što navodno rešenje zaštite za lice pacijenta nije bezbedno. To je zlonamerno, jer se radi o najvećem svetskom proizvođaču medicinske opreme i ne postoji niti jedna studija koja pokazuje da je jedno rešenje bolje od drugog. Ovakvim opisom Naručilac je upravo potvrdio naše sumnje da se radi o tehnološkom rešenju jednog proizvođača Hologic pri čemu to rešenje nema </w:t>
      </w:r>
      <w:r w:rsidRPr="00DB42B5">
        <w:rPr>
          <w:rFonts w:ascii="Times New Roman" w:hAnsi="Times New Roman"/>
          <w:sz w:val="24"/>
          <w:szCs w:val="24"/>
          <w:lang w:val="sr-Latn-CS"/>
        </w:rPr>
        <w:lastRenderedPageBreak/>
        <w:t xml:space="preserve">apsolutno nikakvu kliničku vrednost. </w:t>
      </w:r>
      <w:r w:rsidRPr="00DB42B5">
        <w:rPr>
          <w:rFonts w:ascii="Times New Roman" w:hAnsi="Times New Roman"/>
          <w:sz w:val="24"/>
          <w:szCs w:val="24"/>
        </w:rPr>
        <w:t xml:space="preserve">Svaki proizvođač na premium digitalnom mamografskom sistemu ima zaštitu za lice pacijenta koja omogućava izvođenje bezbednog snimanja. </w:t>
      </w:r>
      <w:r w:rsidRPr="00DB42B5">
        <w:rPr>
          <w:rFonts w:ascii="Times New Roman" w:hAnsi="Times New Roman"/>
          <w:sz w:val="24"/>
          <w:szCs w:val="24"/>
          <w:lang w:val="sr-Latn-CS"/>
        </w:rPr>
        <w:t>Obzirom da Naručilac ne želi da otkloni nepravilnosti koje onemogućavaju učešće renomiranog proizvođača sa kojim Naručilac ima decenijsku uspešnu saradnju, ostaje kao mogućnost jedino postupanje pred drugim nadležnim organima koji će oceniti zakonitost postupka i postupanje Naručioca.</w:t>
      </w:r>
      <w:r w:rsidRPr="00DB42B5">
        <w:rPr>
          <w:rFonts w:ascii="Times New Roman" w:hAnsi="Times New Roman"/>
          <w:sz w:val="24"/>
          <w:szCs w:val="24"/>
        </w:rPr>
        <w:t xml:space="preserve"> </w:t>
      </w:r>
    </w:p>
    <w:p w:rsidR="00DB42B5" w:rsidRPr="00DB42B5" w:rsidRDefault="00DB42B5" w:rsidP="00004C43">
      <w:pPr>
        <w:pStyle w:val="ListParagraph"/>
        <w:spacing w:before="120" w:after="120"/>
        <w:jc w:val="both"/>
        <w:rPr>
          <w:rFonts w:ascii="Times New Roman" w:hAnsi="Times New Roman"/>
          <w:sz w:val="24"/>
          <w:szCs w:val="24"/>
          <w:lang w:val="sr-Latn-CS"/>
        </w:rPr>
      </w:pPr>
      <w:r w:rsidRPr="00DB42B5">
        <w:rPr>
          <w:rFonts w:ascii="Times New Roman" w:hAnsi="Times New Roman"/>
          <w:sz w:val="24"/>
          <w:szCs w:val="24"/>
        </w:rPr>
        <w:t>Iz tog razloga poslednji put predlažemo izmenu karakteristike tako da glasi:</w:t>
      </w:r>
    </w:p>
    <w:p w:rsidR="00DB42B5" w:rsidRPr="00DB42B5" w:rsidRDefault="00DB42B5" w:rsidP="00DB42B5">
      <w:pPr>
        <w:pStyle w:val="ListParagraph"/>
        <w:spacing w:before="120" w:after="120"/>
        <w:jc w:val="both"/>
        <w:rPr>
          <w:rFonts w:ascii="Times New Roman" w:hAnsi="Times New Roman"/>
          <w:b/>
          <w:bCs/>
          <w:sz w:val="24"/>
          <w:szCs w:val="24"/>
        </w:rPr>
      </w:pPr>
      <w:r w:rsidRPr="00DB42B5">
        <w:rPr>
          <w:rFonts w:ascii="Times New Roman" w:hAnsi="Times New Roman"/>
          <w:b/>
          <w:bCs/>
          <w:sz w:val="24"/>
          <w:szCs w:val="24"/>
          <w:lang w:val="sr-Latn-CS"/>
        </w:rPr>
        <w:t>11.1 Zaštita za lice pacijenta tokom tomosinteze</w:t>
      </w:r>
    </w:p>
    <w:p w:rsidR="00DB42B5" w:rsidRPr="00DB42B5" w:rsidRDefault="00DB42B5" w:rsidP="00DB42B5">
      <w:pPr>
        <w:pStyle w:val="ListParagraph"/>
        <w:spacing w:before="120" w:after="120"/>
        <w:jc w:val="both"/>
        <w:rPr>
          <w:b/>
          <w:bCs/>
          <w:sz w:val="20"/>
        </w:rPr>
      </w:pPr>
    </w:p>
    <w:p w:rsidR="00DB42B5" w:rsidRPr="00812711" w:rsidRDefault="00DB42B5" w:rsidP="00DB42B5">
      <w:pPr>
        <w:pStyle w:val="ListParagraph"/>
        <w:numPr>
          <w:ilvl w:val="0"/>
          <w:numId w:val="42"/>
        </w:numPr>
        <w:spacing w:before="120" w:after="120" w:line="240" w:lineRule="auto"/>
        <w:contextualSpacing w:val="0"/>
        <w:jc w:val="both"/>
        <w:rPr>
          <w:rFonts w:ascii="Times New Roman" w:hAnsi="Times New Roman"/>
          <w:sz w:val="24"/>
          <w:szCs w:val="24"/>
          <w:lang w:val="sr-Latn-CS"/>
        </w:rPr>
      </w:pPr>
      <w:r w:rsidRPr="00812711">
        <w:rPr>
          <w:rFonts w:ascii="Times New Roman" w:hAnsi="Times New Roman"/>
          <w:sz w:val="24"/>
          <w:szCs w:val="24"/>
          <w:lang w:val="sr-Latn-CS"/>
        </w:rPr>
        <w:t>Naručilac je u pojašnjenju konkursne dokumentacije broj 72-20-OP/3-2 od 25.05.2020. delimično prihvatio iznete primedbe, ali i dalje činjenicom da CAD osim u slučaju Hologica rade proizvođači koji nisu ujedno i proizvođači digitalnih mamografa, i ponuđači koji nude samo digitalne mamografe nisu ujedno i distributeri proizvođača CAD-a, te im preostaje obaveza upisa ponuđenog medicinskog sredstva kasnije u registrar MS kod ALIMS-a do momenta isporuke. To je obaveza koju moraju da ugovore sa Naru</w:t>
      </w:r>
      <w:r w:rsidRPr="00812711">
        <w:rPr>
          <w:rFonts w:ascii="Times New Roman" w:hAnsi="Times New Roman"/>
          <w:sz w:val="24"/>
          <w:szCs w:val="24"/>
        </w:rPr>
        <w:t>čiocem</w:t>
      </w:r>
      <w:r w:rsidRPr="00812711">
        <w:rPr>
          <w:rFonts w:ascii="Times New Roman" w:hAnsi="Times New Roman"/>
          <w:sz w:val="24"/>
          <w:szCs w:val="24"/>
          <w:lang w:val="sr-Latn-CS"/>
        </w:rPr>
        <w:t xml:space="preserve">, a nije na njima i da je sprovedu u praksi, te i u tom slučaju nisu u jednakom položaju sa ponuđačem koji distribuira Hologic koji je poroizvođač i mamografa i CAD-a. Takođe, uvoz neregistrovanog medicinskog sredstva za poznatog korisnika u ovom slučaju nije moguć i primenljiv, jer se radi o medicinskom sredstvu koje je već registrovano u Republici Srbiji. </w:t>
      </w:r>
    </w:p>
    <w:p w:rsidR="00DB42B5" w:rsidRPr="00812711" w:rsidRDefault="00DB42B5" w:rsidP="00DB42B5">
      <w:pPr>
        <w:pStyle w:val="ListParagraph"/>
        <w:spacing w:before="120" w:after="120"/>
        <w:jc w:val="both"/>
        <w:rPr>
          <w:rFonts w:ascii="Times New Roman" w:hAnsi="Times New Roman"/>
          <w:sz w:val="24"/>
          <w:szCs w:val="24"/>
          <w:lang w:val="sr-Latn-CS"/>
        </w:rPr>
      </w:pPr>
      <w:r w:rsidRPr="00812711">
        <w:rPr>
          <w:rFonts w:ascii="Times New Roman" w:hAnsi="Times New Roman"/>
          <w:sz w:val="24"/>
          <w:szCs w:val="24"/>
          <w:lang w:val="sr-Latn-CS"/>
        </w:rPr>
        <w:t>Donekle se može razumeti želja Naručioca da poseduje CAD kako pomoćno sredstvo rada, ali koje Naručilac zbog zakonske regulative u Republici Srbiji  mora nabaviti u nekom drugom postupku javne nabavke ili kao posebnu partiju u okviru iste javne nabavke. Jedino na taj način se obezbeđuje transparentnost pokrenutog postupka javne nabavke.</w:t>
      </w:r>
    </w:p>
    <w:p w:rsidR="00DB42B5" w:rsidRPr="00812711" w:rsidRDefault="00DB42B5" w:rsidP="00DB42B5">
      <w:pPr>
        <w:pStyle w:val="ListParagraph"/>
        <w:spacing w:before="120" w:after="120"/>
        <w:jc w:val="both"/>
        <w:rPr>
          <w:rFonts w:ascii="Times New Roman" w:hAnsi="Times New Roman"/>
          <w:sz w:val="24"/>
          <w:szCs w:val="24"/>
          <w:lang w:val="sr-Latn-CS"/>
        </w:rPr>
      </w:pPr>
      <w:r w:rsidRPr="00812711">
        <w:rPr>
          <w:rFonts w:ascii="Times New Roman" w:hAnsi="Times New Roman"/>
          <w:sz w:val="24"/>
          <w:szCs w:val="24"/>
          <w:lang w:val="sr-Latn-CS"/>
        </w:rPr>
        <w:t xml:space="preserve">Poslednji put predlažemo da stavke 12. i 13. budu izbrisane iz tehničke specifikacije digitalnog mamografa, čime bi se stvorili uslovi jednakosti svih ponuđača u skladu sa ZJN. </w:t>
      </w:r>
    </w:p>
    <w:p w:rsidR="00585660" w:rsidRPr="009654A4" w:rsidRDefault="00585660" w:rsidP="00AA12DC">
      <w:pPr>
        <w:pStyle w:val="ListParagraph"/>
        <w:numPr>
          <w:ilvl w:val="0"/>
          <w:numId w:val="42"/>
        </w:numPr>
        <w:spacing w:after="0" w:line="240" w:lineRule="auto"/>
        <w:jc w:val="both"/>
        <w:rPr>
          <w:rFonts w:ascii="Times New Roman" w:hAnsi="Times New Roman"/>
          <w:sz w:val="24"/>
          <w:szCs w:val="24"/>
          <w:lang w:val="sr-Latn-CS"/>
        </w:rPr>
      </w:pPr>
      <w:r w:rsidRPr="008E3BF7">
        <w:rPr>
          <w:rFonts w:ascii="Times New Roman" w:hAnsi="Times New Roman"/>
          <w:sz w:val="24"/>
          <w:szCs w:val="24"/>
          <w:lang w:val="sr-Latn-CS"/>
        </w:rPr>
        <w:t xml:space="preserve">Naručilac je u pojašnjenju konkursne dokumentacije broj 72-20-OP/3-2 od 25.05.2020. još jednom   </w:t>
      </w:r>
      <w:r w:rsidRPr="009654A4">
        <w:rPr>
          <w:rFonts w:ascii="Times New Roman" w:hAnsi="Times New Roman"/>
          <w:sz w:val="24"/>
          <w:szCs w:val="24"/>
          <w:lang w:val="sr-Latn-CS"/>
        </w:rPr>
        <w:t>propustio da pojasni kakve konkretno ve</w:t>
      </w:r>
      <w:r w:rsidRPr="009654A4">
        <w:rPr>
          <w:rFonts w:ascii="Times New Roman" w:hAnsi="Times New Roman"/>
          <w:sz w:val="24"/>
          <w:szCs w:val="24"/>
        </w:rPr>
        <w:t>z</w:t>
      </w:r>
      <w:r w:rsidRPr="009654A4">
        <w:rPr>
          <w:rFonts w:ascii="Times New Roman" w:hAnsi="Times New Roman"/>
          <w:sz w:val="24"/>
          <w:szCs w:val="24"/>
          <w:lang w:val="sr-Latn-CS"/>
        </w:rPr>
        <w:t xml:space="preserve">e ima objavljena klinička studija tomosinteze kao radiološke metode na određenom uređaju sa kvalitetom uređaja na kojem je studija rađena u odnosu na druge   uređaje? </w:t>
      </w:r>
    </w:p>
    <w:p w:rsidR="00585660" w:rsidRPr="008E3BF7" w:rsidRDefault="00585660" w:rsidP="00004C43">
      <w:pPr>
        <w:pStyle w:val="ListParagraph"/>
        <w:spacing w:before="120" w:after="120"/>
        <w:jc w:val="both"/>
        <w:rPr>
          <w:rFonts w:ascii="Times New Roman" w:hAnsi="Times New Roman"/>
          <w:sz w:val="24"/>
          <w:szCs w:val="24"/>
          <w:lang w:val="sr-Latn-CS"/>
        </w:rPr>
      </w:pPr>
      <w:r w:rsidRPr="008E3BF7">
        <w:rPr>
          <w:rFonts w:ascii="Times New Roman" w:hAnsi="Times New Roman"/>
          <w:sz w:val="24"/>
          <w:szCs w:val="24"/>
          <w:lang w:val="sr-Latn-CS"/>
        </w:rPr>
        <w:t>Ovakav podkriterijum je nejasan jer samim time što su “Studije” objavljene u časopisima, koji zadovoljavaju traženi kriterijum, predstavljaju dovoljan dokaz da se radi o Studijama koje imaju kliničku vrednost, priznatu od strane stručne javnosti. Kriterijum “broj žena” je sam po sebi irelevantan, jer se radi o Studijama koje unapred moraju zadovoljiti kriterijum objavljivanja. Takođe, nije jasno da li se mogu dostaviti Studije za sve sisteme za digitalnu mamografiju ili samo one koje se odnose na ponuđeni premium sistem za digitalnu mamografiju. Takođe smatramo da svaki ponuđač koji u ponudi dostavi Studiju koja zadovoljava kriterijum objavljivanja u časopisima sa SCI liste, treba da dobije jednak broj bodova, jer se može smatrati da je dokazao kliničke prednosti mamografije sa tomosintezom.</w:t>
      </w:r>
    </w:p>
    <w:p w:rsidR="00585660" w:rsidRPr="008E3BF7" w:rsidRDefault="00585660" w:rsidP="00004C43">
      <w:pPr>
        <w:pStyle w:val="ListParagraph"/>
        <w:spacing w:before="120" w:after="120"/>
        <w:jc w:val="both"/>
        <w:rPr>
          <w:rFonts w:ascii="Times New Roman" w:hAnsi="Times New Roman"/>
          <w:sz w:val="24"/>
          <w:szCs w:val="24"/>
          <w:lang w:val="sr-Latn-CS"/>
        </w:rPr>
      </w:pPr>
      <w:r w:rsidRPr="008E3BF7">
        <w:rPr>
          <w:rFonts w:ascii="Times New Roman" w:hAnsi="Times New Roman"/>
          <w:sz w:val="24"/>
          <w:szCs w:val="24"/>
          <w:lang w:val="sr-Latn-CS"/>
        </w:rPr>
        <w:t>Nadalje, sama sadržina i kvalitet studija je subjektivan – priznaju se one sa dokazanim kliničkim prednostima tehnologije mamotomografije. Ovde i dalje ostaje nejasno:</w:t>
      </w:r>
    </w:p>
    <w:p w:rsidR="00585660" w:rsidRPr="008E3BF7" w:rsidRDefault="00AA12DC" w:rsidP="00004C43">
      <w:pPr>
        <w:pStyle w:val="ListParagraph"/>
        <w:spacing w:before="120" w:after="120"/>
        <w:jc w:val="both"/>
        <w:rPr>
          <w:rFonts w:ascii="Times New Roman" w:hAnsi="Times New Roman"/>
          <w:sz w:val="24"/>
          <w:szCs w:val="24"/>
          <w:lang w:val="sr-Latn-CS"/>
        </w:rPr>
      </w:pPr>
      <w:r w:rsidRPr="008E3BF7">
        <w:rPr>
          <w:rFonts w:ascii="Times New Roman" w:hAnsi="Times New Roman"/>
          <w:sz w:val="24"/>
          <w:szCs w:val="24"/>
        </w:rPr>
        <w:t>-</w:t>
      </w:r>
      <w:r w:rsidR="00585660" w:rsidRPr="008E3BF7">
        <w:rPr>
          <w:rFonts w:ascii="Times New Roman" w:hAnsi="Times New Roman"/>
          <w:sz w:val="24"/>
          <w:szCs w:val="24"/>
          <w:lang w:val="sr-Latn-CS"/>
        </w:rPr>
        <w:t xml:space="preserve"> Pošto cilj kriterijuma kvaliteta treba da bude jasno i objektivno poređenje aparata i ponuđenih tehnologija različitih proizvođača, pomenute studije treba da govore o prednostima pomenute tehnologije mamotomografije ponuđenog modela u odnosu na druge identičn etehnologije ponuđenog modela drugog proizvođača. To Naručilac nigde i ne definiše.</w:t>
      </w:r>
    </w:p>
    <w:p w:rsidR="00585660" w:rsidRPr="008E3BF7" w:rsidRDefault="00585660" w:rsidP="008E3BF7">
      <w:pPr>
        <w:pStyle w:val="ListParagraph"/>
        <w:spacing w:before="120" w:after="120"/>
        <w:jc w:val="both"/>
        <w:rPr>
          <w:rFonts w:ascii="Times New Roman" w:hAnsi="Times New Roman"/>
          <w:sz w:val="24"/>
          <w:szCs w:val="24"/>
          <w:lang w:val="sr-Latn-CS"/>
        </w:rPr>
      </w:pPr>
      <w:r w:rsidRPr="008E3BF7">
        <w:rPr>
          <w:rFonts w:ascii="Times New Roman" w:hAnsi="Times New Roman"/>
          <w:sz w:val="24"/>
          <w:szCs w:val="24"/>
          <w:lang w:val="sr-Latn-CS"/>
        </w:rPr>
        <w:lastRenderedPageBreak/>
        <w:t xml:space="preserve">- Dalje, sama studija koja se ponderiše da li obuhvata samo evaluaciju ponuđene tehnologije i aparata ili se pak odnosi na stručnu procenu i protokole vezane za radiološku struku bez obzira na sam uređaj i tehnologiju na kojoj se studija izvodi. </w:t>
      </w:r>
    </w:p>
    <w:p w:rsidR="00585660" w:rsidRPr="008E3BF7" w:rsidRDefault="00585660" w:rsidP="008E3BF7">
      <w:pPr>
        <w:pStyle w:val="ListParagraph"/>
        <w:jc w:val="both"/>
        <w:rPr>
          <w:rFonts w:ascii="Times New Roman" w:hAnsi="Times New Roman"/>
          <w:sz w:val="24"/>
          <w:szCs w:val="24"/>
          <w:lang w:val="sr-Latn-CS"/>
        </w:rPr>
      </w:pPr>
      <w:r w:rsidRPr="008E3BF7">
        <w:rPr>
          <w:rFonts w:ascii="Times New Roman" w:hAnsi="Times New Roman"/>
          <w:sz w:val="24"/>
          <w:szCs w:val="24"/>
          <w:lang w:val="sr-Latn-CS"/>
        </w:rPr>
        <w:t>Iako smo u više navrata citirali načelne stavove Republičke komisije da se kao elementi kriterijuma ne mogu koristiti oni elementi koji se odnose na realizaciju nekih drugih, ranije zaključenih ugovora koje je izvršavao ponuđač, kao ni ostale okolnosti koje nisu u vezi sa izvršenjem konkretnog ugovora o javnoj nabavci, očito je da Naručilac ne želi da otkloni nepravilnosti koje onemogućavaju učešće renomiranog proizvođača sa kojim Naručilac ima decenijsku uspešnu saradnju, te ostaje kao mogućnost jedino postupanje pred drugim nadležnim organima koji će oceniti zakonitost postupka i postupanje Naručioca.</w:t>
      </w:r>
    </w:p>
    <w:p w:rsidR="008E3BF7" w:rsidRPr="008E3BF7" w:rsidRDefault="008E3BF7" w:rsidP="008E3BF7">
      <w:pPr>
        <w:spacing w:after="0" w:line="240" w:lineRule="auto"/>
        <w:ind w:left="709"/>
        <w:jc w:val="both"/>
        <w:rPr>
          <w:rFonts w:ascii="Times New Roman" w:hAnsi="Times New Roman"/>
          <w:sz w:val="24"/>
          <w:szCs w:val="24"/>
          <w:lang w:val="sr-Latn-CS"/>
        </w:rPr>
      </w:pPr>
      <w:r>
        <w:rPr>
          <w:sz w:val="20"/>
        </w:rPr>
        <w:t xml:space="preserve"> </w:t>
      </w:r>
      <w:r w:rsidRPr="008E3BF7">
        <w:rPr>
          <w:rFonts w:ascii="Times New Roman" w:hAnsi="Times New Roman"/>
          <w:sz w:val="24"/>
          <w:szCs w:val="24"/>
          <w:lang w:val="sr-Latn-CS"/>
        </w:rPr>
        <w:t>Iz svega gore navedenog predlažemo Naručiocu da u potpunosti ukine kriterijum Kvalitet obziorm da isti   nije urađen u skladu sa ZJN i da krieterijum bude najniža ponuđena cena, jer je tehnička specifikacija</w:t>
      </w:r>
      <w:r>
        <w:rPr>
          <w:rFonts w:ascii="Times New Roman" w:hAnsi="Times New Roman"/>
          <w:sz w:val="24"/>
          <w:szCs w:val="24"/>
        </w:rPr>
        <w:t xml:space="preserve"> </w:t>
      </w:r>
      <w:r w:rsidRPr="008E3BF7">
        <w:rPr>
          <w:rFonts w:ascii="Times New Roman" w:hAnsi="Times New Roman"/>
          <w:sz w:val="24"/>
          <w:szCs w:val="24"/>
          <w:lang w:val="sr-Latn-CS"/>
        </w:rPr>
        <w:t xml:space="preserve">zahtevna i odnosi </w:t>
      </w:r>
      <w:r>
        <w:rPr>
          <w:rFonts w:ascii="Times New Roman" w:hAnsi="Times New Roman"/>
          <w:sz w:val="24"/>
          <w:szCs w:val="24"/>
          <w:lang w:val="sr-Latn-CS"/>
        </w:rPr>
        <w:t>se isključivo na premium modele</w:t>
      </w:r>
      <w:r>
        <w:rPr>
          <w:rFonts w:ascii="Times New Roman" w:hAnsi="Times New Roman"/>
          <w:sz w:val="24"/>
          <w:szCs w:val="24"/>
        </w:rPr>
        <w:t xml:space="preserve"> </w:t>
      </w:r>
      <w:r w:rsidRPr="008E3BF7">
        <w:rPr>
          <w:rFonts w:ascii="Times New Roman" w:hAnsi="Times New Roman"/>
          <w:sz w:val="24"/>
          <w:szCs w:val="24"/>
          <w:lang w:val="sr-Latn-CS"/>
        </w:rPr>
        <w:t xml:space="preserve">digitalnih mamografa, a time Naručilac svakako poštuje osnovno načelo ekonomičnosti javne nabavke. </w:t>
      </w:r>
    </w:p>
    <w:p w:rsidR="00585660" w:rsidRPr="00585660" w:rsidRDefault="00585660" w:rsidP="008E3BF7">
      <w:pPr>
        <w:pStyle w:val="ListParagraph"/>
        <w:spacing w:after="0" w:line="240" w:lineRule="auto"/>
        <w:rPr>
          <w:sz w:val="20"/>
          <w:lang w:val="sr-Latn-CS"/>
        </w:rPr>
      </w:pPr>
    </w:p>
    <w:p w:rsidR="00BF4E2F" w:rsidRPr="00BF4E2F" w:rsidRDefault="00BF4E2F" w:rsidP="00BF4E2F">
      <w:pPr>
        <w:pStyle w:val="ListParagraph"/>
        <w:numPr>
          <w:ilvl w:val="0"/>
          <w:numId w:val="42"/>
        </w:numPr>
        <w:spacing w:before="120" w:after="120" w:line="240" w:lineRule="auto"/>
        <w:contextualSpacing w:val="0"/>
        <w:jc w:val="both"/>
        <w:rPr>
          <w:rFonts w:ascii="Times New Roman" w:hAnsi="Times New Roman"/>
          <w:sz w:val="24"/>
          <w:szCs w:val="24"/>
          <w:lang w:val="sr-Latn-CS"/>
        </w:rPr>
      </w:pPr>
      <w:r w:rsidRPr="00BF4E2F">
        <w:rPr>
          <w:rFonts w:ascii="Times New Roman" w:hAnsi="Times New Roman"/>
          <w:sz w:val="24"/>
          <w:szCs w:val="24"/>
          <w:lang w:val="sr-Latn-CS"/>
        </w:rPr>
        <w:t xml:space="preserve">Naručilac je u pojašnjenju konkursne dokumentacije broj 72-20-OP/3-1 od 21.05.2020. odgovorio da ne prihvata izmenu opisa za tačke 8.19 do 8.22, jer smatra da je svaka od navedenih tehničkih mogućnosti stolice za biopsiju neophodna, bilo sa aspekta bezbednosti, komfora ili izbegavanja vazo-vagalne reakcije pacijentkinja. Prema ispitivanju tržišta koje je naručilac sproveo, proizvođači ili predlažu svoje stolice za biopsiju, ili predlažu stolice proizvođača koji se samo time bave. Naručilac ni na koji način nije ograničio konkurenciju i smatra da svaki ponuđač može da ponudi stolicu za biopsiju koja zadovoljava sve tražene tehničke karakteristike. </w:t>
      </w:r>
    </w:p>
    <w:p w:rsidR="00BF4E2F" w:rsidRPr="00BF4E2F" w:rsidRDefault="00BF4E2F" w:rsidP="00BF4E2F">
      <w:pPr>
        <w:pStyle w:val="ListParagraph"/>
        <w:spacing w:before="120" w:after="120"/>
        <w:jc w:val="both"/>
        <w:rPr>
          <w:rFonts w:ascii="Times New Roman" w:hAnsi="Times New Roman"/>
          <w:sz w:val="24"/>
          <w:szCs w:val="24"/>
        </w:rPr>
      </w:pPr>
      <w:r w:rsidRPr="00BF4E2F">
        <w:rPr>
          <w:rFonts w:ascii="Times New Roman" w:hAnsi="Times New Roman"/>
          <w:sz w:val="24"/>
          <w:szCs w:val="24"/>
          <w:lang w:val="sr-Latn-CS"/>
        </w:rPr>
        <w:t>Proizvođač kojeg zastupamo ima u svojoj ponudi zahtevanu stolicu kao opciju (dodatak), ali obzirom da je stolica za biopsiju zasebno medicinsko sredstvo proizvođača te vrste opreme koje ni na koji način nije povezana interfejsom sa mamografom, pretragom podataka registrovanih medicinskih sredstava ne postoji niti jedno registrovano medicinsko sredstvo: mamografska stolica za biopsiju zahtevanih karakteristika. Uzimajući u obzir odgovor Naručioca koji je dat u pojašnjenju konkursne dokumentacije broj 72-20-OP/3-2 od 25.05.2020. oko registracije CAD softvera u ALIMS-u, molimo Vas da potvrdite da je dozvoljeno ponuditi stolicu za biopsiju zahtevanih tehničkih karakteristika koje ispunjava jedino model ak 5010 MBS, proizvođača Akrus GmbH koja poseduje CE znak i deklaraciju o konformitetu, ali je neregistrovano medicinsko sredstvo i može se uvesti i staviti u promet za poznatog korisnika u skaldu sa Pravilnikom za uvoz neregistrovanih medicinskih sredstava, obzirom da nijedno medicinsko sredstvo takve namene nije registrovano u ALIMS-u ili uz obavezu ponuđača da će dostaviti rešenje o upisu stolice za biopsiju kao medicisnkog sredstva u registar ALIMS-a, zaključno sa trenutkom isporuke, da bi se traženo medicinsko sredstvo moglo staviti u promet?</w:t>
      </w:r>
    </w:p>
    <w:p w:rsidR="00BF4E2F" w:rsidRPr="00BF4E2F" w:rsidRDefault="00BF4E2F" w:rsidP="00BF4E2F">
      <w:pPr>
        <w:pStyle w:val="ListParagraph"/>
        <w:spacing w:before="120" w:after="120"/>
        <w:jc w:val="both"/>
        <w:rPr>
          <w:sz w:val="20"/>
        </w:rPr>
      </w:pPr>
    </w:p>
    <w:p w:rsidR="00DD14BA" w:rsidRPr="0042351A" w:rsidRDefault="00BF4E2F" w:rsidP="0042351A">
      <w:pPr>
        <w:pStyle w:val="ListParagraph"/>
        <w:numPr>
          <w:ilvl w:val="0"/>
          <w:numId w:val="42"/>
        </w:numPr>
        <w:spacing w:before="120" w:after="120" w:line="240" w:lineRule="auto"/>
        <w:contextualSpacing w:val="0"/>
        <w:jc w:val="both"/>
        <w:rPr>
          <w:rFonts w:ascii="Times New Roman" w:hAnsi="Times New Roman"/>
          <w:sz w:val="24"/>
          <w:szCs w:val="24"/>
          <w:lang w:val="sr-Latn-CS"/>
        </w:rPr>
      </w:pPr>
      <w:r w:rsidRPr="00BF4E2F">
        <w:rPr>
          <w:rFonts w:ascii="Times New Roman" w:hAnsi="Times New Roman"/>
          <w:sz w:val="24"/>
          <w:szCs w:val="24"/>
          <w:lang w:val="sr-Latn-CS"/>
        </w:rPr>
        <w:t xml:space="preserve">Na strani 11 konkursne dokumentacije u tabeli DODATNI USLOVI ZA UČEŠĆE U POSTUPKU JAVNE NABAVKE IZ ČLANA 76. ZAKONA pod tačkom 6. zahteva se kao dokaz: </w:t>
      </w:r>
      <w:r w:rsidRPr="00BF4E2F">
        <w:rPr>
          <w:rFonts w:ascii="Times New Roman" w:hAnsi="Times New Roman"/>
          <w:sz w:val="24"/>
          <w:szCs w:val="24"/>
        </w:rPr>
        <w:t xml:space="preserve">Sertifikat proizvođača opreme za radno angažovano lice, i/ili </w:t>
      </w:r>
      <w:r w:rsidRPr="00BF4E2F">
        <w:rPr>
          <w:rFonts w:ascii="Times New Roman" w:hAnsi="Times New Roman"/>
          <w:sz w:val="24"/>
          <w:szCs w:val="24"/>
          <w:lang w:val="sr-Cyrl-CS"/>
        </w:rPr>
        <w:t>v</w:t>
      </w:r>
      <w:r w:rsidRPr="00BF4E2F">
        <w:rPr>
          <w:rFonts w:ascii="Times New Roman" w:hAnsi="Times New Roman"/>
          <w:sz w:val="24"/>
          <w:szCs w:val="24"/>
        </w:rPr>
        <w:t>ažeća licenca za servisiranje</w:t>
      </w:r>
      <w:hyperlink r:id="rId13" w:history="1">
        <w:r w:rsidRPr="00BF4E2F">
          <w:rPr>
            <w:rFonts w:ascii="Times New Roman" w:hAnsi="Times New Roman"/>
            <w:sz w:val="24"/>
            <w:szCs w:val="24"/>
          </w:rPr>
          <w:t xml:space="preserve"> predmetne opreme/uređaja. </w:t>
        </w:r>
      </w:hyperlink>
      <w:r w:rsidRPr="00BF4E2F">
        <w:rPr>
          <w:rFonts w:ascii="Times New Roman" w:hAnsi="Times New Roman"/>
          <w:sz w:val="24"/>
          <w:szCs w:val="24"/>
        </w:rPr>
        <w:t>Da li se pod proizvođačem opreme podrazumeva proizvođač premium digitalnog mamografa?</w:t>
      </w:r>
    </w:p>
    <w:p w:rsidR="00011957" w:rsidRPr="00004C43" w:rsidRDefault="000E4F39" w:rsidP="00D35388">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lastRenderedPageBreak/>
        <w:t>ОДГОВОР</w:t>
      </w:r>
      <w:r w:rsidR="00CB01CF">
        <w:rPr>
          <w:rFonts w:ascii="Times New Roman" w:eastAsia="Times New Roman" w:hAnsi="Times New Roman"/>
          <w:b/>
          <w:noProof/>
          <w:sz w:val="24"/>
          <w:szCs w:val="24"/>
          <w:u w:val="single"/>
        </w:rPr>
        <w:t>И</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 xml:space="preserve"> НАРУЧИОЦА:</w:t>
      </w:r>
    </w:p>
    <w:p w:rsidR="00011957" w:rsidRDefault="00011957" w:rsidP="00D35388">
      <w:pPr>
        <w:spacing w:after="0" w:line="240" w:lineRule="auto"/>
        <w:jc w:val="both"/>
        <w:rPr>
          <w:rFonts w:ascii="Times New Roman" w:eastAsia="Times New Roman" w:hAnsi="Times New Roman"/>
          <w:noProof/>
          <w:sz w:val="24"/>
          <w:szCs w:val="24"/>
        </w:rPr>
      </w:pPr>
    </w:p>
    <w:p w:rsidR="004640ED" w:rsidRPr="00810AF9" w:rsidRDefault="004640ED" w:rsidP="00DB42B5">
      <w:pPr>
        <w:pStyle w:val="ListParagraph"/>
        <w:numPr>
          <w:ilvl w:val="0"/>
          <w:numId w:val="43"/>
        </w:numPr>
        <w:spacing w:before="120" w:after="120"/>
        <w:jc w:val="both"/>
        <w:rPr>
          <w:rFonts w:ascii="Times New Roman" w:hAnsi="Times New Roman"/>
          <w:sz w:val="24"/>
          <w:szCs w:val="24"/>
          <w:lang w:val="sr-Cyrl-CS"/>
        </w:rPr>
      </w:pPr>
      <w:r w:rsidRPr="00810AF9">
        <w:rPr>
          <w:rFonts w:ascii="Times New Roman" w:hAnsi="Times New Roman"/>
          <w:noProof/>
          <w:sz w:val="24"/>
          <w:szCs w:val="24"/>
          <w:lang w:val="sr-Cyrl-CS"/>
        </w:rPr>
        <w:t>Наручилац делимично уважава примедбе заинтересованог понуђача, те врши измену техничке спецификације:</w:t>
      </w:r>
    </w:p>
    <w:p w:rsidR="00DB42B5" w:rsidRPr="00810AF9" w:rsidRDefault="00DB42B5" w:rsidP="00DB42B5">
      <w:pPr>
        <w:pStyle w:val="ListParagraph"/>
        <w:spacing w:before="120" w:after="120"/>
        <w:jc w:val="both"/>
        <w:rPr>
          <w:rFonts w:ascii="Times New Roman" w:hAnsi="Times New Roman"/>
          <w:sz w:val="24"/>
          <w:szCs w:val="24"/>
          <w:lang w:val="sr-Cyrl-CS"/>
        </w:rPr>
      </w:pPr>
    </w:p>
    <w:p w:rsidR="004640ED" w:rsidRPr="00810AF9" w:rsidRDefault="004640ED" w:rsidP="00DB42B5">
      <w:pPr>
        <w:pStyle w:val="ListParagraph"/>
        <w:spacing w:before="120" w:after="120"/>
        <w:ind w:left="1440"/>
        <w:jc w:val="both"/>
        <w:rPr>
          <w:rFonts w:ascii="Times New Roman" w:hAnsi="Times New Roman"/>
          <w:b/>
          <w:bCs/>
          <w:sz w:val="24"/>
          <w:szCs w:val="24"/>
        </w:rPr>
      </w:pPr>
      <w:r w:rsidRPr="00810AF9">
        <w:rPr>
          <w:rFonts w:ascii="Times New Roman" w:hAnsi="Times New Roman"/>
          <w:b/>
          <w:bCs/>
          <w:sz w:val="24"/>
          <w:szCs w:val="24"/>
        </w:rPr>
        <w:t xml:space="preserve">10.2. </w:t>
      </w:r>
      <w:proofErr w:type="spellStart"/>
      <w:r w:rsidR="009C465C" w:rsidRPr="009C465C">
        <w:rPr>
          <w:rFonts w:ascii="Times New Roman" w:hAnsi="Times New Roman"/>
          <w:b/>
          <w:color w:val="1E1D25"/>
          <w:sz w:val="24"/>
          <w:szCs w:val="24"/>
        </w:rPr>
        <w:t>Dijagnostički</w:t>
      </w:r>
      <w:proofErr w:type="spellEnd"/>
      <w:r w:rsidR="009C465C" w:rsidRPr="009C465C">
        <w:rPr>
          <w:rFonts w:ascii="Times New Roman" w:hAnsi="Times New Roman"/>
          <w:b/>
          <w:color w:val="1E1D25"/>
          <w:sz w:val="24"/>
          <w:szCs w:val="24"/>
        </w:rPr>
        <w:t xml:space="preserve"> </w:t>
      </w:r>
      <w:proofErr w:type="spellStart"/>
      <w:r w:rsidR="009C465C" w:rsidRPr="009C465C">
        <w:rPr>
          <w:rFonts w:ascii="Times New Roman" w:hAnsi="Times New Roman"/>
          <w:b/>
          <w:color w:val="1E1D25"/>
          <w:sz w:val="24"/>
          <w:szCs w:val="24"/>
        </w:rPr>
        <w:t>namenski</w:t>
      </w:r>
      <w:proofErr w:type="spellEnd"/>
      <w:r w:rsidR="009C465C" w:rsidRPr="009C465C">
        <w:rPr>
          <w:rFonts w:ascii="Times New Roman" w:hAnsi="Times New Roman"/>
          <w:b/>
          <w:color w:val="1E1D25"/>
          <w:sz w:val="24"/>
          <w:szCs w:val="24"/>
        </w:rPr>
        <w:t xml:space="preserve"> monitor za </w:t>
      </w:r>
      <w:proofErr w:type="spellStart"/>
      <w:r w:rsidR="009C465C" w:rsidRPr="009C465C">
        <w:rPr>
          <w:rFonts w:ascii="Times New Roman" w:hAnsi="Times New Roman"/>
          <w:b/>
          <w:color w:val="1E1D25"/>
          <w:sz w:val="24"/>
          <w:szCs w:val="24"/>
        </w:rPr>
        <w:t>mamografiju</w:t>
      </w:r>
      <w:proofErr w:type="spellEnd"/>
      <w:r w:rsidR="009C465C" w:rsidRPr="009C465C">
        <w:rPr>
          <w:rFonts w:ascii="Times New Roman" w:hAnsi="Times New Roman"/>
          <w:b/>
          <w:color w:val="1E1D25"/>
          <w:sz w:val="24"/>
          <w:szCs w:val="24"/>
        </w:rPr>
        <w:t xml:space="preserve"> </w:t>
      </w:r>
      <w:proofErr w:type="spellStart"/>
      <w:r w:rsidR="009C465C" w:rsidRPr="009C465C">
        <w:rPr>
          <w:rFonts w:ascii="Times New Roman" w:hAnsi="Times New Roman"/>
          <w:b/>
          <w:color w:val="1E1D25"/>
          <w:sz w:val="24"/>
          <w:szCs w:val="24"/>
        </w:rPr>
        <w:t>rezolucije</w:t>
      </w:r>
      <w:proofErr w:type="spellEnd"/>
      <w:r w:rsidR="009C465C" w:rsidRPr="009C465C">
        <w:rPr>
          <w:rFonts w:ascii="Times New Roman" w:hAnsi="Times New Roman"/>
          <w:b/>
          <w:color w:val="1E1D25"/>
          <w:sz w:val="24"/>
          <w:szCs w:val="24"/>
        </w:rPr>
        <w:t xml:space="preserve"> min. 8MP </w:t>
      </w:r>
      <w:proofErr w:type="spellStart"/>
      <w:proofErr w:type="gramStart"/>
      <w:r w:rsidR="009C465C" w:rsidRPr="009C465C">
        <w:rPr>
          <w:rFonts w:ascii="Times New Roman" w:hAnsi="Times New Roman"/>
          <w:b/>
          <w:color w:val="1E1D25"/>
          <w:sz w:val="24"/>
          <w:szCs w:val="24"/>
        </w:rPr>
        <w:t>ili</w:t>
      </w:r>
      <w:proofErr w:type="spellEnd"/>
      <w:proofErr w:type="gramEnd"/>
      <w:r w:rsidR="009C465C" w:rsidRPr="009C465C">
        <w:rPr>
          <w:rFonts w:ascii="Times New Roman" w:hAnsi="Times New Roman"/>
          <w:b/>
          <w:color w:val="1E1D25"/>
          <w:sz w:val="24"/>
          <w:szCs w:val="24"/>
        </w:rPr>
        <w:t xml:space="preserve"> </w:t>
      </w:r>
      <w:proofErr w:type="spellStart"/>
      <w:r w:rsidR="009C465C" w:rsidRPr="009C465C">
        <w:rPr>
          <w:rFonts w:ascii="Times New Roman" w:hAnsi="Times New Roman"/>
          <w:b/>
          <w:color w:val="1E1D25"/>
          <w:sz w:val="24"/>
          <w:szCs w:val="24"/>
        </w:rPr>
        <w:t>veće</w:t>
      </w:r>
      <w:bookmarkStart w:id="5" w:name="_GoBack"/>
      <w:bookmarkEnd w:id="5"/>
      <w:proofErr w:type="spellEnd"/>
    </w:p>
    <w:p w:rsidR="00DB42B5" w:rsidRPr="00810AF9" w:rsidRDefault="004640ED" w:rsidP="00DB42B5">
      <w:pPr>
        <w:pStyle w:val="ListParagraph"/>
        <w:spacing w:before="120" w:after="120"/>
        <w:ind w:left="1440"/>
        <w:jc w:val="both"/>
        <w:rPr>
          <w:rFonts w:ascii="Times New Roman" w:hAnsi="Times New Roman"/>
          <w:b/>
          <w:bCs/>
          <w:sz w:val="24"/>
          <w:szCs w:val="24"/>
        </w:rPr>
      </w:pPr>
      <w:r w:rsidRPr="00810AF9">
        <w:rPr>
          <w:rFonts w:ascii="Times New Roman" w:hAnsi="Times New Roman"/>
          <w:b/>
          <w:bCs/>
          <w:sz w:val="24"/>
          <w:szCs w:val="24"/>
        </w:rPr>
        <w:t>10.3. Monitor sa minimum 500cd/m² DICOM kalibrisanog osvetljaja</w:t>
      </w:r>
    </w:p>
    <w:p w:rsidR="00DB42B5" w:rsidRPr="00810AF9" w:rsidRDefault="00DB42B5" w:rsidP="00DB42B5">
      <w:pPr>
        <w:pStyle w:val="ListParagraph"/>
        <w:spacing w:before="120" w:after="120"/>
        <w:ind w:left="1440"/>
        <w:jc w:val="both"/>
        <w:rPr>
          <w:rFonts w:ascii="Times New Roman" w:hAnsi="Times New Roman"/>
          <w:b/>
          <w:bCs/>
          <w:sz w:val="24"/>
          <w:szCs w:val="24"/>
        </w:rPr>
      </w:pPr>
    </w:p>
    <w:p w:rsidR="00DB42B5" w:rsidRPr="00810AF9" w:rsidRDefault="00DB42B5" w:rsidP="00DB42B5">
      <w:pPr>
        <w:pStyle w:val="ListParagraph"/>
        <w:numPr>
          <w:ilvl w:val="0"/>
          <w:numId w:val="43"/>
        </w:numPr>
        <w:spacing w:before="120" w:after="120"/>
        <w:jc w:val="both"/>
        <w:rPr>
          <w:rFonts w:ascii="Times New Roman" w:hAnsi="Times New Roman"/>
          <w:sz w:val="24"/>
          <w:szCs w:val="24"/>
          <w:lang w:val="sr-Cyrl-CS"/>
        </w:rPr>
      </w:pPr>
      <w:r w:rsidRPr="00810AF9">
        <w:rPr>
          <w:rFonts w:ascii="Times New Roman" w:hAnsi="Times New Roman"/>
          <w:noProof/>
          <w:sz w:val="24"/>
          <w:szCs w:val="24"/>
          <w:lang w:val="sr-Cyrl-CS"/>
        </w:rPr>
        <w:t>Наручилац прихвата као основану примедбу заинтересованог понуђача, те врши измену техничке спецификаицје:</w:t>
      </w:r>
    </w:p>
    <w:p w:rsidR="00DB42B5" w:rsidRPr="00810AF9" w:rsidRDefault="00DB42B5" w:rsidP="00DB42B5">
      <w:pPr>
        <w:pStyle w:val="ListParagraph"/>
        <w:spacing w:before="120" w:after="120"/>
        <w:jc w:val="both"/>
        <w:rPr>
          <w:rFonts w:ascii="Times New Roman" w:hAnsi="Times New Roman"/>
          <w:b/>
          <w:sz w:val="24"/>
          <w:szCs w:val="24"/>
          <w:lang w:val="sr-Cyrl-CS"/>
        </w:rPr>
      </w:pPr>
    </w:p>
    <w:p w:rsidR="00011957" w:rsidRPr="00810AF9" w:rsidRDefault="00DB42B5" w:rsidP="00004C43">
      <w:pPr>
        <w:pStyle w:val="ListParagraph"/>
        <w:spacing w:before="120" w:after="120"/>
        <w:jc w:val="both"/>
        <w:rPr>
          <w:rFonts w:ascii="Times New Roman" w:hAnsi="Times New Roman"/>
          <w:b/>
          <w:color w:val="FF0000"/>
          <w:sz w:val="24"/>
          <w:szCs w:val="24"/>
        </w:rPr>
      </w:pPr>
      <w:r w:rsidRPr="00810AF9">
        <w:rPr>
          <w:rFonts w:ascii="Times New Roman" w:hAnsi="Times New Roman"/>
          <w:b/>
          <w:bCs/>
          <w:sz w:val="24"/>
          <w:szCs w:val="24"/>
          <w:lang w:val="sr-Latn-CS"/>
        </w:rPr>
        <w:t>11.1 Zaštita za lice pacijenta tokom tomosinteze</w:t>
      </w:r>
      <w:r w:rsidR="00585660" w:rsidRPr="00810AF9">
        <w:rPr>
          <w:rFonts w:ascii="Times New Roman" w:hAnsi="Times New Roman"/>
          <w:b/>
          <w:color w:val="FF0000"/>
          <w:sz w:val="24"/>
          <w:szCs w:val="24"/>
          <w:lang w:val="sr-Latn-CS"/>
        </w:rPr>
        <w:t xml:space="preserve"> </w:t>
      </w:r>
    </w:p>
    <w:p w:rsidR="00011957" w:rsidRPr="00810AF9" w:rsidRDefault="00011957" w:rsidP="00DB42B5">
      <w:pPr>
        <w:pStyle w:val="ListParagraph"/>
        <w:spacing w:before="120" w:after="120"/>
        <w:jc w:val="both"/>
        <w:rPr>
          <w:rFonts w:ascii="Times New Roman" w:hAnsi="Times New Roman"/>
          <w:color w:val="FF0000"/>
          <w:sz w:val="24"/>
          <w:szCs w:val="24"/>
        </w:rPr>
      </w:pPr>
    </w:p>
    <w:p w:rsidR="00DB42B5" w:rsidRPr="00810AF9" w:rsidRDefault="00585660" w:rsidP="00011957">
      <w:pPr>
        <w:pStyle w:val="ListParagraph"/>
        <w:numPr>
          <w:ilvl w:val="0"/>
          <w:numId w:val="43"/>
        </w:numPr>
        <w:spacing w:before="120" w:after="120"/>
        <w:jc w:val="both"/>
        <w:rPr>
          <w:rFonts w:ascii="Times New Roman" w:hAnsi="Times New Roman"/>
          <w:noProof/>
          <w:sz w:val="24"/>
          <w:szCs w:val="24"/>
          <w:lang w:val="sr-Cyrl-CS"/>
        </w:rPr>
      </w:pPr>
      <w:r w:rsidRPr="00810AF9">
        <w:rPr>
          <w:rFonts w:ascii="Times New Roman" w:hAnsi="Times New Roman"/>
          <w:noProof/>
          <w:sz w:val="24"/>
          <w:szCs w:val="24"/>
          <w:lang w:val="sr-Cyrl-CS"/>
        </w:rPr>
        <w:t>Наручилац не прихвата у целости аргументацију заинтересованог понуђача. Наручилац има објективну потребу да набави</w:t>
      </w:r>
      <w:r w:rsidRPr="00810AF9">
        <w:rPr>
          <w:rFonts w:ascii="Times New Roman" w:hAnsi="Times New Roman"/>
          <w:sz w:val="24"/>
          <w:szCs w:val="24"/>
          <w:lang w:val="sr-Cyrl-CS"/>
        </w:rPr>
        <w:t xml:space="preserve"> </w:t>
      </w:r>
      <w:r w:rsidRPr="00810AF9">
        <w:rPr>
          <w:rFonts w:ascii="Times New Roman" w:hAnsi="Times New Roman"/>
          <w:sz w:val="24"/>
          <w:szCs w:val="24"/>
          <w:lang w:val="sr-Latn-CS"/>
        </w:rPr>
        <w:t xml:space="preserve">CAD </w:t>
      </w:r>
      <w:r w:rsidRPr="00810AF9">
        <w:rPr>
          <w:rFonts w:ascii="Times New Roman" w:hAnsi="Times New Roman"/>
          <w:noProof/>
          <w:sz w:val="24"/>
          <w:szCs w:val="24"/>
          <w:lang w:val="sr-Cyrl-CS"/>
        </w:rPr>
        <w:t>систем у склопу исте набавке као компатибилно медицинско средство са премиум дигиталним мамографом и понуђеном дијагностичком радном станицом. Наручилац ће извршити измену конкурсне документације на начин који ће омогућити законитост покренутог поступка.</w:t>
      </w:r>
    </w:p>
    <w:p w:rsidR="00011957" w:rsidRPr="00810AF9" w:rsidRDefault="00011957" w:rsidP="00011957">
      <w:pPr>
        <w:pStyle w:val="ListParagraph"/>
        <w:spacing w:before="120" w:after="120"/>
        <w:jc w:val="both"/>
        <w:rPr>
          <w:rFonts w:ascii="Times New Roman" w:hAnsi="Times New Roman"/>
          <w:noProof/>
          <w:sz w:val="24"/>
          <w:szCs w:val="24"/>
          <w:lang w:val="sr-Cyrl-CS"/>
        </w:rPr>
      </w:pPr>
    </w:p>
    <w:p w:rsidR="008E3BF7" w:rsidRPr="00810AF9" w:rsidRDefault="008E3BF7" w:rsidP="00585660">
      <w:pPr>
        <w:spacing w:before="120" w:after="120"/>
        <w:ind w:left="709" w:hanging="283"/>
        <w:jc w:val="both"/>
        <w:rPr>
          <w:rFonts w:ascii="Times New Roman" w:hAnsi="Times New Roman"/>
          <w:noProof/>
          <w:sz w:val="24"/>
          <w:szCs w:val="24"/>
          <w:lang w:val="sr-Cyrl-CS"/>
        </w:rPr>
      </w:pPr>
      <w:r w:rsidRPr="00810AF9">
        <w:rPr>
          <w:rFonts w:ascii="Times New Roman" w:hAnsi="Times New Roman"/>
          <w:sz w:val="24"/>
          <w:szCs w:val="24"/>
        </w:rPr>
        <w:t>4.</w:t>
      </w:r>
      <w:r w:rsidRPr="00810AF9">
        <w:rPr>
          <w:rFonts w:ascii="Times New Roman" w:hAnsi="Times New Roman"/>
          <w:noProof/>
          <w:sz w:val="24"/>
          <w:szCs w:val="24"/>
          <w:lang w:val="sr-Cyrl-CS"/>
        </w:rPr>
        <w:t xml:space="preserve">  Наручилац прихвата сугестију потенцијалног понуђача, мења критеријум економски најповољнија понуда у критеријум најнижа понуђ</w:t>
      </w:r>
      <w:r w:rsidR="00BF4E2F" w:rsidRPr="00810AF9">
        <w:rPr>
          <w:rFonts w:ascii="Times New Roman" w:hAnsi="Times New Roman"/>
          <w:noProof/>
          <w:sz w:val="24"/>
          <w:szCs w:val="24"/>
          <w:lang w:val="sr-Cyrl-CS"/>
        </w:rPr>
        <w:t>ена цена.</w:t>
      </w:r>
    </w:p>
    <w:p w:rsidR="00BF4E2F" w:rsidRPr="00810AF9" w:rsidRDefault="00BF4E2F" w:rsidP="00BF4E2F">
      <w:pPr>
        <w:tabs>
          <w:tab w:val="left" w:pos="709"/>
        </w:tabs>
        <w:spacing w:before="120" w:after="120"/>
        <w:ind w:left="709" w:hanging="283"/>
        <w:jc w:val="both"/>
        <w:rPr>
          <w:rFonts w:ascii="Times New Roman" w:hAnsi="Times New Roman"/>
          <w:noProof/>
          <w:sz w:val="24"/>
          <w:szCs w:val="24"/>
          <w:lang w:val="sr-Cyrl-CS"/>
        </w:rPr>
      </w:pPr>
      <w:r w:rsidRPr="00810AF9">
        <w:rPr>
          <w:rFonts w:ascii="Times New Roman" w:hAnsi="Times New Roman"/>
          <w:sz w:val="24"/>
          <w:szCs w:val="24"/>
        </w:rPr>
        <w:t>5</w:t>
      </w:r>
      <w:r w:rsidRPr="00810AF9">
        <w:rPr>
          <w:rFonts w:ascii="Times New Roman" w:hAnsi="Times New Roman"/>
          <w:noProof/>
          <w:color w:val="FF0000"/>
          <w:sz w:val="24"/>
          <w:szCs w:val="24"/>
          <w:lang w:val="sr-Cyrl-CS"/>
        </w:rPr>
        <w:t>.</w:t>
      </w:r>
      <w:r w:rsidR="00810AF9" w:rsidRPr="00810AF9">
        <w:rPr>
          <w:rFonts w:ascii="Times New Roman" w:hAnsi="Times New Roman"/>
          <w:noProof/>
          <w:color w:val="FF0000"/>
          <w:sz w:val="24"/>
          <w:szCs w:val="24"/>
        </w:rPr>
        <w:t xml:space="preserve"> </w:t>
      </w:r>
      <w:r w:rsidR="00810AF9" w:rsidRPr="00810AF9">
        <w:rPr>
          <w:rFonts w:ascii="Times New Roman" w:hAnsi="Times New Roman"/>
          <w:noProof/>
          <w:sz w:val="24"/>
          <w:szCs w:val="24"/>
          <w:lang w:val="sr-Cyrl-CS"/>
        </w:rPr>
        <w:t>Наручилац не захтева да се достави решење АЛИМС-а за столицу за биопсију, и напомиње да неће одбити понуду понуђача који понуди медицинско средство столица за биопсију захтеваних минималних техничких карактеристика уз коју је достављен</w:t>
      </w:r>
      <w:r w:rsidR="00810AF9" w:rsidRPr="00810AF9">
        <w:rPr>
          <w:rFonts w:ascii="Times New Roman" w:hAnsi="Times New Roman"/>
          <w:sz w:val="24"/>
          <w:szCs w:val="24"/>
        </w:rPr>
        <w:t xml:space="preserve"> CE </w:t>
      </w:r>
      <w:r w:rsidR="00810AF9" w:rsidRPr="00810AF9">
        <w:rPr>
          <w:rFonts w:ascii="Times New Roman" w:hAnsi="Times New Roman"/>
          <w:noProof/>
          <w:sz w:val="24"/>
          <w:szCs w:val="24"/>
          <w:lang w:val="sr-Cyrl-CS"/>
        </w:rPr>
        <w:t>сертификат и декларација о конформитету произвођача столице. Понуђач је у обавези да у понуди достави изјаву да ће извршити увоз и промет понуђеног нерегистрованог медицинског средства у складу са важећим Правилником за увоз нерегистрованог медицинског средства.</w:t>
      </w:r>
    </w:p>
    <w:p w:rsidR="00011957" w:rsidRPr="00810AF9" w:rsidRDefault="00810AF9" w:rsidP="00004C43">
      <w:pPr>
        <w:tabs>
          <w:tab w:val="left" w:pos="709"/>
        </w:tabs>
        <w:spacing w:before="120" w:after="120"/>
        <w:ind w:left="709" w:hanging="283"/>
        <w:jc w:val="both"/>
        <w:rPr>
          <w:rFonts w:ascii="Times New Roman" w:hAnsi="Times New Roman"/>
          <w:color w:val="FF0000"/>
          <w:sz w:val="24"/>
          <w:szCs w:val="24"/>
        </w:rPr>
      </w:pPr>
      <w:r w:rsidRPr="00810AF9">
        <w:rPr>
          <w:rFonts w:ascii="Times New Roman" w:hAnsi="Times New Roman"/>
          <w:sz w:val="24"/>
          <w:szCs w:val="24"/>
        </w:rPr>
        <w:t>6</w:t>
      </w:r>
      <w:r w:rsidR="00004C43" w:rsidRPr="00810AF9">
        <w:rPr>
          <w:rFonts w:ascii="Times New Roman" w:hAnsi="Times New Roman"/>
          <w:color w:val="FF0000"/>
          <w:sz w:val="24"/>
          <w:szCs w:val="24"/>
        </w:rPr>
        <w:t xml:space="preserve">. </w:t>
      </w:r>
      <w:r w:rsidR="00011957" w:rsidRPr="00810AF9">
        <w:rPr>
          <w:rFonts w:ascii="Times New Roman" w:hAnsi="Times New Roman"/>
          <w:noProof/>
          <w:sz w:val="24"/>
          <w:szCs w:val="24"/>
        </w:rPr>
        <w:t xml:space="preserve">Да, под произвођачем опреме се подразумева произвођач </w:t>
      </w:r>
      <w:r w:rsidR="00011957" w:rsidRPr="00810AF9">
        <w:rPr>
          <w:rFonts w:ascii="Times New Roman" w:hAnsi="Times New Roman"/>
          <w:sz w:val="24"/>
          <w:szCs w:val="24"/>
        </w:rPr>
        <w:t>премијум дигиталног мамографа.</w:t>
      </w:r>
    </w:p>
    <w:p w:rsidR="00DB42B5" w:rsidRPr="00DB42B5" w:rsidRDefault="00DB42B5" w:rsidP="00DB42B5">
      <w:pPr>
        <w:spacing w:before="120" w:after="120"/>
        <w:jc w:val="both"/>
        <w:rPr>
          <w:rFonts w:ascii="Times New Roman" w:hAnsi="Times New Roman"/>
          <w:b/>
          <w:bCs/>
          <w:sz w:val="24"/>
          <w:szCs w:val="24"/>
        </w:rPr>
      </w:pPr>
    </w:p>
    <w:p w:rsidR="004640ED" w:rsidRPr="004640ED" w:rsidRDefault="004640ED" w:rsidP="004640ED">
      <w:pPr>
        <w:spacing w:after="0" w:line="240" w:lineRule="auto"/>
        <w:jc w:val="both"/>
        <w:rPr>
          <w:rFonts w:ascii="Times New Roman" w:eastAsia="Times New Roman" w:hAnsi="Times New Roman"/>
          <w:noProof/>
          <w:sz w:val="24"/>
          <w:szCs w:val="24"/>
        </w:rPr>
      </w:pPr>
    </w:p>
    <w:p w:rsidR="00CA4438" w:rsidRPr="0028352E" w:rsidRDefault="00CA4438" w:rsidP="00810AD2">
      <w:pPr>
        <w:spacing w:after="0" w:line="240" w:lineRule="auto"/>
        <w:jc w:val="both"/>
        <w:rPr>
          <w:rFonts w:ascii="Times New Roman" w:eastAsia="Times New Roman" w:hAnsi="Times New Roman"/>
          <w:noProof/>
          <w:sz w:val="24"/>
          <w:szCs w:val="24"/>
        </w:rPr>
      </w:pPr>
    </w:p>
    <w:p w:rsidR="006E279A" w:rsidRPr="0028352E" w:rsidRDefault="00DC093F" w:rsidP="00DC093F">
      <w:pPr>
        <w:spacing w:after="0" w:line="240" w:lineRule="auto"/>
        <w:ind w:left="5760" w:firstLine="720"/>
        <w:jc w:val="both"/>
        <w:rPr>
          <w:rFonts w:ascii="Times New Roman" w:eastAsia="Times New Roman" w:hAnsi="Times New Roman"/>
          <w:noProof/>
          <w:sz w:val="24"/>
          <w:szCs w:val="24"/>
        </w:rPr>
      </w:pPr>
      <w:r w:rsidRPr="0028352E">
        <w:rPr>
          <w:rFonts w:ascii="Times New Roman" w:eastAsia="Times New Roman" w:hAnsi="Times New Roman"/>
          <w:noProof/>
          <w:sz w:val="24"/>
          <w:szCs w:val="24"/>
        </w:rPr>
        <w:t xml:space="preserve">         </w:t>
      </w:r>
      <w:r w:rsidR="00761FD7" w:rsidRPr="0028352E">
        <w:rPr>
          <w:rFonts w:ascii="Times New Roman" w:eastAsia="Times New Roman" w:hAnsi="Times New Roman"/>
          <w:noProof/>
          <w:sz w:val="24"/>
          <w:szCs w:val="24"/>
          <w:lang w:val="sl-SI"/>
        </w:rPr>
        <w:t xml:space="preserve">С поштовањем, </w:t>
      </w:r>
    </w:p>
    <w:p w:rsidR="00520FE2" w:rsidRPr="0028352E" w:rsidRDefault="00F437F7" w:rsidP="006D4520">
      <w:pPr>
        <w:spacing w:after="0" w:line="240" w:lineRule="auto"/>
        <w:jc w:val="right"/>
        <w:outlineLvl w:val="0"/>
        <w:rPr>
          <w:rFonts w:ascii="Times New Roman" w:eastAsia="Times New Roman" w:hAnsi="Times New Roman"/>
          <w:i/>
          <w:noProof/>
          <w:sz w:val="24"/>
          <w:szCs w:val="24"/>
        </w:rPr>
      </w:pPr>
      <w:r w:rsidRPr="0028352E">
        <w:rPr>
          <w:rFonts w:ascii="Times New Roman" w:eastAsia="Times New Roman" w:hAnsi="Times New Roman"/>
          <w:i/>
          <w:noProof/>
          <w:sz w:val="24"/>
          <w:szCs w:val="24"/>
          <w:lang w:val="sl-SI"/>
        </w:rPr>
        <w:t xml:space="preserve">Комисија за јавну набавку </w:t>
      </w:r>
      <w:r w:rsidR="00CB01CF" w:rsidRPr="0028352E">
        <w:rPr>
          <w:rFonts w:ascii="Times New Roman" w:eastAsia="Times New Roman" w:hAnsi="Times New Roman"/>
          <w:i/>
          <w:noProof/>
          <w:sz w:val="24"/>
          <w:szCs w:val="24"/>
        </w:rPr>
        <w:t>72</w:t>
      </w:r>
      <w:r w:rsidR="00DD14BA" w:rsidRPr="0028352E">
        <w:rPr>
          <w:rFonts w:ascii="Times New Roman" w:eastAsia="Times New Roman" w:hAnsi="Times New Roman"/>
          <w:i/>
          <w:noProof/>
          <w:sz w:val="24"/>
          <w:szCs w:val="24"/>
        </w:rPr>
        <w:t>-20</w:t>
      </w:r>
      <w:r w:rsidR="001340D8" w:rsidRPr="0028352E">
        <w:rPr>
          <w:rFonts w:ascii="Times New Roman" w:eastAsia="Times New Roman" w:hAnsi="Times New Roman"/>
          <w:i/>
          <w:noProof/>
          <w:sz w:val="24"/>
          <w:szCs w:val="24"/>
          <w:lang w:val="sr-Cyrl-CS"/>
        </w:rPr>
        <w:t>-О</w:t>
      </w:r>
      <w:r w:rsidR="004A1595" w:rsidRPr="0028352E">
        <w:rPr>
          <w:rFonts w:ascii="Times New Roman" w:eastAsia="Times New Roman" w:hAnsi="Times New Roman"/>
          <w:i/>
          <w:noProof/>
          <w:sz w:val="24"/>
          <w:szCs w:val="24"/>
          <w:lang w:val="sr-Cyrl-CS"/>
        </w:rPr>
        <w:t>П</w:t>
      </w:r>
    </w:p>
    <w:sectPr w:rsidR="00520FE2" w:rsidRPr="0028352E" w:rsidSect="00F20D2D">
      <w:footerReference w:type="default" r:id="rId14"/>
      <w:pgSz w:w="12240" w:h="15840"/>
      <w:pgMar w:top="1134" w:right="1247" w:bottom="993" w:left="1247"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2F" w:rsidRDefault="00BF4E2F" w:rsidP="00332FD7">
      <w:pPr>
        <w:spacing w:after="0" w:line="240" w:lineRule="auto"/>
      </w:pPr>
      <w:r>
        <w:separator/>
      </w:r>
    </w:p>
  </w:endnote>
  <w:endnote w:type="continuationSeparator" w:id="0">
    <w:p w:rsidR="00BF4E2F" w:rsidRDefault="00BF4E2F"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BF4E2F" w:rsidRDefault="00406409" w:rsidP="00E66E66">
            <w:pPr>
              <w:pStyle w:val="Footer"/>
              <w:jc w:val="center"/>
            </w:pPr>
            <w:r>
              <w:rPr>
                <w:b/>
                <w:bCs/>
              </w:rPr>
              <w:fldChar w:fldCharType="begin"/>
            </w:r>
            <w:r w:rsidR="00BF4E2F">
              <w:rPr>
                <w:b/>
                <w:bCs/>
              </w:rPr>
              <w:instrText xml:space="preserve"> PAGE </w:instrText>
            </w:r>
            <w:r>
              <w:rPr>
                <w:b/>
                <w:bCs/>
              </w:rPr>
              <w:fldChar w:fldCharType="separate"/>
            </w:r>
            <w:r w:rsidR="009C465C">
              <w:rPr>
                <w:b/>
                <w:bCs/>
                <w:noProof/>
              </w:rPr>
              <w:t>5</w:t>
            </w:r>
            <w:r>
              <w:rPr>
                <w:b/>
                <w:bCs/>
              </w:rPr>
              <w:fldChar w:fldCharType="end"/>
            </w:r>
            <w:r w:rsidR="00BF4E2F">
              <w:t xml:space="preserve"> </w:t>
            </w:r>
            <w:r w:rsidR="00BF4E2F">
              <w:rPr>
                <w:lang w:val="sr-Cyrl-CS"/>
              </w:rPr>
              <w:t>/</w:t>
            </w:r>
            <w:r w:rsidR="00BF4E2F">
              <w:t xml:space="preserve"> </w:t>
            </w:r>
            <w:r w:rsidR="00810AF9">
              <w:rPr>
                <w:b/>
                <w:bCs/>
              </w:rPr>
              <w:t>5</w:t>
            </w:r>
          </w:p>
        </w:sdtContent>
      </w:sdt>
    </w:sdtContent>
  </w:sdt>
  <w:p w:rsidR="00BF4E2F" w:rsidRPr="00E66E66" w:rsidRDefault="00BF4E2F"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2F" w:rsidRDefault="00BF4E2F" w:rsidP="00332FD7">
      <w:pPr>
        <w:spacing w:after="0" w:line="240" w:lineRule="auto"/>
      </w:pPr>
      <w:r>
        <w:separator/>
      </w:r>
    </w:p>
  </w:footnote>
  <w:footnote w:type="continuationSeparator" w:id="0">
    <w:p w:rsidR="00BF4E2F" w:rsidRDefault="00BF4E2F"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E2C"/>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35610"/>
    <w:multiLevelType w:val="hybridMultilevel"/>
    <w:tmpl w:val="BB36B51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FF0580"/>
    <w:multiLevelType w:val="hybridMultilevel"/>
    <w:tmpl w:val="9D4A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4C5879"/>
    <w:multiLevelType w:val="hybridMultilevel"/>
    <w:tmpl w:val="EC60B8FC"/>
    <w:lvl w:ilvl="0" w:tplc="22764E9C">
      <w:start w:val="1"/>
      <w:numFmt w:val="decimal"/>
      <w:lvlText w:val="%1."/>
      <w:lvlJc w:val="left"/>
      <w:pPr>
        <w:ind w:left="720" w:hanging="360"/>
      </w:pPr>
      <w:rPr>
        <w:b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77F57"/>
    <w:multiLevelType w:val="hybridMultilevel"/>
    <w:tmpl w:val="287E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A1444"/>
    <w:multiLevelType w:val="hybridMultilevel"/>
    <w:tmpl w:val="405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853605B"/>
    <w:multiLevelType w:val="hybridMultilevel"/>
    <w:tmpl w:val="A54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CBB2FCA"/>
    <w:multiLevelType w:val="hybridMultilevel"/>
    <w:tmpl w:val="185A7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064B81"/>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62727A"/>
    <w:multiLevelType w:val="hybridMultilevel"/>
    <w:tmpl w:val="1D94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502991"/>
    <w:multiLevelType w:val="hybridMultilevel"/>
    <w:tmpl w:val="D91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21"/>
  </w:num>
  <w:num w:numId="4">
    <w:abstractNumId w:val="1"/>
  </w:num>
  <w:num w:numId="5">
    <w:abstractNumId w:val="11"/>
  </w:num>
  <w:num w:numId="6">
    <w:abstractNumId w:val="19"/>
  </w:num>
  <w:num w:numId="7">
    <w:abstractNumId w:val="17"/>
  </w:num>
  <w:num w:numId="8">
    <w:abstractNumId w:val="25"/>
  </w:num>
  <w:num w:numId="9">
    <w:abstractNumId w:val="15"/>
  </w:num>
  <w:num w:numId="10">
    <w:abstractNumId w:val="9"/>
  </w:num>
  <w:num w:numId="11">
    <w:abstractNumId w:val="32"/>
  </w:num>
  <w:num w:numId="12">
    <w:abstractNumId w:val="12"/>
  </w:num>
  <w:num w:numId="13">
    <w:abstractNumId w:val="4"/>
  </w:num>
  <w:num w:numId="14">
    <w:abstractNumId w:val="10"/>
  </w:num>
  <w:num w:numId="15">
    <w:abstractNumId w:val="35"/>
  </w:num>
  <w:num w:numId="16">
    <w:abstractNumId w:val="29"/>
  </w:num>
  <w:num w:numId="17">
    <w:abstractNumId w:val="6"/>
  </w:num>
  <w:num w:numId="18">
    <w:abstractNumId w:val="30"/>
  </w:num>
  <w:num w:numId="19">
    <w:abstractNumId w:val="16"/>
  </w:num>
  <w:num w:numId="20">
    <w:abstractNumId w:val="33"/>
  </w:num>
  <w:num w:numId="21">
    <w:abstractNumId w:val="34"/>
  </w:num>
  <w:num w:numId="22">
    <w:abstractNumId w:val="7"/>
  </w:num>
  <w:num w:numId="23">
    <w:abstractNumId w:val="20"/>
  </w:num>
  <w:num w:numId="24">
    <w:abstractNumId w:val="26"/>
  </w:num>
  <w:num w:numId="25">
    <w:abstractNumId w:val="38"/>
  </w:num>
  <w:num w:numId="26">
    <w:abstractNumId w:val="5"/>
  </w:num>
  <w:num w:numId="27">
    <w:abstractNumId w:val="22"/>
  </w:num>
  <w:num w:numId="28">
    <w:abstractNumId w:val="0"/>
  </w:num>
  <w:num w:numId="29">
    <w:abstractNumId w:val="27"/>
  </w:num>
  <w:num w:numId="30">
    <w:abstractNumId w:val="14"/>
  </w:num>
  <w:num w:numId="31">
    <w:abstractNumId w:val="36"/>
  </w:num>
  <w:num w:numId="32">
    <w:abstractNumId w:val="3"/>
  </w:num>
  <w:num w:numId="33">
    <w:abstractNumId w:val="23"/>
  </w:num>
  <w:num w:numId="34">
    <w:abstractNumId w:val="40"/>
  </w:num>
  <w:num w:numId="35">
    <w:abstractNumId w:val="2"/>
  </w:num>
  <w:num w:numId="36">
    <w:abstractNumId w:val="39"/>
  </w:num>
  <w:num w:numId="37">
    <w:abstractNumId w:val="41"/>
  </w:num>
  <w:num w:numId="38">
    <w:abstractNumId w:val="28"/>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8"/>
  </w:num>
  <w:num w:numId="42">
    <w:abstractNumId w:val="1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spelling="clean" w:grammar="clean"/>
  <w:defaultTabStop w:val="720"/>
  <w:hyphenationZone w:val="425"/>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2"/>
  </w:compat>
  <w:rsids>
    <w:rsidRoot w:val="00F437F7"/>
    <w:rsid w:val="00004C43"/>
    <w:rsid w:val="0000706D"/>
    <w:rsid w:val="00011957"/>
    <w:rsid w:val="000124A2"/>
    <w:rsid w:val="000140C4"/>
    <w:rsid w:val="00015127"/>
    <w:rsid w:val="000154EA"/>
    <w:rsid w:val="000172A2"/>
    <w:rsid w:val="00022BB3"/>
    <w:rsid w:val="00032EB4"/>
    <w:rsid w:val="000360EC"/>
    <w:rsid w:val="00040188"/>
    <w:rsid w:val="00040BB1"/>
    <w:rsid w:val="000416A8"/>
    <w:rsid w:val="00043455"/>
    <w:rsid w:val="00044BD4"/>
    <w:rsid w:val="000456E2"/>
    <w:rsid w:val="00045F3F"/>
    <w:rsid w:val="00052171"/>
    <w:rsid w:val="00052306"/>
    <w:rsid w:val="00054D8F"/>
    <w:rsid w:val="000625FB"/>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5A2F"/>
    <w:rsid w:val="000B6CA1"/>
    <w:rsid w:val="000C2240"/>
    <w:rsid w:val="000D12CE"/>
    <w:rsid w:val="000D1D0B"/>
    <w:rsid w:val="000D1FDA"/>
    <w:rsid w:val="000D495D"/>
    <w:rsid w:val="000D4D53"/>
    <w:rsid w:val="000E123F"/>
    <w:rsid w:val="000E1585"/>
    <w:rsid w:val="000E39C0"/>
    <w:rsid w:val="000E4AAA"/>
    <w:rsid w:val="000E4F39"/>
    <w:rsid w:val="000E576E"/>
    <w:rsid w:val="000F0E7A"/>
    <w:rsid w:val="00102EC4"/>
    <w:rsid w:val="00103474"/>
    <w:rsid w:val="00111E02"/>
    <w:rsid w:val="001146FC"/>
    <w:rsid w:val="00115120"/>
    <w:rsid w:val="0011537C"/>
    <w:rsid w:val="00126C4D"/>
    <w:rsid w:val="00127AD1"/>
    <w:rsid w:val="00132D90"/>
    <w:rsid w:val="001340D8"/>
    <w:rsid w:val="00146FFB"/>
    <w:rsid w:val="001567D6"/>
    <w:rsid w:val="00157300"/>
    <w:rsid w:val="00166FA1"/>
    <w:rsid w:val="0016777B"/>
    <w:rsid w:val="00172431"/>
    <w:rsid w:val="00173F0E"/>
    <w:rsid w:val="00181491"/>
    <w:rsid w:val="00183C73"/>
    <w:rsid w:val="001876E9"/>
    <w:rsid w:val="00192E10"/>
    <w:rsid w:val="001931E8"/>
    <w:rsid w:val="00193FAE"/>
    <w:rsid w:val="00194779"/>
    <w:rsid w:val="001A1A95"/>
    <w:rsid w:val="001A273C"/>
    <w:rsid w:val="001A4005"/>
    <w:rsid w:val="001A58C1"/>
    <w:rsid w:val="001C4F4E"/>
    <w:rsid w:val="001C5D74"/>
    <w:rsid w:val="001C760B"/>
    <w:rsid w:val="001D66F8"/>
    <w:rsid w:val="001E1213"/>
    <w:rsid w:val="001E5A07"/>
    <w:rsid w:val="001E5E89"/>
    <w:rsid w:val="001F621B"/>
    <w:rsid w:val="001F662C"/>
    <w:rsid w:val="001F754B"/>
    <w:rsid w:val="00203019"/>
    <w:rsid w:val="00205C95"/>
    <w:rsid w:val="00206802"/>
    <w:rsid w:val="00217A88"/>
    <w:rsid w:val="00226642"/>
    <w:rsid w:val="00261A8E"/>
    <w:rsid w:val="00262407"/>
    <w:rsid w:val="002672E7"/>
    <w:rsid w:val="002758BC"/>
    <w:rsid w:val="0028352E"/>
    <w:rsid w:val="0028487F"/>
    <w:rsid w:val="002862B8"/>
    <w:rsid w:val="002967E6"/>
    <w:rsid w:val="00296D53"/>
    <w:rsid w:val="002A21F9"/>
    <w:rsid w:val="002A2F49"/>
    <w:rsid w:val="002A56CB"/>
    <w:rsid w:val="002A7F97"/>
    <w:rsid w:val="002B06EF"/>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050A1"/>
    <w:rsid w:val="00311CBC"/>
    <w:rsid w:val="0031381E"/>
    <w:rsid w:val="00313E2A"/>
    <w:rsid w:val="003156B6"/>
    <w:rsid w:val="00317534"/>
    <w:rsid w:val="0032144E"/>
    <w:rsid w:val="00332FD7"/>
    <w:rsid w:val="00334B19"/>
    <w:rsid w:val="0033754D"/>
    <w:rsid w:val="00346D9E"/>
    <w:rsid w:val="003539BF"/>
    <w:rsid w:val="00355CB2"/>
    <w:rsid w:val="00365FF7"/>
    <w:rsid w:val="003842F1"/>
    <w:rsid w:val="0039155B"/>
    <w:rsid w:val="003918AE"/>
    <w:rsid w:val="0039307F"/>
    <w:rsid w:val="00396987"/>
    <w:rsid w:val="003A4A7A"/>
    <w:rsid w:val="003A5811"/>
    <w:rsid w:val="003B00C0"/>
    <w:rsid w:val="003B03E8"/>
    <w:rsid w:val="003B59A5"/>
    <w:rsid w:val="003C0995"/>
    <w:rsid w:val="003C50EC"/>
    <w:rsid w:val="003C5131"/>
    <w:rsid w:val="003C772C"/>
    <w:rsid w:val="003D4BCF"/>
    <w:rsid w:val="003D7EB4"/>
    <w:rsid w:val="003E16ED"/>
    <w:rsid w:val="003E23B6"/>
    <w:rsid w:val="004000F8"/>
    <w:rsid w:val="00400179"/>
    <w:rsid w:val="00401845"/>
    <w:rsid w:val="00406409"/>
    <w:rsid w:val="00410026"/>
    <w:rsid w:val="0041658B"/>
    <w:rsid w:val="00421D6B"/>
    <w:rsid w:val="0042351A"/>
    <w:rsid w:val="004309C6"/>
    <w:rsid w:val="00434658"/>
    <w:rsid w:val="00441ECC"/>
    <w:rsid w:val="00441F5C"/>
    <w:rsid w:val="0045074A"/>
    <w:rsid w:val="00452212"/>
    <w:rsid w:val="00454EA6"/>
    <w:rsid w:val="00456854"/>
    <w:rsid w:val="004577F6"/>
    <w:rsid w:val="00457CA1"/>
    <w:rsid w:val="00460498"/>
    <w:rsid w:val="00460740"/>
    <w:rsid w:val="004640ED"/>
    <w:rsid w:val="00465555"/>
    <w:rsid w:val="0046603C"/>
    <w:rsid w:val="0047147F"/>
    <w:rsid w:val="00474F64"/>
    <w:rsid w:val="004758D9"/>
    <w:rsid w:val="00481245"/>
    <w:rsid w:val="004826E1"/>
    <w:rsid w:val="004878F9"/>
    <w:rsid w:val="00490EF2"/>
    <w:rsid w:val="0049270E"/>
    <w:rsid w:val="004968A6"/>
    <w:rsid w:val="004A1595"/>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17FEA"/>
    <w:rsid w:val="00520FE2"/>
    <w:rsid w:val="005243A2"/>
    <w:rsid w:val="00533308"/>
    <w:rsid w:val="00536825"/>
    <w:rsid w:val="00536C8E"/>
    <w:rsid w:val="00540101"/>
    <w:rsid w:val="00540E9F"/>
    <w:rsid w:val="00546639"/>
    <w:rsid w:val="00560EA5"/>
    <w:rsid w:val="00562E11"/>
    <w:rsid w:val="0057242D"/>
    <w:rsid w:val="00584FCD"/>
    <w:rsid w:val="00585660"/>
    <w:rsid w:val="00596E1F"/>
    <w:rsid w:val="00597C5D"/>
    <w:rsid w:val="005B4E5F"/>
    <w:rsid w:val="005B4F09"/>
    <w:rsid w:val="005C4084"/>
    <w:rsid w:val="005D546F"/>
    <w:rsid w:val="005E03DD"/>
    <w:rsid w:val="005E4478"/>
    <w:rsid w:val="005F3611"/>
    <w:rsid w:val="00600F35"/>
    <w:rsid w:val="00605F3D"/>
    <w:rsid w:val="0061630B"/>
    <w:rsid w:val="00624EAD"/>
    <w:rsid w:val="006272C9"/>
    <w:rsid w:val="00632C21"/>
    <w:rsid w:val="00632F66"/>
    <w:rsid w:val="0063520A"/>
    <w:rsid w:val="00637E9A"/>
    <w:rsid w:val="00651E25"/>
    <w:rsid w:val="00662945"/>
    <w:rsid w:val="00665B0C"/>
    <w:rsid w:val="00673E24"/>
    <w:rsid w:val="00675187"/>
    <w:rsid w:val="00677111"/>
    <w:rsid w:val="00677170"/>
    <w:rsid w:val="00684301"/>
    <w:rsid w:val="00686664"/>
    <w:rsid w:val="0068677D"/>
    <w:rsid w:val="00696773"/>
    <w:rsid w:val="00697F41"/>
    <w:rsid w:val="006A1A72"/>
    <w:rsid w:val="006A5427"/>
    <w:rsid w:val="006A6501"/>
    <w:rsid w:val="006B4286"/>
    <w:rsid w:val="006B733E"/>
    <w:rsid w:val="006C1795"/>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41DC"/>
    <w:rsid w:val="00776A0C"/>
    <w:rsid w:val="00777083"/>
    <w:rsid w:val="0078134D"/>
    <w:rsid w:val="00782E06"/>
    <w:rsid w:val="00787BDC"/>
    <w:rsid w:val="007B1184"/>
    <w:rsid w:val="007C2CD4"/>
    <w:rsid w:val="007C32E1"/>
    <w:rsid w:val="007C3F92"/>
    <w:rsid w:val="007E49C6"/>
    <w:rsid w:val="007F2061"/>
    <w:rsid w:val="007F2EAB"/>
    <w:rsid w:val="007F56E8"/>
    <w:rsid w:val="008022FF"/>
    <w:rsid w:val="0081011E"/>
    <w:rsid w:val="00810AD2"/>
    <w:rsid w:val="00810AF9"/>
    <w:rsid w:val="00811F00"/>
    <w:rsid w:val="00812524"/>
    <w:rsid w:val="00812711"/>
    <w:rsid w:val="0081701E"/>
    <w:rsid w:val="00823D9D"/>
    <w:rsid w:val="00827C44"/>
    <w:rsid w:val="00836246"/>
    <w:rsid w:val="00841D1D"/>
    <w:rsid w:val="008425E2"/>
    <w:rsid w:val="00852460"/>
    <w:rsid w:val="0085703E"/>
    <w:rsid w:val="00860412"/>
    <w:rsid w:val="00864C50"/>
    <w:rsid w:val="00871347"/>
    <w:rsid w:val="0087270E"/>
    <w:rsid w:val="00882944"/>
    <w:rsid w:val="008952C2"/>
    <w:rsid w:val="008A0A09"/>
    <w:rsid w:val="008B4635"/>
    <w:rsid w:val="008C1924"/>
    <w:rsid w:val="008C1CCA"/>
    <w:rsid w:val="008C62DA"/>
    <w:rsid w:val="008D120B"/>
    <w:rsid w:val="008D544B"/>
    <w:rsid w:val="008E0EBB"/>
    <w:rsid w:val="008E12D8"/>
    <w:rsid w:val="008E3BF7"/>
    <w:rsid w:val="008E7998"/>
    <w:rsid w:val="00915E1C"/>
    <w:rsid w:val="00926F49"/>
    <w:rsid w:val="0093270D"/>
    <w:rsid w:val="00933C56"/>
    <w:rsid w:val="00936F54"/>
    <w:rsid w:val="00950E66"/>
    <w:rsid w:val="0096393A"/>
    <w:rsid w:val="00964CB2"/>
    <w:rsid w:val="009654A4"/>
    <w:rsid w:val="0096723E"/>
    <w:rsid w:val="00971539"/>
    <w:rsid w:val="0097651F"/>
    <w:rsid w:val="009774F8"/>
    <w:rsid w:val="00982125"/>
    <w:rsid w:val="009830B6"/>
    <w:rsid w:val="00996A7A"/>
    <w:rsid w:val="009A0278"/>
    <w:rsid w:val="009A1DD2"/>
    <w:rsid w:val="009A20B1"/>
    <w:rsid w:val="009A3981"/>
    <w:rsid w:val="009A3CD6"/>
    <w:rsid w:val="009A56AE"/>
    <w:rsid w:val="009A7D64"/>
    <w:rsid w:val="009C202F"/>
    <w:rsid w:val="009C320E"/>
    <w:rsid w:val="009C34FF"/>
    <w:rsid w:val="009C465C"/>
    <w:rsid w:val="009C732F"/>
    <w:rsid w:val="009D55E5"/>
    <w:rsid w:val="009D7916"/>
    <w:rsid w:val="009E0025"/>
    <w:rsid w:val="009E1732"/>
    <w:rsid w:val="009E2B4D"/>
    <w:rsid w:val="009E7995"/>
    <w:rsid w:val="009F1F5C"/>
    <w:rsid w:val="009F2B39"/>
    <w:rsid w:val="009F3B94"/>
    <w:rsid w:val="00A0362D"/>
    <w:rsid w:val="00A066EA"/>
    <w:rsid w:val="00A14F12"/>
    <w:rsid w:val="00A24C56"/>
    <w:rsid w:val="00A25B8D"/>
    <w:rsid w:val="00A26381"/>
    <w:rsid w:val="00A27D57"/>
    <w:rsid w:val="00A30E49"/>
    <w:rsid w:val="00A34FAE"/>
    <w:rsid w:val="00A35D62"/>
    <w:rsid w:val="00A45B49"/>
    <w:rsid w:val="00A47DB1"/>
    <w:rsid w:val="00A512C9"/>
    <w:rsid w:val="00A53136"/>
    <w:rsid w:val="00A54E8B"/>
    <w:rsid w:val="00A567EB"/>
    <w:rsid w:val="00A64253"/>
    <w:rsid w:val="00A65595"/>
    <w:rsid w:val="00A6589B"/>
    <w:rsid w:val="00A671B6"/>
    <w:rsid w:val="00A70240"/>
    <w:rsid w:val="00A710C4"/>
    <w:rsid w:val="00A87565"/>
    <w:rsid w:val="00A87A20"/>
    <w:rsid w:val="00A976FD"/>
    <w:rsid w:val="00AA07BB"/>
    <w:rsid w:val="00AA12DC"/>
    <w:rsid w:val="00AA7501"/>
    <w:rsid w:val="00AB5337"/>
    <w:rsid w:val="00AB548D"/>
    <w:rsid w:val="00AB5D27"/>
    <w:rsid w:val="00AB7271"/>
    <w:rsid w:val="00AB77F8"/>
    <w:rsid w:val="00AC181C"/>
    <w:rsid w:val="00AC4311"/>
    <w:rsid w:val="00AD233A"/>
    <w:rsid w:val="00AD5043"/>
    <w:rsid w:val="00AD550A"/>
    <w:rsid w:val="00AD7F1D"/>
    <w:rsid w:val="00AE00CD"/>
    <w:rsid w:val="00AE28CC"/>
    <w:rsid w:val="00AE6E15"/>
    <w:rsid w:val="00AF1708"/>
    <w:rsid w:val="00AF2F10"/>
    <w:rsid w:val="00AF58FE"/>
    <w:rsid w:val="00B02191"/>
    <w:rsid w:val="00B051A4"/>
    <w:rsid w:val="00B136E6"/>
    <w:rsid w:val="00B5148C"/>
    <w:rsid w:val="00B51B1E"/>
    <w:rsid w:val="00B53B43"/>
    <w:rsid w:val="00B57609"/>
    <w:rsid w:val="00B61B5D"/>
    <w:rsid w:val="00B622CA"/>
    <w:rsid w:val="00B66189"/>
    <w:rsid w:val="00B66D3E"/>
    <w:rsid w:val="00B67F7B"/>
    <w:rsid w:val="00B719D1"/>
    <w:rsid w:val="00B76067"/>
    <w:rsid w:val="00B8514D"/>
    <w:rsid w:val="00B85D72"/>
    <w:rsid w:val="00B928E7"/>
    <w:rsid w:val="00BA1F6D"/>
    <w:rsid w:val="00BA4A3E"/>
    <w:rsid w:val="00BA56CC"/>
    <w:rsid w:val="00BB3100"/>
    <w:rsid w:val="00BC122A"/>
    <w:rsid w:val="00BE4F49"/>
    <w:rsid w:val="00BE6A03"/>
    <w:rsid w:val="00BF4C68"/>
    <w:rsid w:val="00BF4E2F"/>
    <w:rsid w:val="00C05BC4"/>
    <w:rsid w:val="00C10841"/>
    <w:rsid w:val="00C137A2"/>
    <w:rsid w:val="00C1529A"/>
    <w:rsid w:val="00C15BAA"/>
    <w:rsid w:val="00C16AC8"/>
    <w:rsid w:val="00C2204A"/>
    <w:rsid w:val="00C260CB"/>
    <w:rsid w:val="00C41A06"/>
    <w:rsid w:val="00C42F35"/>
    <w:rsid w:val="00C44474"/>
    <w:rsid w:val="00C516D8"/>
    <w:rsid w:val="00C60D74"/>
    <w:rsid w:val="00C63D47"/>
    <w:rsid w:val="00C76811"/>
    <w:rsid w:val="00C86F11"/>
    <w:rsid w:val="00C94D71"/>
    <w:rsid w:val="00CA2874"/>
    <w:rsid w:val="00CA4438"/>
    <w:rsid w:val="00CA771D"/>
    <w:rsid w:val="00CA7851"/>
    <w:rsid w:val="00CB01CF"/>
    <w:rsid w:val="00CB6C45"/>
    <w:rsid w:val="00CB6C8E"/>
    <w:rsid w:val="00CC7236"/>
    <w:rsid w:val="00CD1D31"/>
    <w:rsid w:val="00CE098E"/>
    <w:rsid w:val="00CE3E49"/>
    <w:rsid w:val="00CE4C34"/>
    <w:rsid w:val="00CE7D6E"/>
    <w:rsid w:val="00CF5944"/>
    <w:rsid w:val="00CF7556"/>
    <w:rsid w:val="00D02FFE"/>
    <w:rsid w:val="00D07206"/>
    <w:rsid w:val="00D136B2"/>
    <w:rsid w:val="00D24C8F"/>
    <w:rsid w:val="00D25259"/>
    <w:rsid w:val="00D27E24"/>
    <w:rsid w:val="00D35388"/>
    <w:rsid w:val="00D410AB"/>
    <w:rsid w:val="00D470A0"/>
    <w:rsid w:val="00D50B00"/>
    <w:rsid w:val="00D555BE"/>
    <w:rsid w:val="00D71A39"/>
    <w:rsid w:val="00D71D1B"/>
    <w:rsid w:val="00D7207B"/>
    <w:rsid w:val="00D7540C"/>
    <w:rsid w:val="00D7697B"/>
    <w:rsid w:val="00D836D4"/>
    <w:rsid w:val="00D8507D"/>
    <w:rsid w:val="00D85878"/>
    <w:rsid w:val="00D9131E"/>
    <w:rsid w:val="00D93580"/>
    <w:rsid w:val="00D93FAB"/>
    <w:rsid w:val="00D97DB8"/>
    <w:rsid w:val="00DA7F2E"/>
    <w:rsid w:val="00DB42B5"/>
    <w:rsid w:val="00DC010A"/>
    <w:rsid w:val="00DC093F"/>
    <w:rsid w:val="00DC6272"/>
    <w:rsid w:val="00DC67B9"/>
    <w:rsid w:val="00DC6AB1"/>
    <w:rsid w:val="00DC7DF8"/>
    <w:rsid w:val="00DD14BA"/>
    <w:rsid w:val="00DD72E9"/>
    <w:rsid w:val="00DD7FBB"/>
    <w:rsid w:val="00DE62E9"/>
    <w:rsid w:val="00DF6132"/>
    <w:rsid w:val="00E00225"/>
    <w:rsid w:val="00E031EB"/>
    <w:rsid w:val="00E13CB7"/>
    <w:rsid w:val="00E208E3"/>
    <w:rsid w:val="00E25613"/>
    <w:rsid w:val="00E27687"/>
    <w:rsid w:val="00E32167"/>
    <w:rsid w:val="00E35F23"/>
    <w:rsid w:val="00E372B8"/>
    <w:rsid w:val="00E403D5"/>
    <w:rsid w:val="00E4640A"/>
    <w:rsid w:val="00E4681D"/>
    <w:rsid w:val="00E46AE0"/>
    <w:rsid w:val="00E51176"/>
    <w:rsid w:val="00E5263D"/>
    <w:rsid w:val="00E66E66"/>
    <w:rsid w:val="00E678CB"/>
    <w:rsid w:val="00E7517A"/>
    <w:rsid w:val="00E76073"/>
    <w:rsid w:val="00E84488"/>
    <w:rsid w:val="00E92682"/>
    <w:rsid w:val="00E93984"/>
    <w:rsid w:val="00E948A3"/>
    <w:rsid w:val="00EA00BA"/>
    <w:rsid w:val="00EA09D6"/>
    <w:rsid w:val="00EA2CD8"/>
    <w:rsid w:val="00EB0087"/>
    <w:rsid w:val="00EC306F"/>
    <w:rsid w:val="00EC3849"/>
    <w:rsid w:val="00EC5C7A"/>
    <w:rsid w:val="00EC7FF8"/>
    <w:rsid w:val="00EE411A"/>
    <w:rsid w:val="00EF340B"/>
    <w:rsid w:val="00F125BF"/>
    <w:rsid w:val="00F12D2D"/>
    <w:rsid w:val="00F13A49"/>
    <w:rsid w:val="00F151C1"/>
    <w:rsid w:val="00F16008"/>
    <w:rsid w:val="00F179C3"/>
    <w:rsid w:val="00F20D2D"/>
    <w:rsid w:val="00F27CF7"/>
    <w:rsid w:val="00F3004A"/>
    <w:rsid w:val="00F436EB"/>
    <w:rsid w:val="00F437F7"/>
    <w:rsid w:val="00F44066"/>
    <w:rsid w:val="00F45F2D"/>
    <w:rsid w:val="00F46F43"/>
    <w:rsid w:val="00F60814"/>
    <w:rsid w:val="00F70C99"/>
    <w:rsid w:val="00F73EC0"/>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1">
    <w:name w:val="heading 1"/>
    <w:basedOn w:val="Normal"/>
    <w:next w:val="Normal"/>
    <w:link w:val="Heading1Char"/>
    <w:uiPriority w:val="9"/>
    <w:qFormat/>
    <w:rsid w:val="008E1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paragraph" w:styleId="Heading3">
    <w:name w:val="heading 3"/>
    <w:basedOn w:val="Normal"/>
    <w:next w:val="Normal"/>
    <w:link w:val="Heading3Char"/>
    <w:uiPriority w:val="9"/>
    <w:unhideWhenUsed/>
    <w:qFormat/>
    <w:rsid w:val="008E1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 w:type="paragraph" w:customStyle="1" w:styleId="BodyText71">
    <w:name w:val="Body Text7"/>
    <w:basedOn w:val="Normal"/>
    <w:rsid w:val="00DD14BA"/>
    <w:pPr>
      <w:shd w:val="clear" w:color="auto" w:fill="FFFFFF"/>
      <w:spacing w:before="420" w:after="240" w:line="0" w:lineRule="atLeast"/>
    </w:pPr>
    <w:rPr>
      <w:rFonts w:cs="Calibri"/>
      <w:color w:val="000000"/>
      <w:sz w:val="20"/>
      <w:szCs w:val="20"/>
    </w:rPr>
  </w:style>
  <w:style w:type="character" w:customStyle="1" w:styleId="Heading1Char">
    <w:name w:val="Heading 1 Char"/>
    <w:basedOn w:val="DefaultParagraphFont"/>
    <w:link w:val="Heading1"/>
    <w:uiPriority w:val="9"/>
    <w:rsid w:val="008E12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12D8"/>
    <w:rPr>
      <w:rFonts w:asciiTheme="majorHAnsi" w:eastAsiaTheme="majorEastAsia" w:hAnsiTheme="majorHAnsi" w:cstheme="majorBidi"/>
      <w:b/>
      <w:bCs/>
      <w:color w:val="4F81BD" w:themeColor="accent1"/>
    </w:rPr>
  </w:style>
  <w:style w:type="character" w:customStyle="1" w:styleId="Picturecaption2">
    <w:name w:val="Picture caption (2)_"/>
    <w:basedOn w:val="DefaultParagraphFont"/>
    <w:rsid w:val="004A1595"/>
    <w:rPr>
      <w:rFonts w:ascii="Batang" w:eastAsia="Batang" w:hAnsi="Batang" w:cs="Batang"/>
      <w:b w:val="0"/>
      <w:bCs w:val="0"/>
      <w:i w:val="0"/>
      <w:iCs w:val="0"/>
      <w:smallCaps w:val="0"/>
      <w:strike w:val="0"/>
      <w:spacing w:val="0"/>
      <w:sz w:val="9"/>
      <w:szCs w:val="9"/>
    </w:rPr>
  </w:style>
  <w:style w:type="character" w:customStyle="1" w:styleId="Picturecaption20">
    <w:name w:val="Picture caption (2)"/>
    <w:basedOn w:val="Picturecaption2"/>
    <w:rsid w:val="004A1595"/>
    <w:rPr>
      <w:rFonts w:ascii="Batang" w:eastAsia="Batang" w:hAnsi="Batang" w:cs="Batang"/>
      <w:b w:val="0"/>
      <w:bCs w:val="0"/>
      <w:i w:val="0"/>
      <w:iCs w:val="0"/>
      <w:smallCaps w:val="0"/>
      <w:strike w:val="0"/>
      <w:spacing w:val="0"/>
      <w:sz w:val="9"/>
      <w:szCs w:val="9"/>
    </w:rPr>
  </w:style>
  <w:style w:type="character" w:customStyle="1" w:styleId="Picturecaption2TimesNewRoman7ptNotItalicNotSmallCaps">
    <w:name w:val="Picture caption (2) + Times New Roman;7 pt;Not Italic;Not Small Caps"/>
    <w:basedOn w:val="Picturecaption2"/>
    <w:rsid w:val="004A1595"/>
    <w:rPr>
      <w:rFonts w:ascii="Times New Roman" w:eastAsia="Times New Roman" w:hAnsi="Times New Roman" w:cs="Times New Roman"/>
      <w:b w:val="0"/>
      <w:bCs w:val="0"/>
      <w:i/>
      <w:iCs/>
      <w:smallCaps/>
      <w:strike w:val="0"/>
      <w:spacing w:val="0"/>
      <w:sz w:val="14"/>
      <w:szCs w:val="14"/>
    </w:rPr>
  </w:style>
  <w:style w:type="paragraph" w:customStyle="1" w:styleId="BodyText8">
    <w:name w:val="Body Text8"/>
    <w:basedOn w:val="Normal"/>
    <w:rsid w:val="004A1595"/>
    <w:pPr>
      <w:shd w:val="clear" w:color="auto" w:fill="FFFFFF"/>
      <w:spacing w:before="60" w:after="300" w:line="0" w:lineRule="atLeast"/>
    </w:pPr>
    <w:rPr>
      <w:rFonts w:ascii="Times New Roman" w:eastAsia="Times New Roman" w:hAnsi="Times New Roman"/>
      <w:color w:val="000000"/>
      <w:sz w:val="26"/>
      <w:szCs w:val="26"/>
    </w:rPr>
  </w:style>
  <w:style w:type="character" w:customStyle="1" w:styleId="Picturecaption4">
    <w:name w:val="Picture caption (4)_"/>
    <w:basedOn w:val="DefaultParagraphFont"/>
    <w:link w:val="Picturecaption40"/>
    <w:rsid w:val="004A1595"/>
    <w:rPr>
      <w:rFonts w:ascii="Times New Roman" w:eastAsia="Times New Roman" w:hAnsi="Times New Roman" w:cs="Times New Roman"/>
      <w:sz w:val="26"/>
      <w:szCs w:val="26"/>
      <w:shd w:val="clear" w:color="auto" w:fill="FFFFFF"/>
    </w:rPr>
  </w:style>
  <w:style w:type="paragraph" w:customStyle="1" w:styleId="Picturecaption40">
    <w:name w:val="Picture caption (4)"/>
    <w:basedOn w:val="Normal"/>
    <w:link w:val="Picturecaption4"/>
    <w:rsid w:val="004A1595"/>
    <w:pPr>
      <w:shd w:val="clear" w:color="auto" w:fill="FFFFFF"/>
      <w:spacing w:after="0" w:line="0" w:lineRule="atLeast"/>
    </w:pPr>
    <w:rPr>
      <w:rFonts w:ascii="Times New Roman" w:eastAsia="Times New Roman" w:hAnsi="Times New Roman"/>
      <w:sz w:val="26"/>
      <w:szCs w:val="26"/>
    </w:rPr>
  </w:style>
  <w:style w:type="character" w:customStyle="1" w:styleId="NoSpacingChar">
    <w:name w:val="No Spacing Char"/>
    <w:link w:val="NoSpacing"/>
    <w:uiPriority w:val="1"/>
    <w:rsid w:val="000124A2"/>
    <w:rPr>
      <w:rFonts w:ascii="Calibri" w:eastAsia="Calibri" w:hAnsi="Calibri" w:cs="Times New Roman"/>
    </w:rPr>
  </w:style>
  <w:style w:type="character" w:customStyle="1" w:styleId="Bodytext105ptBold">
    <w:name w:val="Body text + 10;5 pt;Bold"/>
    <w:basedOn w:val="Bodytext"/>
    <w:rsid w:val="00F16008"/>
    <w:rPr>
      <w:rFonts w:ascii="Calibri" w:eastAsia="Calibri" w:hAnsi="Calibri" w:cs="Calibri"/>
      <w:b/>
      <w:bCs/>
      <w:i w:val="0"/>
      <w:iCs w:val="0"/>
      <w:smallCaps w:val="0"/>
      <w:strike w:val="0"/>
      <w:spacing w:val="4"/>
      <w:sz w:val="19"/>
      <w:szCs w:val="19"/>
      <w:shd w:val="clear" w:color="auto" w:fill="FFFFFF"/>
    </w:rPr>
  </w:style>
  <w:style w:type="character" w:customStyle="1" w:styleId="BodyText9">
    <w:name w:val="Body Text9"/>
    <w:basedOn w:val="Bodytext"/>
    <w:rsid w:val="00F16008"/>
    <w:rPr>
      <w:rFonts w:ascii="Calibri" w:eastAsia="Calibri" w:hAnsi="Calibri" w:cs="Calibri"/>
      <w:b w:val="0"/>
      <w:bCs w:val="0"/>
      <w:i w:val="0"/>
      <w:iCs w:val="0"/>
      <w:smallCaps w:val="0"/>
      <w:strike w:val="0"/>
      <w:spacing w:val="2"/>
      <w:sz w:val="19"/>
      <w:szCs w:val="19"/>
      <w:u w:val="single"/>
      <w:shd w:val="clear" w:color="auto" w:fill="FFFFFF"/>
    </w:rPr>
  </w:style>
  <w:style w:type="character" w:customStyle="1" w:styleId="Bodytext105ptSmallCaps">
    <w:name w:val="Body text + 10;5 pt;Small Caps"/>
    <w:basedOn w:val="Bodytext"/>
    <w:rsid w:val="00F16008"/>
    <w:rPr>
      <w:rFonts w:ascii="Calibri" w:eastAsia="Calibri" w:hAnsi="Calibri" w:cs="Calibri"/>
      <w:b w:val="0"/>
      <w:bCs w:val="0"/>
      <w:i w:val="0"/>
      <w:iCs w:val="0"/>
      <w:smallCaps/>
      <w:strike w:val="0"/>
      <w:spacing w:val="2"/>
      <w:sz w:val="19"/>
      <w:szCs w:val="19"/>
      <w:u w:val="singl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8522152">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984507138">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530987314">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rbatom.gov.rs/srbatom/uputstva/Uputstvo%2014%20servisiranj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c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FFDB0-D733-4A43-8C8D-681FFB5D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5</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Korisnik</cp:lastModifiedBy>
  <cp:revision>258</cp:revision>
  <cp:lastPrinted>2020-05-29T07:58:00Z</cp:lastPrinted>
  <dcterms:created xsi:type="dcterms:W3CDTF">2015-09-23T09:42:00Z</dcterms:created>
  <dcterms:modified xsi:type="dcterms:W3CDTF">2020-05-29T13:06:00Z</dcterms:modified>
</cp:coreProperties>
</file>