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пратећим специфичним потрошним материјалом</w:t>
      </w:r>
      <w:proofErr w:type="gramStart"/>
      <w:r w:rsidR="00A25632">
        <w:t>,који</w:t>
      </w:r>
      <w:proofErr w:type="gramEnd"/>
      <w:r w:rsidR="00A25632">
        <w:t xml:space="preserve"> је неопходан за његову примену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70584C">
        <w:rPr>
          <w:rFonts w:eastAsiaTheme="minorHAnsi"/>
        </w:rPr>
        <w:t>139.700,00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0584C">
        <w:t>119.888,00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0584C">
        <w:t>143.865,60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0584C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70584C">
        <w:rPr>
          <w:rFonts w:eastAsiaTheme="minorHAnsi"/>
          <w:b/>
        </w:rPr>
        <w:t>4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A043D">
        <w:rPr>
          <w:color w:val="000000"/>
        </w:rPr>
        <w:t>27.05.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52001">
        <w:rPr>
          <w:b/>
          <w:color w:val="000000"/>
          <w:lang w:val="en-US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752001">
        <w:rPr>
          <w:color w:val="000000"/>
        </w:rPr>
        <w:t>Милорада</w:t>
      </w:r>
      <w:proofErr w:type="spellEnd"/>
      <w:r w:rsidR="00752001">
        <w:rPr>
          <w:color w:val="000000"/>
        </w:rPr>
        <w:t xml:space="preserve"> </w:t>
      </w:r>
      <w:proofErr w:type="spellStart"/>
      <w:r w:rsidR="00752001">
        <w:rPr>
          <w:color w:val="000000"/>
        </w:rPr>
        <w:t>Јовановића</w:t>
      </w:r>
      <w:proofErr w:type="spellEnd"/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52001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0A043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043D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05DE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0584C"/>
    <w:rsid w:val="0071413F"/>
    <w:rsid w:val="00722711"/>
    <w:rsid w:val="00732ACF"/>
    <w:rsid w:val="007412C7"/>
    <w:rsid w:val="00741711"/>
    <w:rsid w:val="0074791C"/>
    <w:rsid w:val="0075200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30E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636F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C2D9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178C6"/>
    <w:rsid w:val="00D87051"/>
    <w:rsid w:val="00DA16D9"/>
    <w:rsid w:val="00DE2ACE"/>
    <w:rsid w:val="00E6039A"/>
    <w:rsid w:val="00E604C1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dcterms:created xsi:type="dcterms:W3CDTF">2020-05-06T08:33:00Z</dcterms:created>
  <dcterms:modified xsi:type="dcterms:W3CDTF">2020-05-28T11:22:00Z</dcterms:modified>
</cp:coreProperties>
</file>