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5167A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AD3DEF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AD3DEF">
        <w:rPr>
          <w:rFonts w:eastAsiaTheme="minorHAnsi"/>
          <w:lang/>
        </w:rPr>
        <w:t>23</w:t>
      </w:r>
    </w:p>
    <w:p w:rsidR="00FF70A9" w:rsidRPr="00E04C02" w:rsidRDefault="00FF70A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1C4671">
        <w:rPr>
          <w:lang w:val="en-US"/>
        </w:rPr>
        <w:t>42.500</w:t>
      </w:r>
      <w:r w:rsidR="00AD3DEF" w:rsidRPr="00AD3DEF">
        <w:rPr>
          <w:lang/>
        </w:rPr>
        <w:t xml:space="preserve">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AD3DEF" w:rsidRPr="00AD3DEF">
        <w:rPr>
          <w:lang/>
        </w:rPr>
        <w:t xml:space="preserve">51.000,00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D3DE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AD3DEF">
        <w:rPr>
          <w:rFonts w:eastAsiaTheme="minorHAnsi"/>
          <w:b/>
          <w:lang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1C4671">
        <w:rPr>
          <w:lang w:val="en-US"/>
        </w:rPr>
        <w:t>42.500</w:t>
      </w:r>
      <w:r w:rsidR="001C4671" w:rsidRPr="00AD3DEF">
        <w:rPr>
          <w:lang/>
        </w:rPr>
        <w:t>,00</w:t>
      </w:r>
      <w:r w:rsidR="001C4671" w:rsidRPr="00AD3DEF">
        <w:t xml:space="preserve">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1C4671">
        <w:rPr>
          <w:lang w:val="en-US"/>
        </w:rPr>
        <w:t>42.500</w:t>
      </w:r>
      <w:proofErr w:type="gramStart"/>
      <w:r w:rsidR="001C4671" w:rsidRPr="00AD3DEF">
        <w:rPr>
          <w:lang/>
        </w:rPr>
        <w:t>,00</w:t>
      </w:r>
      <w:proofErr w:type="spellStart"/>
      <w:r w:rsidR="00B962CE" w:rsidRPr="009A76CA">
        <w:t>динара</w:t>
      </w:r>
      <w:proofErr w:type="spellEnd"/>
      <w:proofErr w:type="gram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1C4671">
        <w:rPr>
          <w:lang w:val="en-US"/>
        </w:rPr>
        <w:t>42.500</w:t>
      </w:r>
      <w:r w:rsidR="001C4671" w:rsidRPr="00AD3DEF">
        <w:rPr>
          <w:lang/>
        </w:rPr>
        <w:t>,00</w:t>
      </w:r>
      <w:r w:rsidR="001C4671">
        <w:rPr>
          <w:lang w:val="en-US"/>
        </w:rPr>
        <w:t xml:space="preserve">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bookmarkStart w:id="0" w:name="_GoBack"/>
      <w:bookmarkEnd w:id="0"/>
      <w:r w:rsidR="001C4671">
        <w:rPr>
          <w:lang w:val="en-US"/>
        </w:rPr>
        <w:t>42.500</w:t>
      </w:r>
      <w:r w:rsidR="001C4671" w:rsidRPr="00AD3DEF">
        <w:rPr>
          <w:lang/>
        </w:rPr>
        <w:t>,00</w:t>
      </w:r>
      <w:r w:rsidR="001C4671">
        <w:rPr>
          <w:lang w:val="en-US"/>
        </w:rPr>
        <w:t xml:space="preserve"> </w:t>
      </w:r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3725E">
        <w:rPr>
          <w:rFonts w:eastAsiaTheme="minorHAnsi"/>
          <w:b/>
          <w:lang w:val="en-US"/>
        </w:rPr>
        <w:t>Датум</w:t>
      </w:r>
      <w:proofErr w:type="spellEnd"/>
      <w:r w:rsidR="00CC7921" w:rsidRPr="0093725E">
        <w:rPr>
          <w:rFonts w:eastAsiaTheme="minorHAnsi"/>
          <w:b/>
          <w:lang w:val="en-US"/>
        </w:rPr>
        <w:t xml:space="preserve"> </w:t>
      </w:r>
      <w:proofErr w:type="spellStart"/>
      <w:r w:rsidRPr="0093725E">
        <w:rPr>
          <w:rFonts w:eastAsiaTheme="minorHAnsi"/>
          <w:b/>
          <w:lang w:val="en-US"/>
        </w:rPr>
        <w:t>закључења</w:t>
      </w:r>
      <w:proofErr w:type="spellEnd"/>
      <w:r w:rsidR="00CC7921" w:rsidRPr="0093725E">
        <w:rPr>
          <w:rFonts w:eastAsiaTheme="minorHAnsi"/>
          <w:b/>
          <w:lang w:val="en-US"/>
        </w:rPr>
        <w:t xml:space="preserve"> </w:t>
      </w:r>
      <w:proofErr w:type="spellStart"/>
      <w:r w:rsidRPr="0093725E">
        <w:rPr>
          <w:rFonts w:eastAsiaTheme="minorHAnsi"/>
          <w:b/>
          <w:lang w:val="en-US"/>
        </w:rPr>
        <w:t>уговора</w:t>
      </w:r>
      <w:proofErr w:type="spellEnd"/>
      <w:r w:rsidR="00CC7921" w:rsidRPr="0093725E">
        <w:rPr>
          <w:rFonts w:eastAsiaTheme="minorHAnsi"/>
          <w:b/>
          <w:lang w:val="en-US"/>
        </w:rPr>
        <w:t>:</w:t>
      </w:r>
      <w:r w:rsidR="00FA2360" w:rsidRPr="0093725E">
        <w:rPr>
          <w:rFonts w:eastAsiaTheme="minorHAnsi"/>
          <w:b/>
          <w:lang w:val="en-US"/>
        </w:rPr>
        <w:t xml:space="preserve"> </w:t>
      </w:r>
      <w:r w:rsidR="0093725E" w:rsidRPr="0093725E">
        <w:rPr>
          <w:rFonts w:eastAsiaTheme="minorHAnsi"/>
          <w:b/>
        </w:rPr>
        <w:t>24.07</w:t>
      </w:r>
      <w:r w:rsidR="006C2C20" w:rsidRPr="0093725E">
        <w:rPr>
          <w:rFonts w:eastAsiaTheme="minorHAnsi"/>
          <w:b/>
        </w:rPr>
        <w:t>.2020</w:t>
      </w:r>
      <w:r w:rsidR="006B0FD5" w:rsidRPr="0093725E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72A34" w:rsidRDefault="00AD3DEF" w:rsidP="00B962CE">
      <w:pPr>
        <w:jc w:val="both"/>
        <w:rPr>
          <w:b/>
          <w:noProof/>
          <w:color w:val="000000" w:themeColor="text1"/>
        </w:rPr>
      </w:pPr>
      <w:r w:rsidRPr="00AD3DEF">
        <w:rPr>
          <w:b/>
          <w:noProof/>
          <w:color w:val="000000" w:themeColor="text1"/>
        </w:rPr>
        <w:t xml:space="preserve">„CELTIS PHARM“ д.o.o. ул. </w:t>
      </w:r>
      <w:r>
        <w:rPr>
          <w:b/>
          <w:noProof/>
          <w:color w:val="000000" w:themeColor="text1"/>
        </w:rPr>
        <w:t>Далматинска бр. 115/27, Београд</w:t>
      </w:r>
    </w:p>
    <w:p w:rsidR="00AD3DEF" w:rsidRPr="00972A34" w:rsidRDefault="00AD3DEF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C4671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167AB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725E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3DEF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80FD8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80</cp:revision>
  <dcterms:created xsi:type="dcterms:W3CDTF">2016-11-21T10:46:00Z</dcterms:created>
  <dcterms:modified xsi:type="dcterms:W3CDTF">2020-07-24T12:33:00Z</dcterms:modified>
</cp:coreProperties>
</file>