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541236"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т: +381 21/</w:t>
            </w:r>
            <w:r w:rsidR="00E65E2A">
              <w:t>56</w:t>
            </w:r>
            <w:r w:rsidRPr="00AE43C1">
              <w:t xml:space="preserve">4 3 </w:t>
            </w:r>
            <w:r w:rsidR="00E65E2A">
              <w:t>56</w:t>
            </w:r>
            <w:r w:rsidRPr="00AE43C1">
              <w:t xml:space="preserve">4 e-адреса: </w:t>
            </w:r>
            <w:hyperlink r:id="rId10" w:history="1">
              <w:r w:rsidRPr="00AE43C1">
                <w:rPr>
                  <w:rStyle w:val="Hyperlink"/>
                </w:rPr>
                <w:t>uprava@kcv.rs</w:t>
              </w:r>
            </w:hyperlink>
          </w:p>
          <w:p w:rsidR="009B7439" w:rsidRPr="00FD1FBD" w:rsidRDefault="00544E02"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232ACC">
        <w:rPr>
          <w:b/>
          <w:noProof/>
          <w:lang w:val="en-US"/>
        </w:rPr>
        <w:t>201</w:t>
      </w:r>
      <w:r w:rsidR="00F349EA">
        <w:rPr>
          <w:b/>
          <w:noProof/>
        </w:rPr>
        <w:t>-20</w:t>
      </w:r>
      <w:r w:rsidR="007A5C43">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487E9A" w:rsidRDefault="00232ACC" w:rsidP="00734367">
      <w:pPr>
        <w:pStyle w:val="Footer"/>
        <w:jc w:val="center"/>
        <w:rPr>
          <w:b/>
          <w:noProof/>
          <w:sz w:val="28"/>
          <w:szCs w:val="28"/>
          <w:lang w:val="sr-Cyrl-RS"/>
        </w:rPr>
      </w:pPr>
      <w:r w:rsidRPr="00232ACC">
        <w:rPr>
          <w:b/>
          <w:noProof/>
          <w:sz w:val="28"/>
          <w:szCs w:val="28"/>
          <w:lang w:val="sr-Cyrl-RS"/>
        </w:rPr>
        <w:t>Набавка материјала предвиђеног за континуиране процедуре замене бубрежне функције за апарате</w:t>
      </w:r>
      <w:r w:rsidRPr="00232ACC">
        <w:rPr>
          <w:b/>
          <w:noProof/>
          <w:sz w:val="28"/>
          <w:szCs w:val="28"/>
          <w:lang w:val="en-US"/>
        </w:rPr>
        <w:t xml:space="preserve"> </w:t>
      </w:r>
      <w:r w:rsidRPr="00232ACC">
        <w:rPr>
          <w:b/>
          <w:noProof/>
          <w:sz w:val="28"/>
          <w:szCs w:val="28"/>
          <w:lang w:val="sr-Cyrl-RS"/>
        </w:rPr>
        <w:t>Мултифилтер и</w:t>
      </w:r>
      <w:r w:rsidRPr="00232ACC">
        <w:rPr>
          <w:b/>
          <w:noProof/>
          <w:sz w:val="28"/>
          <w:szCs w:val="28"/>
          <w:lang w:val="sr-Latn-RS"/>
        </w:rPr>
        <w:t xml:space="preserve"> </w:t>
      </w:r>
      <w:r w:rsidRPr="00232ACC">
        <w:rPr>
          <w:b/>
          <w:noProof/>
          <w:sz w:val="28"/>
          <w:szCs w:val="28"/>
          <w:lang w:val="sr-Cyrl-RS"/>
        </w:rPr>
        <w:t>Призмафлекс за потребе Клинике за нефрологију и клиничку имунологију, одељење хемодијализе Клиничког центра Војводине</w:t>
      </w:r>
    </w:p>
    <w:p w:rsidR="00232ACC" w:rsidRPr="00232ACC" w:rsidRDefault="00232ACC"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32ACC">
        <w:rPr>
          <w:b/>
          <w:noProof/>
          <w:sz w:val="28"/>
          <w:szCs w:val="28"/>
          <w:lang w:val="en-US"/>
        </w:rPr>
        <w:t>201</w:t>
      </w:r>
      <w:r w:rsidR="00F349EA">
        <w:rPr>
          <w:b/>
          <w:noProof/>
          <w:sz w:val="28"/>
          <w:szCs w:val="28"/>
        </w:rPr>
        <w:t>-20</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747D3" w:rsidRDefault="002747D3" w:rsidP="00E45538">
      <w:pPr>
        <w:pStyle w:val="Footer"/>
        <w:tabs>
          <w:tab w:val="left" w:pos="720"/>
        </w:tabs>
        <w:rPr>
          <w:noProof/>
          <w:lang w:val="sr-Cyrl-CS"/>
        </w:rPr>
      </w:pPr>
    </w:p>
    <w:p w:rsidR="002747D3" w:rsidRPr="00E24DED" w:rsidRDefault="002747D3" w:rsidP="00E45538">
      <w:pPr>
        <w:pStyle w:val="Footer"/>
        <w:tabs>
          <w:tab w:val="left" w:pos="720"/>
        </w:tabs>
        <w:rPr>
          <w:noProof/>
        </w:rPr>
      </w:pPr>
    </w:p>
    <w:p w:rsidR="00A65049" w:rsidRDefault="00A65049" w:rsidP="00E45538">
      <w:pPr>
        <w:pStyle w:val="Footer"/>
        <w:tabs>
          <w:tab w:val="left" w:pos="720"/>
        </w:tabs>
        <w:rPr>
          <w:noProof/>
          <w:lang w:val="sr-Cyrl-CS"/>
        </w:rPr>
      </w:pPr>
    </w:p>
    <w:p w:rsidR="002A3C5D" w:rsidRDefault="002D5B2C" w:rsidP="007B53B5">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B53B5">
        <w:rPr>
          <w:b/>
          <w:noProof/>
          <w:lang w:val="sr-Cyrl-RS"/>
        </w:rPr>
        <w:t>ј</w:t>
      </w:r>
      <w:r w:rsidR="00232ACC">
        <w:rPr>
          <w:b/>
          <w:noProof/>
          <w:lang w:val="sr-Cyrl-RS"/>
        </w:rPr>
        <w:t>ул</w:t>
      </w:r>
      <w:r w:rsidR="0025301F">
        <w:rPr>
          <w:b/>
          <w:noProof/>
        </w:rPr>
        <w:t xml:space="preserve"> </w:t>
      </w:r>
      <w:r w:rsidR="002174BB">
        <w:rPr>
          <w:b/>
          <w:noProof/>
        </w:rPr>
        <w:t>20</w:t>
      </w:r>
      <w:r w:rsidR="00F349EA">
        <w:rPr>
          <w:b/>
          <w:noProof/>
        </w:rPr>
        <w:t>20</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F349EA" w:rsidRPr="00D643FE" w:rsidRDefault="00F349EA" w:rsidP="00F349EA">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32ACC" w:rsidRPr="00232ACC" w:rsidRDefault="00B84C11" w:rsidP="00232ACC">
      <w:pPr>
        <w:pStyle w:val="Footer"/>
        <w:jc w:val="center"/>
        <w:rPr>
          <w:b/>
          <w:noProof/>
          <w:lang w:val="sr-Cyrl-RS"/>
        </w:rPr>
      </w:pPr>
      <w:r w:rsidRPr="00E24DED">
        <w:rPr>
          <w:b/>
          <w:noProof/>
        </w:rPr>
        <w:t xml:space="preserve">у отвореном поступку јавне набавке добара </w:t>
      </w:r>
      <w:r w:rsidR="00734367" w:rsidRPr="00E24DED">
        <w:rPr>
          <w:b/>
          <w:noProof/>
        </w:rPr>
        <w:t>бр</w:t>
      </w:r>
      <w:r w:rsidR="00CD6461" w:rsidRPr="00E24DED">
        <w:rPr>
          <w:b/>
          <w:noProof/>
        </w:rPr>
        <w:t>.</w:t>
      </w:r>
      <w:r w:rsidR="00734367" w:rsidRPr="00E24DED">
        <w:rPr>
          <w:b/>
          <w:noProof/>
        </w:rPr>
        <w:t xml:space="preserve"> </w:t>
      </w:r>
      <w:r w:rsidR="00232ACC">
        <w:rPr>
          <w:b/>
          <w:noProof/>
          <w:lang w:val="sr-Cyrl-RS"/>
        </w:rPr>
        <w:t>201</w:t>
      </w:r>
      <w:r w:rsidR="005B4A66">
        <w:rPr>
          <w:b/>
          <w:noProof/>
          <w:lang w:val="sr-Cyrl-CS"/>
        </w:rPr>
        <w:t>-20</w:t>
      </w:r>
      <w:r w:rsidR="00BE0E14" w:rsidRPr="00E24DED">
        <w:rPr>
          <w:b/>
          <w:noProof/>
        </w:rPr>
        <w:t>-O</w:t>
      </w:r>
      <w:r w:rsidR="0023541D" w:rsidRPr="00E24DED">
        <w:rPr>
          <w:b/>
          <w:noProof/>
        </w:rPr>
        <w:t xml:space="preserve"> </w:t>
      </w:r>
      <w:r w:rsidRPr="00E24DED">
        <w:rPr>
          <w:b/>
          <w:noProof/>
        </w:rPr>
        <w:t xml:space="preserve">- </w:t>
      </w:r>
      <w:bookmarkEnd w:id="4"/>
      <w:bookmarkEnd w:id="5"/>
      <w:bookmarkEnd w:id="6"/>
      <w:bookmarkEnd w:id="7"/>
      <w:r w:rsidR="00232ACC" w:rsidRPr="00232ACC">
        <w:rPr>
          <w:b/>
          <w:noProof/>
          <w:lang w:val="sr-Cyrl-RS"/>
        </w:rPr>
        <w:t>Набавка материјала предвиђеног за континуиране процедуре замене бубрежне функције за апарате</w:t>
      </w:r>
      <w:r w:rsidR="00232ACC" w:rsidRPr="00232ACC">
        <w:rPr>
          <w:b/>
          <w:noProof/>
          <w:lang w:val="en-US"/>
        </w:rPr>
        <w:t xml:space="preserve"> </w:t>
      </w:r>
      <w:r w:rsidR="00232ACC" w:rsidRPr="00232ACC">
        <w:rPr>
          <w:b/>
          <w:noProof/>
          <w:lang w:val="sr-Cyrl-RS"/>
        </w:rPr>
        <w:t>Мултифилтер и</w:t>
      </w:r>
      <w:r w:rsidR="00232ACC" w:rsidRPr="00232ACC">
        <w:rPr>
          <w:b/>
          <w:noProof/>
          <w:lang w:val="sr-Latn-RS"/>
        </w:rPr>
        <w:t xml:space="preserve"> </w:t>
      </w:r>
      <w:r w:rsidR="00232ACC" w:rsidRPr="00232ACC">
        <w:rPr>
          <w:b/>
          <w:noProof/>
          <w:lang w:val="sr-Cyrl-RS"/>
        </w:rPr>
        <w:t>Призмафлекс за потребе Клинике за нефрологију и клиничку имунологију, одељење хемодијализе Клиничког центра Војводине</w:t>
      </w:r>
    </w:p>
    <w:p w:rsidR="007B53B5" w:rsidRPr="00487E9A" w:rsidRDefault="007B53B5" w:rsidP="007B53B5">
      <w:pPr>
        <w:pStyle w:val="Footer"/>
        <w:jc w:val="center"/>
        <w:rPr>
          <w:b/>
        </w:rPr>
      </w:pPr>
    </w:p>
    <w:p w:rsidR="0080552D" w:rsidRDefault="0080552D" w:rsidP="0080552D">
      <w:pPr>
        <w:pStyle w:val="Footer"/>
        <w:jc w:val="center"/>
        <w:rPr>
          <w:b/>
          <w:sz w:val="28"/>
          <w:szCs w:val="28"/>
        </w:rPr>
      </w:pPr>
    </w:p>
    <w:p w:rsidR="009F398D" w:rsidRDefault="009F398D" w:rsidP="0080552D">
      <w:pPr>
        <w:pStyle w:val="Footer"/>
        <w:tabs>
          <w:tab w:val="clear" w:pos="8640"/>
          <w:tab w:val="right" w:pos="9072"/>
        </w:tabs>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5B5781">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315031">
              <w:rPr>
                <w:noProof/>
                <w:webHidden/>
              </w:rPr>
              <w:t>3</w:t>
            </w:r>
            <w:r>
              <w:rPr>
                <w:noProof/>
                <w:webHidden/>
              </w:rPr>
              <w:fldChar w:fldCharType="end"/>
            </w:r>
          </w:hyperlink>
        </w:p>
        <w:p w:rsidR="00933AE5" w:rsidRDefault="00544E02">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5B5781">
              <w:rPr>
                <w:noProof/>
                <w:webHidden/>
              </w:rPr>
              <w:fldChar w:fldCharType="begin"/>
            </w:r>
            <w:r w:rsidR="00933AE5">
              <w:rPr>
                <w:noProof/>
                <w:webHidden/>
              </w:rPr>
              <w:instrText xml:space="preserve"> PAGEREF _Toc515605632 \h </w:instrText>
            </w:r>
            <w:r w:rsidR="005B5781">
              <w:rPr>
                <w:noProof/>
                <w:webHidden/>
              </w:rPr>
            </w:r>
            <w:r w:rsidR="005B5781">
              <w:rPr>
                <w:noProof/>
                <w:webHidden/>
              </w:rPr>
              <w:fldChar w:fldCharType="separate"/>
            </w:r>
            <w:r w:rsidR="00315031">
              <w:rPr>
                <w:noProof/>
                <w:webHidden/>
              </w:rPr>
              <w:t>4</w:t>
            </w:r>
            <w:r w:rsidR="005B5781">
              <w:rPr>
                <w:noProof/>
                <w:webHidden/>
              </w:rPr>
              <w:fldChar w:fldCharType="end"/>
            </w:r>
          </w:hyperlink>
        </w:p>
        <w:p w:rsidR="00933AE5" w:rsidRDefault="00544E02">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5B5781">
              <w:rPr>
                <w:noProof/>
                <w:webHidden/>
              </w:rPr>
              <w:fldChar w:fldCharType="begin"/>
            </w:r>
            <w:r w:rsidR="00933AE5">
              <w:rPr>
                <w:noProof/>
                <w:webHidden/>
              </w:rPr>
              <w:instrText xml:space="preserve"> PAGEREF _Toc515605633 \h </w:instrText>
            </w:r>
            <w:r w:rsidR="005B5781">
              <w:rPr>
                <w:noProof/>
                <w:webHidden/>
              </w:rPr>
            </w:r>
            <w:r w:rsidR="005B5781">
              <w:rPr>
                <w:noProof/>
                <w:webHidden/>
              </w:rPr>
              <w:fldChar w:fldCharType="separate"/>
            </w:r>
            <w:r w:rsidR="00315031">
              <w:rPr>
                <w:noProof/>
                <w:webHidden/>
              </w:rPr>
              <w:t>5</w:t>
            </w:r>
            <w:r w:rsidR="005B5781">
              <w:rPr>
                <w:noProof/>
                <w:webHidden/>
              </w:rPr>
              <w:fldChar w:fldCharType="end"/>
            </w:r>
          </w:hyperlink>
        </w:p>
        <w:p w:rsidR="00933AE5" w:rsidRDefault="00544E02">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5B5781">
              <w:rPr>
                <w:noProof/>
                <w:webHidden/>
              </w:rPr>
              <w:fldChar w:fldCharType="begin"/>
            </w:r>
            <w:r w:rsidR="00933AE5">
              <w:rPr>
                <w:noProof/>
                <w:webHidden/>
              </w:rPr>
              <w:instrText xml:space="preserve"> PAGEREF _Toc515605634 \h </w:instrText>
            </w:r>
            <w:r w:rsidR="005B5781">
              <w:rPr>
                <w:noProof/>
                <w:webHidden/>
              </w:rPr>
            </w:r>
            <w:r w:rsidR="005B5781">
              <w:rPr>
                <w:noProof/>
                <w:webHidden/>
              </w:rPr>
              <w:fldChar w:fldCharType="separate"/>
            </w:r>
            <w:r w:rsidR="00315031">
              <w:rPr>
                <w:noProof/>
                <w:webHidden/>
              </w:rPr>
              <w:t>6</w:t>
            </w:r>
            <w:r w:rsidR="005B5781">
              <w:rPr>
                <w:noProof/>
                <w:webHidden/>
              </w:rPr>
              <w:fldChar w:fldCharType="end"/>
            </w:r>
          </w:hyperlink>
        </w:p>
        <w:p w:rsidR="00933AE5" w:rsidRDefault="00544E02">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5B5781">
              <w:rPr>
                <w:noProof/>
                <w:webHidden/>
              </w:rPr>
              <w:fldChar w:fldCharType="begin"/>
            </w:r>
            <w:r w:rsidR="00933AE5">
              <w:rPr>
                <w:noProof/>
                <w:webHidden/>
              </w:rPr>
              <w:instrText xml:space="preserve"> PAGEREF _Toc515605635 \h </w:instrText>
            </w:r>
            <w:r w:rsidR="005B5781">
              <w:rPr>
                <w:noProof/>
                <w:webHidden/>
              </w:rPr>
            </w:r>
            <w:r w:rsidR="005B5781">
              <w:rPr>
                <w:noProof/>
                <w:webHidden/>
              </w:rPr>
              <w:fldChar w:fldCharType="separate"/>
            </w:r>
            <w:r w:rsidR="00315031">
              <w:rPr>
                <w:noProof/>
                <w:webHidden/>
              </w:rPr>
              <w:t>10</w:t>
            </w:r>
            <w:r w:rsidR="005B5781">
              <w:rPr>
                <w:noProof/>
                <w:webHidden/>
              </w:rPr>
              <w:fldChar w:fldCharType="end"/>
            </w:r>
          </w:hyperlink>
        </w:p>
        <w:p w:rsidR="00933AE5" w:rsidRDefault="00544E02">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sidR="005B5781">
              <w:rPr>
                <w:noProof/>
                <w:webHidden/>
              </w:rPr>
              <w:fldChar w:fldCharType="begin"/>
            </w:r>
            <w:r w:rsidR="00933AE5">
              <w:rPr>
                <w:noProof/>
                <w:webHidden/>
              </w:rPr>
              <w:instrText xml:space="preserve"> PAGEREF _Toc515605636 \h </w:instrText>
            </w:r>
            <w:r w:rsidR="005B5781">
              <w:rPr>
                <w:noProof/>
                <w:webHidden/>
              </w:rPr>
            </w:r>
            <w:r w:rsidR="005B5781">
              <w:rPr>
                <w:noProof/>
                <w:webHidden/>
              </w:rPr>
              <w:fldChar w:fldCharType="separate"/>
            </w:r>
            <w:r w:rsidR="00315031">
              <w:rPr>
                <w:noProof/>
                <w:webHidden/>
              </w:rPr>
              <w:t>20</w:t>
            </w:r>
            <w:r w:rsidR="005B5781">
              <w:rPr>
                <w:noProof/>
                <w:webHidden/>
              </w:rPr>
              <w:fldChar w:fldCharType="end"/>
            </w:r>
          </w:hyperlink>
        </w:p>
        <w:p w:rsidR="00933AE5" w:rsidRDefault="00544E02">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5B5781">
              <w:rPr>
                <w:noProof/>
                <w:webHidden/>
              </w:rPr>
              <w:fldChar w:fldCharType="begin"/>
            </w:r>
            <w:r w:rsidR="00933AE5">
              <w:rPr>
                <w:noProof/>
                <w:webHidden/>
              </w:rPr>
              <w:instrText xml:space="preserve"> PAGEREF _Toc515605659 \h </w:instrText>
            </w:r>
            <w:r w:rsidR="005B5781">
              <w:rPr>
                <w:noProof/>
                <w:webHidden/>
              </w:rPr>
            </w:r>
            <w:r w:rsidR="005B5781">
              <w:rPr>
                <w:noProof/>
                <w:webHidden/>
              </w:rPr>
              <w:fldChar w:fldCharType="separate"/>
            </w:r>
            <w:r w:rsidR="00315031">
              <w:rPr>
                <w:noProof/>
                <w:webHidden/>
              </w:rPr>
              <w:t>22</w:t>
            </w:r>
            <w:r w:rsidR="005B5781">
              <w:rPr>
                <w:noProof/>
                <w:webHidden/>
              </w:rPr>
              <w:fldChar w:fldCharType="end"/>
            </w:r>
          </w:hyperlink>
        </w:p>
        <w:p w:rsidR="00933AE5" w:rsidRDefault="00544E02">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5B5781">
              <w:rPr>
                <w:noProof/>
                <w:webHidden/>
              </w:rPr>
              <w:fldChar w:fldCharType="begin"/>
            </w:r>
            <w:r w:rsidR="00933AE5">
              <w:rPr>
                <w:noProof/>
                <w:webHidden/>
              </w:rPr>
              <w:instrText xml:space="preserve"> PAGEREF _Toc515605660 \h </w:instrText>
            </w:r>
            <w:r w:rsidR="005B5781">
              <w:rPr>
                <w:noProof/>
                <w:webHidden/>
              </w:rPr>
            </w:r>
            <w:r w:rsidR="005B5781">
              <w:rPr>
                <w:noProof/>
                <w:webHidden/>
              </w:rPr>
              <w:fldChar w:fldCharType="separate"/>
            </w:r>
            <w:r w:rsidR="00315031">
              <w:rPr>
                <w:noProof/>
                <w:webHidden/>
              </w:rPr>
              <w:t>27</w:t>
            </w:r>
            <w:r w:rsidR="005B5781">
              <w:rPr>
                <w:noProof/>
                <w:webHidden/>
              </w:rPr>
              <w:fldChar w:fldCharType="end"/>
            </w:r>
          </w:hyperlink>
        </w:p>
        <w:p w:rsidR="00933AE5" w:rsidRDefault="00544E02">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СТРУКТУРЕ ПОНУЂЕНЕ ЦЕНЕ</w:t>
            </w:r>
            <w:r w:rsidR="00933AE5">
              <w:rPr>
                <w:noProof/>
                <w:webHidden/>
              </w:rPr>
              <w:tab/>
            </w:r>
            <w:r w:rsidR="005B5781">
              <w:rPr>
                <w:noProof/>
                <w:webHidden/>
              </w:rPr>
              <w:fldChar w:fldCharType="begin"/>
            </w:r>
            <w:r w:rsidR="00933AE5">
              <w:rPr>
                <w:noProof/>
                <w:webHidden/>
              </w:rPr>
              <w:instrText xml:space="preserve"> PAGEREF _Toc515605661 \h </w:instrText>
            </w:r>
            <w:r w:rsidR="005B5781">
              <w:rPr>
                <w:noProof/>
                <w:webHidden/>
              </w:rPr>
            </w:r>
            <w:r w:rsidR="005B5781">
              <w:rPr>
                <w:noProof/>
                <w:webHidden/>
              </w:rPr>
              <w:fldChar w:fldCharType="separate"/>
            </w:r>
            <w:r w:rsidR="00315031">
              <w:rPr>
                <w:noProof/>
                <w:webHidden/>
              </w:rPr>
              <w:t>28</w:t>
            </w:r>
            <w:r w:rsidR="005B5781">
              <w:rPr>
                <w:noProof/>
                <w:webHidden/>
              </w:rPr>
              <w:fldChar w:fldCharType="end"/>
            </w:r>
          </w:hyperlink>
        </w:p>
        <w:p w:rsidR="00933AE5" w:rsidRDefault="00544E02">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5B5781">
              <w:rPr>
                <w:noProof/>
                <w:webHidden/>
              </w:rPr>
              <w:fldChar w:fldCharType="begin"/>
            </w:r>
            <w:r w:rsidR="00933AE5">
              <w:rPr>
                <w:noProof/>
                <w:webHidden/>
              </w:rPr>
              <w:instrText xml:space="preserve"> PAGEREF _Toc515605662 \h </w:instrText>
            </w:r>
            <w:r w:rsidR="005B5781">
              <w:rPr>
                <w:noProof/>
                <w:webHidden/>
              </w:rPr>
            </w:r>
            <w:r w:rsidR="005B5781">
              <w:rPr>
                <w:noProof/>
                <w:webHidden/>
              </w:rPr>
              <w:fldChar w:fldCharType="separate"/>
            </w:r>
            <w:r w:rsidR="00315031">
              <w:rPr>
                <w:noProof/>
                <w:webHidden/>
              </w:rPr>
              <w:t>29</w:t>
            </w:r>
            <w:r w:rsidR="005B5781">
              <w:rPr>
                <w:noProof/>
                <w:webHidden/>
              </w:rPr>
              <w:fldChar w:fldCharType="end"/>
            </w:r>
          </w:hyperlink>
        </w:p>
        <w:p w:rsidR="00933AE5" w:rsidRDefault="00544E02">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ПОНУДЕ</w:t>
            </w:r>
            <w:r w:rsidR="00933AE5">
              <w:rPr>
                <w:noProof/>
                <w:webHidden/>
              </w:rPr>
              <w:tab/>
            </w:r>
            <w:r w:rsidR="005B5781">
              <w:rPr>
                <w:noProof/>
                <w:webHidden/>
              </w:rPr>
              <w:fldChar w:fldCharType="begin"/>
            </w:r>
            <w:r w:rsidR="00933AE5">
              <w:rPr>
                <w:noProof/>
                <w:webHidden/>
              </w:rPr>
              <w:instrText xml:space="preserve"> PAGEREF _Toc515605663 \h </w:instrText>
            </w:r>
            <w:r w:rsidR="005B5781">
              <w:rPr>
                <w:noProof/>
                <w:webHidden/>
              </w:rPr>
            </w:r>
            <w:r w:rsidR="005B5781">
              <w:rPr>
                <w:noProof/>
                <w:webHidden/>
              </w:rPr>
              <w:fldChar w:fldCharType="separate"/>
            </w:r>
            <w:r w:rsidR="00315031">
              <w:rPr>
                <w:noProof/>
                <w:webHidden/>
              </w:rPr>
              <w:t>30</w:t>
            </w:r>
            <w:r w:rsidR="005B5781">
              <w:rPr>
                <w:noProof/>
                <w:webHidden/>
              </w:rPr>
              <w:fldChar w:fldCharType="end"/>
            </w:r>
          </w:hyperlink>
        </w:p>
        <w:p w:rsidR="00933AE5" w:rsidRDefault="00544E02">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5B5781">
              <w:rPr>
                <w:noProof/>
                <w:webHidden/>
              </w:rPr>
              <w:fldChar w:fldCharType="begin"/>
            </w:r>
            <w:r w:rsidR="00933AE5">
              <w:rPr>
                <w:noProof/>
                <w:webHidden/>
              </w:rPr>
              <w:instrText xml:space="preserve"> PAGEREF _Toc515605664 \h </w:instrText>
            </w:r>
            <w:r w:rsidR="005B5781">
              <w:rPr>
                <w:noProof/>
                <w:webHidden/>
              </w:rPr>
            </w:r>
            <w:r w:rsidR="005B5781">
              <w:rPr>
                <w:noProof/>
                <w:webHidden/>
              </w:rPr>
              <w:fldChar w:fldCharType="separate"/>
            </w:r>
            <w:r w:rsidR="00315031">
              <w:rPr>
                <w:noProof/>
                <w:webHidden/>
              </w:rPr>
              <w:t>34</w:t>
            </w:r>
            <w:r w:rsidR="005B5781">
              <w:rPr>
                <w:noProof/>
                <w:webHidden/>
              </w:rPr>
              <w:fldChar w:fldCharType="end"/>
            </w:r>
          </w:hyperlink>
        </w:p>
        <w:p w:rsidR="00933AE5" w:rsidRDefault="00544E02">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rPr>
              <w:t xml:space="preserve"> </w:t>
            </w:r>
            <w:r w:rsidR="00933AE5" w:rsidRPr="00F76A8B">
              <w:rPr>
                <w:rStyle w:val="Hyperlink"/>
                <w:noProof/>
              </w:rPr>
              <w:t>ОПШТИ ПОДАЦИ О ПОДИЗВОЂАЧИМА</w:t>
            </w:r>
            <w:r w:rsidR="00933AE5">
              <w:rPr>
                <w:noProof/>
                <w:webHidden/>
              </w:rPr>
              <w:tab/>
            </w:r>
            <w:r w:rsidR="005B5781">
              <w:rPr>
                <w:noProof/>
                <w:webHidden/>
              </w:rPr>
              <w:fldChar w:fldCharType="begin"/>
            </w:r>
            <w:r w:rsidR="00933AE5">
              <w:rPr>
                <w:noProof/>
                <w:webHidden/>
              </w:rPr>
              <w:instrText xml:space="preserve"> PAGEREF _Toc515605665 \h </w:instrText>
            </w:r>
            <w:r w:rsidR="005B5781">
              <w:rPr>
                <w:noProof/>
                <w:webHidden/>
              </w:rPr>
            </w:r>
            <w:r w:rsidR="005B5781">
              <w:rPr>
                <w:noProof/>
                <w:webHidden/>
              </w:rPr>
              <w:fldChar w:fldCharType="separate"/>
            </w:r>
            <w:r w:rsidR="00315031">
              <w:rPr>
                <w:noProof/>
                <w:webHidden/>
              </w:rPr>
              <w:t>35</w:t>
            </w:r>
            <w:r w:rsidR="005B5781">
              <w:rPr>
                <w:noProof/>
                <w:webHidden/>
              </w:rPr>
              <w:fldChar w:fldCharType="end"/>
            </w:r>
          </w:hyperlink>
        </w:p>
        <w:p w:rsidR="009B75C5" w:rsidRDefault="005B578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Default="002D5B2C" w:rsidP="002D5B2C">
      <w:pPr>
        <w:rPr>
          <w:noProof/>
        </w:rPr>
      </w:pPr>
    </w:p>
    <w:p w:rsidR="002747D3" w:rsidRPr="002747D3" w:rsidRDefault="002747D3"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2747D3">
        <w:tc>
          <w:tcPr>
            <w:tcW w:w="3686" w:type="dxa"/>
            <w:vAlign w:val="center"/>
          </w:tcPr>
          <w:p w:rsidR="00564722" w:rsidRPr="001366BB" w:rsidRDefault="00564722" w:rsidP="002747D3">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2747D3">
        <w:tc>
          <w:tcPr>
            <w:tcW w:w="3686" w:type="dxa"/>
            <w:vAlign w:val="center"/>
          </w:tcPr>
          <w:p w:rsidR="00564722" w:rsidRPr="001366BB" w:rsidRDefault="00564722" w:rsidP="002747D3">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2747D3">
        <w:tc>
          <w:tcPr>
            <w:tcW w:w="3686" w:type="dxa"/>
            <w:vAlign w:val="center"/>
          </w:tcPr>
          <w:p w:rsidR="00564722" w:rsidRPr="001366BB" w:rsidRDefault="00564722" w:rsidP="002747D3">
            <w:pPr>
              <w:rPr>
                <w:b/>
                <w:noProof/>
              </w:rPr>
            </w:pPr>
            <w:r w:rsidRPr="001366BB">
              <w:rPr>
                <w:b/>
                <w:noProof/>
              </w:rPr>
              <w:t>Предмет јавне набавке</w:t>
            </w:r>
          </w:p>
        </w:tc>
        <w:tc>
          <w:tcPr>
            <w:tcW w:w="5404" w:type="dxa"/>
          </w:tcPr>
          <w:p w:rsidR="00564722" w:rsidRPr="002747D3" w:rsidRDefault="00B84C11" w:rsidP="0080552D">
            <w:pPr>
              <w:pStyle w:val="Footer"/>
              <w:jc w:val="both"/>
              <w:rPr>
                <w:b/>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232ACC">
              <w:rPr>
                <w:b/>
                <w:noProof/>
                <w:lang w:val="sr-Cyrl-RS"/>
              </w:rPr>
              <w:t>201</w:t>
            </w:r>
            <w:r w:rsidR="00232ACC">
              <w:rPr>
                <w:b/>
                <w:noProof/>
                <w:lang w:val="sr-Cyrl-CS"/>
              </w:rPr>
              <w:t>-20</w:t>
            </w:r>
            <w:r w:rsidR="00232ACC" w:rsidRPr="00E24DED">
              <w:rPr>
                <w:b/>
                <w:noProof/>
              </w:rPr>
              <w:t xml:space="preserve">-O - </w:t>
            </w:r>
            <w:r w:rsidR="00232ACC" w:rsidRPr="00232ACC">
              <w:rPr>
                <w:b/>
                <w:noProof/>
                <w:lang w:val="sr-Cyrl-RS"/>
              </w:rPr>
              <w:t>Набавка материјала предвиђеног за континуиране процедуре замене бубрежне функције за апарате</w:t>
            </w:r>
            <w:r w:rsidR="00232ACC" w:rsidRPr="00232ACC">
              <w:rPr>
                <w:b/>
                <w:noProof/>
                <w:lang w:val="en-US"/>
              </w:rPr>
              <w:t xml:space="preserve"> </w:t>
            </w:r>
            <w:r w:rsidR="00232ACC" w:rsidRPr="00232ACC">
              <w:rPr>
                <w:b/>
                <w:noProof/>
                <w:lang w:val="sr-Cyrl-RS"/>
              </w:rPr>
              <w:t>Мултифилтер и</w:t>
            </w:r>
            <w:r w:rsidR="00232ACC" w:rsidRPr="00232ACC">
              <w:rPr>
                <w:b/>
                <w:noProof/>
                <w:lang w:val="sr-Latn-RS"/>
              </w:rPr>
              <w:t xml:space="preserve"> </w:t>
            </w:r>
            <w:r w:rsidR="00232ACC" w:rsidRPr="00232ACC">
              <w:rPr>
                <w:b/>
                <w:noProof/>
                <w:lang w:val="sr-Cyrl-RS"/>
              </w:rPr>
              <w:t>Призмафлекс за потребе Клинике за нефрологију и клиничку имунологију, одељење хемодијализе Клиничког центра Војводине</w:t>
            </w:r>
            <w:r w:rsidR="00232ACC">
              <w:rPr>
                <w:b/>
                <w:noProof/>
                <w:lang w:val="sr-Cyrl-RS"/>
              </w:rPr>
              <w:t>.</w:t>
            </w:r>
          </w:p>
        </w:tc>
      </w:tr>
      <w:tr w:rsidR="00564722" w:rsidRPr="002D5B2C" w:rsidTr="002747D3">
        <w:tc>
          <w:tcPr>
            <w:tcW w:w="3686" w:type="dxa"/>
            <w:vAlign w:val="center"/>
          </w:tcPr>
          <w:p w:rsidR="00564722" w:rsidRPr="001366BB" w:rsidRDefault="00564722" w:rsidP="002747D3">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2747D3">
        <w:tc>
          <w:tcPr>
            <w:tcW w:w="3686" w:type="dxa"/>
            <w:vAlign w:val="center"/>
          </w:tcPr>
          <w:p w:rsidR="00564722" w:rsidRPr="00734367" w:rsidRDefault="00564722" w:rsidP="002747D3">
            <w:pPr>
              <w:rPr>
                <w:noProof/>
              </w:rPr>
            </w:pPr>
            <w:r w:rsidRPr="002D5B2C">
              <w:rPr>
                <w:b/>
                <w:noProof/>
              </w:rPr>
              <w:t>Напомена</w:t>
            </w:r>
            <w:r w:rsidR="00734367">
              <w:rPr>
                <w:noProof/>
              </w:rPr>
              <w:t>:</w:t>
            </w:r>
          </w:p>
          <w:p w:rsidR="00564722" w:rsidRPr="002D5B2C" w:rsidRDefault="00564722" w:rsidP="002747D3">
            <w:pPr>
              <w:pStyle w:val="ListParagraph"/>
              <w:numPr>
                <w:ilvl w:val="0"/>
                <w:numId w:val="3"/>
              </w:numPr>
              <w:rPr>
                <w:noProof/>
              </w:rPr>
            </w:pPr>
            <w:r w:rsidRPr="002D5B2C">
              <w:rPr>
                <w:noProof/>
              </w:rPr>
              <w:t>У питању је резервисана јавна набавка</w:t>
            </w:r>
          </w:p>
          <w:p w:rsidR="00564722" w:rsidRPr="002D5B2C" w:rsidRDefault="00564722" w:rsidP="002747D3">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2747D3">
        <w:tc>
          <w:tcPr>
            <w:tcW w:w="3686" w:type="dxa"/>
            <w:vAlign w:val="center"/>
          </w:tcPr>
          <w:p w:rsidR="00564722" w:rsidRPr="001366BB" w:rsidRDefault="00564722" w:rsidP="002747D3">
            <w:pPr>
              <w:rPr>
                <w:b/>
                <w:noProof/>
              </w:rPr>
            </w:pPr>
            <w:r w:rsidRPr="001366BB">
              <w:rPr>
                <w:b/>
                <w:noProof/>
              </w:rPr>
              <w:t>Контакт</w:t>
            </w:r>
          </w:p>
        </w:tc>
        <w:tc>
          <w:tcPr>
            <w:tcW w:w="5404" w:type="dxa"/>
          </w:tcPr>
          <w:p w:rsidR="00564722" w:rsidRPr="002A6122" w:rsidRDefault="002747D3" w:rsidP="00564722">
            <w:pPr>
              <w:rPr>
                <w:noProof/>
              </w:rPr>
            </w:pPr>
            <w:r>
              <w:rPr>
                <w:noProof/>
              </w:rPr>
              <w:t>Одсек</w:t>
            </w:r>
            <w:r w:rsidR="00564722" w:rsidRPr="002A6122">
              <w:rPr>
                <w:noProof/>
              </w:rPr>
              <w:t xml:space="preserve"> за медицинске јавне набавке</w:t>
            </w:r>
          </w:p>
        </w:tc>
      </w:tr>
      <w:tr w:rsidR="00564722" w:rsidRPr="002D5B2C" w:rsidTr="002747D3">
        <w:tc>
          <w:tcPr>
            <w:tcW w:w="3686" w:type="dxa"/>
            <w:vAlign w:val="center"/>
          </w:tcPr>
          <w:p w:rsidR="00564722" w:rsidRPr="00CD4064" w:rsidRDefault="00564722" w:rsidP="002747D3">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021/</w:t>
            </w:r>
            <w:r w:rsidR="00E65E2A">
              <w:rPr>
                <w:noProof/>
              </w:rPr>
              <w:t>56</w:t>
            </w:r>
            <w:r>
              <w:rPr>
                <w:noProof/>
              </w:rPr>
              <w:t xml:space="preserve">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Default="005F0F6C" w:rsidP="00734367">
      <w:pPr>
        <w:pStyle w:val="BodyText"/>
        <w:tabs>
          <w:tab w:val="left" w:pos="90"/>
        </w:tabs>
        <w:rPr>
          <w:b/>
          <w:noProof/>
          <w:szCs w:val="24"/>
        </w:rPr>
      </w:pPr>
      <w:bookmarkStart w:id="16" w:name="_Toc364158543"/>
    </w:p>
    <w:p w:rsidR="002747D3" w:rsidRPr="002747D3" w:rsidRDefault="002747D3"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80552D" w:rsidRDefault="00B84C11" w:rsidP="0080552D">
            <w:pPr>
              <w:pStyle w:val="Footer"/>
              <w:jc w:val="both"/>
              <w:rPr>
                <w:b/>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32ACC">
              <w:rPr>
                <w:b/>
                <w:noProof/>
                <w:lang w:val="sr-Cyrl-RS"/>
              </w:rPr>
              <w:t>201</w:t>
            </w:r>
            <w:r w:rsidR="00232ACC">
              <w:rPr>
                <w:b/>
                <w:noProof/>
                <w:lang w:val="sr-Cyrl-CS"/>
              </w:rPr>
              <w:t>-20</w:t>
            </w:r>
            <w:r w:rsidR="00232ACC" w:rsidRPr="00E24DED">
              <w:rPr>
                <w:b/>
                <w:noProof/>
              </w:rPr>
              <w:t xml:space="preserve">-O - </w:t>
            </w:r>
            <w:r w:rsidR="00232ACC" w:rsidRPr="00232ACC">
              <w:rPr>
                <w:b/>
                <w:noProof/>
                <w:lang w:val="sr-Cyrl-RS"/>
              </w:rPr>
              <w:t>Набавка материјала предвиђеног за континуиране процедуре замене бубрежне функције за апарате</w:t>
            </w:r>
            <w:r w:rsidR="00232ACC" w:rsidRPr="00232ACC">
              <w:rPr>
                <w:b/>
                <w:noProof/>
                <w:lang w:val="en-US"/>
              </w:rPr>
              <w:t xml:space="preserve"> </w:t>
            </w:r>
            <w:r w:rsidR="00232ACC" w:rsidRPr="00232ACC">
              <w:rPr>
                <w:b/>
                <w:noProof/>
                <w:lang w:val="sr-Cyrl-RS"/>
              </w:rPr>
              <w:t>Мултифилтер и</w:t>
            </w:r>
            <w:r w:rsidR="00232ACC" w:rsidRPr="00232ACC">
              <w:rPr>
                <w:b/>
                <w:noProof/>
                <w:lang w:val="sr-Latn-RS"/>
              </w:rPr>
              <w:t xml:space="preserve"> </w:t>
            </w:r>
            <w:r w:rsidR="00232ACC" w:rsidRPr="00232ACC">
              <w:rPr>
                <w:b/>
                <w:noProof/>
                <w:lang w:val="sr-Cyrl-RS"/>
              </w:rPr>
              <w:t>Призмафлекс за потребе Клинике за нефрологију и клиничку имунологију, одељење хемодијализе Клиничког центра Војводине</w:t>
            </w:r>
            <w:r w:rsidR="00232ACC">
              <w:rPr>
                <w:b/>
                <w:noProof/>
                <w:lang w:val="sr-Cyrl-RS"/>
              </w:rPr>
              <w:t>.</w:t>
            </w:r>
          </w:p>
        </w:tc>
      </w:tr>
      <w:tr w:rsidR="00B84C11" w:rsidRPr="002D5B2C" w:rsidTr="005F0F6C">
        <w:tc>
          <w:tcPr>
            <w:tcW w:w="3917" w:type="dxa"/>
            <w:vAlign w:val="center"/>
          </w:tcPr>
          <w:p w:rsidR="00B84C11" w:rsidRPr="002747D3" w:rsidRDefault="002747D3" w:rsidP="00BE0E14">
            <w:pPr>
              <w:jc w:val="center"/>
              <w:rPr>
                <w:b/>
                <w:noProof/>
              </w:rPr>
            </w:pPr>
            <w:r w:rsidRPr="002747D3">
              <w:rPr>
                <w:b/>
                <w:lang w:val="sr-Latn-CS"/>
              </w:rPr>
              <w:t xml:space="preserve">Ознака </w:t>
            </w:r>
            <w:r w:rsidRPr="002747D3">
              <w:rPr>
                <w:b/>
              </w:rPr>
              <w:t xml:space="preserve">и назив </w:t>
            </w:r>
            <w:r w:rsidRPr="002747D3">
              <w:rPr>
                <w:b/>
                <w:lang w:val="sr-Latn-CS"/>
              </w:rPr>
              <w:t>из општег речника набавке</w:t>
            </w:r>
          </w:p>
        </w:tc>
        <w:tc>
          <w:tcPr>
            <w:tcW w:w="5173" w:type="dxa"/>
            <w:vAlign w:val="center"/>
          </w:tcPr>
          <w:p w:rsidR="0080552D" w:rsidRPr="00487E9A" w:rsidRDefault="005F0F6C" w:rsidP="00841974">
            <w:pPr>
              <w:rPr>
                <w:noProof/>
                <w:lang w:val="ru-RU"/>
              </w:rPr>
            </w:pPr>
            <w:r w:rsidRPr="007B77BA">
              <w:rPr>
                <w:noProof/>
                <w:lang w:val="ru-RU"/>
              </w:rPr>
              <w:t>33140000 – медицински потрошни материјал</w:t>
            </w:r>
          </w:p>
        </w:tc>
      </w:tr>
    </w:tbl>
    <w:p w:rsidR="0001391B" w:rsidRDefault="0001391B" w:rsidP="00B84C11">
      <w:pPr>
        <w:rPr>
          <w:b/>
          <w:noProof/>
        </w:rPr>
      </w:pPr>
    </w:p>
    <w:p w:rsidR="00E65E2A" w:rsidRPr="002747D3" w:rsidRDefault="00E65E2A"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E65E2A" w:rsidRDefault="00E65E2A" w:rsidP="00F9120C">
      <w:pPr>
        <w:rPr>
          <w:b/>
          <w:noProof/>
        </w:rPr>
      </w:pPr>
    </w:p>
    <w:p w:rsidR="002747D3" w:rsidRPr="002747D3" w:rsidRDefault="002747D3" w:rsidP="00F9120C">
      <w:pPr>
        <w:rPr>
          <w:b/>
          <w:noProof/>
        </w:rPr>
      </w:pPr>
    </w:p>
    <w:tbl>
      <w:tblPr>
        <w:tblStyle w:val="TableGrid"/>
        <w:tblW w:w="0" w:type="auto"/>
        <w:tblLook w:val="0600" w:firstRow="0" w:lastRow="0" w:firstColumn="0" w:lastColumn="0" w:noHBand="1" w:noVBand="1"/>
      </w:tblPr>
      <w:tblGrid>
        <w:gridCol w:w="1101"/>
        <w:gridCol w:w="8079"/>
      </w:tblGrid>
      <w:tr w:rsidR="0080552D"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b/>
                <w:lang w:val="sr-Cyrl-CS"/>
              </w:rPr>
            </w:pPr>
            <w:r w:rsidRPr="00904721">
              <w:rPr>
                <w:b/>
                <w:lang w:val="sr-Cyrl-CS"/>
              </w:rPr>
              <w:t>р.бр. партије</w:t>
            </w:r>
          </w:p>
        </w:tc>
        <w:tc>
          <w:tcPr>
            <w:tcW w:w="8079"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b/>
              </w:rPr>
            </w:pPr>
            <w:r w:rsidRPr="00904721">
              <w:rPr>
                <w:b/>
              </w:rPr>
              <w:t>Назив партије</w:t>
            </w:r>
          </w:p>
        </w:tc>
      </w:tr>
      <w:tr w:rsidR="00232ACC" w:rsidRPr="00904721" w:rsidTr="00232AC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232ACC" w:rsidRPr="00904721" w:rsidRDefault="00232ACC" w:rsidP="00232ACC">
            <w:pPr>
              <w:jc w:val="center"/>
              <w:rPr>
                <w:noProof/>
                <w:lang w:val="sr-Cyrl-CS"/>
              </w:rPr>
            </w:pPr>
            <w:r w:rsidRPr="00904721">
              <w:rPr>
                <w:noProof/>
                <w:lang w:val="sr-Cyrl-CS"/>
              </w:rPr>
              <w:t>1.</w:t>
            </w:r>
          </w:p>
        </w:tc>
        <w:tc>
          <w:tcPr>
            <w:tcW w:w="8079" w:type="dxa"/>
            <w:tcBorders>
              <w:top w:val="single" w:sz="4" w:space="0" w:color="auto"/>
              <w:left w:val="single" w:sz="4" w:space="0" w:color="auto"/>
              <w:bottom w:val="single" w:sz="4" w:space="0" w:color="auto"/>
              <w:right w:val="single" w:sz="4" w:space="0" w:color="auto"/>
            </w:tcBorders>
          </w:tcPr>
          <w:p w:rsidR="00232ACC" w:rsidRPr="004E5A34" w:rsidRDefault="00232ACC" w:rsidP="00232ACC">
            <w:pPr>
              <w:jc w:val="both"/>
              <w:rPr>
                <w:lang w:val="sr-Cyrl-RS"/>
              </w:rPr>
            </w:pPr>
            <w:r w:rsidRPr="004E5A34">
              <w:rPr>
                <w:lang w:val="sr-Cyrl-CS"/>
              </w:rPr>
              <w:t>Материјал предвиђен за континуиране процедуре замене бубрежне функције за апарат Мултифилтер</w:t>
            </w:r>
          </w:p>
        </w:tc>
      </w:tr>
      <w:tr w:rsidR="00232ACC" w:rsidRPr="00904721" w:rsidTr="00232AC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232ACC" w:rsidRPr="00904721" w:rsidRDefault="00232ACC" w:rsidP="00232ACC">
            <w:pPr>
              <w:jc w:val="center"/>
              <w:rPr>
                <w:noProof/>
                <w:lang w:val="sr-Cyrl-CS"/>
              </w:rPr>
            </w:pPr>
            <w:r w:rsidRPr="00904721">
              <w:rPr>
                <w:noProof/>
                <w:lang w:val="sr-Cyrl-CS"/>
              </w:rPr>
              <w:t>2.</w:t>
            </w:r>
          </w:p>
        </w:tc>
        <w:tc>
          <w:tcPr>
            <w:tcW w:w="8079" w:type="dxa"/>
            <w:tcBorders>
              <w:top w:val="single" w:sz="4" w:space="0" w:color="auto"/>
              <w:left w:val="single" w:sz="4" w:space="0" w:color="auto"/>
              <w:bottom w:val="single" w:sz="4" w:space="0" w:color="auto"/>
              <w:right w:val="single" w:sz="4" w:space="0" w:color="auto"/>
            </w:tcBorders>
          </w:tcPr>
          <w:p w:rsidR="00232ACC" w:rsidRPr="004E5A34" w:rsidRDefault="00232ACC" w:rsidP="00232ACC">
            <w:pPr>
              <w:jc w:val="both"/>
              <w:rPr>
                <w:lang w:val="sr-Cyrl-RS"/>
              </w:rPr>
            </w:pPr>
            <w:r w:rsidRPr="004E5A34">
              <w:rPr>
                <w:lang w:val="sr-Cyrl-CS"/>
              </w:rPr>
              <w:t xml:space="preserve">Материјал предвиђен за континуиране процедуре замене бубрежне функције за апарат </w:t>
            </w:r>
            <w:r w:rsidRPr="004E5A34">
              <w:rPr>
                <w:noProof/>
                <w:lang w:val="sr-Cyrl-RS"/>
              </w:rPr>
              <w:t>Призмафлекс</w:t>
            </w:r>
          </w:p>
        </w:tc>
      </w:tr>
    </w:tbl>
    <w:p w:rsidR="00E65E2A" w:rsidRDefault="00E65E2A" w:rsidP="00F9120C">
      <w:pPr>
        <w:rPr>
          <w:b/>
          <w:noProof/>
        </w:rPr>
      </w:pPr>
    </w:p>
    <w:p w:rsidR="00F167F2" w:rsidRPr="002747D3"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73B6B" w:rsidRDefault="00373B6B" w:rsidP="00B84C11">
      <w:pPr>
        <w:rPr>
          <w:b/>
          <w:noProof/>
          <w:lang w:val="sr-Cyrl-CS"/>
        </w:rPr>
      </w:pPr>
    </w:p>
    <w:p w:rsidR="00E65E2A" w:rsidRDefault="00E65E2A" w:rsidP="00B84C11">
      <w:pPr>
        <w:rPr>
          <w:b/>
          <w:noProof/>
          <w:lang w:val="sr-Cyrl-CS"/>
        </w:rPr>
      </w:pPr>
    </w:p>
    <w:p w:rsidR="00E65E2A" w:rsidRPr="00373B6B" w:rsidRDefault="00E65E2A" w:rsidP="00B84C11">
      <w:pPr>
        <w:rPr>
          <w:b/>
          <w:noProof/>
          <w:lang w:val="sr-Cyrl-CS"/>
        </w:rPr>
      </w:pPr>
    </w:p>
    <w:p w:rsidR="003A43DB" w:rsidRDefault="003A43DB" w:rsidP="00B84C11">
      <w:pPr>
        <w:rPr>
          <w:b/>
          <w:noProof/>
        </w:rPr>
      </w:pPr>
    </w:p>
    <w:p w:rsidR="003C2B15" w:rsidRDefault="003C2B15"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5B4A66" w:rsidRDefault="005B4A66" w:rsidP="00B84C11">
      <w:pPr>
        <w:rPr>
          <w:b/>
          <w:noProof/>
        </w:rPr>
      </w:pPr>
    </w:p>
    <w:p w:rsidR="0020171A" w:rsidRDefault="0020171A" w:rsidP="00B84C11">
      <w:pPr>
        <w:rPr>
          <w:b/>
          <w:noProof/>
        </w:rPr>
      </w:pPr>
    </w:p>
    <w:p w:rsidR="0080552D" w:rsidRDefault="0080552D" w:rsidP="00B84C11">
      <w:pPr>
        <w:rPr>
          <w:b/>
          <w:noProof/>
        </w:rPr>
      </w:pPr>
    </w:p>
    <w:p w:rsidR="0020171A" w:rsidRDefault="0020171A" w:rsidP="00B84C11">
      <w:pPr>
        <w:rPr>
          <w:b/>
          <w:noProof/>
        </w:rPr>
      </w:pPr>
    </w:p>
    <w:p w:rsidR="0020171A" w:rsidRDefault="0020171A" w:rsidP="00B84C11">
      <w:pPr>
        <w:rPr>
          <w:b/>
          <w:noProof/>
        </w:rPr>
      </w:pPr>
    </w:p>
    <w:p w:rsidR="00487E9A" w:rsidRDefault="00487E9A" w:rsidP="00B84C11">
      <w:pPr>
        <w:rPr>
          <w:b/>
          <w:noProof/>
        </w:rPr>
      </w:pPr>
    </w:p>
    <w:p w:rsidR="00487E9A" w:rsidRDefault="00487E9A" w:rsidP="00B84C11">
      <w:pPr>
        <w:rPr>
          <w:b/>
          <w:noProof/>
        </w:rPr>
      </w:pPr>
    </w:p>
    <w:p w:rsidR="0020171A" w:rsidRPr="0020171A" w:rsidRDefault="0020171A"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t>ОПИС ПРЕДМЕТА ЈАВНЕ НАБАВКЕ</w:t>
      </w:r>
      <w:bookmarkEnd w:id="16"/>
      <w:bookmarkEnd w:id="17"/>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lang w:val="sr-Cyrl-CS"/>
              </w:rPr>
            </w:pPr>
            <w:r>
              <w:t xml:space="preserve">             </w:t>
            </w:r>
            <w:r w:rsidR="00966CFC" w:rsidRPr="00B87638">
              <w:t xml:space="preserve">Предмет ове јавне набавке </w:t>
            </w:r>
            <w:r w:rsidR="003954FF" w:rsidRPr="00B87638">
              <w:t>је</w:t>
            </w:r>
            <w:r w:rsidR="00E61D05" w:rsidRPr="00B87638">
              <w:rPr>
                <w:b/>
              </w:rPr>
              <w:t xml:space="preserve"> </w:t>
            </w:r>
            <w:r w:rsidR="00232ACC">
              <w:rPr>
                <w:b/>
                <w:noProof/>
                <w:lang w:val="sr-Cyrl-RS"/>
              </w:rPr>
              <w:t>н</w:t>
            </w:r>
            <w:r w:rsidR="00232ACC" w:rsidRPr="00232ACC">
              <w:rPr>
                <w:b/>
                <w:noProof/>
                <w:lang w:val="sr-Cyrl-RS"/>
              </w:rPr>
              <w:t>абавка материјала предвиђеног за континуиране процедуре замене бубрежне функције за апарате</w:t>
            </w:r>
            <w:r w:rsidR="00232ACC" w:rsidRPr="00232ACC">
              <w:rPr>
                <w:b/>
                <w:noProof/>
                <w:lang w:val="en-US"/>
              </w:rPr>
              <w:t xml:space="preserve"> </w:t>
            </w:r>
            <w:r w:rsidR="00232ACC" w:rsidRPr="00232ACC">
              <w:rPr>
                <w:b/>
                <w:noProof/>
                <w:lang w:val="sr-Cyrl-RS"/>
              </w:rPr>
              <w:t>Мултифилтер и</w:t>
            </w:r>
            <w:r w:rsidR="00232ACC" w:rsidRPr="00232ACC">
              <w:rPr>
                <w:b/>
                <w:noProof/>
                <w:lang w:val="sr-Latn-RS"/>
              </w:rPr>
              <w:t xml:space="preserve"> </w:t>
            </w:r>
            <w:r w:rsidR="00232ACC" w:rsidRPr="00232ACC">
              <w:rPr>
                <w:b/>
                <w:noProof/>
                <w:lang w:val="sr-Cyrl-RS"/>
              </w:rPr>
              <w:t>Призмафлекс за потребе Клинике за нефрологију и клиничку имунологију, одељење хемодијализе Клиничког центра Војводине</w:t>
            </w:r>
            <w:r w:rsidR="00373B6B" w:rsidRPr="00B87638">
              <w:rPr>
                <w:b/>
                <w:noProof/>
                <w:lang w:val="sr-Cyrl-CS"/>
              </w:rPr>
              <w:t>.</w:t>
            </w:r>
          </w:p>
          <w:p w:rsidR="00373B6B" w:rsidRPr="00373B6B" w:rsidRDefault="002747D3" w:rsidP="002747D3">
            <w:pPr>
              <w:pStyle w:val="Footer"/>
              <w:tabs>
                <w:tab w:val="clear" w:pos="4320"/>
                <w:tab w:val="clear" w:pos="8640"/>
                <w:tab w:val="left" w:pos="3560"/>
              </w:tabs>
              <w:jc w:val="both"/>
              <w:rPr>
                <w:b/>
                <w:noProof/>
                <w:lang w:val="sr-Cyrl-CS"/>
              </w:rPr>
            </w:pPr>
            <w:r>
              <w:rPr>
                <w:b/>
                <w:noProof/>
                <w:lang w:val="sr-Cyrl-CS"/>
              </w:rPr>
              <w:tab/>
            </w:r>
          </w:p>
          <w:p w:rsidR="00BE20A2" w:rsidRPr="00EE676A" w:rsidRDefault="003C5272" w:rsidP="00EE676A">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Pr="00EE676A" w:rsidRDefault="00EE676A"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55"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702"/>
      </w:tblGrid>
      <w:tr w:rsidR="00BF4AF8" w:rsidRPr="00AE1407" w:rsidTr="00D11E67">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702"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D11E67">
        <w:trPr>
          <w:trHeight w:val="505"/>
        </w:trPr>
        <w:tc>
          <w:tcPr>
            <w:tcW w:w="9655" w:type="dxa"/>
            <w:gridSpan w:val="4"/>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D11E67">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702" w:type="dxa"/>
          </w:tcPr>
          <w:p w:rsidR="006215A4" w:rsidRPr="00AE1407" w:rsidRDefault="006215A4" w:rsidP="00BF4AF8">
            <w:pPr>
              <w:jc w:val="both"/>
              <w:rPr>
                <w:noProof/>
              </w:rPr>
            </w:pPr>
          </w:p>
        </w:tc>
      </w:tr>
      <w:tr w:rsidR="006215A4" w:rsidRPr="00AE1407" w:rsidTr="00D11E67">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2"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02"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702" w:type="dxa"/>
          </w:tcPr>
          <w:p w:rsidR="006215A4" w:rsidRPr="00AE1407" w:rsidRDefault="006215A4" w:rsidP="00BF4AF8">
            <w:pPr>
              <w:rPr>
                <w:iCs/>
              </w:rPr>
            </w:pPr>
          </w:p>
        </w:tc>
      </w:tr>
    </w:tbl>
    <w:p w:rsidR="00E24DED" w:rsidRDefault="00E24DED" w:rsidP="009B7439">
      <w:pPr>
        <w:pStyle w:val="ListParagraph"/>
        <w:ind w:left="405"/>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5776"/>
      </w:tblGrid>
      <w:tr w:rsidR="00232ACC" w:rsidRPr="00F422DB" w:rsidTr="00232ACC">
        <w:trPr>
          <w:trHeight w:val="848"/>
        </w:trPr>
        <w:tc>
          <w:tcPr>
            <w:tcW w:w="9618" w:type="dxa"/>
            <w:gridSpan w:val="3"/>
            <w:vAlign w:val="center"/>
          </w:tcPr>
          <w:p w:rsidR="00232ACC" w:rsidRPr="00204C55" w:rsidRDefault="00232ACC" w:rsidP="00232ACC">
            <w:pPr>
              <w:pStyle w:val="ListParagraph"/>
              <w:ind w:left="0" w:firstLine="48"/>
              <w:jc w:val="center"/>
              <w:rPr>
                <w:b/>
                <w:noProof/>
              </w:rPr>
            </w:pPr>
            <w:bookmarkStart w:id="20" w:name="_Toc364158546"/>
            <w:r w:rsidRPr="00204C55">
              <w:rPr>
                <w:b/>
                <w:noProof/>
              </w:rPr>
              <w:lastRenderedPageBreak/>
              <w:t>ДОДАТНИ УСЛОВИ ЗА УЧЕШЋЕ У ПОСТУПКУ ЈАВНЕ НАБАВКЕ</w:t>
            </w:r>
          </w:p>
          <w:p w:rsidR="00232ACC" w:rsidRPr="00204C55" w:rsidRDefault="00232ACC" w:rsidP="00232ACC">
            <w:pPr>
              <w:pStyle w:val="ListParagraph"/>
              <w:ind w:left="0" w:firstLine="48"/>
              <w:jc w:val="center"/>
              <w:rPr>
                <w:b/>
                <w:noProof/>
              </w:rPr>
            </w:pPr>
            <w:r w:rsidRPr="00204C55">
              <w:rPr>
                <w:b/>
                <w:noProof/>
              </w:rPr>
              <w:t>ИЗ ЧЛАНА 76. ЗАКОНА</w:t>
            </w:r>
          </w:p>
        </w:tc>
      </w:tr>
      <w:tr w:rsidR="00232ACC" w:rsidRPr="00F422DB" w:rsidTr="00232AC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232ACC" w:rsidRPr="00D643FE" w:rsidRDefault="00232ACC" w:rsidP="00232ACC">
            <w:pPr>
              <w:pStyle w:val="ListParagraph"/>
              <w:ind w:left="405"/>
              <w:rPr>
                <w:noProof/>
              </w:rPr>
            </w:pPr>
          </w:p>
          <w:p w:rsidR="00232ACC" w:rsidRPr="00D643FE" w:rsidRDefault="00232ACC" w:rsidP="00232ACC">
            <w:pPr>
              <w:pStyle w:val="ListParagraph"/>
              <w:ind w:left="405"/>
              <w:rPr>
                <w:noProof/>
              </w:rPr>
            </w:pPr>
            <w:r w:rsidRPr="00D643FE">
              <w:rPr>
                <w:noProof/>
              </w:rPr>
              <w:t>5.</w:t>
            </w:r>
          </w:p>
          <w:p w:rsidR="00232ACC" w:rsidRPr="00D643FE" w:rsidRDefault="00232ACC" w:rsidP="00232ACC">
            <w:pPr>
              <w:pStyle w:val="ListParagraph"/>
              <w:ind w:left="405"/>
              <w:rPr>
                <w:noProof/>
              </w:rPr>
            </w:pPr>
          </w:p>
          <w:p w:rsidR="00232ACC" w:rsidRPr="00D643FE" w:rsidRDefault="00232ACC" w:rsidP="00232ACC">
            <w:pPr>
              <w:pStyle w:val="ListParagraph"/>
              <w:ind w:left="405"/>
              <w:rPr>
                <w:noProof/>
              </w:rPr>
            </w:pPr>
          </w:p>
          <w:p w:rsidR="00232ACC" w:rsidRPr="00D643FE" w:rsidRDefault="00232ACC" w:rsidP="00232ACC">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232ACC" w:rsidRPr="00683106" w:rsidRDefault="00232ACC" w:rsidP="00232ACC">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rsidR="00232ACC" w:rsidRDefault="00232ACC" w:rsidP="00232ACC">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232ACC" w:rsidRPr="005A74C7" w:rsidRDefault="00232ACC" w:rsidP="00232ACC">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232ACC" w:rsidRPr="005A74C7" w:rsidRDefault="00232ACC" w:rsidP="00232ACC">
            <w:pPr>
              <w:pStyle w:val="CommentText"/>
              <w:ind w:right="90"/>
              <w:jc w:val="both"/>
              <w:rPr>
                <w:b/>
                <w:noProof/>
                <w:sz w:val="24"/>
                <w:szCs w:val="24"/>
              </w:rPr>
            </w:pPr>
            <w:r w:rsidRPr="005A74C7">
              <w:rPr>
                <w:b/>
                <w:noProof/>
                <w:sz w:val="24"/>
                <w:szCs w:val="24"/>
              </w:rPr>
              <w:t>Напомена:</w:t>
            </w:r>
          </w:p>
          <w:p w:rsidR="00232ACC" w:rsidRDefault="00232ACC" w:rsidP="00232ACC">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232ACC" w:rsidRPr="006E0045" w:rsidRDefault="00232ACC" w:rsidP="00232ACC">
      <w:pPr>
        <w:rPr>
          <w:noProof/>
        </w:rPr>
      </w:pPr>
    </w:p>
    <w:p w:rsidR="00232ACC" w:rsidRPr="00F422DB" w:rsidRDefault="00232ACC" w:rsidP="00232ACC">
      <w:pPr>
        <w:pStyle w:val="ListParagraph"/>
        <w:numPr>
          <w:ilvl w:val="0"/>
          <w:numId w:val="1"/>
        </w:numPr>
        <w:ind w:left="405"/>
        <w:rPr>
          <w:noProof/>
        </w:rPr>
      </w:pPr>
      <w:r w:rsidRPr="00270041">
        <w:rPr>
          <w:noProof/>
        </w:rPr>
        <w:t>Докази из тачака 2. и 3. не могу бити старији од два месеца пре отварања понуда</w:t>
      </w:r>
      <w:r w:rsidRPr="00F422DB">
        <w:rPr>
          <w:noProof/>
        </w:rPr>
        <w:t>.</w:t>
      </w:r>
    </w:p>
    <w:p w:rsidR="00232ACC" w:rsidRPr="00F422DB" w:rsidRDefault="00232ACC" w:rsidP="00232ACC">
      <w:pPr>
        <w:pStyle w:val="ListParagraph"/>
        <w:ind w:left="405"/>
        <w:rPr>
          <w:noProof/>
        </w:rPr>
      </w:pPr>
    </w:p>
    <w:p w:rsidR="00232ACC" w:rsidRPr="00F422DB" w:rsidRDefault="00232ACC" w:rsidP="00232ACC">
      <w:pPr>
        <w:pStyle w:val="ListParagraph"/>
        <w:numPr>
          <w:ilvl w:val="0"/>
          <w:numId w:val="1"/>
        </w:numPr>
        <w:ind w:left="405"/>
        <w:jc w:val="both"/>
        <w:rPr>
          <w:noProof/>
        </w:rPr>
      </w:pPr>
      <w:r w:rsidRPr="00F422DB">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232ACC" w:rsidRPr="00F422DB" w:rsidRDefault="00232ACC" w:rsidP="00232ACC">
      <w:pPr>
        <w:jc w:val="both"/>
        <w:rPr>
          <w:noProof/>
        </w:rPr>
      </w:pPr>
    </w:p>
    <w:p w:rsidR="00232ACC" w:rsidRPr="00F422DB" w:rsidRDefault="00232ACC" w:rsidP="00232ACC">
      <w:pPr>
        <w:pStyle w:val="ListParagraph"/>
        <w:numPr>
          <w:ilvl w:val="0"/>
          <w:numId w:val="1"/>
        </w:numPr>
        <w:ind w:left="405"/>
        <w:jc w:val="both"/>
        <w:rPr>
          <w:noProof/>
        </w:rPr>
      </w:pPr>
      <w:r w:rsidRPr="00F422DB">
        <w:rPr>
          <w:noProof/>
        </w:rPr>
        <w:t xml:space="preserve">ДОДАТНИ УСЛОВИ ЗА УЧЕШЋЕ У ПОСТУПКУ ЈАВНЕ НАБАВКЕ ИЗ ЧЛАНА 76. ЗАКОНА о ЈН: </w:t>
      </w:r>
      <w:r w:rsidRPr="00F422DB">
        <w:rPr>
          <w:b/>
          <w:noProof/>
          <w:u w:val="single"/>
        </w:rPr>
        <w:t>испуњеност услова понуђач доказује искључиво достављањем доказа наведених у табели.</w:t>
      </w:r>
    </w:p>
    <w:p w:rsidR="00232ACC" w:rsidRPr="00F422DB" w:rsidRDefault="00232ACC" w:rsidP="00232ACC">
      <w:pPr>
        <w:pStyle w:val="ListParagraph"/>
        <w:ind w:left="405"/>
        <w:jc w:val="both"/>
        <w:rPr>
          <w:noProof/>
        </w:rPr>
      </w:pPr>
    </w:p>
    <w:p w:rsidR="00232ACC" w:rsidRPr="00F422DB" w:rsidRDefault="00232ACC" w:rsidP="00232ACC">
      <w:pPr>
        <w:pStyle w:val="ListParagraph"/>
        <w:numPr>
          <w:ilvl w:val="0"/>
          <w:numId w:val="1"/>
        </w:numPr>
        <w:ind w:left="405"/>
        <w:jc w:val="both"/>
        <w:rPr>
          <w:noProof/>
        </w:rPr>
      </w:pPr>
      <w:r w:rsidRPr="00F422DB">
        <w:t>ИСПУЊЕНОСТ УСЛОВА понуђач попуњава са ДА или НЕ.</w:t>
      </w:r>
    </w:p>
    <w:p w:rsidR="00232ACC" w:rsidRPr="00F422DB" w:rsidRDefault="00232ACC" w:rsidP="00232ACC">
      <w:pPr>
        <w:pStyle w:val="ListParagraph"/>
        <w:ind w:left="405"/>
        <w:jc w:val="both"/>
        <w:rPr>
          <w:noProof/>
        </w:rPr>
      </w:pPr>
    </w:p>
    <w:p w:rsidR="00232ACC" w:rsidRPr="00F422DB" w:rsidRDefault="00232ACC" w:rsidP="00232ACC">
      <w:pPr>
        <w:pStyle w:val="ListParagraph"/>
        <w:numPr>
          <w:ilvl w:val="0"/>
          <w:numId w:val="1"/>
        </w:numPr>
        <w:jc w:val="both"/>
        <w:rPr>
          <w:bCs/>
          <w:iCs/>
        </w:rPr>
      </w:pPr>
      <w:r w:rsidRPr="00F422DB">
        <w:rPr>
          <w:b/>
          <w:bCs/>
          <w:iCs/>
          <w:u w:val="single"/>
        </w:rPr>
        <w:t>Доказивање испуњености услова за учешће у поступку јавне набавке</w:t>
      </w:r>
    </w:p>
    <w:p w:rsidR="00232ACC" w:rsidRPr="00F422DB" w:rsidRDefault="00232ACC" w:rsidP="00232ACC">
      <w:pPr>
        <w:pStyle w:val="ListParagraph"/>
        <w:numPr>
          <w:ilvl w:val="0"/>
          <w:numId w:val="1"/>
        </w:numPr>
        <w:tabs>
          <w:tab w:val="left" w:pos="680"/>
        </w:tabs>
        <w:jc w:val="both"/>
        <w:rPr>
          <w:bCs/>
        </w:rPr>
      </w:pPr>
      <w:r w:rsidRPr="00F422DB">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232ACC" w:rsidRPr="00F422DB" w:rsidRDefault="00232ACC" w:rsidP="00232ACC">
      <w:pPr>
        <w:pStyle w:val="ListParagraph"/>
        <w:tabs>
          <w:tab w:val="left" w:pos="680"/>
        </w:tabs>
        <w:ind w:left="405"/>
        <w:jc w:val="both"/>
        <w:rPr>
          <w:bCs/>
        </w:rPr>
      </w:pPr>
      <w:r w:rsidRPr="00F422DB">
        <w:rPr>
          <w:bCs/>
        </w:rPr>
        <w:t>Ако понуђач у остављеном, примереном року који не може бити краћи од пет дана, не достави</w:t>
      </w:r>
      <w:r w:rsidRPr="00F422DB">
        <w:rPr>
          <w:bCs/>
          <w:color w:val="FF0000"/>
        </w:rPr>
        <w:t xml:space="preserve"> </w:t>
      </w:r>
      <w:r w:rsidRPr="00F422DB">
        <w:rPr>
          <w:bCs/>
        </w:rPr>
        <w:t xml:space="preserve">доказе за испуњеност услова наведених у изјави, наручилац ће његову понуду одбити као </w:t>
      </w:r>
      <w:r w:rsidRPr="00F422DB">
        <w:rPr>
          <w:b/>
          <w:bCs/>
          <w:u w:val="single"/>
        </w:rPr>
        <w:t>неприхватљиву.</w:t>
      </w:r>
    </w:p>
    <w:p w:rsidR="00232ACC" w:rsidRPr="00F422DB" w:rsidRDefault="00232ACC" w:rsidP="00232ACC">
      <w:pPr>
        <w:pStyle w:val="ListParagraph"/>
        <w:tabs>
          <w:tab w:val="left" w:pos="680"/>
        </w:tabs>
        <w:ind w:left="403" w:firstLine="720"/>
        <w:jc w:val="both"/>
        <w:rPr>
          <w:noProof/>
        </w:rPr>
      </w:pPr>
      <w:r w:rsidRPr="00F422DB">
        <w:rPr>
          <w:bCs/>
        </w:rPr>
        <w:t xml:space="preserve">У складу са чланом 77. став 4. Закона, понуђачи испуњеност свих или појединих услова, </w:t>
      </w:r>
      <w:r w:rsidRPr="00F422DB">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F422DB">
        <w:rPr>
          <w:bCs/>
        </w:rPr>
        <w:t xml:space="preserve"> </w:t>
      </w:r>
      <w:r w:rsidRPr="00F422DB">
        <w:rPr>
          <w:b/>
          <w:bCs/>
          <w:u w:val="single"/>
        </w:rPr>
        <w:t>осим услова из члана 75. став 1. тачка 5. Закона</w:t>
      </w:r>
      <w:r w:rsidRPr="00F422DB">
        <w:rPr>
          <w:bCs/>
        </w:rPr>
        <w:t xml:space="preserve">, да </w:t>
      </w:r>
      <w:r w:rsidRPr="00F422DB">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422DB">
        <w:rPr>
          <w:b/>
          <w:noProof/>
          <w:u w:val="single"/>
        </w:rPr>
        <w:t>и додатних услова из члана 76. Закона.</w:t>
      </w:r>
      <w:r w:rsidRPr="00F422DB">
        <w:rPr>
          <w:noProof/>
        </w:rPr>
        <w:t xml:space="preserve"> </w:t>
      </w:r>
    </w:p>
    <w:p w:rsidR="00232ACC" w:rsidRPr="00F422DB" w:rsidRDefault="00232ACC" w:rsidP="00232ACC">
      <w:pPr>
        <w:pStyle w:val="ListParagraph"/>
        <w:numPr>
          <w:ilvl w:val="0"/>
          <w:numId w:val="1"/>
        </w:numPr>
        <w:tabs>
          <w:tab w:val="left" w:pos="680"/>
        </w:tabs>
        <w:jc w:val="both"/>
        <w:rPr>
          <w:u w:val="single"/>
        </w:rPr>
      </w:pPr>
      <w:r w:rsidRPr="00F422DB">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232ACC" w:rsidRPr="00F422DB" w:rsidRDefault="00232ACC" w:rsidP="00232ACC">
      <w:pPr>
        <w:pStyle w:val="ListParagraph"/>
        <w:numPr>
          <w:ilvl w:val="0"/>
          <w:numId w:val="1"/>
        </w:numPr>
        <w:tabs>
          <w:tab w:val="left" w:pos="680"/>
        </w:tabs>
        <w:jc w:val="both"/>
        <w:rPr>
          <w:bCs/>
          <w:u w:val="single"/>
        </w:rPr>
      </w:pPr>
      <w:r w:rsidRPr="00F422DB">
        <w:rPr>
          <w:bCs/>
          <w:u w:val="single"/>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232ACC" w:rsidRPr="00F422DB" w:rsidRDefault="00232ACC" w:rsidP="00232ACC">
      <w:pPr>
        <w:pStyle w:val="ListParagraph"/>
        <w:tabs>
          <w:tab w:val="left" w:pos="680"/>
        </w:tabs>
        <w:ind w:left="360"/>
        <w:jc w:val="both"/>
        <w:rPr>
          <w:bCs/>
          <w:u w:val="single"/>
        </w:rPr>
      </w:pPr>
    </w:p>
    <w:p w:rsidR="00232ACC" w:rsidRPr="00F422DB" w:rsidRDefault="00232ACC" w:rsidP="00232ACC">
      <w:pPr>
        <w:pStyle w:val="ListParagraph"/>
        <w:numPr>
          <w:ilvl w:val="0"/>
          <w:numId w:val="1"/>
        </w:numPr>
        <w:jc w:val="both"/>
      </w:pPr>
      <w:r w:rsidRPr="00F422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32ACC" w:rsidRPr="00F422DB" w:rsidRDefault="00232ACC" w:rsidP="00232ACC">
      <w:pPr>
        <w:pStyle w:val="ListParagraph"/>
        <w:numPr>
          <w:ilvl w:val="0"/>
          <w:numId w:val="1"/>
        </w:numPr>
        <w:tabs>
          <w:tab w:val="left" w:pos="680"/>
        </w:tabs>
        <w:jc w:val="both"/>
      </w:pPr>
      <w:r w:rsidRPr="00F422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2ACC" w:rsidRPr="00F422DB" w:rsidRDefault="00232ACC" w:rsidP="00232ACC">
      <w:pPr>
        <w:pStyle w:val="ListParagraph"/>
        <w:numPr>
          <w:ilvl w:val="0"/>
          <w:numId w:val="1"/>
        </w:numPr>
        <w:tabs>
          <w:tab w:val="left" w:pos="680"/>
        </w:tabs>
        <w:jc w:val="both"/>
        <w:rPr>
          <w:rFonts w:eastAsia="TimesNewRomanPSMT"/>
          <w:b/>
          <w:bCs/>
        </w:rPr>
      </w:pPr>
      <w:r w:rsidRPr="00F422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22DB">
        <w:rPr>
          <w:rFonts w:eastAsia="TimesNewRomanPSMT"/>
          <w:bCs/>
        </w:rPr>
        <w:t>.</w:t>
      </w:r>
    </w:p>
    <w:p w:rsidR="00232ACC" w:rsidRPr="00F422DB" w:rsidRDefault="00232ACC" w:rsidP="00232ACC">
      <w:pPr>
        <w:pStyle w:val="ListParagraph"/>
        <w:tabs>
          <w:tab w:val="left" w:pos="680"/>
        </w:tabs>
        <w:ind w:left="360"/>
        <w:jc w:val="both"/>
        <w:rPr>
          <w:rFonts w:eastAsia="TimesNewRomanPSMT"/>
          <w:b/>
          <w:bCs/>
        </w:rPr>
      </w:pPr>
    </w:p>
    <w:p w:rsidR="00232ACC" w:rsidRPr="00F422DB" w:rsidRDefault="00232ACC" w:rsidP="00232ACC">
      <w:pPr>
        <w:pStyle w:val="ListParagraph"/>
        <w:numPr>
          <w:ilvl w:val="0"/>
          <w:numId w:val="1"/>
        </w:numPr>
        <w:jc w:val="both"/>
        <w:rPr>
          <w:b/>
          <w:bCs/>
          <w:iCs/>
        </w:rPr>
      </w:pPr>
      <w:r w:rsidRPr="00F422DB">
        <w:rPr>
          <w:b/>
          <w:bCs/>
          <w:iCs/>
        </w:rPr>
        <w:t>Уколико понуду подноси група понуђача,</w:t>
      </w:r>
      <w:r w:rsidRPr="00F422DB">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232ACC" w:rsidRPr="00F422DB" w:rsidRDefault="00232ACC" w:rsidP="00232ACC">
      <w:pPr>
        <w:pStyle w:val="ListParagraph"/>
        <w:ind w:left="405"/>
        <w:jc w:val="both"/>
        <w:rPr>
          <w:bCs/>
          <w:iCs/>
        </w:rPr>
      </w:pPr>
      <w:r w:rsidRPr="00F422DB">
        <w:rPr>
          <w:bCs/>
          <w:iCs/>
        </w:rPr>
        <w:t>Додатне услове група понуђача испуњава заједно.</w:t>
      </w:r>
    </w:p>
    <w:p w:rsidR="00232ACC" w:rsidRPr="00F422DB" w:rsidRDefault="00232ACC" w:rsidP="00232ACC">
      <w:pPr>
        <w:pStyle w:val="ListParagraph"/>
        <w:ind w:left="405"/>
        <w:jc w:val="both"/>
        <w:rPr>
          <w:bCs/>
          <w:iCs/>
        </w:rPr>
      </w:pPr>
    </w:p>
    <w:p w:rsidR="00232ACC" w:rsidRPr="00F422DB" w:rsidRDefault="00232ACC" w:rsidP="00232ACC">
      <w:pPr>
        <w:pStyle w:val="ListParagraph"/>
        <w:numPr>
          <w:ilvl w:val="0"/>
          <w:numId w:val="1"/>
        </w:numPr>
        <w:jc w:val="both"/>
        <w:rPr>
          <w:bCs/>
          <w:iCs/>
        </w:rPr>
      </w:pPr>
      <w:r w:rsidRPr="00F422DB">
        <w:rPr>
          <w:b/>
          <w:bCs/>
          <w:iCs/>
        </w:rPr>
        <w:t>Уколико понуђач подноси понуду са подизвођачем</w:t>
      </w:r>
      <w:r w:rsidRPr="00F422DB">
        <w:rPr>
          <w:bCs/>
          <w:iCs/>
        </w:rPr>
        <w:t>, понуђач је дужан да</w:t>
      </w:r>
      <w:r>
        <w:rPr>
          <w:bCs/>
          <w:iCs/>
        </w:rPr>
        <w:t xml:space="preserve">, </w:t>
      </w:r>
      <w:r w:rsidRPr="00F422DB">
        <w:rPr>
          <w:bCs/>
          <w:i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32ACC" w:rsidRPr="00F422DB" w:rsidRDefault="00232ACC" w:rsidP="00232ACC">
      <w:pPr>
        <w:pStyle w:val="ListParagraph"/>
        <w:numPr>
          <w:ilvl w:val="0"/>
          <w:numId w:val="1"/>
        </w:numPr>
        <w:tabs>
          <w:tab w:val="left" w:pos="680"/>
        </w:tabs>
        <w:jc w:val="both"/>
        <w:rPr>
          <w:rFonts w:eastAsia="TimesNewRomanPSMT"/>
          <w:bCs/>
        </w:rPr>
      </w:pPr>
      <w:r w:rsidRPr="00F422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2ACC" w:rsidRDefault="00232ACC" w:rsidP="00232ACC">
      <w:pPr>
        <w:tabs>
          <w:tab w:val="left" w:pos="680"/>
        </w:tabs>
        <w:jc w:val="both"/>
        <w:rPr>
          <w:rFonts w:eastAsia="TimesNewRomanPSMT"/>
          <w:bCs/>
        </w:rPr>
      </w:pPr>
    </w:p>
    <w:p w:rsidR="00232ACC" w:rsidRPr="00C777EA" w:rsidRDefault="00232ACC" w:rsidP="00232ACC">
      <w:pPr>
        <w:tabs>
          <w:tab w:val="left" w:pos="680"/>
        </w:tabs>
        <w:jc w:val="both"/>
        <w:rPr>
          <w:rFonts w:eastAsia="TimesNewRomanPSMT"/>
          <w:bCs/>
        </w:rPr>
      </w:pPr>
    </w:p>
    <w:p w:rsidR="00232ACC" w:rsidRDefault="00232ACC" w:rsidP="00232ACC">
      <w:pPr>
        <w:pStyle w:val="ListParagraph"/>
        <w:tabs>
          <w:tab w:val="left" w:pos="680"/>
        </w:tabs>
        <w:ind w:left="0"/>
        <w:jc w:val="both"/>
        <w:rPr>
          <w:rFonts w:eastAsia="TimesNewRomanPSMT"/>
          <w:bCs/>
        </w:rPr>
      </w:pPr>
      <w:r>
        <w:rPr>
          <w:rFonts w:eastAsia="TimesNewRomanPSMT"/>
          <w:bCs/>
        </w:rPr>
        <w:t>Место: ___________________</w:t>
      </w:r>
    </w:p>
    <w:p w:rsidR="00232ACC" w:rsidRDefault="00232ACC" w:rsidP="00232ACC">
      <w:pPr>
        <w:pStyle w:val="ListParagraph"/>
        <w:tabs>
          <w:tab w:val="left" w:pos="680"/>
        </w:tabs>
        <w:ind w:left="0"/>
        <w:jc w:val="both"/>
        <w:rPr>
          <w:rFonts w:eastAsia="TimesNewRomanPSMT"/>
          <w:bCs/>
        </w:rPr>
      </w:pPr>
    </w:p>
    <w:p w:rsidR="00232ACC" w:rsidRDefault="00232ACC" w:rsidP="00232ACC">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232ACC" w:rsidTr="00232ACC">
        <w:tc>
          <w:tcPr>
            <w:tcW w:w="3082" w:type="dxa"/>
            <w:tcBorders>
              <w:top w:val="nil"/>
              <w:left w:val="nil"/>
              <w:bottom w:val="single" w:sz="4" w:space="0" w:color="auto"/>
              <w:right w:val="nil"/>
            </w:tcBorders>
          </w:tcPr>
          <w:p w:rsidR="00232ACC" w:rsidRDefault="00232ACC" w:rsidP="00232ACC">
            <w:pPr>
              <w:tabs>
                <w:tab w:val="left" w:pos="680"/>
              </w:tabs>
              <w:jc w:val="both"/>
              <w:rPr>
                <w:rFonts w:eastAsia="TimesNewRomanPSMT"/>
                <w:b/>
                <w:bCs/>
              </w:rPr>
            </w:pPr>
          </w:p>
          <w:p w:rsidR="00232ACC" w:rsidRDefault="00232ACC" w:rsidP="00232ACC">
            <w:pPr>
              <w:tabs>
                <w:tab w:val="left" w:pos="680"/>
              </w:tabs>
              <w:jc w:val="both"/>
              <w:rPr>
                <w:rFonts w:eastAsia="TimesNewRomanPSMT"/>
                <w:b/>
                <w:bCs/>
              </w:rPr>
            </w:pPr>
          </w:p>
          <w:p w:rsidR="00232ACC" w:rsidRPr="006620A7" w:rsidRDefault="00232ACC" w:rsidP="00232ACC">
            <w:pPr>
              <w:tabs>
                <w:tab w:val="left" w:pos="680"/>
              </w:tabs>
              <w:jc w:val="both"/>
              <w:rPr>
                <w:rFonts w:eastAsia="TimesNewRomanPSMT"/>
                <w:b/>
                <w:bCs/>
              </w:rPr>
            </w:pPr>
            <w:r w:rsidRPr="00C12C58">
              <w:rPr>
                <w:rFonts w:eastAsia="TimesNewRomanPSMT"/>
                <w:b/>
                <w:bCs/>
              </w:rPr>
              <w:t xml:space="preserve">Бр. ЈН </w:t>
            </w:r>
            <w:r>
              <w:rPr>
                <w:rFonts w:eastAsia="TimesNewRomanPSMT"/>
                <w:b/>
                <w:bCs/>
                <w:lang w:val="sr-Cyrl-RS"/>
              </w:rPr>
              <w:t>201</w:t>
            </w:r>
            <w:r>
              <w:rPr>
                <w:rFonts w:eastAsia="TimesNewRomanPSMT"/>
                <w:b/>
                <w:bCs/>
              </w:rPr>
              <w:t>-20-О</w:t>
            </w:r>
          </w:p>
          <w:p w:rsidR="00232ACC" w:rsidRDefault="00232ACC" w:rsidP="00232ACC">
            <w:pPr>
              <w:tabs>
                <w:tab w:val="left" w:pos="680"/>
              </w:tabs>
              <w:jc w:val="both"/>
              <w:rPr>
                <w:rFonts w:eastAsia="TimesNewRomanPSMT"/>
                <w:bCs/>
              </w:rPr>
            </w:pPr>
          </w:p>
          <w:p w:rsidR="00232ACC" w:rsidRDefault="00232ACC" w:rsidP="00232ACC">
            <w:pPr>
              <w:tabs>
                <w:tab w:val="left" w:pos="680"/>
              </w:tabs>
              <w:jc w:val="both"/>
              <w:rPr>
                <w:rFonts w:eastAsia="TimesNewRomanPSMT"/>
                <w:bCs/>
              </w:rPr>
            </w:pPr>
          </w:p>
          <w:p w:rsidR="00232ACC" w:rsidRDefault="00232ACC" w:rsidP="00232ACC">
            <w:pPr>
              <w:tabs>
                <w:tab w:val="left" w:pos="680"/>
              </w:tabs>
              <w:jc w:val="both"/>
              <w:rPr>
                <w:rFonts w:eastAsia="TimesNewRomanPSMT"/>
                <w:bCs/>
              </w:rPr>
            </w:pPr>
          </w:p>
        </w:tc>
        <w:tc>
          <w:tcPr>
            <w:tcW w:w="3076" w:type="dxa"/>
          </w:tcPr>
          <w:p w:rsidR="00232ACC" w:rsidRDefault="00232ACC" w:rsidP="00232ACC">
            <w:pPr>
              <w:tabs>
                <w:tab w:val="left" w:pos="680"/>
              </w:tabs>
              <w:jc w:val="both"/>
              <w:rPr>
                <w:rFonts w:eastAsia="TimesNewRomanPSMT"/>
                <w:bCs/>
              </w:rPr>
            </w:pPr>
          </w:p>
        </w:tc>
        <w:tc>
          <w:tcPr>
            <w:tcW w:w="2932" w:type="dxa"/>
            <w:tcBorders>
              <w:top w:val="nil"/>
              <w:left w:val="nil"/>
              <w:bottom w:val="single" w:sz="4" w:space="0" w:color="auto"/>
              <w:right w:val="nil"/>
            </w:tcBorders>
          </w:tcPr>
          <w:p w:rsidR="00232ACC" w:rsidRDefault="00232ACC" w:rsidP="00232ACC">
            <w:pPr>
              <w:tabs>
                <w:tab w:val="left" w:pos="680"/>
              </w:tabs>
              <w:jc w:val="both"/>
              <w:rPr>
                <w:rFonts w:eastAsia="TimesNewRomanPSMT"/>
                <w:bCs/>
              </w:rPr>
            </w:pPr>
          </w:p>
        </w:tc>
      </w:tr>
      <w:tr w:rsidR="00232ACC" w:rsidTr="00232ACC">
        <w:tc>
          <w:tcPr>
            <w:tcW w:w="3082" w:type="dxa"/>
            <w:tcBorders>
              <w:top w:val="single" w:sz="4" w:space="0" w:color="auto"/>
              <w:left w:val="nil"/>
              <w:bottom w:val="nil"/>
              <w:right w:val="nil"/>
            </w:tcBorders>
            <w:hideMark/>
          </w:tcPr>
          <w:p w:rsidR="00232ACC" w:rsidRDefault="00232ACC" w:rsidP="00232ACC">
            <w:pPr>
              <w:jc w:val="center"/>
              <w:rPr>
                <w:noProof/>
                <w:highlight w:val="yellow"/>
              </w:rPr>
            </w:pPr>
            <w:r>
              <w:rPr>
                <w:noProof/>
              </w:rPr>
              <w:t>НАЗИВ ПОНУЂАЧА</w:t>
            </w:r>
          </w:p>
        </w:tc>
        <w:tc>
          <w:tcPr>
            <w:tcW w:w="3076" w:type="dxa"/>
            <w:hideMark/>
          </w:tcPr>
          <w:p w:rsidR="00232ACC" w:rsidRDefault="00232ACC" w:rsidP="00232ACC">
            <w:pPr>
              <w:jc w:val="center"/>
              <w:rPr>
                <w:noProof/>
              </w:rPr>
            </w:pPr>
            <w:r>
              <w:rPr>
                <w:noProof/>
              </w:rPr>
              <w:t>М.П.</w:t>
            </w:r>
          </w:p>
        </w:tc>
        <w:tc>
          <w:tcPr>
            <w:tcW w:w="2932" w:type="dxa"/>
            <w:tcBorders>
              <w:top w:val="single" w:sz="4" w:space="0" w:color="auto"/>
              <w:left w:val="nil"/>
              <w:bottom w:val="nil"/>
              <w:right w:val="nil"/>
            </w:tcBorders>
            <w:hideMark/>
          </w:tcPr>
          <w:p w:rsidR="00232ACC" w:rsidRDefault="00232ACC" w:rsidP="00232ACC">
            <w:pPr>
              <w:jc w:val="center"/>
              <w:rPr>
                <w:noProof/>
                <w:highlight w:val="yellow"/>
              </w:rPr>
            </w:pPr>
            <w:r>
              <w:rPr>
                <w:noProof/>
              </w:rPr>
              <w:t>ПОТПИС ПОНУЂАЧА</w:t>
            </w:r>
          </w:p>
        </w:tc>
      </w:tr>
    </w:tbl>
    <w:p w:rsidR="00232ACC" w:rsidRDefault="00232ACC" w:rsidP="00232ACC"/>
    <w:p w:rsidR="00232ACC" w:rsidRDefault="00232ACC" w:rsidP="00232ACC"/>
    <w:p w:rsidR="0004375B" w:rsidRPr="00A36510" w:rsidRDefault="00A36510" w:rsidP="0004375B">
      <w:pPr>
        <w:rPr>
          <w:b/>
          <w:noProof/>
        </w:rPr>
      </w:pPr>
      <w:r w:rsidRPr="00F54C6F">
        <w:rPr>
          <w:b/>
          <w:noProof/>
        </w:rPr>
        <w:br w:type="page"/>
      </w:r>
      <w:bookmarkStart w:id="21" w:name="_Toc515605635"/>
    </w:p>
    <w:p w:rsidR="002D5B2C" w:rsidRPr="00EF6B5E" w:rsidRDefault="00A161BE" w:rsidP="00D76B68">
      <w:pPr>
        <w:pStyle w:val="Heading2"/>
        <w:numPr>
          <w:ilvl w:val="0"/>
          <w:numId w:val="5"/>
        </w:numPr>
        <w:rPr>
          <w:noProof/>
        </w:rPr>
      </w:pPr>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A36510" w:rsidRPr="00F87167" w:rsidRDefault="00A36510" w:rsidP="00A3651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36510" w:rsidRPr="00F87167" w:rsidRDefault="00A36510" w:rsidP="00A36510">
      <w:pPr>
        <w:jc w:val="both"/>
        <w:rPr>
          <w:b/>
          <w:bCs/>
          <w:i/>
          <w:iCs/>
        </w:rPr>
      </w:pPr>
    </w:p>
    <w:p w:rsidR="00A36510" w:rsidRPr="00F87167" w:rsidRDefault="00A36510" w:rsidP="00A36510">
      <w:pPr>
        <w:jc w:val="both"/>
        <w:rPr>
          <w:noProof/>
        </w:rPr>
      </w:pPr>
      <w:r w:rsidRPr="00F87167">
        <w:rPr>
          <w:noProof/>
        </w:rPr>
        <w:t>Понуда се саставља на српском језику, ћириличним или латиничним писмом.</w:t>
      </w:r>
    </w:p>
    <w:p w:rsidR="00A36510" w:rsidRPr="003C72EC" w:rsidRDefault="00A36510" w:rsidP="00A36510">
      <w:pPr>
        <w:jc w:val="both"/>
      </w:pPr>
    </w:p>
    <w:p w:rsidR="00A36510" w:rsidRPr="00F87167" w:rsidRDefault="00A36510" w:rsidP="00A36510">
      <w:pPr>
        <w:jc w:val="both"/>
        <w:rPr>
          <w:rFonts w:eastAsia="TimesNewRomanPSMT"/>
          <w:bCs/>
        </w:rPr>
      </w:pPr>
      <w:r w:rsidRPr="00F87167">
        <w:rPr>
          <w:b/>
          <w:bCs/>
          <w:i/>
          <w:iCs/>
        </w:rPr>
        <w:t>2. НАЧИН НА КОЈИ ПОНУДА МОРА ДА БУДЕ САЧИЊЕНА</w:t>
      </w:r>
    </w:p>
    <w:p w:rsidR="00A36510" w:rsidRPr="00A878F3" w:rsidRDefault="00A36510" w:rsidP="00A36510">
      <w:pPr>
        <w:jc w:val="both"/>
        <w:rPr>
          <w:rFonts w:eastAsia="TimesNewRomanPSMT"/>
          <w:bCs/>
          <w:highlight w:val="green"/>
        </w:rPr>
      </w:pPr>
    </w:p>
    <w:p w:rsidR="00A36510" w:rsidRPr="0084500F" w:rsidRDefault="00A36510" w:rsidP="00A36510">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36510" w:rsidRPr="005131AC" w:rsidRDefault="00A36510" w:rsidP="00A3651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36510" w:rsidRPr="005131AC" w:rsidRDefault="00A36510" w:rsidP="00A3651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36510" w:rsidRPr="00EC12C4" w:rsidRDefault="00A36510" w:rsidP="00A3651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6510" w:rsidRDefault="00A36510" w:rsidP="00A36510">
      <w:pPr>
        <w:autoSpaceDE w:val="0"/>
        <w:autoSpaceDN w:val="0"/>
        <w:adjustRightInd w:val="0"/>
        <w:jc w:val="both"/>
        <w:rPr>
          <w:rFonts w:eastAsia="TimesNewRomanPSMT"/>
          <w:bCs/>
          <w:highlight w:val="green"/>
        </w:rPr>
      </w:pPr>
    </w:p>
    <w:p w:rsidR="00A36510" w:rsidRPr="00E71BEB" w:rsidRDefault="00A36510" w:rsidP="00A3651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36510" w:rsidRPr="005131AC" w:rsidRDefault="00A36510" w:rsidP="00A3651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36510" w:rsidRPr="005131AC" w:rsidRDefault="00A36510" w:rsidP="00A36510">
      <w:pPr>
        <w:autoSpaceDE w:val="0"/>
        <w:autoSpaceDN w:val="0"/>
        <w:adjustRightInd w:val="0"/>
        <w:jc w:val="both"/>
      </w:pPr>
    </w:p>
    <w:p w:rsidR="00A36510" w:rsidRPr="005131AC" w:rsidRDefault="00A36510" w:rsidP="00A3651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36510" w:rsidRDefault="00A36510" w:rsidP="00A36510">
      <w:pPr>
        <w:autoSpaceDE w:val="0"/>
        <w:autoSpaceDN w:val="0"/>
        <w:adjustRightInd w:val="0"/>
        <w:jc w:val="both"/>
        <w:rPr>
          <w:highlight w:val="green"/>
        </w:rPr>
      </w:pPr>
    </w:p>
    <w:p w:rsidR="00A36510" w:rsidRPr="00EC12C4" w:rsidRDefault="00A36510" w:rsidP="00A3651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36510" w:rsidRPr="00EC12C4" w:rsidRDefault="00A36510" w:rsidP="00A3651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6510" w:rsidRDefault="00A36510" w:rsidP="00A36510">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36510" w:rsidRDefault="00A36510" w:rsidP="00A36510">
      <w:pPr>
        <w:jc w:val="both"/>
        <w:rPr>
          <w:b/>
          <w:u w:val="single"/>
        </w:rPr>
      </w:pPr>
    </w:p>
    <w:p w:rsidR="00A36510" w:rsidRPr="00107A21" w:rsidRDefault="00A36510" w:rsidP="00A36510">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A36510" w:rsidRPr="00987FBD" w:rsidRDefault="00A36510" w:rsidP="00A36510">
      <w:pPr>
        <w:jc w:val="both"/>
        <w:rPr>
          <w:b/>
          <w:i/>
          <w:iCs/>
        </w:rPr>
      </w:pPr>
    </w:p>
    <w:p w:rsidR="00A36510" w:rsidRDefault="00A36510" w:rsidP="00A36510">
      <w:pPr>
        <w:jc w:val="both"/>
        <w:rPr>
          <w:b/>
          <w:bCs/>
          <w:i/>
          <w:iCs/>
        </w:rPr>
      </w:pPr>
      <w:r w:rsidRPr="005028FC">
        <w:rPr>
          <w:b/>
          <w:i/>
          <w:iCs/>
        </w:rPr>
        <w:t>3.</w:t>
      </w:r>
      <w:r w:rsidRPr="005028FC">
        <w:rPr>
          <w:b/>
          <w:bCs/>
          <w:i/>
          <w:iCs/>
        </w:rPr>
        <w:t xml:space="preserve"> ПАРТИЈЕ</w:t>
      </w:r>
    </w:p>
    <w:p w:rsidR="00A36510" w:rsidRDefault="00A36510" w:rsidP="00A36510">
      <w:pPr>
        <w:jc w:val="both"/>
        <w:rPr>
          <w:b/>
          <w:bCs/>
          <w:i/>
          <w:iCs/>
        </w:rPr>
      </w:pPr>
    </w:p>
    <w:p w:rsidR="00A36510" w:rsidRPr="00B65266" w:rsidRDefault="00A36510" w:rsidP="00A36510">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36510" w:rsidRPr="00B65266" w:rsidRDefault="00A36510" w:rsidP="00A36510">
      <w:pPr>
        <w:jc w:val="both"/>
        <w:rPr>
          <w:noProof/>
          <w:lang w:val="sr-Cyrl-CS"/>
        </w:rPr>
      </w:pP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36510" w:rsidRPr="00167B3F" w:rsidRDefault="00A36510" w:rsidP="00A36510">
      <w:pPr>
        <w:tabs>
          <w:tab w:val="left" w:pos="2940"/>
        </w:tabs>
        <w:jc w:val="both"/>
        <w:rPr>
          <w:rFonts w:eastAsia="TimesNewRomanPSMT"/>
          <w:bCs/>
        </w:rPr>
      </w:pPr>
    </w:p>
    <w:p w:rsidR="00A36510" w:rsidRPr="00BE0E14" w:rsidRDefault="00A36510" w:rsidP="00A36510">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A36510" w:rsidRDefault="00A36510" w:rsidP="00A36510">
      <w:pPr>
        <w:jc w:val="both"/>
        <w:rPr>
          <w:noProof/>
          <w:lang w:val="sr-Cyrl-CS"/>
        </w:rPr>
      </w:pPr>
    </w:p>
    <w:p w:rsidR="00A36510" w:rsidRPr="00EC12C4" w:rsidRDefault="00A36510" w:rsidP="00A36510">
      <w:pPr>
        <w:jc w:val="both"/>
        <w:rPr>
          <w:bCs/>
          <w:iCs/>
        </w:rPr>
      </w:pPr>
      <w:r w:rsidRPr="001B2B46">
        <w:rPr>
          <w:b/>
          <w:i/>
          <w:iCs/>
        </w:rPr>
        <w:t>4.</w:t>
      </w:r>
      <w:r>
        <w:rPr>
          <w:b/>
          <w:bCs/>
          <w:i/>
          <w:iCs/>
        </w:rPr>
        <w:t xml:space="preserve"> </w:t>
      </w:r>
      <w:r w:rsidRPr="001B2B46">
        <w:rPr>
          <w:b/>
          <w:bCs/>
          <w:i/>
          <w:iCs/>
        </w:rPr>
        <w:t>ПОНУДА СА ВАРИЈАНТАМА</w:t>
      </w:r>
    </w:p>
    <w:p w:rsidR="00A36510" w:rsidRPr="001B2B46" w:rsidRDefault="00A36510" w:rsidP="00A36510">
      <w:pPr>
        <w:jc w:val="both"/>
        <w:rPr>
          <w:bCs/>
          <w:iCs/>
        </w:rPr>
      </w:pPr>
    </w:p>
    <w:p w:rsidR="00A36510" w:rsidRPr="001B2B46" w:rsidRDefault="00A36510" w:rsidP="00A36510">
      <w:pPr>
        <w:jc w:val="both"/>
        <w:rPr>
          <w:b/>
          <w:bCs/>
          <w:i/>
          <w:iCs/>
        </w:rPr>
      </w:pPr>
      <w:r w:rsidRPr="001B2B46">
        <w:rPr>
          <w:bCs/>
          <w:iCs/>
        </w:rPr>
        <w:t>Подношење понуде са варијантама није дозвољено.</w:t>
      </w:r>
    </w:p>
    <w:p w:rsidR="00A36510" w:rsidRPr="00A878F3" w:rsidRDefault="00A36510" w:rsidP="00A36510">
      <w:pPr>
        <w:jc w:val="both"/>
        <w:rPr>
          <w:highlight w:val="green"/>
        </w:rPr>
      </w:pPr>
    </w:p>
    <w:p w:rsidR="00A36510" w:rsidRDefault="00A36510" w:rsidP="00A36510">
      <w:pPr>
        <w:jc w:val="both"/>
        <w:rPr>
          <w:b/>
          <w:bCs/>
          <w:i/>
          <w:iCs/>
        </w:rPr>
      </w:pPr>
      <w:r w:rsidRPr="002A6122">
        <w:rPr>
          <w:b/>
          <w:bCs/>
          <w:i/>
          <w:iCs/>
        </w:rPr>
        <w:t>5. НАЧИН ИЗМЕНЕ, ДОПУНЕ И ОПОЗИВА ПОНУДЕ</w:t>
      </w:r>
    </w:p>
    <w:p w:rsidR="00A36510" w:rsidRPr="001B2B46" w:rsidRDefault="00A36510" w:rsidP="00A36510">
      <w:pPr>
        <w:jc w:val="both"/>
        <w:rPr>
          <w:b/>
          <w:bCs/>
          <w:i/>
          <w:iCs/>
        </w:rPr>
      </w:pPr>
    </w:p>
    <w:p w:rsidR="00A36510" w:rsidRPr="002A6122" w:rsidRDefault="00A36510" w:rsidP="00A3651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36510" w:rsidRPr="002A6122" w:rsidRDefault="00A36510" w:rsidP="00A3651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36510" w:rsidRPr="005131AC" w:rsidRDefault="00A36510" w:rsidP="00A3651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36510" w:rsidRPr="002A6122" w:rsidRDefault="00A36510" w:rsidP="00A36510">
      <w:pPr>
        <w:jc w:val="both"/>
        <w:rPr>
          <w:bCs/>
          <w:iCs/>
        </w:rPr>
      </w:pPr>
    </w:p>
    <w:p w:rsidR="00A36510" w:rsidRPr="002A6122" w:rsidRDefault="00A36510" w:rsidP="00A3651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6510" w:rsidRPr="002A6122" w:rsidRDefault="00A36510" w:rsidP="00A36510">
      <w:pPr>
        <w:jc w:val="both"/>
        <w:rPr>
          <w:bCs/>
          <w:iCs/>
        </w:rPr>
      </w:pPr>
      <w:r w:rsidRPr="002A6122">
        <w:rPr>
          <w:bCs/>
          <w:iCs/>
        </w:rPr>
        <w:t>По истеку рока за подношење понуда понуђач не може да повуче нити да мења своју понуду.</w:t>
      </w:r>
    </w:p>
    <w:p w:rsidR="00A36510" w:rsidRPr="00C72B0B" w:rsidRDefault="00A36510" w:rsidP="00A36510">
      <w:pPr>
        <w:jc w:val="both"/>
        <w:rPr>
          <w:b/>
          <w:i/>
          <w:iCs/>
          <w:highlight w:val="yellow"/>
        </w:rPr>
      </w:pPr>
    </w:p>
    <w:p w:rsidR="00A36510" w:rsidRPr="00EC12C4" w:rsidRDefault="00A36510" w:rsidP="00A36510">
      <w:pPr>
        <w:jc w:val="both"/>
        <w:rPr>
          <w:bCs/>
          <w:iCs/>
        </w:rPr>
      </w:pPr>
      <w:r w:rsidRPr="00EC12C4">
        <w:rPr>
          <w:b/>
          <w:bCs/>
          <w:i/>
          <w:iCs/>
        </w:rPr>
        <w:t xml:space="preserve">6. УЧЕСТВОВАЊЕ У ЗАЈЕДНИЧКОЈ ПОНУДИ ИЛИ КАО ПОДИЗВОЂАЧ </w:t>
      </w:r>
    </w:p>
    <w:p w:rsidR="00A36510" w:rsidRDefault="00A36510" w:rsidP="00A36510">
      <w:pPr>
        <w:jc w:val="both"/>
        <w:rPr>
          <w:bCs/>
          <w:iCs/>
        </w:rPr>
      </w:pPr>
    </w:p>
    <w:p w:rsidR="00A36510" w:rsidRPr="005131AC" w:rsidRDefault="00A36510" w:rsidP="00A36510">
      <w:pPr>
        <w:jc w:val="both"/>
        <w:rPr>
          <w:iCs/>
        </w:rPr>
      </w:pPr>
      <w:r w:rsidRPr="00EC12C4">
        <w:rPr>
          <w:bCs/>
          <w:iCs/>
        </w:rPr>
        <w:t>Понуђач може да поднесе само једну понуду.</w:t>
      </w:r>
    </w:p>
    <w:p w:rsidR="00A36510" w:rsidRPr="00EC12C4" w:rsidRDefault="00A36510" w:rsidP="00A3651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6510" w:rsidRDefault="00A36510" w:rsidP="00A3651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A36510" w:rsidRPr="00E06766" w:rsidRDefault="00A36510" w:rsidP="00A36510">
      <w:pPr>
        <w:jc w:val="both"/>
        <w:rPr>
          <w:bCs/>
          <w:iCs/>
        </w:rPr>
      </w:pPr>
    </w:p>
    <w:p w:rsidR="00A36510" w:rsidRPr="00EC12C4" w:rsidRDefault="00A36510" w:rsidP="00A36510">
      <w:pPr>
        <w:jc w:val="both"/>
        <w:rPr>
          <w:iCs/>
        </w:rPr>
      </w:pPr>
      <w:r w:rsidRPr="00EC12C4">
        <w:rPr>
          <w:b/>
          <w:bCs/>
          <w:i/>
          <w:iCs/>
        </w:rPr>
        <w:t>7. ПОНУДА СА ПОДИЗВОЂАЧЕМ</w:t>
      </w:r>
    </w:p>
    <w:p w:rsidR="00A36510" w:rsidRDefault="00A36510" w:rsidP="00A36510">
      <w:pPr>
        <w:jc w:val="both"/>
        <w:rPr>
          <w:iCs/>
        </w:rPr>
      </w:pPr>
    </w:p>
    <w:p w:rsidR="00A36510" w:rsidRPr="005131AC" w:rsidRDefault="00A36510" w:rsidP="00A3651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36510" w:rsidRPr="00EC12C4" w:rsidRDefault="00A36510" w:rsidP="00A3651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36510" w:rsidRPr="005131AC" w:rsidRDefault="00A36510" w:rsidP="00A36510">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36510" w:rsidRPr="00EC12C4" w:rsidRDefault="00A36510" w:rsidP="00A36510">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A36510" w:rsidRDefault="00A36510" w:rsidP="00A3651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36510" w:rsidRPr="005131AC" w:rsidRDefault="00A36510" w:rsidP="00A3651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6510" w:rsidRPr="00EA0ED1" w:rsidRDefault="00A36510" w:rsidP="00A36510">
      <w:pPr>
        <w:jc w:val="both"/>
      </w:pPr>
      <w:r>
        <w:t>Наручилац не дозвољава пренос доспелих потраживања директно подизвођачу у смислу члана 80. став 9. Закона о јавним набавкамa.</w:t>
      </w:r>
    </w:p>
    <w:p w:rsidR="00A36510" w:rsidRPr="00C72B0B" w:rsidRDefault="00A36510" w:rsidP="00A36510">
      <w:pPr>
        <w:jc w:val="both"/>
        <w:rPr>
          <w:b/>
          <w:i/>
        </w:rPr>
      </w:pPr>
    </w:p>
    <w:p w:rsidR="00A36510" w:rsidRPr="00EC12C4" w:rsidRDefault="00A36510" w:rsidP="00A36510">
      <w:pPr>
        <w:jc w:val="both"/>
      </w:pPr>
      <w:r w:rsidRPr="00EC12C4">
        <w:rPr>
          <w:b/>
          <w:i/>
        </w:rPr>
        <w:t>8. ЗАЈЕДНИЧКА ПОНУДА</w:t>
      </w:r>
    </w:p>
    <w:p w:rsidR="00A36510" w:rsidRDefault="00A36510" w:rsidP="00A36510">
      <w:pPr>
        <w:jc w:val="both"/>
      </w:pPr>
    </w:p>
    <w:p w:rsidR="00A36510" w:rsidRPr="00642456" w:rsidRDefault="00A36510" w:rsidP="00A36510">
      <w:pPr>
        <w:jc w:val="both"/>
      </w:pPr>
      <w:r w:rsidRPr="00642456">
        <w:t>Понуду може поднети група понуђача.</w:t>
      </w:r>
    </w:p>
    <w:p w:rsidR="00A36510" w:rsidRPr="00642456" w:rsidRDefault="00A36510" w:rsidP="00A365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A36510" w:rsidRPr="00642456" w:rsidRDefault="00A36510" w:rsidP="00A36510">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36510" w:rsidRPr="00642456" w:rsidRDefault="00A36510" w:rsidP="00A36510">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36510" w:rsidRPr="00AE1407" w:rsidRDefault="00A36510" w:rsidP="00A36510">
      <w:pPr>
        <w:pStyle w:val="ListParagraph"/>
        <w:jc w:val="both"/>
        <w:rPr>
          <w:rFonts w:eastAsia="TimesNewRomanPSMT"/>
          <w:bCs/>
        </w:rPr>
      </w:pPr>
    </w:p>
    <w:p w:rsidR="00A36510" w:rsidRPr="00AE1407" w:rsidRDefault="00A36510" w:rsidP="00A36510">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A36510" w:rsidRDefault="00A36510" w:rsidP="00A36510">
      <w:pPr>
        <w:jc w:val="both"/>
      </w:pPr>
    </w:p>
    <w:p w:rsidR="00A36510" w:rsidRPr="00642456" w:rsidRDefault="00A36510" w:rsidP="00A36510">
      <w:pPr>
        <w:jc w:val="both"/>
      </w:pPr>
      <w:r w:rsidRPr="00642456">
        <w:t xml:space="preserve">Понуђачи из групе понуђача одговарају неограничено солидарно према наручиоцу. </w:t>
      </w:r>
    </w:p>
    <w:p w:rsidR="00A36510" w:rsidRPr="00642456" w:rsidRDefault="00A36510" w:rsidP="00A36510">
      <w:pPr>
        <w:jc w:val="both"/>
      </w:pPr>
      <w:r w:rsidRPr="00642456">
        <w:t>Задруга може поднети понуду самостално, у своје име, а за рачун задругара или заједничку понуду у име задругара.</w:t>
      </w:r>
    </w:p>
    <w:p w:rsidR="00A36510" w:rsidRDefault="00A36510" w:rsidP="00A36510">
      <w:pPr>
        <w:jc w:val="both"/>
      </w:pPr>
    </w:p>
    <w:p w:rsidR="00A36510" w:rsidRPr="00642456" w:rsidRDefault="00A36510" w:rsidP="00A365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6510" w:rsidRDefault="00A36510" w:rsidP="00A3651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590C23" w:rsidRPr="00590C23" w:rsidRDefault="00590C23" w:rsidP="00933AE5">
      <w:pPr>
        <w:jc w:val="both"/>
        <w:rPr>
          <w:b/>
          <w:bCs/>
          <w:i/>
          <w:iCs/>
          <w:highlight w:val="green"/>
        </w:rPr>
      </w:pPr>
    </w:p>
    <w:p w:rsidR="008E2AB9" w:rsidRPr="00EB6CA6" w:rsidRDefault="008E2AB9" w:rsidP="008E2AB9">
      <w:pPr>
        <w:jc w:val="both"/>
        <w:rPr>
          <w:b/>
          <w:iCs/>
        </w:rPr>
      </w:pPr>
      <w:r w:rsidRPr="00771C28">
        <w:rPr>
          <w:b/>
          <w:bCs/>
          <w:iCs/>
        </w:rPr>
        <w:t xml:space="preserve">9.2. </w:t>
      </w:r>
      <w:r w:rsidRPr="00771C28">
        <w:rPr>
          <w:b/>
          <w:iCs/>
          <w:u w:val="single"/>
        </w:rPr>
        <w:t xml:space="preserve">Захтеви у погледу гарантног </w:t>
      </w:r>
      <w:r w:rsidRPr="00EB6CA6">
        <w:rPr>
          <w:b/>
          <w:iCs/>
          <w:u w:val="single"/>
        </w:rPr>
        <w:t>рока</w:t>
      </w:r>
    </w:p>
    <w:p w:rsidR="008E2AB9" w:rsidRPr="00B872A8" w:rsidRDefault="008E2AB9" w:rsidP="008E2AB9">
      <w:pPr>
        <w:jc w:val="both"/>
        <w:rPr>
          <w:iCs/>
        </w:rPr>
      </w:pPr>
      <w:r w:rsidRPr="00EB6CA6">
        <w:rPr>
          <w:iCs/>
        </w:rPr>
        <w:t>Наручилац захтева да на сваком артиклу буде обележен гарантни рок</w:t>
      </w:r>
      <w:r>
        <w:rPr>
          <w:iCs/>
          <w:lang w:val="sr-Cyrl-RS"/>
        </w:rPr>
        <w:t>/</w:t>
      </w:r>
      <w:r w:rsidRPr="00EB6CA6">
        <w:rPr>
          <w:iCs/>
        </w:rPr>
        <w:t xml:space="preserve">рок важења </w:t>
      </w:r>
      <w:r>
        <w:rPr>
          <w:iCs/>
          <w:lang w:val="sr-Cyrl-RS"/>
        </w:rPr>
        <w:t xml:space="preserve">од накраће </w:t>
      </w:r>
      <w:r w:rsidRPr="00EB6CA6">
        <w:rPr>
          <w:iCs/>
        </w:rPr>
        <w:t>12 месеци.</w:t>
      </w:r>
    </w:p>
    <w:p w:rsidR="008E2AB9" w:rsidRPr="003F6FE2" w:rsidRDefault="008E2AB9" w:rsidP="008E2AB9">
      <w:pPr>
        <w:jc w:val="both"/>
        <w:rPr>
          <w:iCs/>
          <w:highlight w:val="green"/>
          <w:lang w:val="sr-Cyrl-CS"/>
        </w:rPr>
      </w:pPr>
    </w:p>
    <w:p w:rsidR="008E2AB9" w:rsidRPr="00771C28" w:rsidRDefault="008E2AB9" w:rsidP="008E2AB9">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E2AB9" w:rsidRPr="00544F97" w:rsidRDefault="008E2AB9" w:rsidP="008E2AB9">
      <w:pPr>
        <w:jc w:val="both"/>
        <w:rPr>
          <w:bCs/>
          <w:lang w:val="sr-Cyrl-CS"/>
        </w:rPr>
      </w:pPr>
      <w:r w:rsidRPr="00544F97">
        <w:rPr>
          <w:bCs/>
          <w:lang w:val="sr-Latn-CS"/>
        </w:rPr>
        <w:lastRenderedPageBreak/>
        <w:t xml:space="preserve">Наручилац захтева да испорука буде сукцесивна, по захтеву </w:t>
      </w:r>
      <w:r>
        <w:rPr>
          <w:bCs/>
          <w:lang w:val="sr-Cyrl-RS"/>
        </w:rPr>
        <w:t xml:space="preserve">уговором овлашћеног лица </w:t>
      </w:r>
      <w:r w:rsidRPr="00544F97">
        <w:rPr>
          <w:bCs/>
        </w:rPr>
        <w:t>н</w:t>
      </w:r>
      <w:r w:rsidRPr="00544F97">
        <w:rPr>
          <w:bCs/>
          <w:lang w:val="sr-Latn-CS"/>
        </w:rPr>
        <w:t xml:space="preserve">аручиоца, а рок испоруке да не буде дужи од </w:t>
      </w:r>
      <w:r w:rsidRPr="00544F97">
        <w:rPr>
          <w:bCs/>
          <w:lang w:val="sr-Cyrl-CS"/>
        </w:rPr>
        <w:t>14 дана</w:t>
      </w:r>
      <w:r w:rsidRPr="00544F97">
        <w:rPr>
          <w:bCs/>
        </w:rPr>
        <w:t xml:space="preserve"> </w:t>
      </w:r>
      <w:r w:rsidRPr="00544F97">
        <w:rPr>
          <w:bCs/>
          <w:lang w:val="sr-Latn-CS"/>
        </w:rPr>
        <w:t xml:space="preserve">од </w:t>
      </w:r>
      <w:r w:rsidRPr="00544F97">
        <w:rPr>
          <w:bCs/>
          <w:lang w:val="sr-Cyrl-CS"/>
        </w:rPr>
        <w:t xml:space="preserve">дана </w:t>
      </w:r>
      <w:r w:rsidRPr="00544F97">
        <w:rPr>
          <w:bCs/>
        </w:rPr>
        <w:t>слања</w:t>
      </w:r>
      <w:r w:rsidRPr="00544F97">
        <w:rPr>
          <w:bCs/>
          <w:lang w:val="sr-Latn-CS"/>
        </w:rPr>
        <w:t xml:space="preserve"> захтева </w:t>
      </w:r>
      <w:r w:rsidRPr="00544F97">
        <w:rPr>
          <w:bCs/>
        </w:rPr>
        <w:t>н</w:t>
      </w:r>
      <w:r w:rsidRPr="00544F97">
        <w:rPr>
          <w:bCs/>
          <w:lang w:val="sr-Latn-CS"/>
        </w:rPr>
        <w:t xml:space="preserve">аручиоца. </w:t>
      </w:r>
      <w:r w:rsidRPr="00544F97">
        <w:rPr>
          <w:bCs/>
          <w:lang w:val="sr-Cyrl-CS"/>
        </w:rPr>
        <w:t>Рок испоруке мора бити изражен у данима.</w:t>
      </w:r>
    </w:p>
    <w:p w:rsidR="008E2AB9" w:rsidRPr="00544F97" w:rsidRDefault="008E2AB9" w:rsidP="008E2AB9">
      <w:pPr>
        <w:jc w:val="both"/>
        <w:rPr>
          <w:bCs/>
        </w:rPr>
      </w:pPr>
      <w:r w:rsidRPr="00544F97">
        <w:rPr>
          <w:bCs/>
          <w:lang w:val="sr-Cyrl-CS"/>
        </w:rPr>
        <w:t>Прихватљив рок у коме понуђач треба да се одазове на захтев наручиоца, ради испоруке добара, је 24 часа.</w:t>
      </w:r>
    </w:p>
    <w:p w:rsidR="008E2AB9" w:rsidRPr="00265429" w:rsidRDefault="008E2AB9" w:rsidP="008E2AB9">
      <w:pPr>
        <w:jc w:val="both"/>
        <w:rPr>
          <w:lang w:val="sr-Cyrl-CS"/>
        </w:rPr>
      </w:pPr>
      <w:r w:rsidRPr="00544F97">
        <w:rPr>
          <w:lang w:val="sr-Cyrl-CS"/>
        </w:rPr>
        <w:t xml:space="preserve">Под одзивом на захтев наручиоца подразумева се следеће - након захтева наручиоца упућеног понуђачу, понуђач  је у обавези да у наведеном року (до 24 часа) потврди пријем захтева односно да потврди да ће добра која су предмет испоруке бити испоручена у захтеваном року (најдуже 14 дана, оптимум </w:t>
      </w:r>
      <w:r>
        <w:rPr>
          <w:lang w:val="sr-Cyrl-CS"/>
        </w:rPr>
        <w:t xml:space="preserve">до </w:t>
      </w:r>
      <w:r w:rsidRPr="00544F97">
        <w:rPr>
          <w:lang w:val="sr-Cyrl-CS"/>
        </w:rPr>
        <w:t>7 дана од пријема захтева).</w:t>
      </w:r>
    </w:p>
    <w:p w:rsidR="008E2AB9" w:rsidRPr="00265429" w:rsidRDefault="008E2AB9" w:rsidP="008E2AB9">
      <w:pPr>
        <w:jc w:val="both"/>
        <w:rPr>
          <w:iCs/>
        </w:rPr>
      </w:pPr>
    </w:p>
    <w:p w:rsidR="008E2AB9" w:rsidRDefault="008E2AB9" w:rsidP="008E2AB9">
      <w:pPr>
        <w:jc w:val="both"/>
      </w:pPr>
      <w:r w:rsidRPr="00265429">
        <w:rPr>
          <w:iCs/>
        </w:rPr>
        <w:t xml:space="preserve">Место испоруке добара која су предмет јавне набавке је ФЦО </w:t>
      </w:r>
      <w:r w:rsidRPr="00265429">
        <w:rPr>
          <w:noProof/>
        </w:rPr>
        <w:t xml:space="preserve">Клинике за нефрологију и клиничку имунологију-одељење за хемодијализу, </w:t>
      </w:r>
      <w:r w:rsidRPr="00265429">
        <w:rPr>
          <w:lang w:val="sr-Latn-CS"/>
        </w:rPr>
        <w:t>са обавезом истовара добара</w:t>
      </w:r>
      <w:r w:rsidRPr="00265429">
        <w:t>.</w:t>
      </w:r>
    </w:p>
    <w:p w:rsidR="008E2AB9" w:rsidRPr="004F7BA3" w:rsidRDefault="008E2AB9" w:rsidP="008E2AB9">
      <w:pPr>
        <w:jc w:val="both"/>
      </w:pPr>
    </w:p>
    <w:p w:rsidR="008E2AB9" w:rsidRPr="00771C28" w:rsidRDefault="008E2AB9" w:rsidP="008E2AB9">
      <w:pPr>
        <w:jc w:val="both"/>
        <w:rPr>
          <w:b/>
          <w:iCs/>
        </w:rPr>
      </w:pPr>
      <w:r w:rsidRPr="008840A4">
        <w:rPr>
          <w:b/>
          <w:bCs/>
          <w:iCs/>
        </w:rPr>
        <w:t xml:space="preserve">9.4. </w:t>
      </w:r>
      <w:r w:rsidRPr="00771C28">
        <w:rPr>
          <w:b/>
          <w:iCs/>
          <w:u w:val="single"/>
        </w:rPr>
        <w:t>Захтев у погледу рока важења понуде</w:t>
      </w:r>
    </w:p>
    <w:p w:rsidR="008E2AB9" w:rsidRPr="00771C28" w:rsidRDefault="008E2AB9" w:rsidP="008E2AB9">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8E2AB9" w:rsidRPr="00771C28" w:rsidRDefault="008E2AB9" w:rsidP="008E2AB9">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8E2AB9" w:rsidRDefault="008E2AB9" w:rsidP="008E2AB9">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BE20A2" w:rsidRPr="004F3EAD" w:rsidRDefault="00BE20A2" w:rsidP="00BE20A2">
      <w:pPr>
        <w:jc w:val="both"/>
        <w:rPr>
          <w:b/>
          <w:u w:val="single"/>
        </w:rPr>
      </w:pPr>
      <w:r w:rsidRPr="00870AFC">
        <w:rPr>
          <w:noProof/>
        </w:rPr>
        <w:t>Наручилац захт</w:t>
      </w:r>
      <w:r>
        <w:rPr>
          <w:noProof/>
        </w:rPr>
        <w:t>ева да понуђач достави:</w:t>
      </w:r>
    </w:p>
    <w:p w:rsidR="00BE20A2" w:rsidRPr="00447278" w:rsidRDefault="00BE20A2" w:rsidP="00BE20A2">
      <w:pPr>
        <w:pStyle w:val="ListParagraph"/>
        <w:numPr>
          <w:ilvl w:val="0"/>
          <w:numId w:val="25"/>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E20A2" w:rsidRDefault="00BE20A2" w:rsidP="00BE20A2">
      <w:pPr>
        <w:pStyle w:val="ListParagraph"/>
        <w:numPr>
          <w:ilvl w:val="0"/>
          <w:numId w:val="23"/>
        </w:numPr>
        <w:spacing w:before="60"/>
        <w:ind w:left="426"/>
        <w:jc w:val="both"/>
        <w:rPr>
          <w:noProof/>
        </w:rPr>
      </w:pPr>
      <w:r w:rsidRPr="007D0DC4">
        <w:rPr>
          <w:b/>
          <w:i/>
          <w:noProof/>
        </w:rPr>
        <w:t>Решење</w:t>
      </w:r>
      <w:r w:rsidRPr="00A90528">
        <w:rPr>
          <w:i/>
          <w:noProof/>
        </w:rPr>
        <w:t xml:space="preserve"> АЛИМС-а</w:t>
      </w:r>
      <w:r w:rsidRPr="002B2605">
        <w:rPr>
          <w:noProof/>
        </w:rPr>
        <w:t xml:space="preserve"> или </w:t>
      </w:r>
      <w:r w:rsidRPr="007D0DC4">
        <w:rPr>
          <w:b/>
          <w:i/>
          <w:noProof/>
        </w:rPr>
        <w:t>изјаву</w:t>
      </w:r>
      <w:r w:rsidRPr="002B2605">
        <w:rPr>
          <w:noProof/>
        </w:rPr>
        <w:t xml:space="preserve"> </w:t>
      </w:r>
      <w:r w:rsidR="007D0DC4" w:rsidRPr="00D90410">
        <w:rPr>
          <w:i/>
          <w:noProof/>
        </w:rPr>
        <w:t>(</w:t>
      </w:r>
      <w:r w:rsidR="007D0DC4"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E20A2" w:rsidRDefault="00BE20A2" w:rsidP="00BE20A2">
      <w:pPr>
        <w:pStyle w:val="ListParagraph"/>
        <w:numPr>
          <w:ilvl w:val="0"/>
          <w:numId w:val="23"/>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E20A2" w:rsidRPr="008E2AB9" w:rsidRDefault="00BE20A2" w:rsidP="008E2AB9">
      <w:pPr>
        <w:pStyle w:val="ListParagraph"/>
        <w:numPr>
          <w:ilvl w:val="0"/>
          <w:numId w:val="23"/>
        </w:numPr>
        <w:ind w:left="426" w:hanging="426"/>
        <w:jc w:val="both"/>
        <w:rPr>
          <w:noProof/>
        </w:rPr>
      </w:pPr>
      <w:r w:rsidRPr="002B2605">
        <w:rPr>
          <w:noProof/>
        </w:rPr>
        <w:t xml:space="preserve">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w:t>
      </w:r>
      <w:r w:rsidR="008E2AB9">
        <w:rPr>
          <w:noProof/>
        </w:rPr>
        <w:t>медицинског средства у Регистар</w:t>
      </w:r>
      <w:r w:rsidRPr="008E2AB9">
        <w:rPr>
          <w:color w:val="222222"/>
          <w:lang w:val="sr-Cyrl-CS"/>
        </w:rPr>
        <w:t>.</w:t>
      </w:r>
    </w:p>
    <w:p w:rsidR="008E2AB9" w:rsidRPr="008E2AB9" w:rsidRDefault="008E2AB9" w:rsidP="008E2AB9">
      <w:pPr>
        <w:pStyle w:val="ListParagraph"/>
        <w:ind w:left="426"/>
        <w:jc w:val="both"/>
        <w:rPr>
          <w:noProof/>
        </w:rPr>
      </w:pPr>
    </w:p>
    <w:p w:rsidR="008E2AB9" w:rsidRPr="008E2AB9" w:rsidRDefault="008E2AB9" w:rsidP="008E2AB9">
      <w:pPr>
        <w:pStyle w:val="ListParagraph"/>
        <w:numPr>
          <w:ilvl w:val="0"/>
          <w:numId w:val="24"/>
        </w:numPr>
        <w:ind w:left="426" w:hanging="426"/>
        <w:jc w:val="both"/>
        <w:rPr>
          <w:color w:val="222222"/>
          <w:lang w:val="en-US"/>
        </w:rPr>
      </w:pPr>
      <w:r w:rsidRPr="008E2AB9">
        <w:rPr>
          <w:lang w:val="sr-Cyrl-CS"/>
        </w:rPr>
        <w:t xml:space="preserve">Понуђена добра морају се уклапати у важеће стандарде дефинисане </w:t>
      </w:r>
      <w:r w:rsidRPr="008E2AB9">
        <w:rPr>
          <w:b/>
          <w:i/>
          <w:lang w:val="sr-Cyrl-CS"/>
        </w:rPr>
        <w:t>Правилником о стандардима материјала за дијализе која се обезбеђују из средстава обавезног здравственог осигурања</w:t>
      </w:r>
      <w:r>
        <w:rPr>
          <w:b/>
          <w:i/>
          <w:lang w:val="en-US"/>
        </w:rPr>
        <w:t xml:space="preserve"> </w:t>
      </w:r>
      <w:r w:rsidRPr="008E2AB9">
        <w:rPr>
          <w:lang w:val="sr-Cyrl-CS"/>
        </w:rPr>
        <w:t>(" Сл. гласник РС.“ бр. 88/12, 41/13, 36/14, 37/14 и 88/15 ).</w:t>
      </w:r>
    </w:p>
    <w:p w:rsidR="008E2AB9" w:rsidRPr="008E2AB9" w:rsidRDefault="008E2AB9" w:rsidP="008E2AB9">
      <w:pPr>
        <w:pStyle w:val="ListParagraph"/>
        <w:numPr>
          <w:ilvl w:val="0"/>
          <w:numId w:val="24"/>
        </w:numPr>
        <w:ind w:left="426" w:hanging="426"/>
        <w:jc w:val="both"/>
        <w:rPr>
          <w:color w:val="222222"/>
          <w:lang w:val="en-US"/>
        </w:rPr>
      </w:pPr>
      <w:r w:rsidRPr="008E2AB9">
        <w:rPr>
          <w:lang w:val="sr-Cyrl-CS"/>
        </w:rPr>
        <w:t>Понуђено медицинско средство мора поседовати ЦЕ знак.</w:t>
      </w:r>
    </w:p>
    <w:p w:rsidR="00B06544" w:rsidRPr="00B06544" w:rsidRDefault="008E2AB9" w:rsidP="00B06544">
      <w:pPr>
        <w:pStyle w:val="ListParagraph"/>
        <w:numPr>
          <w:ilvl w:val="0"/>
          <w:numId w:val="24"/>
        </w:numPr>
        <w:ind w:left="426" w:hanging="426"/>
        <w:jc w:val="both"/>
        <w:rPr>
          <w:lang w:val="sr-Cyrl-RS"/>
        </w:rPr>
      </w:pPr>
      <w:r w:rsidRPr="00B06544">
        <w:rPr>
          <w:lang w:val="sr-Cyrl-RS"/>
        </w:rPr>
        <w:t>П</w:t>
      </w:r>
      <w:r w:rsidRPr="00B06544">
        <w:rPr>
          <w:lang w:val="sr-Cyrl-CS"/>
        </w:rPr>
        <w:t xml:space="preserve">онуђач је дужан да докаже квалитет понуђених добара достављањем упутства за употребу медицинског средства које нуди или достављањем другог доказа </w:t>
      </w:r>
      <w:r w:rsidRPr="00B06544">
        <w:rPr>
          <w:i/>
          <w:lang w:val="sr-Cyrl-CS"/>
        </w:rPr>
        <w:t>(сертификат о испуњавању стандарда, техничка документација, технички лист, извештај о испитивању или било који други одговарајући доказ или документ у оригиналу или копиј</w:t>
      </w:r>
      <w:r w:rsidR="00B06544">
        <w:rPr>
          <w:i/>
          <w:lang w:val="sr-Cyrl-CS"/>
        </w:rPr>
        <w:t>у, уз превод на српски језик</w:t>
      </w:r>
      <w:r w:rsidR="00B06544" w:rsidRPr="00B06544">
        <w:rPr>
          <w:i/>
          <w:lang w:val="sr-Cyrl-CS"/>
        </w:rPr>
        <w:t>)</w:t>
      </w:r>
      <w:r w:rsidR="00B06544" w:rsidRPr="00B06544">
        <w:rPr>
          <w:lang w:val="sr-Cyrl-CS"/>
        </w:rPr>
        <w:t xml:space="preserve"> из којег се може утврдити да је произвођач поштовао стандарде</w:t>
      </w:r>
      <w:r w:rsidR="00B06544" w:rsidRPr="00B06544">
        <w:rPr>
          <w:lang w:val="en-US"/>
        </w:rPr>
        <w:t xml:space="preserve"> ISO 8</w:t>
      </w:r>
      <w:r w:rsidR="00B06544" w:rsidRPr="00B06544">
        <w:rPr>
          <w:lang w:val="sr-Cyrl-RS"/>
        </w:rPr>
        <w:t>63</w:t>
      </w:r>
      <w:r w:rsidR="00B06544" w:rsidRPr="00B06544">
        <w:rPr>
          <w:lang w:val="sr-Latn-RS"/>
        </w:rPr>
        <w:t>7</w:t>
      </w:r>
      <w:r w:rsidR="00B06544" w:rsidRPr="00B06544">
        <w:rPr>
          <w:lang w:val="sr-Cyrl-RS"/>
        </w:rPr>
        <w:t>/</w:t>
      </w:r>
      <w:r w:rsidR="00B06544" w:rsidRPr="00B06544">
        <w:rPr>
          <w:lang w:val="en-US"/>
        </w:rPr>
        <w:t xml:space="preserve"> SRPS EN ISO 8637 </w:t>
      </w:r>
      <w:r w:rsidR="00B06544" w:rsidRPr="00B06544">
        <w:rPr>
          <w:lang w:val="sr-Cyrl-RS"/>
        </w:rPr>
        <w:t>приликом израде и тестирања безбедности и перформансе добара.</w:t>
      </w:r>
      <w:r w:rsidR="00B06544" w:rsidRPr="00B06544">
        <w:rPr>
          <w:lang w:val="sr-Cyrl-CS"/>
        </w:rPr>
        <w:t xml:space="preserve"> </w:t>
      </w:r>
    </w:p>
    <w:p w:rsidR="008E2AB9" w:rsidRPr="00B06544" w:rsidRDefault="008E2AB9" w:rsidP="008E2AB9">
      <w:pPr>
        <w:pStyle w:val="ListParagraph"/>
        <w:numPr>
          <w:ilvl w:val="0"/>
          <w:numId w:val="24"/>
        </w:numPr>
        <w:ind w:left="426" w:hanging="426"/>
        <w:jc w:val="both"/>
        <w:rPr>
          <w:color w:val="222222"/>
          <w:lang w:val="en-US"/>
        </w:rPr>
      </w:pPr>
      <w:r w:rsidRPr="00B06544">
        <w:rPr>
          <w:lang w:val="sr-Cyrl-RS"/>
        </w:rPr>
        <w:lastRenderedPageBreak/>
        <w:t>Понуђачи су дужни да уз понуду доставе брошуру издату од произвођача и/или упутство за употребу одобрено од стране АЛИМС-а</w:t>
      </w:r>
      <w:r w:rsidR="00B06544" w:rsidRPr="00B06544">
        <w:rPr>
          <w:lang w:val="sr-Cyrl-RS"/>
        </w:rPr>
        <w:t xml:space="preserve"> РС на којима су јасно наведени ови стандарди</w:t>
      </w:r>
      <w:r w:rsidR="00B06544">
        <w:rPr>
          <w:lang w:val="en-US"/>
        </w:rPr>
        <w:t>.</w:t>
      </w:r>
    </w:p>
    <w:p w:rsidR="00B06544" w:rsidRPr="00B06544" w:rsidRDefault="00B06544" w:rsidP="008E2AB9">
      <w:pPr>
        <w:pStyle w:val="ListParagraph"/>
        <w:numPr>
          <w:ilvl w:val="0"/>
          <w:numId w:val="24"/>
        </w:numPr>
        <w:ind w:left="426" w:hanging="426"/>
        <w:jc w:val="both"/>
        <w:rPr>
          <w:color w:val="222222"/>
          <w:lang w:val="en-US"/>
        </w:rPr>
      </w:pPr>
      <w:r w:rsidRPr="00B06544">
        <w:rPr>
          <w:lang w:val="sr-Cyrl-CS"/>
        </w:rPr>
        <w:t xml:space="preserve">Понуђач мора да достави </w:t>
      </w:r>
      <w:r w:rsidRPr="00B06544">
        <w:rPr>
          <w:b/>
          <w:i/>
          <w:lang w:val="sr-Cyrl-CS"/>
        </w:rPr>
        <w:t>стручно мишљење АЛИМС-а РС</w:t>
      </w:r>
      <w:r w:rsidRPr="00B06544">
        <w:rPr>
          <w:lang w:val="sr-Cyrl-CS"/>
        </w:rPr>
        <w:t xml:space="preserve"> или </w:t>
      </w:r>
      <w:r w:rsidRPr="00B06544">
        <w:rPr>
          <w:b/>
          <w:i/>
          <w:lang w:val="sr-Cyrl-CS"/>
        </w:rPr>
        <w:t>изјаву призвођача апарата</w:t>
      </w:r>
      <w:r w:rsidRPr="00B06544">
        <w:rPr>
          <w:lang w:val="sr-Cyrl-CS"/>
        </w:rPr>
        <w:t xml:space="preserve"> или </w:t>
      </w:r>
      <w:r w:rsidRPr="00B06544">
        <w:rPr>
          <w:b/>
          <w:i/>
          <w:lang w:val="sr-Cyrl-CS"/>
        </w:rPr>
        <w:t>овлашћеног представника произвођача апарата</w:t>
      </w:r>
      <w:r w:rsidRPr="00B06544">
        <w:rPr>
          <w:lang w:val="sr-Cyrl-CS"/>
        </w:rPr>
        <w:t xml:space="preserve"> да је понуђено добро у потпуности компатибилно са моделом апарата на коме се користи</w:t>
      </w:r>
      <w:r>
        <w:rPr>
          <w:lang w:val="en-US"/>
        </w:rPr>
        <w:t>,</w:t>
      </w:r>
      <w:r w:rsidRPr="00B06544">
        <w:rPr>
          <w:lang w:val="sr-Cyrl-CS"/>
        </w:rPr>
        <w:t xml:space="preserve"> а које је наведено у спецификацији</w:t>
      </w:r>
      <w:r>
        <w:rPr>
          <w:lang w:val="en-US"/>
        </w:rPr>
        <w:t>.</w:t>
      </w:r>
    </w:p>
    <w:p w:rsidR="00B06544" w:rsidRPr="00B06544" w:rsidRDefault="00B06544" w:rsidP="00B06544">
      <w:pPr>
        <w:pStyle w:val="ListParagraph"/>
        <w:numPr>
          <w:ilvl w:val="0"/>
          <w:numId w:val="24"/>
        </w:numPr>
        <w:ind w:left="426" w:hanging="426"/>
        <w:jc w:val="both"/>
        <w:rPr>
          <w:color w:val="222222"/>
          <w:lang w:val="en-US"/>
        </w:rPr>
      </w:pPr>
      <w:r w:rsidRPr="00B06544">
        <w:rPr>
          <w:b/>
          <w:i/>
          <w:lang w:val="sr-Cyrl-RS"/>
        </w:rPr>
        <w:t>Изјаву понуђача</w:t>
      </w:r>
      <w:r w:rsidRPr="00B06544">
        <w:rPr>
          <w:lang w:val="sr-Cyrl-RS"/>
        </w:rPr>
        <w:t xml:space="preserve"> дату под пуном моралном ,материјалном и кривичном одговорношћу, да ће извршити обуку стручног кадра наручиоца за употребу понуђеног материјала, као и да ће сносити трошкове отклањања евентуалних кварова апарата прузрокованих употребом понуђеног материјала.</w:t>
      </w:r>
      <w:r w:rsidRPr="00B06544">
        <w:rPr>
          <w:lang w:val="en-US"/>
        </w:rPr>
        <w:t xml:space="preserve"> </w:t>
      </w:r>
      <w:r w:rsidRPr="00B06544">
        <w:rPr>
          <w:lang w:val="sr-Cyrl-RS"/>
        </w:rPr>
        <w:t xml:space="preserve">Обука стручног кадра наручиоца мора бити извршена од стране квалификационог лица понуђача </w:t>
      </w:r>
      <w:r w:rsidRPr="00B06544">
        <w:rPr>
          <w:i/>
          <w:lang w:val="sr-Cyrl-RS"/>
        </w:rPr>
        <w:t>(здравствене струке),</w:t>
      </w:r>
      <w:r w:rsidRPr="00B06544">
        <w:rPr>
          <w:lang w:val="sr-Cyrl-RS"/>
        </w:rPr>
        <w:t xml:space="preserve"> и мора се извршити након потписивања уговора, а пре прве испоруке понуђеног материјала, најкасније у року од 7 (седам дана) од дана обостраног потписивања уговора.</w:t>
      </w:r>
    </w:p>
    <w:p w:rsidR="00933AE5" w:rsidRPr="00C97D76" w:rsidRDefault="00933AE5" w:rsidP="00933AE5">
      <w:pPr>
        <w:jc w:val="both"/>
        <w:rPr>
          <w:color w:val="222222"/>
          <w:lang w:val="en-U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0B3145" w:rsidRDefault="00933AE5" w:rsidP="00BE0E14">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741DD" w:rsidRDefault="00F741DD" w:rsidP="00F741DD">
      <w:pPr>
        <w:jc w:val="both"/>
      </w:pPr>
    </w:p>
    <w:p w:rsidR="007D0DC4" w:rsidRDefault="007D0DC4" w:rsidP="007D0DC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D0DC4" w:rsidRPr="00A174A6" w:rsidRDefault="007D0DC4" w:rsidP="007D0DC4">
      <w:pPr>
        <w:jc w:val="both"/>
        <w:rPr>
          <w:b/>
          <w:lang w:val="sr-Cyrl-CS"/>
        </w:rPr>
      </w:pPr>
    </w:p>
    <w:p w:rsidR="007D0DC4" w:rsidRPr="004D7B89" w:rsidRDefault="007D0DC4" w:rsidP="007D0DC4">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Pr>
          <w:b/>
          <w:noProof/>
          <w:lang w:val="sr-Cyrl-RS"/>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lastRenderedPageBreak/>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D0DC4" w:rsidRPr="006C1B73" w:rsidRDefault="007D0DC4" w:rsidP="007D0DC4">
      <w:pPr>
        <w:jc w:val="both"/>
        <w:rPr>
          <w:lang w:val="sr-Cyrl-CS"/>
        </w:rPr>
      </w:pPr>
    </w:p>
    <w:p w:rsidR="007D0DC4" w:rsidRDefault="007D0DC4" w:rsidP="007D0DC4">
      <w:pPr>
        <w:pBdr>
          <w:top w:val="single" w:sz="4" w:space="1" w:color="auto"/>
          <w:left w:val="single" w:sz="4" w:space="4" w:color="auto"/>
          <w:bottom w:val="single" w:sz="4" w:space="1" w:color="auto"/>
          <w:right w:val="single" w:sz="4" w:space="4" w:color="auto"/>
        </w:pBdr>
        <w:jc w:val="both"/>
      </w:pPr>
      <w:r>
        <w:t xml:space="preserve">Уколико изабрани понуђач не испуни наведени захтев и не достави </w:t>
      </w:r>
      <w:r w:rsidRPr="006C273B">
        <w:rPr>
          <w:b/>
        </w:rPr>
        <w:t>меницу и менично овлашћење</w:t>
      </w:r>
      <w:r>
        <w:t xml:space="preserve"> </w:t>
      </w:r>
      <w:r w:rsidRPr="006C273B">
        <w:rPr>
          <w:b/>
          <w:noProof/>
        </w:rPr>
        <w:t>за добро извршење посла</w:t>
      </w:r>
      <w:r w:rsidRPr="004D7B89">
        <w:rPr>
          <w:noProof/>
        </w:rPr>
        <w:t xml:space="preserve"> </w:t>
      </w:r>
      <w:r>
        <w:t>то ће представљати довољан разлог за поништ</w:t>
      </w:r>
      <w:r>
        <w:rPr>
          <w:lang w:val="sr-Cyrl-RS"/>
        </w:rPr>
        <w:t>ење</w:t>
      </w:r>
      <w:r>
        <w:t xml:space="preserve">/измену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rPr>
          <w:lang w:val="sr-Cyrl-RS"/>
        </w:rPr>
        <w:t>покрене предметни поступак јавне набавке</w:t>
      </w:r>
      <w:r>
        <w:t>.</w:t>
      </w:r>
    </w:p>
    <w:p w:rsidR="007D0DC4" w:rsidRPr="0023454C" w:rsidRDefault="007D0DC4" w:rsidP="007D0DC4">
      <w:pPr>
        <w:jc w:val="both"/>
        <w:rPr>
          <w:noProof/>
        </w:rPr>
      </w:pPr>
    </w:p>
    <w:p w:rsidR="007D0DC4" w:rsidRPr="004D7B89" w:rsidRDefault="007D0DC4" w:rsidP="007D0DC4">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D0DC4" w:rsidRPr="004D7B89" w:rsidRDefault="007D0DC4" w:rsidP="007D0DC4">
      <w:pPr>
        <w:pStyle w:val="ListParagraph"/>
        <w:ind w:left="87" w:firstLine="453"/>
        <w:jc w:val="both"/>
        <w:rPr>
          <w:rFonts w:eastAsia="TimesNewRomanPSMT"/>
          <w:bCs/>
          <w:iCs/>
          <w:lang w:val="sr-Cyrl-CS"/>
        </w:rPr>
      </w:pPr>
    </w:p>
    <w:p w:rsidR="007D0DC4" w:rsidRPr="004D7B89" w:rsidRDefault="007D0DC4" w:rsidP="007D0DC4">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7D0DC4" w:rsidRDefault="007D0DC4" w:rsidP="007D0DC4">
      <w:pPr>
        <w:jc w:val="both"/>
        <w:rPr>
          <w:b/>
          <w:sz w:val="28"/>
          <w:szCs w:val="28"/>
          <w:u w:val="single"/>
        </w:rPr>
      </w:pPr>
    </w:p>
    <w:p w:rsidR="007D0DC4" w:rsidRPr="00FE572C" w:rsidRDefault="007D0DC4" w:rsidP="007D0DC4">
      <w:pPr>
        <w:jc w:val="both"/>
        <w:rPr>
          <w:b/>
          <w:u w:val="single"/>
        </w:rPr>
      </w:pPr>
      <w:r w:rsidRPr="00497608">
        <w:rPr>
          <w:b/>
          <w:u w:val="single"/>
        </w:rPr>
        <w:t>Напомена:</w:t>
      </w:r>
    </w:p>
    <w:p w:rsidR="007D0DC4" w:rsidRPr="00D643FE" w:rsidRDefault="007D0DC4" w:rsidP="007D0DC4">
      <w:pPr>
        <w:jc w:val="both"/>
        <w:rPr>
          <w:b/>
          <w:u w:val="single"/>
        </w:rPr>
      </w:pPr>
      <w:r w:rsidRPr="00D643FE">
        <w:rPr>
          <w:b/>
          <w:u w:val="single"/>
        </w:rPr>
        <w:t>Моле се понуђачи да користе меничн</w:t>
      </w:r>
      <w:r>
        <w:rPr>
          <w:b/>
          <w:u w:val="single"/>
          <w:lang w:val="sr-Cyrl-RS"/>
        </w:rPr>
        <w:t>о</w:t>
      </w:r>
      <w:r w:rsidRPr="00D643FE">
        <w:rPr>
          <w:b/>
          <w:u w:val="single"/>
        </w:rPr>
        <w:t xml:space="preserve"> овлашћењ</w:t>
      </w:r>
      <w:r>
        <w:rPr>
          <w:b/>
          <w:u w:val="single"/>
          <w:lang w:val="sr-Cyrl-RS"/>
        </w:rPr>
        <w:t>е</w:t>
      </w:r>
      <w:r w:rsidRPr="00D643FE">
        <w:rPr>
          <w:b/>
          <w:u w:val="single"/>
        </w:rPr>
        <w:t xml:space="preserve"> </w:t>
      </w:r>
      <w:r>
        <w:rPr>
          <w:b/>
          <w:u w:val="single"/>
          <w:lang w:val="sr-Cyrl-RS"/>
        </w:rPr>
        <w:t>које је</w:t>
      </w:r>
      <w:r w:rsidRPr="00D643FE">
        <w:rPr>
          <w:b/>
          <w:u w:val="single"/>
        </w:rPr>
        <w:t xml:space="preserve"> саставни део ове конкурсне документације, и да у складу са својом понудом унесу све неопходне податке. </w:t>
      </w:r>
    </w:p>
    <w:p w:rsidR="007D0DC4" w:rsidRDefault="007D0DC4" w:rsidP="007D0DC4">
      <w:pPr>
        <w:jc w:val="both"/>
      </w:pPr>
    </w:p>
    <w:p w:rsidR="007D0DC4" w:rsidRDefault="007D0DC4" w:rsidP="007D0DC4">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
    <w:p w:rsidR="007D0DC4" w:rsidRDefault="007D0DC4" w:rsidP="007D0DC4">
      <w:pPr>
        <w:jc w:val="both"/>
      </w:pPr>
      <w:r w:rsidRPr="004D7B89">
        <w:t>Средство обезбеђења не може се вратити понуђачу пре истека рока трајања.</w:t>
      </w:r>
    </w:p>
    <w:p w:rsidR="000B3145" w:rsidRPr="00056779" w:rsidRDefault="000B3145" w:rsidP="00933AE5">
      <w:pPr>
        <w:jc w:val="both"/>
        <w:rPr>
          <w:b/>
          <w:bCs/>
          <w:i/>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E1F08" w:rsidRPr="007D0DC4" w:rsidRDefault="00933AE5" w:rsidP="007D0DC4">
      <w:pPr>
        <w:spacing w:before="120" w:after="120"/>
        <w:jc w:val="both"/>
      </w:pPr>
      <w:r w:rsidRPr="000746DE">
        <w:t>Предметна набавка не садржи поверљиве информације.</w:t>
      </w: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FA1EC8"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7D0DC4" w:rsidRPr="007D0DC4" w:rsidRDefault="007D0DC4" w:rsidP="00933AE5">
      <w:pPr>
        <w:jc w:val="both"/>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lastRenderedPageBreak/>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7366F6"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B3145" w:rsidRPr="00342397" w:rsidRDefault="000B3145" w:rsidP="00933AE5">
      <w:pPr>
        <w:jc w:val="both"/>
      </w:pP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3145" w:rsidRPr="00FA1EC8" w:rsidRDefault="000B314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E0E14" w:rsidRPr="002747D3"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E0E14" w:rsidRDefault="00BE0E14" w:rsidP="00BE0E14">
      <w:bookmarkStart w:id="28" w:name="_Toc515605636"/>
      <w:bookmarkStart w:id="29" w:name="_Toc364158548"/>
      <w:bookmarkEnd w:id="22"/>
      <w:bookmarkEnd w:id="23"/>
      <w:bookmarkEnd w:id="24"/>
      <w:bookmarkEnd w:id="25"/>
      <w:bookmarkEnd w:id="26"/>
      <w:bookmarkEnd w:id="27"/>
    </w:p>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Pr="008F19E8" w:rsidRDefault="005706D1" w:rsidP="00BE0E14"/>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0B3145" w:rsidRPr="002747D3" w:rsidRDefault="000B3145" w:rsidP="002747D3">
      <w:pPr>
        <w:outlineLvl w:val="0"/>
        <w:rPr>
          <w:b/>
          <w:noProof/>
        </w:rPr>
      </w:pPr>
      <w:bookmarkStart w:id="30" w:name="_Toc509391311"/>
      <w:bookmarkStart w:id="31" w:name="_Toc515605637"/>
    </w:p>
    <w:p w:rsidR="002A3C5D" w:rsidRPr="00240D48" w:rsidRDefault="002A3C5D" w:rsidP="002A3C5D">
      <w:pPr>
        <w:jc w:val="center"/>
        <w:outlineLvl w:val="0"/>
        <w:rPr>
          <w:b/>
          <w:noProof/>
        </w:rPr>
      </w:pPr>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5706D1">
        <w:rPr>
          <w:b/>
          <w:noProof/>
          <w:lang w:val="en-US"/>
        </w:rPr>
        <w:t>201</w:t>
      </w:r>
      <w:r w:rsidR="00F741DD">
        <w:rPr>
          <w:b/>
          <w:noProof/>
        </w:rPr>
        <w:t>-20</w:t>
      </w:r>
      <w:r w:rsidR="00FD1FBD">
        <w:rPr>
          <w:b/>
          <w:noProof/>
        </w:rPr>
        <w:t>-О</w:t>
      </w:r>
      <w:bookmarkEnd w:id="32"/>
      <w:bookmarkEnd w:id="33"/>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w:t>
      </w:r>
      <w:r w:rsidR="00E65E2A">
        <w:rPr>
          <w:noProof/>
        </w:rPr>
        <w:t>56</w:t>
      </w:r>
      <w:r w:rsidRPr="00732D31">
        <w:rPr>
          <w:noProof/>
        </w:rPr>
        <w:t>4-3-</w:t>
      </w:r>
      <w:r w:rsidR="00E65E2A">
        <w:rPr>
          <w:noProof/>
        </w:rPr>
        <w:t>56</w:t>
      </w:r>
      <w:r w:rsidRPr="00732D31">
        <w:rPr>
          <w:noProof/>
        </w:rPr>
        <w:t>4 Телефакс: 021/</w:t>
      </w:r>
      <w:r w:rsidR="00E65E2A">
        <w:rPr>
          <w:noProof/>
        </w:rPr>
        <w:t>56</w:t>
      </w:r>
      <w:r w:rsidRPr="00732D31">
        <w:rPr>
          <w:noProof/>
        </w:rPr>
        <w:t>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D3086" w:rsidRPr="002747D3" w:rsidRDefault="001D3086" w:rsidP="002747D3">
      <w:pPr>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8D29A9" w:rsidRPr="008D29A9"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690BDA">
        <w:rPr>
          <w:b/>
          <w:noProof/>
          <w:lang w:val="sr-Cyrl-RS"/>
        </w:rPr>
        <w:t>Н</w:t>
      </w:r>
      <w:r w:rsidR="00690BDA" w:rsidRPr="00232ACC">
        <w:rPr>
          <w:b/>
          <w:noProof/>
          <w:lang w:val="sr-Cyrl-RS"/>
        </w:rPr>
        <w:t>абавка материјала предвиђеног за континуиране процедуре замене бубрежне функције за апарате</w:t>
      </w:r>
      <w:r w:rsidR="00690BDA" w:rsidRPr="00232ACC">
        <w:rPr>
          <w:b/>
          <w:noProof/>
          <w:lang w:val="en-US"/>
        </w:rPr>
        <w:t xml:space="preserve"> </w:t>
      </w:r>
      <w:r w:rsidR="00690BDA" w:rsidRPr="00232ACC">
        <w:rPr>
          <w:b/>
          <w:noProof/>
          <w:lang w:val="sr-Cyrl-RS"/>
        </w:rPr>
        <w:t>Мултифилтер и</w:t>
      </w:r>
      <w:r w:rsidR="00690BDA" w:rsidRPr="00232ACC">
        <w:rPr>
          <w:b/>
          <w:noProof/>
          <w:lang w:val="sr-Latn-RS"/>
        </w:rPr>
        <w:t xml:space="preserve"> </w:t>
      </w:r>
      <w:r w:rsidR="00690BDA" w:rsidRPr="00232ACC">
        <w:rPr>
          <w:b/>
          <w:noProof/>
          <w:lang w:val="sr-Cyrl-RS"/>
        </w:rPr>
        <w:t>Призмафлекс за потребе Клинике за нефрологију и клиничку имунологију, одељење хемодијализе Клиничког центра Војводине</w:t>
      </w:r>
      <w:r>
        <w:rPr>
          <w:noProof/>
          <w:color w:val="000000" w:themeColor="text1"/>
        </w:rPr>
        <w:t>,</w:t>
      </w:r>
      <w:r w:rsidR="008E2AB9">
        <w:rPr>
          <w:noProof/>
          <w:color w:val="000000" w:themeColor="text1"/>
        </w:rPr>
        <w:t xml:space="preserve"> </w:t>
      </w:r>
      <w:r w:rsidR="008E2AB9" w:rsidRPr="008E2AB9">
        <w:rPr>
          <w:b/>
          <w:i/>
          <w:noProof/>
          <w:color w:val="000000" w:themeColor="text1"/>
          <w:lang w:val="sr-Cyrl-RS"/>
        </w:rPr>
        <w:t xml:space="preserve">за партију бр. </w:t>
      </w:r>
      <w:r w:rsidR="00690BDA">
        <w:rPr>
          <w:noProof/>
          <w:color w:val="000000" w:themeColor="text1"/>
          <w:lang w:val="sr-Cyrl-RS"/>
        </w:rPr>
        <w:t>_-</w:t>
      </w:r>
      <w:r w:rsidR="008E2AB9">
        <w:rPr>
          <w:noProof/>
          <w:color w:val="000000" w:themeColor="text1"/>
          <w:lang w:val="sr-Cyrl-RS"/>
        </w:rPr>
        <w:t>_______________________,</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690BDA">
        <w:rPr>
          <w:b/>
          <w:lang w:val="sr-Cyrl-CS"/>
        </w:rPr>
        <w:t>201</w:t>
      </w:r>
      <w:r w:rsidR="00F741DD" w:rsidRPr="007D0DC4">
        <w:rPr>
          <w:b/>
          <w:lang w:val="sr-Cyrl-CS"/>
        </w:rPr>
        <w:t>-20</w:t>
      </w:r>
      <w:r w:rsidR="00FD1FBD" w:rsidRPr="007D0DC4">
        <w:rPr>
          <w:b/>
        </w:rPr>
        <w:t>-О</w:t>
      </w:r>
      <w:r>
        <w:t xml:space="preserve"> </w:t>
      </w:r>
      <w:r w:rsidRPr="00732D31">
        <w:t xml:space="preserve">од </w:t>
      </w:r>
      <w:r>
        <w:t xml:space="preserve">дана </w:t>
      </w:r>
      <w:r w:rsidRPr="00732D31">
        <w:t>_____________ године</w:t>
      </w:r>
      <w:r w:rsidR="00544E02">
        <w:rPr>
          <w:noProof/>
          <w:color w:val="000000" w:themeColor="text1"/>
        </w:rPr>
        <w:t>.</w:t>
      </w:r>
    </w:p>
    <w:p w:rsidR="008D29A9" w:rsidRPr="008E2AB9" w:rsidRDefault="007D0DC4" w:rsidP="008E2AB9">
      <w:pPr>
        <w:ind w:firstLine="708"/>
        <w:jc w:val="both"/>
        <w:outlineLvl w:val="0"/>
        <w:rPr>
          <w:noProof/>
          <w:color w:val="000000" w:themeColor="text1"/>
        </w:rPr>
      </w:pPr>
      <w:bookmarkStart w:id="38" w:name="_Toc502745247"/>
      <w:bookmarkStart w:id="39" w:name="_Toc491089143"/>
      <w:bookmarkStart w:id="40" w:name="_Toc486313207"/>
      <w:bookmarkStart w:id="41" w:name="_Toc2843302"/>
      <w:bookmarkStart w:id="42" w:name="_Toc509391315"/>
      <w:bookmarkStart w:id="43" w:name="_Toc515605641"/>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38"/>
      <w:bookmarkEnd w:id="39"/>
      <w:bookmarkEnd w:id="40"/>
      <w:bookmarkEnd w:id="41"/>
    </w:p>
    <w:p w:rsidR="002A3C5D" w:rsidRDefault="002A3C5D" w:rsidP="002A3C5D">
      <w:pPr>
        <w:jc w:val="center"/>
        <w:outlineLvl w:val="0"/>
        <w:rPr>
          <w:b/>
          <w:noProof/>
          <w:color w:val="000000" w:themeColor="text1"/>
        </w:rPr>
      </w:pPr>
      <w:r w:rsidRPr="00635F5E">
        <w:rPr>
          <w:b/>
          <w:noProof/>
          <w:color w:val="000000" w:themeColor="text1"/>
        </w:rPr>
        <w:t>ЦЕНА</w:t>
      </w:r>
      <w:bookmarkEnd w:id="42"/>
      <w:bookmarkEnd w:id="43"/>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4" w:name="_Toc509391316"/>
      <w:bookmarkStart w:id="45" w:name="_Toc515605642"/>
      <w:r w:rsidRPr="005D38D8">
        <w:rPr>
          <w:b/>
          <w:noProof/>
          <w:color w:val="000000" w:themeColor="text1"/>
        </w:rPr>
        <w:t>Члан 2.</w:t>
      </w:r>
      <w:bookmarkEnd w:id="44"/>
      <w:bookmarkEnd w:id="45"/>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5303BC" w:rsidRDefault="002A3C5D" w:rsidP="009719F5">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6C2E99" w:rsidRDefault="006C2E99" w:rsidP="006C2E99">
      <w:pPr>
        <w:rPr>
          <w:lang w:eastAsia="ar-SA"/>
        </w:rPr>
      </w:pPr>
    </w:p>
    <w:p w:rsidR="008E2AB9" w:rsidRDefault="008E2AB9" w:rsidP="006C2E99">
      <w:pPr>
        <w:rPr>
          <w:lang w:eastAsia="ar-SA"/>
        </w:rPr>
      </w:pPr>
    </w:p>
    <w:p w:rsidR="008E2AB9" w:rsidRDefault="008E2AB9" w:rsidP="006C2E99">
      <w:pPr>
        <w:rPr>
          <w:lang w:eastAsia="ar-SA"/>
        </w:rPr>
      </w:pPr>
    </w:p>
    <w:p w:rsidR="008E2AB9" w:rsidRDefault="008E2AB9" w:rsidP="006C2E99">
      <w:pPr>
        <w:rPr>
          <w:lang w:eastAsia="ar-SA"/>
        </w:rPr>
      </w:pPr>
    </w:p>
    <w:p w:rsidR="00544E02" w:rsidRPr="008D29A9" w:rsidRDefault="00544E02" w:rsidP="006C2E99">
      <w:pPr>
        <w:rPr>
          <w:lang w:eastAsia="ar-SA"/>
        </w:rPr>
      </w:pPr>
      <w:bookmarkStart w:id="46" w:name="_GoBack"/>
      <w:bookmarkEnd w:id="46"/>
    </w:p>
    <w:p w:rsidR="002A3C5D" w:rsidRDefault="002A3C5D" w:rsidP="002A3C5D">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7" w:name="_Toc509391317"/>
      <w:bookmarkStart w:id="48" w:name="_Toc515605643"/>
      <w:r w:rsidRPr="005D38D8">
        <w:rPr>
          <w:noProof/>
          <w:color w:val="000000" w:themeColor="text1"/>
        </w:rPr>
        <w:t>Члан 3.</w:t>
      </w:r>
      <w:bookmarkEnd w:id="47"/>
      <w:bookmarkEnd w:id="48"/>
    </w:p>
    <w:p w:rsidR="008E2AB9" w:rsidRPr="006325D5" w:rsidRDefault="002A3C5D" w:rsidP="008E2AB9">
      <w:pPr>
        <w:pStyle w:val="Footer"/>
        <w:ind w:firstLine="720"/>
        <w:jc w:val="both"/>
        <w:rPr>
          <w:i/>
        </w:rPr>
      </w:pPr>
      <w:r>
        <w:rPr>
          <w:noProof/>
          <w:color w:val="000000" w:themeColor="text1"/>
        </w:rPr>
        <w:tab/>
      </w:r>
      <w:r w:rsidR="008E2AB9" w:rsidRPr="00EE3BB2">
        <w:rPr>
          <w:noProof/>
          <w:color w:val="000000" w:themeColor="text1"/>
        </w:rPr>
        <w:t>Добављач се обавезује да</w:t>
      </w:r>
      <w:r w:rsidR="008E2AB9">
        <w:rPr>
          <w:noProof/>
          <w:color w:val="000000" w:themeColor="text1"/>
        </w:rPr>
        <w:t xml:space="preserve"> наручиоцу</w:t>
      </w:r>
      <w:r w:rsidR="008E2AB9" w:rsidRPr="00EE3BB2">
        <w:rPr>
          <w:noProof/>
          <w:color w:val="000000" w:themeColor="text1"/>
        </w:rPr>
        <w:t xml:space="preserve"> испоручи</w:t>
      </w:r>
      <w:r w:rsidR="008E2AB9" w:rsidRPr="00EE3BB2">
        <w:t xml:space="preserve"> </w:t>
      </w:r>
      <w:r w:rsidR="008E2AB9">
        <w:rPr>
          <w:lang w:val="sr-Cyrl-RS"/>
        </w:rPr>
        <w:t>___________________________</w:t>
      </w:r>
      <w:r w:rsidR="008E2AB9">
        <w:t xml:space="preserve"> </w:t>
      </w:r>
      <w:r w:rsidR="008E2AB9" w:rsidRPr="0087582B">
        <w:t xml:space="preserve">(у даљем тексту: добра) </w:t>
      </w:r>
      <w:r w:rsidR="008E2AB9" w:rsidRPr="0087582B">
        <w:rPr>
          <w:noProof/>
        </w:rPr>
        <w:t>за потребе</w:t>
      </w:r>
      <w:r w:rsidR="008E2AB9" w:rsidRPr="00755FF9">
        <w:rPr>
          <w:noProof/>
        </w:rPr>
        <w:t xml:space="preserve"> </w:t>
      </w:r>
      <w:r w:rsidR="008E2AB9" w:rsidRPr="009E3926">
        <w:rPr>
          <w:szCs w:val="28"/>
          <w:lang w:val="sr-Cyrl-CS"/>
        </w:rPr>
        <w:t>Клиничког центра Војводине</w:t>
      </w:r>
      <w:r w:rsidR="008E2AB9">
        <w:rPr>
          <w:noProof/>
        </w:rPr>
        <w:t xml:space="preserve">, </w:t>
      </w:r>
      <w:r w:rsidR="008E2AB9"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E2AB9" w:rsidRDefault="008E2AB9" w:rsidP="008E2AB9">
      <w:pPr>
        <w:ind w:firstLine="720"/>
        <w:jc w:val="both"/>
        <w:rPr>
          <w:noProof/>
          <w:lang w:val="sr-Cyrl-RS"/>
        </w:rPr>
      </w:pPr>
      <w:r>
        <w:rPr>
          <w:lang w:val="sr-Cyrl-CS"/>
        </w:rPr>
        <w:t>Добављач  је у обавези да у року од 24 часа</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8E2AB9" w:rsidRPr="00626F4E" w:rsidRDefault="008E2AB9" w:rsidP="008E2AB9">
      <w:pPr>
        <w:ind w:firstLine="720"/>
        <w:jc w:val="both"/>
        <w:rPr>
          <w:lang w:val="sr-Cyrl-RS"/>
        </w:rPr>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lang w:val="sr-Cyrl-RS"/>
        </w:rPr>
        <w:t>_______(најдуже</w:t>
      </w:r>
      <w:r>
        <w:rPr>
          <w:i/>
          <w:lang w:val="sr-Cyrl-RS"/>
        </w:rPr>
        <w:t xml:space="preserve"> </w:t>
      </w:r>
      <w:r w:rsidRPr="00626F4E">
        <w:rPr>
          <w:i/>
          <w:noProof/>
          <w:lang w:val="sr-Latn-RS"/>
        </w:rPr>
        <w:t>14</w:t>
      </w:r>
      <w:r w:rsidRPr="00626F4E">
        <w:rPr>
          <w:i/>
          <w:noProof/>
          <w:lang w:val="sr-Cyrl-RS"/>
        </w:rPr>
        <w:t xml:space="preserve"> дана)</w:t>
      </w:r>
      <w:r>
        <w:rPr>
          <w:noProof/>
          <w:lang w:val="sr-Cyrl-CS"/>
        </w:rPr>
        <w:t xml:space="preserve"> </w:t>
      </w:r>
      <w:r>
        <w:rPr>
          <w:lang w:val="sr-Latn-CS"/>
        </w:rPr>
        <w:t>од пријема захтева</w:t>
      </w:r>
      <w:r>
        <w:rPr>
          <w:noProof/>
          <w:color w:val="000000" w:themeColor="text1"/>
        </w:rPr>
        <w:t xml:space="preserve">, и то </w:t>
      </w:r>
      <w:r>
        <w:rPr>
          <w:iCs/>
          <w:lang w:val="sr-Cyrl-RS"/>
        </w:rPr>
        <w:t xml:space="preserve">ФЦО </w:t>
      </w:r>
      <w:r>
        <w:rPr>
          <w:noProof/>
          <w:lang w:val="sr-Cyrl-RS"/>
        </w:rPr>
        <w:t>Клинике за нефрологију и клиничку имунологију-одељење за хемодијализу</w:t>
      </w:r>
      <w:r>
        <w:rPr>
          <w:noProof/>
        </w:rPr>
        <w:t xml:space="preserve">, </w:t>
      </w:r>
      <w:r>
        <w:rPr>
          <w:lang w:val="sr-Latn-CS"/>
        </w:rPr>
        <w:t>са обавезом истовара добара</w:t>
      </w:r>
      <w:r>
        <w:rPr>
          <w:lang w:val="sr-Cyrl-RS"/>
        </w:rPr>
        <w:t xml:space="preserve"> без надокнаде.</w:t>
      </w:r>
    </w:p>
    <w:p w:rsidR="008E2AB9" w:rsidRDefault="008E2AB9" w:rsidP="008E2AB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w:t>
      </w:r>
      <w:r w:rsidRPr="003C173D">
        <w:rPr>
          <w:noProof/>
        </w:rPr>
        <w:t>___.</w:t>
      </w:r>
    </w:p>
    <w:p w:rsidR="008E2AB9" w:rsidRDefault="008E2AB9" w:rsidP="008E2AB9">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E2AB9" w:rsidRDefault="008E2AB9" w:rsidP="008E2AB9">
      <w:pPr>
        <w:jc w:val="both"/>
        <w:rPr>
          <w:iCs/>
          <w:lang w:val="sr-Cyrl-CS"/>
        </w:rPr>
      </w:pPr>
      <w:r>
        <w:rPr>
          <w:iCs/>
          <w:lang w:val="sr-Cyrl-RS"/>
        </w:rPr>
        <w:t xml:space="preserve">            Добављач даје гарантни рок</w:t>
      </w:r>
      <w:r>
        <w:rPr>
          <w:iCs/>
        </w:rPr>
        <w:t xml:space="preserve"> </w:t>
      </w:r>
      <w:r w:rsidRPr="003E601F">
        <w:rPr>
          <w:iCs/>
        </w:rPr>
        <w:t>на исправно функционисање предмета јавне набавке</w:t>
      </w:r>
      <w:r>
        <w:rPr>
          <w:iCs/>
          <w:lang w:val="sr-Cyrl-RS"/>
        </w:rPr>
        <w:t xml:space="preserve"> 12 месеци </w:t>
      </w:r>
      <w:r w:rsidRPr="003E601F">
        <w:rPr>
          <w:iCs/>
        </w:rPr>
        <w:t xml:space="preserve"> од </w:t>
      </w:r>
      <w:r>
        <w:rPr>
          <w:iCs/>
        </w:rPr>
        <w:t xml:space="preserve">момента његове испоруке </w:t>
      </w:r>
      <w:r w:rsidRPr="003E601F">
        <w:rPr>
          <w:iCs/>
        </w:rPr>
        <w:t>наручиоцу</w:t>
      </w:r>
      <w:r>
        <w:rPr>
          <w:iCs/>
          <w:lang w:val="sr-Cyrl-CS"/>
        </w:rPr>
        <w:t>.</w:t>
      </w:r>
    </w:p>
    <w:p w:rsidR="00690BDA" w:rsidRPr="00690BDA" w:rsidRDefault="00690BDA" w:rsidP="00690BDA">
      <w:pPr>
        <w:ind w:firstLine="720"/>
        <w:jc w:val="both"/>
        <w:rPr>
          <w:iCs/>
          <w:lang w:val="sr-Cyrl-CS"/>
        </w:rPr>
      </w:pPr>
      <w:r w:rsidRPr="00690BDA">
        <w:rPr>
          <w:iCs/>
        </w:rPr>
        <w:t>Наручилац захтев</w:t>
      </w:r>
      <w:r w:rsidRPr="00690BDA">
        <w:rPr>
          <w:iCs/>
          <w:lang w:val="sr-Cyrl-CS"/>
        </w:rPr>
        <w:t>а</w:t>
      </w:r>
      <w:r w:rsidRPr="00690BDA">
        <w:rPr>
          <w:iCs/>
        </w:rPr>
        <w:t xml:space="preserve"> </w:t>
      </w:r>
      <w:r w:rsidRPr="00690BDA">
        <w:rPr>
          <w:iCs/>
          <w:lang w:val="sr-Cyrl-CS"/>
        </w:rPr>
        <w:t>да гарантни рок буде обележен на сваком артиклу.</w:t>
      </w:r>
    </w:p>
    <w:p w:rsidR="00690BDA" w:rsidRDefault="00690BDA" w:rsidP="00690BDA">
      <w:pPr>
        <w:ind w:firstLine="720"/>
        <w:jc w:val="both"/>
        <w:rPr>
          <w:bCs/>
          <w:iCs/>
          <w:noProof/>
          <w:lang w:val="sr-Cyrl-RS"/>
        </w:rPr>
      </w:pPr>
      <w:r w:rsidRPr="00331B13">
        <w:rPr>
          <w:bCs/>
          <w:iCs/>
          <w:noProof/>
          <w:lang w:val="sr-Cyrl-CS"/>
        </w:rPr>
        <w:t>Добављач се обавезује да изврши обуку запослених код наручиоца за руковање добром које је предмет ово</w:t>
      </w:r>
      <w:r>
        <w:rPr>
          <w:bCs/>
          <w:iCs/>
          <w:noProof/>
          <w:lang w:val="sr-Cyrl-CS"/>
        </w:rPr>
        <w:t>г уговора</w:t>
      </w:r>
      <w:r>
        <w:rPr>
          <w:bCs/>
          <w:iCs/>
          <w:noProof/>
          <w:lang w:val="en-US"/>
        </w:rPr>
        <w:t xml:space="preserve">, </w:t>
      </w:r>
      <w:r>
        <w:rPr>
          <w:bCs/>
          <w:iCs/>
          <w:noProof/>
          <w:lang w:val="sr-Cyrl-RS"/>
        </w:rPr>
        <w:t>најкасније у року од 7 (седам) дана од дана закључења овог уговора.</w:t>
      </w:r>
    </w:p>
    <w:p w:rsidR="008E2AB9" w:rsidRPr="00690BDA" w:rsidRDefault="00690BDA" w:rsidP="00690BDA">
      <w:pPr>
        <w:ind w:firstLine="720"/>
        <w:jc w:val="both"/>
        <w:rPr>
          <w:bCs/>
          <w:iCs/>
          <w:noProof/>
          <w:lang w:val="sr-Cyrl-RS"/>
        </w:rPr>
      </w:pPr>
      <w:r>
        <w:rPr>
          <w:bCs/>
          <w:iCs/>
          <w:noProof/>
          <w:lang w:val="sr-Cyrl-RS"/>
        </w:rPr>
        <w:t>Добављач се обавезује да, без новчане накнаде, сноси трошкове отклањања евентуалних кварова апарата проузрокованих употребом материјала из члана 1. овог уговора.</w:t>
      </w:r>
    </w:p>
    <w:p w:rsidR="00B31A6F" w:rsidRPr="00F741DD" w:rsidRDefault="00B31A6F" w:rsidP="00690BDA">
      <w:pPr>
        <w:pStyle w:val="Footer"/>
        <w:jc w:val="both"/>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9" w:name="_Toc509391318"/>
      <w:bookmarkStart w:id="50" w:name="_Toc515605644"/>
      <w:r>
        <w:rPr>
          <w:noProof/>
          <w:color w:val="000000" w:themeColor="text1"/>
        </w:rPr>
        <w:t>Члан 4</w:t>
      </w:r>
      <w:r w:rsidRPr="005D38D8">
        <w:rPr>
          <w:noProof/>
          <w:color w:val="000000" w:themeColor="text1"/>
        </w:rPr>
        <w:t>.</w:t>
      </w:r>
      <w:bookmarkEnd w:id="49"/>
      <w:bookmarkEnd w:id="50"/>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A6F" w:rsidRDefault="002A3C5D" w:rsidP="0076470A">
      <w:pPr>
        <w:pStyle w:val="NoSpacing"/>
        <w:ind w:firstLine="708"/>
        <w:jc w:val="both"/>
        <w:rPr>
          <w:noProof/>
        </w:rPr>
      </w:pPr>
      <w:r w:rsidRPr="00840649">
        <w:rPr>
          <w:noProof/>
          <w:color w:val="000000" w:themeColor="text1"/>
        </w:rPr>
        <w:lastRenderedPageBreak/>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8D29A9" w:rsidRPr="008D29A9" w:rsidRDefault="008D29A9" w:rsidP="00690BDA">
      <w:pPr>
        <w:pStyle w:val="NoSpacing"/>
        <w:jc w:val="both"/>
        <w:rPr>
          <w:noProof/>
        </w:rPr>
      </w:pPr>
    </w:p>
    <w:p w:rsidR="00F741DD" w:rsidRDefault="00F741DD" w:rsidP="00F741DD">
      <w:pPr>
        <w:autoSpaceDE w:val="0"/>
        <w:autoSpaceDN w:val="0"/>
        <w:adjustRightInd w:val="0"/>
        <w:jc w:val="center"/>
        <w:rPr>
          <w:b/>
        </w:rPr>
      </w:pPr>
      <w:bookmarkStart w:id="51" w:name="_Toc364158549"/>
      <w:bookmarkStart w:id="52" w:name="_Toc515605659"/>
      <w:bookmarkEnd w:id="29"/>
      <w:r w:rsidRPr="00F06612">
        <w:rPr>
          <w:b/>
        </w:rPr>
        <w:t>НАЧИН И РОК ПЛАЋАЊА</w:t>
      </w:r>
    </w:p>
    <w:p w:rsidR="00F741DD" w:rsidRPr="00F50AE2" w:rsidRDefault="00F741DD" w:rsidP="00F741DD">
      <w:pPr>
        <w:pStyle w:val="BodyTextIndent"/>
        <w:ind w:left="0" w:firstLine="0"/>
        <w:jc w:val="both"/>
        <w:rPr>
          <w:b w:val="0"/>
          <w:noProof/>
          <w:color w:val="000000" w:themeColor="text1"/>
        </w:rPr>
      </w:pPr>
    </w:p>
    <w:p w:rsidR="00F741DD" w:rsidRDefault="00F741DD" w:rsidP="00F741DD">
      <w:pPr>
        <w:jc w:val="center"/>
        <w:outlineLvl w:val="0"/>
        <w:rPr>
          <w:b/>
          <w:noProof/>
          <w:color w:val="000000" w:themeColor="text1"/>
        </w:rPr>
      </w:pPr>
      <w:bookmarkStart w:id="53" w:name="_Toc476814928"/>
      <w:bookmarkStart w:id="54" w:name="_Toc486313212"/>
      <w:bookmarkStart w:id="55" w:name="_Toc491089148"/>
      <w:bookmarkStart w:id="56" w:name="_Toc502745252"/>
      <w:r>
        <w:rPr>
          <w:b/>
          <w:noProof/>
          <w:color w:val="000000" w:themeColor="text1"/>
        </w:rPr>
        <w:t>Члан 5.</w:t>
      </w:r>
      <w:bookmarkEnd w:id="53"/>
      <w:bookmarkEnd w:id="54"/>
      <w:bookmarkEnd w:id="55"/>
      <w:bookmarkEnd w:id="56"/>
    </w:p>
    <w:p w:rsidR="00F741DD" w:rsidRPr="004E16DF" w:rsidRDefault="00F741DD" w:rsidP="00F741D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F741DD" w:rsidRDefault="00F741DD" w:rsidP="00F741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w:t>
      </w:r>
      <w:r w:rsidR="009010B9">
        <w:rPr>
          <w:b w:val="0"/>
          <w:noProof/>
        </w:rPr>
        <w:t>де</w:t>
      </w:r>
      <w:r>
        <w:rPr>
          <w:b w:val="0"/>
          <w:noProof/>
        </w:rPr>
        <w:t>.</w:t>
      </w:r>
    </w:p>
    <w:p w:rsidR="00F741DD" w:rsidRPr="00E47902" w:rsidRDefault="00F741DD" w:rsidP="00F741D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F741DD" w:rsidRPr="00FF1257" w:rsidRDefault="00F741DD" w:rsidP="00F741D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F741DD" w:rsidRDefault="00F741DD" w:rsidP="00F741D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F741DD" w:rsidRDefault="00F741DD" w:rsidP="00F741DD">
      <w:pPr>
        <w:ind w:firstLine="720"/>
        <w:jc w:val="both"/>
      </w:pPr>
      <w:r>
        <w:t>У супротном уговор престаје да важи без накнаде штете због немогућности преузимања обавеза од стране наручиоца.</w:t>
      </w:r>
    </w:p>
    <w:p w:rsidR="00F741DD" w:rsidRDefault="00F741DD" w:rsidP="00F741DD">
      <w:pPr>
        <w:ind w:firstLine="720"/>
        <w:jc w:val="both"/>
      </w:pPr>
    </w:p>
    <w:p w:rsidR="00F741DD" w:rsidRPr="00F06612" w:rsidRDefault="00F741DD" w:rsidP="00F741DD">
      <w:pPr>
        <w:autoSpaceDE w:val="0"/>
        <w:autoSpaceDN w:val="0"/>
        <w:adjustRightInd w:val="0"/>
        <w:jc w:val="center"/>
        <w:rPr>
          <w:b/>
        </w:rPr>
      </w:pPr>
      <w:r w:rsidRPr="00F06612">
        <w:rPr>
          <w:b/>
        </w:rPr>
        <w:t>СРЕДСТВА ОБЕЗБЕЂЕЊА</w:t>
      </w:r>
    </w:p>
    <w:p w:rsidR="00F741DD" w:rsidRPr="00191857" w:rsidRDefault="00F741DD" w:rsidP="00F741DD">
      <w:pPr>
        <w:ind w:firstLine="720"/>
        <w:jc w:val="both"/>
      </w:pPr>
    </w:p>
    <w:p w:rsidR="00F741DD" w:rsidRPr="00A515EA" w:rsidRDefault="00F741DD" w:rsidP="00F741DD">
      <w:pPr>
        <w:jc w:val="center"/>
        <w:outlineLvl w:val="0"/>
        <w:rPr>
          <w:b/>
          <w:noProof/>
          <w:color w:val="000000" w:themeColor="text1"/>
        </w:rPr>
      </w:pPr>
      <w:bookmarkStart w:id="57" w:name="_Toc476814929"/>
      <w:bookmarkStart w:id="58" w:name="_Toc486313213"/>
      <w:bookmarkStart w:id="59" w:name="_Toc491089149"/>
      <w:bookmarkStart w:id="60" w:name="_Toc502745253"/>
      <w:r>
        <w:rPr>
          <w:b/>
          <w:noProof/>
          <w:color w:val="000000" w:themeColor="text1"/>
        </w:rPr>
        <w:t>Члан 6</w:t>
      </w:r>
      <w:r w:rsidRPr="005D38D8">
        <w:rPr>
          <w:b/>
          <w:noProof/>
          <w:color w:val="000000" w:themeColor="text1"/>
        </w:rPr>
        <w:t>.</w:t>
      </w:r>
      <w:bookmarkEnd w:id="57"/>
      <w:bookmarkEnd w:id="58"/>
      <w:bookmarkEnd w:id="59"/>
      <w:bookmarkEnd w:id="60"/>
    </w:p>
    <w:p w:rsidR="00F741DD" w:rsidRPr="005D38D8" w:rsidRDefault="00F741DD" w:rsidP="00F741DD">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F741DD" w:rsidRPr="00A26EC7" w:rsidRDefault="00F741DD" w:rsidP="00F741DD">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9010B9" w:rsidRPr="009010B9" w:rsidRDefault="009010B9" w:rsidP="009010B9">
      <w:pPr>
        <w:ind w:firstLine="708"/>
        <w:jc w:val="both"/>
        <w:rPr>
          <w:noProof/>
        </w:rPr>
      </w:pPr>
      <w:r w:rsidRPr="009010B9">
        <w:rPr>
          <w:noProof/>
        </w:rPr>
        <w:t xml:space="preserve">Уколико достављено средство обезбеђења </w:t>
      </w:r>
      <w:r w:rsidRPr="009010B9">
        <w:rPr>
          <w:noProof/>
          <w:lang w:val="sr-Cyrl-RS"/>
        </w:rPr>
        <w:t>буде активирано</w:t>
      </w:r>
      <w:r w:rsidRPr="009010B9">
        <w:rPr>
          <w:noProof/>
        </w:rPr>
        <w:t>, добављач је дужан да у року од 5 радних д</w:t>
      </w:r>
      <w:r>
        <w:rPr>
          <w:noProof/>
        </w:rPr>
        <w:t>ана од дана пријема обавештења,</w:t>
      </w:r>
      <w:r w:rsidRPr="009010B9">
        <w:rPr>
          <w:noProof/>
        </w:rPr>
        <w:t xml:space="preserve"> достави ново средство обезбеђења из става 1. алин</w:t>
      </w:r>
      <w:r w:rsidRPr="009010B9">
        <w:rPr>
          <w:noProof/>
          <w:lang w:val="sr-Cyrl-RS"/>
        </w:rPr>
        <w:t>е</w:t>
      </w:r>
      <w:r w:rsidRPr="009010B9">
        <w:rPr>
          <w:noProof/>
        </w:rPr>
        <w:t xml:space="preserve">ја 1. овог члана </w:t>
      </w:r>
      <w:r w:rsidRPr="009010B9">
        <w:rPr>
          <w:noProof/>
          <w:lang w:val="sr-Cyrl-RS"/>
        </w:rPr>
        <w:t>у висини од 10% од вредности преосталог нереализованог дела уговора без ПДВ-а.</w:t>
      </w:r>
      <w:r w:rsidRPr="009010B9">
        <w:rPr>
          <w:noProof/>
        </w:rPr>
        <w:t xml:space="preserve"> </w:t>
      </w:r>
    </w:p>
    <w:p w:rsidR="009010B9" w:rsidRDefault="009010B9" w:rsidP="009010B9">
      <w:pPr>
        <w:autoSpaceDE w:val="0"/>
        <w:autoSpaceDN w:val="0"/>
        <w:adjustRightInd w:val="0"/>
        <w:ind w:firstLine="708"/>
        <w:jc w:val="both"/>
        <w:rPr>
          <w:noProof/>
        </w:rPr>
      </w:pPr>
      <w:r w:rsidRPr="009010B9">
        <w:rPr>
          <w:noProof/>
        </w:rPr>
        <w:t xml:space="preserve">Ако добављач не достави средство обезбеђења </w:t>
      </w:r>
      <w:r w:rsidRPr="009010B9">
        <w:rPr>
          <w:noProof/>
          <w:lang w:val="sr-Cyrl-RS"/>
        </w:rPr>
        <w:t xml:space="preserve">у року </w:t>
      </w:r>
      <w:r w:rsidRPr="009010B9">
        <w:rPr>
          <w:noProof/>
        </w:rPr>
        <w:t xml:space="preserve">из </w:t>
      </w:r>
      <w:r w:rsidRPr="009010B9">
        <w:rPr>
          <w:noProof/>
          <w:lang w:val="sr-Cyrl-RS"/>
        </w:rPr>
        <w:t>претходног става уговор</w:t>
      </w:r>
      <w:r w:rsidRPr="009010B9">
        <w:rPr>
          <w:noProof/>
        </w:rPr>
        <w:t xml:space="preserve"> престаје да производи правна дејства.</w:t>
      </w:r>
    </w:p>
    <w:p w:rsidR="009010B9" w:rsidRDefault="009010B9" w:rsidP="009010B9">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741DD" w:rsidRPr="00F741DD" w:rsidRDefault="00F741DD" w:rsidP="00F741DD">
      <w:pPr>
        <w:autoSpaceDE w:val="0"/>
        <w:autoSpaceDN w:val="0"/>
        <w:adjustRightInd w:val="0"/>
        <w:rPr>
          <w:b/>
        </w:rPr>
      </w:pPr>
    </w:p>
    <w:p w:rsidR="00F741DD" w:rsidRPr="00267170" w:rsidRDefault="00F741DD" w:rsidP="00F741DD">
      <w:pPr>
        <w:autoSpaceDE w:val="0"/>
        <w:autoSpaceDN w:val="0"/>
        <w:adjustRightInd w:val="0"/>
        <w:jc w:val="center"/>
        <w:rPr>
          <w:b/>
        </w:rPr>
      </w:pPr>
      <w:r w:rsidRPr="00202470">
        <w:rPr>
          <w:b/>
        </w:rPr>
        <w:t>ВИША СИЛА</w:t>
      </w:r>
    </w:p>
    <w:p w:rsidR="00F741DD" w:rsidRPr="00F50AE2" w:rsidRDefault="00F741DD" w:rsidP="00F741DD">
      <w:pPr>
        <w:pStyle w:val="BodyTextIndent"/>
        <w:ind w:left="0" w:firstLine="0"/>
        <w:jc w:val="both"/>
        <w:rPr>
          <w:b w:val="0"/>
          <w:noProof/>
          <w:color w:val="000000" w:themeColor="text1"/>
        </w:rPr>
      </w:pPr>
    </w:p>
    <w:p w:rsidR="00F741DD" w:rsidRDefault="00F741DD" w:rsidP="00F741DD">
      <w:pPr>
        <w:pStyle w:val="BodyTextIndent"/>
        <w:ind w:left="0" w:firstLine="0"/>
        <w:jc w:val="center"/>
        <w:outlineLvl w:val="0"/>
        <w:rPr>
          <w:noProof/>
          <w:color w:val="000000" w:themeColor="text1"/>
        </w:rPr>
      </w:pPr>
      <w:bookmarkStart w:id="61" w:name="_Toc448141809"/>
      <w:bookmarkStart w:id="62" w:name="_Toc476814930"/>
      <w:bookmarkStart w:id="63" w:name="_Toc486313214"/>
      <w:bookmarkStart w:id="64" w:name="_Toc491089150"/>
      <w:bookmarkStart w:id="65" w:name="_Toc502745254"/>
      <w:r>
        <w:rPr>
          <w:noProof/>
          <w:color w:val="000000" w:themeColor="text1"/>
        </w:rPr>
        <w:t>Члан 7</w:t>
      </w:r>
      <w:r w:rsidRPr="005D38D8">
        <w:rPr>
          <w:noProof/>
          <w:color w:val="000000" w:themeColor="text1"/>
        </w:rPr>
        <w:t>.</w:t>
      </w:r>
      <w:bookmarkEnd w:id="61"/>
      <w:bookmarkEnd w:id="62"/>
      <w:bookmarkEnd w:id="63"/>
      <w:bookmarkEnd w:id="64"/>
      <w:bookmarkEnd w:id="65"/>
    </w:p>
    <w:p w:rsidR="00F741DD" w:rsidRDefault="00F741DD" w:rsidP="00F741D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F741DD" w:rsidRDefault="00F741DD" w:rsidP="00F741DD">
      <w:pPr>
        <w:ind w:firstLine="720"/>
        <w:jc w:val="both"/>
        <w:rPr>
          <w:noProof/>
        </w:rPr>
      </w:pPr>
      <w:r>
        <w:rPr>
          <w:noProof/>
        </w:rPr>
        <w:t>Сва обавештења која нису дата у писаном облику не производе правно дејство.</w:t>
      </w:r>
    </w:p>
    <w:p w:rsidR="00F741DD" w:rsidRPr="00840649" w:rsidRDefault="00F741DD" w:rsidP="00F741D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 xml:space="preserve">догађаја који се нису могли предвидвети, </w:t>
      </w:r>
      <w:r w:rsidRPr="00840649">
        <w:lastRenderedPageBreak/>
        <w:t>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F741DD" w:rsidRPr="00840649" w:rsidRDefault="00F741DD" w:rsidP="00F741DD">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F741DD" w:rsidRPr="00840649" w:rsidRDefault="00F741DD" w:rsidP="00F741DD">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4F452A" w:rsidRPr="008F19E8" w:rsidRDefault="004F452A" w:rsidP="00F741DD">
      <w:pPr>
        <w:jc w:val="both"/>
      </w:pPr>
    </w:p>
    <w:p w:rsidR="00F741DD" w:rsidRDefault="00F741DD" w:rsidP="00F741DD">
      <w:pPr>
        <w:jc w:val="center"/>
        <w:rPr>
          <w:b/>
          <w:noProof/>
          <w:color w:val="000000" w:themeColor="text1"/>
        </w:rPr>
      </w:pPr>
      <w:r>
        <w:rPr>
          <w:b/>
          <w:noProof/>
          <w:color w:val="000000" w:themeColor="text1"/>
        </w:rPr>
        <w:t>ИЗМЕНЕ УГОВОРА</w:t>
      </w:r>
    </w:p>
    <w:p w:rsidR="00F741DD" w:rsidRPr="002A79CA" w:rsidRDefault="00F741DD" w:rsidP="00F741DD">
      <w:pPr>
        <w:jc w:val="both"/>
        <w:rPr>
          <w:b/>
          <w:noProof/>
          <w:color w:val="000000" w:themeColor="text1"/>
        </w:rPr>
      </w:pPr>
    </w:p>
    <w:p w:rsidR="00F741DD" w:rsidRPr="005D38D8" w:rsidRDefault="00F741DD" w:rsidP="00F741DD">
      <w:pPr>
        <w:jc w:val="center"/>
        <w:outlineLvl w:val="0"/>
        <w:rPr>
          <w:b/>
          <w:noProof/>
          <w:color w:val="000000" w:themeColor="text1"/>
        </w:rPr>
      </w:pPr>
      <w:bookmarkStart w:id="66" w:name="_Toc380740085"/>
      <w:bookmarkStart w:id="67" w:name="_Toc389742047"/>
      <w:bookmarkStart w:id="68" w:name="_Toc448141813"/>
      <w:bookmarkStart w:id="69" w:name="_Toc476814931"/>
      <w:bookmarkStart w:id="70" w:name="_Toc486313215"/>
      <w:bookmarkStart w:id="71" w:name="_Toc491089151"/>
      <w:bookmarkStart w:id="72"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6"/>
      <w:bookmarkEnd w:id="67"/>
      <w:bookmarkEnd w:id="68"/>
      <w:bookmarkEnd w:id="69"/>
      <w:bookmarkEnd w:id="70"/>
      <w:bookmarkEnd w:id="71"/>
      <w:bookmarkEnd w:id="72"/>
    </w:p>
    <w:p w:rsidR="00F741DD" w:rsidRDefault="00F741DD" w:rsidP="00F741D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9010B9">
        <w:rPr>
          <w:lang w:val="sr-Cyrl-RS"/>
        </w:rPr>
        <w:t>овог</w:t>
      </w:r>
      <w:r>
        <w:t xml:space="preserve">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F741DD" w:rsidRDefault="00F741DD" w:rsidP="00F741D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741DD" w:rsidRDefault="00F741DD" w:rsidP="00F741DD">
      <w:pPr>
        <w:tabs>
          <w:tab w:val="left" w:pos="6405"/>
        </w:tabs>
        <w:ind w:firstLine="720"/>
        <w:jc w:val="both"/>
      </w:pPr>
      <w:r>
        <w:tab/>
      </w:r>
    </w:p>
    <w:p w:rsidR="00F741DD" w:rsidRDefault="00F741DD" w:rsidP="00F741DD">
      <w:pPr>
        <w:jc w:val="both"/>
      </w:pPr>
      <w:r w:rsidRPr="0024495C">
        <w:t>Наручилац ће дозволити измене уговора у следећим ситуацијама:</w:t>
      </w:r>
    </w:p>
    <w:p w:rsidR="00F741DD" w:rsidRPr="0024495C" w:rsidRDefault="00F741DD" w:rsidP="00F741D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F741DD" w:rsidRPr="0024495C" w:rsidRDefault="00F741DD" w:rsidP="00F741D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741DD" w:rsidRPr="0024495C" w:rsidRDefault="00F741DD" w:rsidP="00F741D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741DD" w:rsidRPr="00F741DD" w:rsidRDefault="00F741DD" w:rsidP="00F741D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741DD" w:rsidRDefault="00F741DD" w:rsidP="00F741DD">
      <w:pPr>
        <w:jc w:val="center"/>
        <w:outlineLvl w:val="0"/>
        <w:rPr>
          <w:b/>
          <w:noProof/>
          <w:color w:val="000000" w:themeColor="text1"/>
        </w:rPr>
      </w:pPr>
      <w:bookmarkStart w:id="73" w:name="_Toc486313216"/>
      <w:bookmarkStart w:id="74" w:name="_Toc491089152"/>
      <w:bookmarkStart w:id="75" w:name="_Toc502745256"/>
      <w:r>
        <w:rPr>
          <w:b/>
          <w:noProof/>
          <w:color w:val="000000" w:themeColor="text1"/>
        </w:rPr>
        <w:t>РАСКИД УГОВОРА</w:t>
      </w:r>
      <w:bookmarkEnd w:id="73"/>
      <w:bookmarkEnd w:id="74"/>
      <w:bookmarkEnd w:id="75"/>
    </w:p>
    <w:p w:rsidR="00F741DD" w:rsidRPr="007237C0" w:rsidRDefault="00F741DD" w:rsidP="00F741DD">
      <w:pPr>
        <w:jc w:val="center"/>
        <w:outlineLvl w:val="0"/>
        <w:rPr>
          <w:b/>
          <w:noProof/>
          <w:color w:val="000000" w:themeColor="text1"/>
        </w:rPr>
      </w:pPr>
    </w:p>
    <w:p w:rsidR="00F741DD" w:rsidRPr="00BF0839" w:rsidRDefault="00F741DD" w:rsidP="00F741DD">
      <w:pPr>
        <w:jc w:val="center"/>
        <w:outlineLvl w:val="0"/>
        <w:rPr>
          <w:b/>
          <w:noProof/>
          <w:color w:val="000000" w:themeColor="text1"/>
        </w:rPr>
      </w:pPr>
      <w:bookmarkStart w:id="76" w:name="_Toc476814932"/>
      <w:bookmarkStart w:id="77" w:name="_Toc486313217"/>
      <w:bookmarkStart w:id="78" w:name="_Toc491089153"/>
      <w:bookmarkStart w:id="79" w:name="_Toc502745257"/>
      <w:r>
        <w:rPr>
          <w:b/>
          <w:noProof/>
          <w:color w:val="000000" w:themeColor="text1"/>
        </w:rPr>
        <w:t>Члан 9</w:t>
      </w:r>
      <w:r w:rsidRPr="005D38D8">
        <w:rPr>
          <w:b/>
          <w:noProof/>
          <w:color w:val="000000" w:themeColor="text1"/>
        </w:rPr>
        <w:t>.</w:t>
      </w:r>
      <w:bookmarkEnd w:id="76"/>
      <w:bookmarkEnd w:id="77"/>
      <w:bookmarkEnd w:id="78"/>
      <w:bookmarkEnd w:id="79"/>
    </w:p>
    <w:p w:rsidR="00F741DD" w:rsidRDefault="00F741DD" w:rsidP="00F741D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741DD" w:rsidRDefault="00F741DD" w:rsidP="00690BDA">
      <w:pPr>
        <w:jc w:val="both"/>
        <w:rPr>
          <w:noProof/>
          <w:color w:val="000000" w:themeColor="text1"/>
        </w:rPr>
      </w:pPr>
    </w:p>
    <w:p w:rsidR="00F741DD" w:rsidRDefault="00F741DD" w:rsidP="009010B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741DD" w:rsidRPr="00D3297D" w:rsidRDefault="00F741DD" w:rsidP="00F741D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F741DD" w:rsidRDefault="00F741DD" w:rsidP="008D29A9">
      <w:pPr>
        <w:ind w:firstLine="708"/>
        <w:jc w:val="both"/>
        <w:rPr>
          <w:szCs w:val="22"/>
        </w:rPr>
      </w:pPr>
      <w:r w:rsidRPr="007237C0">
        <w:rPr>
          <w:szCs w:val="22"/>
        </w:rPr>
        <w:lastRenderedPageBreak/>
        <w:t>У случaју рaскидa уговорa примењ</w:t>
      </w:r>
      <w:r>
        <w:rPr>
          <w:szCs w:val="22"/>
        </w:rPr>
        <w:t>ује</w:t>
      </w:r>
      <w:r w:rsidRPr="007237C0">
        <w:rPr>
          <w:szCs w:val="22"/>
        </w:rPr>
        <w:t xml:space="preserve"> се Зaкон о облигaционим односимa.</w:t>
      </w:r>
    </w:p>
    <w:p w:rsidR="009010B9" w:rsidRDefault="009010B9" w:rsidP="008D29A9">
      <w:pPr>
        <w:ind w:firstLine="708"/>
        <w:jc w:val="both"/>
        <w:rPr>
          <w:szCs w:val="22"/>
        </w:rPr>
      </w:pPr>
    </w:p>
    <w:p w:rsidR="009010B9" w:rsidRPr="008D29A9" w:rsidRDefault="009010B9" w:rsidP="008D29A9">
      <w:pPr>
        <w:ind w:firstLine="708"/>
        <w:jc w:val="both"/>
        <w:rPr>
          <w:szCs w:val="22"/>
        </w:rPr>
      </w:pPr>
    </w:p>
    <w:p w:rsidR="00F741DD" w:rsidRPr="007237C0" w:rsidRDefault="00F741DD" w:rsidP="00F741DD">
      <w:pPr>
        <w:jc w:val="center"/>
        <w:rPr>
          <w:b/>
          <w:szCs w:val="22"/>
        </w:rPr>
      </w:pPr>
      <w:r w:rsidRPr="007237C0">
        <w:rPr>
          <w:b/>
          <w:szCs w:val="22"/>
        </w:rPr>
        <w:t>УГОВОРНА КАЗНА</w:t>
      </w:r>
    </w:p>
    <w:p w:rsidR="00F741DD" w:rsidRPr="007237C0" w:rsidRDefault="00F741DD" w:rsidP="00F741DD">
      <w:pPr>
        <w:ind w:firstLine="708"/>
        <w:jc w:val="both"/>
        <w:rPr>
          <w:szCs w:val="22"/>
        </w:rPr>
      </w:pPr>
    </w:p>
    <w:p w:rsidR="00F741DD" w:rsidRPr="007237C0" w:rsidRDefault="00F741DD" w:rsidP="00F741DD">
      <w:pPr>
        <w:jc w:val="center"/>
        <w:outlineLvl w:val="0"/>
        <w:rPr>
          <w:b/>
          <w:noProof/>
        </w:rPr>
      </w:pPr>
      <w:bookmarkStart w:id="80" w:name="_Toc476814933"/>
      <w:bookmarkStart w:id="81" w:name="_Toc486313218"/>
      <w:bookmarkStart w:id="82" w:name="_Toc491089154"/>
      <w:bookmarkStart w:id="83" w:name="_Toc502745258"/>
      <w:r w:rsidRPr="007237C0">
        <w:rPr>
          <w:b/>
          <w:noProof/>
        </w:rPr>
        <w:t>Члан 10.</w:t>
      </w:r>
      <w:bookmarkEnd w:id="80"/>
      <w:bookmarkEnd w:id="81"/>
      <w:bookmarkEnd w:id="82"/>
      <w:bookmarkEnd w:id="83"/>
    </w:p>
    <w:p w:rsidR="00F741DD" w:rsidRDefault="00F741DD" w:rsidP="00F741DD">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F741DD" w:rsidRPr="007237C0" w:rsidRDefault="00F741DD" w:rsidP="00F741DD">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F741DD" w:rsidRDefault="00F741DD" w:rsidP="00F741DD">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F741DD" w:rsidRDefault="00F741DD" w:rsidP="00F741DD">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F741DD" w:rsidRPr="007237C0" w:rsidRDefault="00F741DD" w:rsidP="00F741DD">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F741DD" w:rsidRDefault="00F741DD" w:rsidP="00F741DD">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F741DD" w:rsidRPr="007237C0" w:rsidRDefault="00F741DD" w:rsidP="00F741DD">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F741DD" w:rsidRPr="007237C0" w:rsidRDefault="00F741DD" w:rsidP="00F741DD">
      <w:pPr>
        <w:outlineLvl w:val="0"/>
        <w:rPr>
          <w:b/>
          <w:noProof/>
        </w:rPr>
      </w:pPr>
    </w:p>
    <w:p w:rsidR="00F741DD" w:rsidRPr="00D23E2E" w:rsidRDefault="00F741DD" w:rsidP="00F741DD">
      <w:pPr>
        <w:pStyle w:val="Normal1"/>
        <w:shd w:val="clear" w:color="auto" w:fill="FFFFFF"/>
        <w:spacing w:before="0" w:beforeAutospacing="0" w:after="0" w:afterAutospacing="0"/>
        <w:jc w:val="center"/>
        <w:rPr>
          <w:b/>
          <w:noProof/>
        </w:rPr>
      </w:pPr>
      <w:bookmarkStart w:id="84" w:name="_Toc380740086"/>
      <w:bookmarkStart w:id="85" w:name="_Toc389742048"/>
      <w:bookmarkStart w:id="86" w:name="_Toc448141814"/>
      <w:r w:rsidRPr="00D23E2E">
        <w:rPr>
          <w:b/>
          <w:noProof/>
        </w:rPr>
        <w:t>ПРАЋЕЊЕ РЕАЛИЗАЦИЈЕ УГОВОРНИХ ОБАВЕЗА</w:t>
      </w:r>
    </w:p>
    <w:p w:rsidR="00F741DD" w:rsidRPr="00D23E2E" w:rsidRDefault="00F741DD" w:rsidP="00F741DD">
      <w:pPr>
        <w:pStyle w:val="Normal1"/>
        <w:shd w:val="clear" w:color="auto" w:fill="FFFFFF"/>
        <w:spacing w:before="0" w:beforeAutospacing="0" w:after="0" w:afterAutospacing="0"/>
        <w:jc w:val="both"/>
        <w:rPr>
          <w:noProof/>
        </w:rPr>
      </w:pPr>
    </w:p>
    <w:p w:rsidR="00F741DD" w:rsidRPr="007237C0" w:rsidRDefault="00F741DD" w:rsidP="00F741DD">
      <w:pPr>
        <w:jc w:val="center"/>
        <w:outlineLvl w:val="0"/>
        <w:rPr>
          <w:b/>
          <w:noProof/>
        </w:rPr>
      </w:pPr>
      <w:bookmarkStart w:id="87" w:name="_Toc476814935"/>
      <w:bookmarkStart w:id="88" w:name="_Toc486313219"/>
      <w:bookmarkStart w:id="89" w:name="_Toc491089155"/>
      <w:bookmarkStart w:id="90" w:name="_Toc502745259"/>
      <w:r w:rsidRPr="007237C0">
        <w:rPr>
          <w:b/>
          <w:noProof/>
        </w:rPr>
        <w:t>Члан 1</w:t>
      </w:r>
      <w:r>
        <w:rPr>
          <w:b/>
          <w:noProof/>
        </w:rPr>
        <w:t>1</w:t>
      </w:r>
      <w:r w:rsidRPr="007237C0">
        <w:rPr>
          <w:b/>
          <w:noProof/>
        </w:rPr>
        <w:t>.</w:t>
      </w:r>
      <w:bookmarkEnd w:id="84"/>
      <w:bookmarkEnd w:id="85"/>
      <w:bookmarkEnd w:id="86"/>
      <w:bookmarkEnd w:id="87"/>
      <w:bookmarkEnd w:id="88"/>
      <w:bookmarkEnd w:id="89"/>
      <w:bookmarkEnd w:id="90"/>
    </w:p>
    <w:p w:rsidR="00F741DD" w:rsidRPr="007237C0" w:rsidRDefault="00F741DD" w:rsidP="00F741DD">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F741DD" w:rsidRDefault="00F741DD" w:rsidP="00F741DD">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F741DD" w:rsidRDefault="00F741DD" w:rsidP="00F741DD">
      <w:pPr>
        <w:jc w:val="center"/>
        <w:rPr>
          <w:b/>
          <w:noProof/>
        </w:rPr>
      </w:pPr>
    </w:p>
    <w:p w:rsidR="00F741DD" w:rsidRPr="00D23E2E" w:rsidRDefault="00F741DD" w:rsidP="00F741DD">
      <w:pPr>
        <w:jc w:val="center"/>
        <w:rPr>
          <w:b/>
          <w:noProof/>
        </w:rPr>
      </w:pPr>
      <w:r>
        <w:rPr>
          <w:b/>
          <w:noProof/>
        </w:rPr>
        <w:t>ТРАЈАЊЕ</w:t>
      </w:r>
      <w:r w:rsidRPr="00D23E2E">
        <w:rPr>
          <w:b/>
          <w:noProof/>
        </w:rPr>
        <w:t xml:space="preserve"> УГОВОРА</w:t>
      </w:r>
    </w:p>
    <w:p w:rsidR="00F741DD" w:rsidRPr="00D23E2E" w:rsidRDefault="00F741DD" w:rsidP="00F741DD">
      <w:pPr>
        <w:ind w:firstLine="720"/>
        <w:jc w:val="both"/>
        <w:rPr>
          <w:noProof/>
        </w:rPr>
      </w:pPr>
    </w:p>
    <w:p w:rsidR="00F741DD" w:rsidRPr="005D38D8" w:rsidRDefault="00F741DD" w:rsidP="00F741DD">
      <w:pPr>
        <w:jc w:val="center"/>
        <w:outlineLvl w:val="0"/>
        <w:rPr>
          <w:b/>
          <w:noProof/>
          <w:color w:val="000000" w:themeColor="text1"/>
        </w:rPr>
      </w:pPr>
      <w:bookmarkStart w:id="91" w:name="_Toc380740088"/>
      <w:bookmarkStart w:id="92" w:name="_Toc389742050"/>
      <w:bookmarkStart w:id="93" w:name="_Toc448141816"/>
      <w:bookmarkStart w:id="94" w:name="_Toc476814937"/>
      <w:bookmarkStart w:id="95" w:name="_Toc486313220"/>
      <w:bookmarkStart w:id="96" w:name="_Toc491089156"/>
      <w:bookmarkStart w:id="97" w:name="_Toc502745260"/>
      <w:r>
        <w:rPr>
          <w:b/>
          <w:noProof/>
          <w:color w:val="000000" w:themeColor="text1"/>
        </w:rPr>
        <w:t>Члан 12</w:t>
      </w:r>
      <w:r w:rsidRPr="005D38D8">
        <w:rPr>
          <w:b/>
          <w:noProof/>
          <w:color w:val="000000" w:themeColor="text1"/>
        </w:rPr>
        <w:t>.</w:t>
      </w:r>
      <w:bookmarkEnd w:id="91"/>
      <w:bookmarkEnd w:id="92"/>
      <w:bookmarkEnd w:id="93"/>
      <w:bookmarkEnd w:id="94"/>
      <w:bookmarkEnd w:id="95"/>
      <w:bookmarkEnd w:id="96"/>
      <w:bookmarkEnd w:id="97"/>
    </w:p>
    <w:p w:rsidR="00690BDA" w:rsidRDefault="00690BDA" w:rsidP="00690BDA">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Pr>
          <w:noProof/>
          <w:color w:val="000000" w:themeColor="text1"/>
          <w:lang w:val="sr-Cyrl-RS"/>
        </w:rPr>
        <w:t xml:space="preserve"> </w:t>
      </w:r>
      <w:r w:rsidRPr="003F083B">
        <w:rPr>
          <w:lang w:val="sr-Cyrl-RS"/>
        </w:rPr>
        <w:t>годину дана</w:t>
      </w:r>
      <w:r>
        <w:rPr>
          <w:i/>
          <w:lang w:val="sr-Cyrl-RS"/>
        </w:rPr>
        <w:t xml:space="preserve"> </w:t>
      </w:r>
      <w:r w:rsidRPr="002F23C6">
        <w:rPr>
          <w:noProof/>
          <w:color w:val="000000" w:themeColor="text1"/>
        </w:rPr>
        <w:t>од дана закључења овог уговора</w:t>
      </w:r>
      <w:r>
        <w:rPr>
          <w:noProof/>
          <w:color w:val="000000" w:themeColor="text1"/>
        </w:rPr>
        <w:t>.</w:t>
      </w:r>
    </w:p>
    <w:p w:rsidR="00690BDA" w:rsidRPr="00C2570A" w:rsidRDefault="00690BDA" w:rsidP="00690BDA">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690BDA" w:rsidRPr="00C2570A" w:rsidRDefault="00690BDA" w:rsidP="00690BDA">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690BDA" w:rsidRDefault="00690BDA" w:rsidP="00690BDA">
      <w:pPr>
        <w:shd w:val="clear" w:color="auto" w:fill="FFFFFF"/>
        <w:ind w:firstLine="720"/>
        <w:jc w:val="both"/>
      </w:pPr>
      <w:r w:rsidRPr="00C2570A">
        <w:lastRenderedPageBreak/>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3805D9" w:rsidRPr="003805D9" w:rsidRDefault="003805D9" w:rsidP="003805D9">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Pr>
          <w:noProof/>
          <w:color w:val="000000" w:themeColor="text1"/>
          <w:lang w:val="sr-Cyrl-RS"/>
        </w:rPr>
        <w:t>а</w:t>
      </w:r>
      <w:r w:rsidRPr="008E2B32">
        <w:rPr>
          <w:noProof/>
          <w:color w:val="000000" w:themeColor="text1"/>
        </w:rPr>
        <w:t xml:space="preserve"> обезбеђења дефинисана у члану 6. овог уговора.</w:t>
      </w:r>
    </w:p>
    <w:p w:rsidR="00F741DD" w:rsidRPr="00202470" w:rsidRDefault="00F741DD" w:rsidP="00F741DD">
      <w:pPr>
        <w:autoSpaceDE w:val="0"/>
        <w:autoSpaceDN w:val="0"/>
        <w:adjustRightInd w:val="0"/>
        <w:jc w:val="center"/>
        <w:rPr>
          <w:b/>
        </w:rPr>
      </w:pPr>
      <w:r w:rsidRPr="00202470">
        <w:rPr>
          <w:b/>
        </w:rPr>
        <w:t>ПОСЕБНЕ И ЗАВРШНЕ ОДРЕДБЕ</w:t>
      </w:r>
    </w:p>
    <w:p w:rsidR="00F741DD" w:rsidRDefault="00F741DD" w:rsidP="00F741DD">
      <w:pPr>
        <w:jc w:val="both"/>
        <w:rPr>
          <w:noProof/>
          <w:color w:val="000000" w:themeColor="text1"/>
        </w:rPr>
      </w:pPr>
    </w:p>
    <w:p w:rsidR="00F741DD" w:rsidRDefault="00F741DD" w:rsidP="00F741DD">
      <w:pPr>
        <w:jc w:val="center"/>
        <w:outlineLvl w:val="0"/>
        <w:rPr>
          <w:b/>
          <w:noProof/>
          <w:color w:val="000000" w:themeColor="text1"/>
        </w:rPr>
      </w:pPr>
      <w:bookmarkStart w:id="98" w:name="_Toc486313221"/>
      <w:bookmarkStart w:id="99" w:name="_Toc491089157"/>
      <w:bookmarkStart w:id="100" w:name="_Toc502745261"/>
      <w:r>
        <w:rPr>
          <w:b/>
          <w:noProof/>
          <w:color w:val="000000" w:themeColor="text1"/>
        </w:rPr>
        <w:t>Члан 13</w:t>
      </w:r>
      <w:r w:rsidRPr="005D38D8">
        <w:rPr>
          <w:b/>
          <w:noProof/>
          <w:color w:val="000000" w:themeColor="text1"/>
        </w:rPr>
        <w:t>.</w:t>
      </w:r>
      <w:bookmarkEnd w:id="98"/>
      <w:bookmarkEnd w:id="99"/>
      <w:bookmarkEnd w:id="100"/>
    </w:p>
    <w:p w:rsidR="00F741DD" w:rsidRDefault="00F741DD" w:rsidP="00F741DD">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6C2E99" w:rsidRPr="00D3297D" w:rsidRDefault="00F741DD" w:rsidP="003805D9">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F741DD" w:rsidRPr="00F36F3E" w:rsidRDefault="00F741DD" w:rsidP="00F741DD">
      <w:pPr>
        <w:jc w:val="center"/>
        <w:outlineLvl w:val="0"/>
        <w:rPr>
          <w:b/>
          <w:noProof/>
          <w:color w:val="000000" w:themeColor="text1"/>
        </w:rPr>
      </w:pPr>
      <w:r>
        <w:rPr>
          <w:b/>
          <w:noProof/>
          <w:color w:val="000000" w:themeColor="text1"/>
        </w:rPr>
        <w:t>Члан 14</w:t>
      </w:r>
      <w:r w:rsidRPr="005D38D8">
        <w:rPr>
          <w:b/>
          <w:noProof/>
          <w:color w:val="000000" w:themeColor="text1"/>
        </w:rPr>
        <w:t>.</w:t>
      </w:r>
    </w:p>
    <w:p w:rsidR="00F741DD" w:rsidRPr="00840649" w:rsidRDefault="00F741DD" w:rsidP="00F741D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010B9" w:rsidRPr="008F19E8" w:rsidRDefault="009010B9" w:rsidP="00F741DD">
      <w:pPr>
        <w:jc w:val="both"/>
        <w:rPr>
          <w:noProof/>
        </w:rPr>
      </w:pPr>
    </w:p>
    <w:p w:rsidR="00F741DD" w:rsidRPr="00840649" w:rsidRDefault="00F741DD" w:rsidP="00F741DD">
      <w:pPr>
        <w:jc w:val="center"/>
        <w:outlineLvl w:val="0"/>
        <w:rPr>
          <w:b/>
          <w:noProof/>
          <w:color w:val="000000" w:themeColor="text1"/>
        </w:rPr>
      </w:pPr>
      <w:bookmarkStart w:id="101" w:name="_Toc486313222"/>
      <w:bookmarkStart w:id="102" w:name="_Toc491089158"/>
      <w:bookmarkStart w:id="103"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01"/>
      <w:bookmarkEnd w:id="102"/>
      <w:bookmarkEnd w:id="103"/>
    </w:p>
    <w:p w:rsidR="00F741DD" w:rsidRPr="00840649" w:rsidRDefault="00F741DD" w:rsidP="00F741D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F452A" w:rsidRPr="004F452A" w:rsidRDefault="004F452A" w:rsidP="009010B9">
      <w:pPr>
        <w:jc w:val="both"/>
        <w:rPr>
          <w:noProof/>
        </w:rPr>
      </w:pPr>
    </w:p>
    <w:p w:rsidR="00F741DD" w:rsidRPr="00840649" w:rsidRDefault="00F741DD" w:rsidP="00F741DD">
      <w:pPr>
        <w:jc w:val="center"/>
        <w:outlineLvl w:val="0"/>
        <w:rPr>
          <w:b/>
          <w:noProof/>
          <w:color w:val="000000" w:themeColor="text1"/>
        </w:rPr>
      </w:pPr>
      <w:bookmarkStart w:id="104" w:name="_Toc486313223"/>
      <w:bookmarkStart w:id="105" w:name="_Toc491089159"/>
      <w:bookmarkStart w:id="106"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04"/>
      <w:bookmarkEnd w:id="105"/>
      <w:bookmarkEnd w:id="106"/>
    </w:p>
    <w:p w:rsidR="00F741DD" w:rsidRPr="00840649" w:rsidRDefault="00F741DD" w:rsidP="00F741D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F741DD" w:rsidRPr="00840649" w:rsidRDefault="00F741DD" w:rsidP="00F741DD">
      <w:pPr>
        <w:ind w:firstLine="720"/>
        <w:jc w:val="both"/>
        <w:rPr>
          <w:noProof/>
          <w:lang w:val="en-US"/>
        </w:rPr>
      </w:pPr>
    </w:p>
    <w:p w:rsidR="00F741DD" w:rsidRPr="00840649" w:rsidRDefault="00F741DD" w:rsidP="00F741DD">
      <w:pPr>
        <w:jc w:val="center"/>
        <w:outlineLvl w:val="0"/>
        <w:rPr>
          <w:b/>
          <w:noProof/>
          <w:color w:val="000000" w:themeColor="text1"/>
        </w:rPr>
      </w:pPr>
      <w:bookmarkStart w:id="107" w:name="_Toc380740089"/>
      <w:bookmarkStart w:id="108" w:name="_Toc389742051"/>
      <w:bookmarkStart w:id="109" w:name="_Toc448141817"/>
      <w:bookmarkStart w:id="110" w:name="_Toc476814938"/>
      <w:bookmarkStart w:id="111" w:name="_Toc486313224"/>
      <w:bookmarkStart w:id="112" w:name="_Toc491089160"/>
      <w:bookmarkStart w:id="113"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07"/>
      <w:bookmarkEnd w:id="108"/>
      <w:bookmarkEnd w:id="109"/>
      <w:bookmarkEnd w:id="110"/>
      <w:bookmarkEnd w:id="111"/>
      <w:bookmarkEnd w:id="112"/>
      <w:bookmarkEnd w:id="113"/>
    </w:p>
    <w:p w:rsidR="00F741DD" w:rsidRDefault="00F741DD" w:rsidP="00F741D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14" w:name="_Toc380740090"/>
      <w:bookmarkStart w:id="115" w:name="_Toc389742052"/>
    </w:p>
    <w:p w:rsidR="00F741DD" w:rsidRPr="00E06766" w:rsidRDefault="00F741DD" w:rsidP="00F741DD">
      <w:pPr>
        <w:ind w:firstLine="741"/>
        <w:jc w:val="both"/>
        <w:rPr>
          <w:noProof/>
          <w:color w:val="000000" w:themeColor="text1"/>
        </w:rPr>
      </w:pPr>
    </w:p>
    <w:p w:rsidR="00F741DD" w:rsidRPr="00840649" w:rsidRDefault="00F741DD" w:rsidP="00F741DD">
      <w:pPr>
        <w:jc w:val="center"/>
        <w:outlineLvl w:val="0"/>
        <w:rPr>
          <w:b/>
          <w:noProof/>
          <w:color w:val="000000" w:themeColor="text1"/>
        </w:rPr>
      </w:pPr>
      <w:bookmarkStart w:id="116" w:name="_Toc448141818"/>
      <w:bookmarkStart w:id="117" w:name="_Toc476814939"/>
      <w:bookmarkStart w:id="118" w:name="_Toc486313225"/>
      <w:bookmarkStart w:id="119" w:name="_Toc491089161"/>
      <w:bookmarkStart w:id="120"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14"/>
      <w:bookmarkEnd w:id="115"/>
      <w:bookmarkEnd w:id="116"/>
      <w:bookmarkEnd w:id="117"/>
      <w:bookmarkEnd w:id="118"/>
      <w:bookmarkEnd w:id="119"/>
      <w:bookmarkEnd w:id="120"/>
    </w:p>
    <w:p w:rsidR="00F741DD" w:rsidRDefault="00F741DD" w:rsidP="00F741DD">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F741DD" w:rsidRPr="00A159D8" w:rsidRDefault="00F741DD" w:rsidP="00F741DD">
      <w:pPr>
        <w:ind w:firstLine="741"/>
        <w:jc w:val="both"/>
        <w:rPr>
          <w:noProof/>
          <w:color w:val="000000" w:themeColor="text1"/>
        </w:rPr>
      </w:pPr>
    </w:p>
    <w:p w:rsidR="00F741DD" w:rsidRPr="00A159D8" w:rsidRDefault="00F741DD" w:rsidP="00F741DD">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F741DD" w:rsidRPr="00F06612" w:rsidTr="00F741DD">
        <w:tc>
          <w:tcPr>
            <w:tcW w:w="3115" w:type="dxa"/>
            <w:shd w:val="clear" w:color="auto" w:fill="auto"/>
            <w:vAlign w:val="center"/>
          </w:tcPr>
          <w:p w:rsidR="00F741DD" w:rsidRPr="00D439A2" w:rsidRDefault="00F741DD" w:rsidP="00F741DD">
            <w:pPr>
              <w:pStyle w:val="BodyText2"/>
              <w:jc w:val="center"/>
              <w:rPr>
                <w:b w:val="0"/>
              </w:rPr>
            </w:pPr>
            <w:r>
              <w:rPr>
                <w:b w:val="0"/>
              </w:rPr>
              <w:t>ЗА ДОБАВЉАЧА</w:t>
            </w:r>
          </w:p>
        </w:tc>
        <w:tc>
          <w:tcPr>
            <w:tcW w:w="3036" w:type="dxa"/>
            <w:shd w:val="clear" w:color="auto" w:fill="auto"/>
            <w:vAlign w:val="center"/>
          </w:tcPr>
          <w:p w:rsidR="00F741DD" w:rsidRPr="00F06612" w:rsidRDefault="00F741DD" w:rsidP="00F741DD">
            <w:pPr>
              <w:pStyle w:val="BodyText2"/>
              <w:jc w:val="center"/>
              <w:rPr>
                <w:b w:val="0"/>
              </w:rPr>
            </w:pPr>
          </w:p>
        </w:tc>
        <w:tc>
          <w:tcPr>
            <w:tcW w:w="3115" w:type="dxa"/>
            <w:shd w:val="clear" w:color="auto" w:fill="auto"/>
            <w:vAlign w:val="center"/>
          </w:tcPr>
          <w:p w:rsidR="00F741DD" w:rsidRPr="00D439A2" w:rsidRDefault="00F741DD" w:rsidP="00F741DD">
            <w:pPr>
              <w:pStyle w:val="BodyText2"/>
              <w:jc w:val="center"/>
              <w:rPr>
                <w:b w:val="0"/>
              </w:rPr>
            </w:pPr>
            <w:r>
              <w:rPr>
                <w:b w:val="0"/>
              </w:rPr>
              <w:t>ЗА НАРУЧИОЦА</w:t>
            </w:r>
          </w:p>
        </w:tc>
      </w:tr>
      <w:tr w:rsidR="00F741DD" w:rsidRPr="00F06612" w:rsidTr="00F741DD">
        <w:tc>
          <w:tcPr>
            <w:tcW w:w="3115" w:type="dxa"/>
            <w:shd w:val="clear" w:color="auto" w:fill="auto"/>
            <w:vAlign w:val="center"/>
          </w:tcPr>
          <w:p w:rsidR="00F741DD" w:rsidRPr="00D439A2" w:rsidRDefault="00F741DD" w:rsidP="00F741DD">
            <w:pPr>
              <w:pStyle w:val="BodyText2"/>
              <w:jc w:val="center"/>
              <w:rPr>
                <w:b w:val="0"/>
              </w:rPr>
            </w:pPr>
            <w:r>
              <w:rPr>
                <w:b w:val="0"/>
              </w:rPr>
              <w:t>ДИРЕКТОР</w:t>
            </w:r>
          </w:p>
        </w:tc>
        <w:tc>
          <w:tcPr>
            <w:tcW w:w="3036" w:type="dxa"/>
            <w:shd w:val="clear" w:color="auto" w:fill="auto"/>
            <w:vAlign w:val="center"/>
          </w:tcPr>
          <w:p w:rsidR="00F741DD" w:rsidRPr="00F06612" w:rsidRDefault="00F741DD" w:rsidP="00F741DD">
            <w:pPr>
              <w:pStyle w:val="BodyText2"/>
              <w:jc w:val="center"/>
              <w:rPr>
                <w:b w:val="0"/>
              </w:rPr>
            </w:pPr>
          </w:p>
        </w:tc>
        <w:tc>
          <w:tcPr>
            <w:tcW w:w="3115" w:type="dxa"/>
            <w:shd w:val="clear" w:color="auto" w:fill="auto"/>
            <w:vAlign w:val="center"/>
          </w:tcPr>
          <w:p w:rsidR="00F741DD" w:rsidRPr="00B21700" w:rsidRDefault="00F741DD" w:rsidP="00F741DD">
            <w:pPr>
              <w:pStyle w:val="BodyText2"/>
              <w:jc w:val="center"/>
              <w:rPr>
                <w:b w:val="0"/>
              </w:rPr>
            </w:pPr>
            <w:r>
              <w:rPr>
                <w:b w:val="0"/>
              </w:rPr>
              <w:t>В.Д. ДИРЕКТОРА</w:t>
            </w:r>
          </w:p>
        </w:tc>
      </w:tr>
      <w:tr w:rsidR="00F741DD" w:rsidRPr="00F06612" w:rsidTr="00F741DD">
        <w:tc>
          <w:tcPr>
            <w:tcW w:w="3115" w:type="dxa"/>
            <w:tcBorders>
              <w:bottom w:val="single" w:sz="4" w:space="0" w:color="auto"/>
            </w:tcBorders>
            <w:shd w:val="clear" w:color="auto" w:fill="auto"/>
          </w:tcPr>
          <w:p w:rsidR="00F741DD" w:rsidRPr="00F06612" w:rsidRDefault="00F741DD" w:rsidP="00F741DD">
            <w:pPr>
              <w:pStyle w:val="BodyText2"/>
              <w:jc w:val="center"/>
              <w:rPr>
                <w:b w:val="0"/>
              </w:rPr>
            </w:pPr>
          </w:p>
        </w:tc>
        <w:tc>
          <w:tcPr>
            <w:tcW w:w="3036" w:type="dxa"/>
            <w:shd w:val="clear" w:color="auto" w:fill="auto"/>
          </w:tcPr>
          <w:p w:rsidR="00F741DD" w:rsidRPr="00F06612" w:rsidRDefault="00F741DD" w:rsidP="00F741DD">
            <w:pPr>
              <w:pStyle w:val="BodyText2"/>
              <w:rPr>
                <w:b w:val="0"/>
              </w:rPr>
            </w:pPr>
          </w:p>
        </w:tc>
        <w:tc>
          <w:tcPr>
            <w:tcW w:w="3115" w:type="dxa"/>
            <w:tcBorders>
              <w:bottom w:val="single" w:sz="4" w:space="0" w:color="auto"/>
            </w:tcBorders>
            <w:shd w:val="clear" w:color="auto" w:fill="auto"/>
          </w:tcPr>
          <w:p w:rsidR="00F741DD" w:rsidRPr="00F06612" w:rsidRDefault="00F741DD" w:rsidP="00F741DD">
            <w:pPr>
              <w:pStyle w:val="BodyText2"/>
              <w:jc w:val="center"/>
              <w:rPr>
                <w:b w:val="0"/>
              </w:rPr>
            </w:pPr>
          </w:p>
        </w:tc>
      </w:tr>
    </w:tbl>
    <w:p w:rsidR="00F741DD" w:rsidRDefault="00F741DD" w:rsidP="00F741DD">
      <w:pPr>
        <w:shd w:val="clear" w:color="auto" w:fill="FFFFFF"/>
        <w:suppressAutoHyphens/>
        <w:spacing w:line="100" w:lineRule="atLeast"/>
        <w:ind w:firstLine="709"/>
        <w:jc w:val="both"/>
        <w:rPr>
          <w:rFonts w:eastAsia="Arial Unicode MS"/>
          <w:iCs/>
          <w:noProof/>
          <w:kern w:val="2"/>
          <w:sz w:val="14"/>
          <w:szCs w:val="14"/>
          <w:u w:val="single"/>
          <w:lang w:eastAsia="ar-SA"/>
        </w:rPr>
      </w:pPr>
    </w:p>
    <w:p w:rsidR="00F741DD" w:rsidRDefault="00F741DD" w:rsidP="00F741DD">
      <w:pPr>
        <w:shd w:val="clear" w:color="auto" w:fill="FFFFFF"/>
        <w:suppressAutoHyphens/>
        <w:spacing w:line="100" w:lineRule="atLeast"/>
        <w:ind w:firstLine="709"/>
        <w:jc w:val="both"/>
        <w:rPr>
          <w:rFonts w:eastAsia="Arial Unicode MS"/>
          <w:iCs/>
          <w:noProof/>
          <w:kern w:val="2"/>
          <w:u w:val="single"/>
          <w:lang w:eastAsia="ar-SA"/>
        </w:rPr>
      </w:pPr>
    </w:p>
    <w:p w:rsidR="00F741DD" w:rsidRPr="00987FBD" w:rsidRDefault="00F741DD" w:rsidP="00F741DD">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9010B9">
        <w:rPr>
          <w:rFonts w:eastAsia="Arial Unicode MS"/>
          <w:bCs/>
          <w:iCs/>
          <w:noProof/>
          <w:kern w:val="2"/>
          <w:u w:val="single"/>
          <w:lang w:eastAsia="ar-SA"/>
        </w:rPr>
        <w:t>авити доказ негативне референце</w:t>
      </w:r>
      <w:r w:rsidRPr="00987FBD">
        <w:rPr>
          <w:rFonts w:eastAsia="Arial Unicode MS"/>
          <w:bCs/>
          <w:iCs/>
          <w:noProof/>
          <w:kern w:val="2"/>
          <w:u w:val="single"/>
          <w:lang w:eastAsia="ar-SA"/>
        </w:rPr>
        <w:t>.</w:t>
      </w:r>
    </w:p>
    <w:p w:rsidR="00674C49" w:rsidRDefault="00674C49" w:rsidP="00D10AA2">
      <w:pPr>
        <w:pStyle w:val="Heading2"/>
        <w:rPr>
          <w:noProof/>
          <w:lang w:val="sr-Cyrl-CS"/>
        </w:rPr>
      </w:pPr>
    </w:p>
    <w:p w:rsidR="00674C49" w:rsidRDefault="00674C49" w:rsidP="00D10AA2">
      <w:pPr>
        <w:pStyle w:val="Heading2"/>
        <w:rPr>
          <w:noProof/>
          <w:lang w:val="sr-Cyrl-CS"/>
        </w:rPr>
      </w:pPr>
    </w:p>
    <w:p w:rsidR="00674C49" w:rsidRDefault="00674C49" w:rsidP="00D10AA2">
      <w:pPr>
        <w:pStyle w:val="Heading2"/>
        <w:rPr>
          <w:noProof/>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Pr="00F741DD" w:rsidRDefault="00F741DD" w:rsidP="00F741DD">
      <w:pPr>
        <w:rPr>
          <w:lang w:val="sr-Cyrl-CS"/>
        </w:rPr>
      </w:pPr>
    </w:p>
    <w:p w:rsidR="002D5B2C" w:rsidRPr="00F87167" w:rsidRDefault="00933AE5" w:rsidP="00D10AA2">
      <w:pPr>
        <w:pStyle w:val="Heading2"/>
        <w:rPr>
          <w:noProof/>
        </w:rPr>
      </w:pPr>
      <w:r>
        <w:rPr>
          <w:noProof/>
          <w:lang w:val="sr-Cyrl-CS"/>
        </w:rPr>
        <w:t>7</w:t>
      </w:r>
      <w:r w:rsidR="002A4E57">
        <w:rPr>
          <w:noProof/>
          <w:lang w:val="sr-Cyrl-CS"/>
        </w:rPr>
        <w:t xml:space="preserve">. </w:t>
      </w:r>
      <w:r w:rsidR="002D5B2C" w:rsidRPr="00F87167">
        <w:rPr>
          <w:noProof/>
        </w:rPr>
        <w:t>ИЗЈАВА О НЕЗАВИСНОЈ ПОНУДИ</w:t>
      </w:r>
      <w:bookmarkEnd w:id="51"/>
      <w:bookmarkEnd w:id="52"/>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A23F31" w:rsidRPr="00F87167" w:rsidRDefault="007E2B2A" w:rsidP="007E2B2A">
      <w:pPr>
        <w:tabs>
          <w:tab w:val="left" w:pos="6028"/>
        </w:tabs>
        <w:autoSpaceDE w:val="0"/>
        <w:ind w:left="360"/>
        <w:jc w:val="both"/>
        <w:rPr>
          <w:bCs/>
          <w:iCs/>
        </w:rPr>
      </w:pPr>
      <w:r w:rsidRPr="00F87167">
        <w:rPr>
          <w:noProof/>
        </w:rPr>
        <w:t xml:space="preserve">Понуђач </w:t>
      </w:r>
      <w:r w:rsidRPr="00F87167">
        <w:t>.........</w:t>
      </w:r>
      <w:r>
        <w:t>..............................</w:t>
      </w:r>
      <w:r w:rsidRPr="00F87167">
        <w:t>.............</w:t>
      </w:r>
      <w:r>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3805D9">
        <w:rPr>
          <w:b/>
          <w:lang w:val="sr-Cyrl-RS"/>
        </w:rPr>
        <w:t>201</w:t>
      </w:r>
      <w:r w:rsidR="008E2AB9" w:rsidRPr="008E2AB9">
        <w:rPr>
          <w:b/>
          <w:lang w:val="sr-Cyrl-RS"/>
        </w:rPr>
        <w:t>-20-О -</w:t>
      </w:r>
      <w:r w:rsidR="008E2AB9">
        <w:rPr>
          <w:lang w:val="sr-Cyrl-RS"/>
        </w:rPr>
        <w:t xml:space="preserve"> </w:t>
      </w:r>
      <w:r w:rsidR="003805D9">
        <w:rPr>
          <w:b/>
          <w:noProof/>
          <w:lang w:val="sr-Cyrl-RS"/>
        </w:rPr>
        <w:t>Н</w:t>
      </w:r>
      <w:r w:rsidR="003805D9" w:rsidRPr="00232ACC">
        <w:rPr>
          <w:b/>
          <w:noProof/>
          <w:lang w:val="sr-Cyrl-RS"/>
        </w:rPr>
        <w:t>абавка материјала предвиђеног за континуиране процедуре замене бубрежне функције за апарате</w:t>
      </w:r>
      <w:r w:rsidR="003805D9" w:rsidRPr="00232ACC">
        <w:rPr>
          <w:b/>
          <w:noProof/>
          <w:lang w:val="en-US"/>
        </w:rPr>
        <w:t xml:space="preserve"> </w:t>
      </w:r>
      <w:r w:rsidR="003805D9" w:rsidRPr="00232ACC">
        <w:rPr>
          <w:b/>
          <w:noProof/>
          <w:lang w:val="sr-Cyrl-RS"/>
        </w:rPr>
        <w:t>Мултифилтер и</w:t>
      </w:r>
      <w:r w:rsidR="003805D9" w:rsidRPr="00232ACC">
        <w:rPr>
          <w:b/>
          <w:noProof/>
          <w:lang w:val="sr-Latn-RS"/>
        </w:rPr>
        <w:t xml:space="preserve"> </w:t>
      </w:r>
      <w:r w:rsidR="003805D9" w:rsidRPr="00232ACC">
        <w:rPr>
          <w:b/>
          <w:noProof/>
          <w:lang w:val="sr-Cyrl-RS"/>
        </w:rPr>
        <w:t>Призмафлекс за потребе Клинике за нефрологију и клиничку имунологију, одељење хемодијализе Клиничког центра Војводине</w:t>
      </w:r>
      <w:r>
        <w:rPr>
          <w:b/>
        </w:rPr>
        <w:t xml:space="preserve">, </w:t>
      </w:r>
      <w:r w:rsidRPr="000F5386">
        <w:rPr>
          <w:b/>
          <w:i/>
        </w:rPr>
        <w:t>за партију бр.</w:t>
      </w:r>
      <w:r w:rsidRPr="00F87167">
        <w:t xml:space="preserve"> ..</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44E02"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B3145" w:rsidRPr="00D634A8" w:rsidRDefault="0072089F" w:rsidP="00D634A8">
      <w:pPr>
        <w:rPr>
          <w:noProof/>
          <w:lang w:val="sr-Cyrl-CS"/>
        </w:rPr>
      </w:pPr>
      <w:r>
        <w:rPr>
          <w:noProof/>
        </w:rPr>
        <w:br w:type="page"/>
      </w:r>
      <w:bookmarkStart w:id="121" w:name="_Toc364158550"/>
      <w:bookmarkStart w:id="122" w:name="_Toc515605660"/>
    </w:p>
    <w:p w:rsidR="0072089F" w:rsidRPr="00B76D71" w:rsidRDefault="00933AE5" w:rsidP="003A79FB">
      <w:pPr>
        <w:pStyle w:val="Heading2"/>
        <w:rPr>
          <w:szCs w:val="28"/>
        </w:rPr>
      </w:pPr>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121"/>
      <w:bookmarkEnd w:id="12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E2B2A" w:rsidRPr="00F87167" w:rsidRDefault="007E2B2A" w:rsidP="007E2B2A">
      <w:pPr>
        <w:tabs>
          <w:tab w:val="left" w:pos="6028"/>
        </w:tabs>
        <w:autoSpaceDE w:val="0"/>
        <w:ind w:left="360" w:firstLine="720"/>
        <w:jc w:val="both"/>
        <w:rPr>
          <w:bCs/>
          <w:iCs/>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3805D9">
        <w:rPr>
          <w:b/>
          <w:lang w:val="sr-Cyrl-RS"/>
        </w:rPr>
        <w:t>201</w:t>
      </w:r>
      <w:r w:rsidR="003805D9" w:rsidRPr="008E2AB9">
        <w:rPr>
          <w:b/>
          <w:lang w:val="sr-Cyrl-RS"/>
        </w:rPr>
        <w:t>-20-О -</w:t>
      </w:r>
      <w:r w:rsidR="003805D9">
        <w:rPr>
          <w:lang w:val="sr-Cyrl-RS"/>
        </w:rPr>
        <w:t xml:space="preserve"> </w:t>
      </w:r>
      <w:r w:rsidR="003805D9">
        <w:rPr>
          <w:b/>
          <w:noProof/>
          <w:lang w:val="sr-Cyrl-RS"/>
        </w:rPr>
        <w:t>Н</w:t>
      </w:r>
      <w:r w:rsidR="003805D9" w:rsidRPr="00232ACC">
        <w:rPr>
          <w:b/>
          <w:noProof/>
          <w:lang w:val="sr-Cyrl-RS"/>
        </w:rPr>
        <w:t>абавка материјала предвиђеног за континуиране процедуре замене бубрежне функције за апарате</w:t>
      </w:r>
      <w:r w:rsidR="003805D9" w:rsidRPr="00232ACC">
        <w:rPr>
          <w:b/>
          <w:noProof/>
          <w:lang w:val="en-US"/>
        </w:rPr>
        <w:t xml:space="preserve"> </w:t>
      </w:r>
      <w:r w:rsidR="003805D9" w:rsidRPr="00232ACC">
        <w:rPr>
          <w:b/>
          <w:noProof/>
          <w:lang w:val="sr-Cyrl-RS"/>
        </w:rPr>
        <w:t>Мултифилтер и</w:t>
      </w:r>
      <w:r w:rsidR="003805D9" w:rsidRPr="00232ACC">
        <w:rPr>
          <w:b/>
          <w:noProof/>
          <w:lang w:val="sr-Latn-RS"/>
        </w:rPr>
        <w:t xml:space="preserve"> </w:t>
      </w:r>
      <w:r w:rsidR="003805D9" w:rsidRPr="00232ACC">
        <w:rPr>
          <w:b/>
          <w:noProof/>
          <w:lang w:val="sr-Cyrl-RS"/>
        </w:rPr>
        <w:t>Призмафлекс за потребе Клинике за нефрологију и клиничку имунологију, одељење хемодијализе Клиничког центра Војводине</w:t>
      </w:r>
      <w:r>
        <w:rPr>
          <w:b/>
        </w:rPr>
        <w:t xml:space="preserve">, </w:t>
      </w:r>
      <w:r w:rsidRPr="000F5386">
        <w:rPr>
          <w:b/>
          <w:i/>
        </w:rPr>
        <w:t>за партију бр.</w:t>
      </w:r>
      <w:r w:rsidRPr="00F87167">
        <w:t xml:space="preserve"> ..</w:t>
      </w:r>
      <w:r>
        <w:t>................................</w:t>
      </w:r>
      <w:r w:rsidRPr="00F87167">
        <w:t>................</w:t>
      </w:r>
      <w:r>
        <w:t>.</w:t>
      </w:r>
      <w:r w:rsidR="00ED29FD">
        <w:t>.......................</w:t>
      </w:r>
      <w:r w:rsidR="00AD575D">
        <w:t>..</w:t>
      </w:r>
      <w:r w:rsidR="00620D1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44E02" w:rsidP="00A23F31">
      <w:pPr>
        <w:jc w:val="both"/>
        <w:rPr>
          <w:noProof/>
        </w:rPr>
      </w:pPr>
      <w:r>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6C2873" w:rsidRPr="004A46F2" w:rsidRDefault="00B819C7" w:rsidP="006C2873">
      <w:pPr>
        <w:rPr>
          <w:bCs/>
          <w:iCs/>
        </w:rPr>
      </w:pPr>
      <w:r>
        <w:rPr>
          <w:bCs/>
          <w:iCs/>
        </w:rPr>
        <w:br w:type="page"/>
      </w:r>
      <w:bookmarkStart w:id="123" w:name="_Toc364158551"/>
      <w:bookmarkStart w:id="124" w:name="_Toc515605661"/>
    </w:p>
    <w:p w:rsidR="00B819C7" w:rsidRPr="002D5B2C" w:rsidRDefault="00933AE5" w:rsidP="003A79FB">
      <w:pPr>
        <w:pStyle w:val="Heading2"/>
        <w:ind w:left="360"/>
        <w:rPr>
          <w:noProof/>
        </w:rPr>
      </w:pPr>
      <w:r>
        <w:rPr>
          <w:noProof/>
          <w:lang w:val="sr-Cyrl-CS"/>
        </w:rPr>
        <w:lastRenderedPageBreak/>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123"/>
      <w:bookmarkEnd w:id="12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rPr>
            </w:pPr>
            <w:r>
              <w:rPr>
                <w:b/>
                <w:noProof/>
              </w:rPr>
              <w:t xml:space="preserve">Јединична цена </w:t>
            </w:r>
          </w:p>
          <w:p w:rsidR="008477B9" w:rsidRPr="007137D8" w:rsidRDefault="00B831AA" w:rsidP="00B831AA">
            <w:pPr>
              <w:jc w:val="center"/>
              <w:rPr>
                <w:b/>
                <w:noProof/>
              </w:rPr>
            </w:pPr>
            <w:r>
              <w:rPr>
                <w:b/>
                <w:noProof/>
              </w:rPr>
              <w:t>са ПДВ</w:t>
            </w:r>
            <w:r w:rsidR="007137D8">
              <w:rPr>
                <w:b/>
                <w:noProof/>
              </w:rPr>
              <w:t>-ом</w:t>
            </w:r>
          </w:p>
        </w:tc>
        <w:tc>
          <w:tcPr>
            <w:tcW w:w="1134" w:type="dxa"/>
            <w:vMerge w:val="restart"/>
            <w:shd w:val="clear" w:color="auto" w:fill="auto"/>
            <w:vAlign w:val="center"/>
          </w:tcPr>
          <w:p w:rsidR="008477B9" w:rsidRPr="007137D8" w:rsidRDefault="008477B9" w:rsidP="007137D8">
            <w:pPr>
              <w:jc w:val="center"/>
            </w:pPr>
            <w:r w:rsidRPr="00FF74CE">
              <w:rPr>
                <w:b/>
                <w:noProof/>
              </w:rPr>
              <w:t>У</w:t>
            </w:r>
            <w:r w:rsidR="00B831AA">
              <w:rPr>
                <w:b/>
                <w:noProof/>
              </w:rPr>
              <w:t>купна цена без ПДВ</w:t>
            </w:r>
            <w:r w:rsidR="007137D8">
              <w:rPr>
                <w:b/>
                <w:noProof/>
              </w:rPr>
              <w:t>-а</w:t>
            </w:r>
          </w:p>
        </w:tc>
        <w:tc>
          <w:tcPr>
            <w:tcW w:w="1275" w:type="dxa"/>
            <w:vMerge w:val="restart"/>
            <w:shd w:val="clear" w:color="auto" w:fill="auto"/>
            <w:vAlign w:val="center"/>
          </w:tcPr>
          <w:p w:rsidR="008477B9" w:rsidRPr="007137D8" w:rsidRDefault="00B831AA" w:rsidP="007137D8">
            <w:pPr>
              <w:jc w:val="center"/>
            </w:pPr>
            <w:r>
              <w:rPr>
                <w:b/>
                <w:noProof/>
              </w:rPr>
              <w:t>Укупна цена са ПДВ</w:t>
            </w:r>
            <w:r w:rsidR="007137D8">
              <w:rPr>
                <w:b/>
                <w:noProof/>
              </w:rPr>
              <w:t>-ом</w:t>
            </w:r>
          </w:p>
        </w:tc>
        <w:tc>
          <w:tcPr>
            <w:tcW w:w="3402" w:type="dxa"/>
            <w:gridSpan w:val="6"/>
            <w:shd w:val="clear" w:color="auto" w:fill="auto"/>
            <w:vAlign w:val="center"/>
          </w:tcPr>
          <w:p w:rsidR="008477B9" w:rsidRPr="007137D8" w:rsidRDefault="008477B9" w:rsidP="007137D8">
            <w:pPr>
              <w:jc w:val="cente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6C2873" w:rsidRPr="004A46F2" w:rsidRDefault="00B819C7" w:rsidP="004A46F2">
      <w:pPr>
        <w:rPr>
          <w:b/>
          <w:noProof/>
        </w:rPr>
      </w:pPr>
      <w:r>
        <w:rPr>
          <w:b/>
          <w:noProof/>
        </w:rPr>
        <w:br w:type="page"/>
      </w:r>
      <w:bookmarkStart w:id="125" w:name="_Toc364158552"/>
      <w:bookmarkStart w:id="126" w:name="_Toc515605662"/>
    </w:p>
    <w:p w:rsidR="00B819C7" w:rsidRPr="00E31C1C" w:rsidRDefault="002A4E57" w:rsidP="003A79FB">
      <w:pPr>
        <w:pStyle w:val="Heading2"/>
        <w:ind w:left="360"/>
        <w:rPr>
          <w:noProof/>
        </w:rPr>
      </w:pPr>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25"/>
      <w:bookmarkEnd w:id="12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127" w:name="_Toc364158553"/>
      <w:bookmarkStart w:id="128" w:name="_Toc515605663"/>
      <w:r>
        <w:rPr>
          <w:noProof/>
          <w:lang w:val="sr-Cyrl-CS"/>
        </w:rPr>
        <w:lastRenderedPageBreak/>
        <w:t>11</w:t>
      </w:r>
      <w:r w:rsidR="006B2DF3">
        <w:rPr>
          <w:noProof/>
          <w:lang w:val="sr-Cyrl-CS"/>
        </w:rPr>
        <w:t>.</w:t>
      </w:r>
      <w:r w:rsidR="006B2DF3">
        <w:rPr>
          <w:noProof/>
        </w:rPr>
        <w:t xml:space="preserve"> </w:t>
      </w:r>
      <w:bookmarkStart w:id="129" w:name="_Toc395526481"/>
      <w:r w:rsidR="006B2DF3" w:rsidRPr="002D5B2C">
        <w:rPr>
          <w:noProof/>
        </w:rPr>
        <w:t>ОБРАЗАЦ ПОНУДЕ</w:t>
      </w:r>
      <w:bookmarkEnd w:id="127"/>
      <w:bookmarkEnd w:id="129"/>
      <w:bookmarkEnd w:id="128"/>
    </w:p>
    <w:p w:rsidR="00B03CB4" w:rsidRPr="00B03CB4" w:rsidRDefault="00B03CB4" w:rsidP="00B03CB4"/>
    <w:p w:rsidR="003805D9" w:rsidRDefault="003805D9" w:rsidP="009010B9">
      <w:pPr>
        <w:pStyle w:val="Footer"/>
        <w:tabs>
          <w:tab w:val="left" w:pos="14002"/>
        </w:tabs>
        <w:ind w:right="-315"/>
        <w:jc w:val="center"/>
        <w:rPr>
          <w:b/>
          <w:noProof/>
        </w:rPr>
      </w:pPr>
    </w:p>
    <w:p w:rsidR="003805D9" w:rsidRPr="00ED29FD" w:rsidRDefault="003805D9" w:rsidP="003805D9">
      <w:pPr>
        <w:pStyle w:val="Footer"/>
        <w:tabs>
          <w:tab w:val="left" w:pos="14002"/>
        </w:tabs>
        <w:ind w:right="-315"/>
        <w:jc w:val="center"/>
        <w:rPr>
          <w:b/>
          <w:noProof/>
          <w:lang w:val="sr-Cyrl-RS"/>
        </w:rPr>
      </w:pPr>
      <w:r w:rsidRPr="008F26B6">
        <w:rPr>
          <w:b/>
          <w:noProof/>
        </w:rPr>
        <w:t xml:space="preserve">Понуда број ______________ </w:t>
      </w:r>
      <w:r w:rsidRPr="008E2AB9">
        <w:rPr>
          <w:b/>
          <w:lang w:val="sr-Cyrl-RS"/>
        </w:rPr>
        <w:t>-</w:t>
      </w:r>
      <w:r>
        <w:rPr>
          <w:lang w:val="sr-Cyrl-RS"/>
        </w:rPr>
        <w:t xml:space="preserve"> </w:t>
      </w:r>
      <w:r>
        <w:rPr>
          <w:b/>
          <w:noProof/>
          <w:lang w:val="sr-Cyrl-RS"/>
        </w:rPr>
        <w:t>Н</w:t>
      </w:r>
      <w:r w:rsidRPr="00232ACC">
        <w:rPr>
          <w:b/>
          <w:noProof/>
          <w:lang w:val="sr-Cyrl-RS"/>
        </w:rPr>
        <w:t>абавка материјала предвиђеног за континуиране процедуре замене бубрежне функције за апарате</w:t>
      </w:r>
      <w:r w:rsidRPr="00232ACC">
        <w:rPr>
          <w:b/>
          <w:noProof/>
          <w:lang w:val="en-US"/>
        </w:rPr>
        <w:t xml:space="preserve"> </w:t>
      </w:r>
      <w:r w:rsidRPr="00232ACC">
        <w:rPr>
          <w:b/>
          <w:noProof/>
          <w:lang w:val="sr-Cyrl-RS"/>
        </w:rPr>
        <w:t>Мултифилтер и</w:t>
      </w:r>
      <w:r w:rsidRPr="00232ACC">
        <w:rPr>
          <w:b/>
          <w:noProof/>
          <w:lang w:val="sr-Latn-RS"/>
        </w:rPr>
        <w:t xml:space="preserve"> </w:t>
      </w:r>
      <w:r w:rsidRPr="00232ACC">
        <w:rPr>
          <w:b/>
          <w:noProof/>
          <w:lang w:val="sr-Cyrl-RS"/>
        </w:rPr>
        <w:t>Призмафлекс за потребе Клинике за нефрологију и клиничку имунологију, одељење хемодијализе Клиничког центра Војводине</w:t>
      </w:r>
      <w:r>
        <w:rPr>
          <w:b/>
          <w:noProof/>
          <w:lang w:val="sr-Cyrl-RS"/>
        </w:rPr>
        <w:t xml:space="preserve"> - </w:t>
      </w:r>
      <w:r>
        <w:rPr>
          <w:b/>
          <w:lang w:val="sr-Cyrl-RS"/>
        </w:rPr>
        <w:t xml:space="preserve">201-20-О </w:t>
      </w:r>
    </w:p>
    <w:p w:rsidR="003805D9" w:rsidRPr="008F26B6" w:rsidRDefault="003805D9" w:rsidP="003805D9">
      <w:pPr>
        <w:pStyle w:val="Footer"/>
        <w:tabs>
          <w:tab w:val="left" w:pos="14002"/>
        </w:tabs>
        <w:ind w:right="-315"/>
        <w:jc w:val="center"/>
        <w:rPr>
          <w:noProof/>
        </w:rPr>
      </w:pPr>
    </w:p>
    <w:p w:rsidR="003805D9" w:rsidRPr="008F26B6" w:rsidRDefault="003805D9" w:rsidP="003805D9">
      <w:pPr>
        <w:pStyle w:val="BodyText"/>
        <w:jc w:val="left"/>
        <w:rPr>
          <w:noProof/>
          <w:szCs w:val="24"/>
        </w:rPr>
      </w:pPr>
      <w:r w:rsidRPr="008F26B6">
        <w:rPr>
          <w:noProof/>
          <w:szCs w:val="24"/>
        </w:rPr>
        <w:t>Понуђач:________________________________________                   Матични број:________________________________</w:t>
      </w:r>
    </w:p>
    <w:p w:rsidR="003805D9" w:rsidRPr="008F26B6" w:rsidRDefault="003805D9" w:rsidP="003805D9">
      <w:pPr>
        <w:pStyle w:val="BodyText"/>
        <w:jc w:val="left"/>
        <w:rPr>
          <w:noProof/>
          <w:szCs w:val="24"/>
        </w:rPr>
      </w:pPr>
      <w:r w:rsidRPr="008F26B6">
        <w:rPr>
          <w:noProof/>
          <w:szCs w:val="24"/>
        </w:rPr>
        <w:t>Адреса, град, општина:____________________________                   Регистарски број:______________________________</w:t>
      </w:r>
    </w:p>
    <w:p w:rsidR="003805D9" w:rsidRPr="008F26B6" w:rsidRDefault="003805D9" w:rsidP="003805D9">
      <w:pPr>
        <w:pStyle w:val="BodyText"/>
        <w:jc w:val="left"/>
        <w:rPr>
          <w:noProof/>
          <w:szCs w:val="24"/>
        </w:rPr>
      </w:pPr>
      <w:r w:rsidRPr="008F26B6">
        <w:rPr>
          <w:noProof/>
          <w:szCs w:val="24"/>
        </w:rPr>
        <w:t>Телефон:________________ Фах:____________________                  Шифра делатности:____________________________</w:t>
      </w:r>
    </w:p>
    <w:p w:rsidR="003805D9" w:rsidRPr="008F26B6" w:rsidRDefault="003805D9" w:rsidP="003805D9">
      <w:pPr>
        <w:pStyle w:val="BodyText"/>
        <w:jc w:val="left"/>
        <w:rPr>
          <w:noProof/>
          <w:szCs w:val="24"/>
        </w:rPr>
      </w:pPr>
      <w:r w:rsidRPr="008F26B6">
        <w:rPr>
          <w:noProof/>
          <w:szCs w:val="24"/>
        </w:rPr>
        <w:t>Е-маил:_________________________________________                    Пиб:_________________________________________</w:t>
      </w:r>
    </w:p>
    <w:p w:rsidR="003805D9" w:rsidRPr="008F26B6" w:rsidRDefault="003805D9" w:rsidP="003805D9">
      <w:pPr>
        <w:pStyle w:val="BodyText"/>
        <w:jc w:val="left"/>
        <w:rPr>
          <w:noProof/>
          <w:szCs w:val="24"/>
        </w:rPr>
      </w:pPr>
      <w:r w:rsidRPr="008F26B6">
        <w:rPr>
          <w:noProof/>
          <w:szCs w:val="24"/>
        </w:rPr>
        <w:t>Контакт особа:___________________________________                   Жиро-рачун:__________________________________</w:t>
      </w:r>
    </w:p>
    <w:p w:rsidR="003805D9" w:rsidRPr="008F26B6" w:rsidRDefault="003805D9" w:rsidP="003805D9">
      <w:pPr>
        <w:pStyle w:val="BodyText"/>
        <w:rPr>
          <w:noProof/>
          <w:szCs w:val="24"/>
        </w:rPr>
      </w:pPr>
      <w:r w:rsidRPr="008F26B6">
        <w:rPr>
          <w:noProof/>
          <w:szCs w:val="24"/>
        </w:rPr>
        <w:t>Овлашћено лице:_________________________________                 код Пословне банке:____________________________</w:t>
      </w:r>
    </w:p>
    <w:p w:rsidR="003805D9" w:rsidRPr="008F26B6" w:rsidRDefault="003805D9" w:rsidP="003805D9">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686"/>
        <w:gridCol w:w="1015"/>
        <w:gridCol w:w="1559"/>
        <w:gridCol w:w="1843"/>
        <w:gridCol w:w="1418"/>
        <w:gridCol w:w="1275"/>
        <w:gridCol w:w="1418"/>
        <w:gridCol w:w="1417"/>
      </w:tblGrid>
      <w:tr w:rsidR="003805D9" w:rsidRPr="008F26B6" w:rsidTr="001C2F69">
        <w:trPr>
          <w:trHeight w:val="315"/>
        </w:trPr>
        <w:tc>
          <w:tcPr>
            <w:tcW w:w="14175" w:type="dxa"/>
            <w:gridSpan w:val="10"/>
            <w:tcBorders>
              <w:bottom w:val="single" w:sz="4" w:space="0" w:color="auto"/>
              <w:right w:val="single" w:sz="4" w:space="0" w:color="auto"/>
            </w:tcBorders>
            <w:vAlign w:val="center"/>
          </w:tcPr>
          <w:p w:rsidR="003805D9" w:rsidRPr="008F26B6" w:rsidRDefault="003805D9" w:rsidP="001C2F69">
            <w:pPr>
              <w:jc w:val="center"/>
              <w:rPr>
                <w:b/>
                <w:noProof/>
              </w:rPr>
            </w:pPr>
            <w:r w:rsidRPr="008F26B6">
              <w:rPr>
                <w:b/>
                <w:noProof/>
              </w:rPr>
              <w:t>КЛИНИЧКИ ЦЕНТАР ВОЈВОДИНЕ</w:t>
            </w:r>
          </w:p>
        </w:tc>
      </w:tr>
      <w:tr w:rsidR="003805D9" w:rsidRPr="008F26B6" w:rsidTr="001C2F69">
        <w:tc>
          <w:tcPr>
            <w:tcW w:w="14175" w:type="dxa"/>
            <w:gridSpan w:val="10"/>
            <w:tcBorders>
              <w:bottom w:val="single" w:sz="4" w:space="0" w:color="auto"/>
              <w:right w:val="single" w:sz="4" w:space="0" w:color="auto"/>
            </w:tcBorders>
            <w:vAlign w:val="center"/>
          </w:tcPr>
          <w:p w:rsidR="003805D9" w:rsidRPr="008F26B6" w:rsidRDefault="003805D9" w:rsidP="003805D9">
            <w:r w:rsidRPr="008F26B6">
              <w:rPr>
                <w:b/>
              </w:rPr>
              <w:t xml:space="preserve">Партија </w:t>
            </w:r>
            <w:r>
              <w:rPr>
                <w:b/>
              </w:rPr>
              <w:t>1</w:t>
            </w:r>
            <w:r w:rsidRPr="008F26B6">
              <w:rPr>
                <w:b/>
              </w:rPr>
              <w:t xml:space="preserve"> - </w:t>
            </w:r>
            <w:r w:rsidRPr="003805D9">
              <w:rPr>
                <w:b/>
                <w:lang w:val="sr-Cyrl-CS"/>
              </w:rPr>
              <w:t>Материјал предвиђен за континуиране процедуре замене бубрежне функције за апарат Мултифилтер</w:t>
            </w:r>
          </w:p>
        </w:tc>
      </w:tr>
      <w:tr w:rsidR="003805D9" w:rsidRPr="008F26B6" w:rsidTr="00876EB7">
        <w:tc>
          <w:tcPr>
            <w:tcW w:w="709" w:type="dxa"/>
            <w:tcBorders>
              <w:bottom w:val="single" w:sz="4" w:space="0" w:color="auto"/>
            </w:tcBorders>
            <w:vAlign w:val="center"/>
          </w:tcPr>
          <w:p w:rsidR="003805D9" w:rsidRPr="008F26B6" w:rsidRDefault="003805D9" w:rsidP="001C2F69">
            <w:pPr>
              <w:pStyle w:val="BodyText"/>
              <w:jc w:val="center"/>
              <w:rPr>
                <w:b/>
                <w:noProof/>
                <w:szCs w:val="24"/>
              </w:rPr>
            </w:pPr>
            <w:r w:rsidRPr="008F26B6">
              <w:rPr>
                <w:b/>
                <w:noProof/>
                <w:szCs w:val="24"/>
              </w:rPr>
              <w:t>Ред.број</w:t>
            </w:r>
          </w:p>
        </w:tc>
        <w:tc>
          <w:tcPr>
            <w:tcW w:w="2835" w:type="dxa"/>
            <w:tcBorders>
              <w:bottom w:val="single" w:sz="4" w:space="0" w:color="auto"/>
            </w:tcBorders>
            <w:vAlign w:val="center"/>
          </w:tcPr>
          <w:p w:rsidR="003805D9" w:rsidRPr="008F26B6" w:rsidRDefault="003805D9" w:rsidP="001C2F69">
            <w:pPr>
              <w:pStyle w:val="BodyText"/>
              <w:jc w:val="center"/>
              <w:rPr>
                <w:b/>
                <w:noProof/>
                <w:szCs w:val="24"/>
              </w:rPr>
            </w:pPr>
            <w:r w:rsidRPr="008F26B6">
              <w:rPr>
                <w:b/>
                <w:noProof/>
                <w:szCs w:val="24"/>
              </w:rPr>
              <w:t>Назив</w:t>
            </w:r>
          </w:p>
        </w:tc>
        <w:tc>
          <w:tcPr>
            <w:tcW w:w="686" w:type="dxa"/>
            <w:tcBorders>
              <w:bottom w:val="single" w:sz="4" w:space="0" w:color="auto"/>
            </w:tcBorders>
            <w:vAlign w:val="center"/>
          </w:tcPr>
          <w:p w:rsidR="003805D9" w:rsidRPr="008F26B6" w:rsidRDefault="003805D9" w:rsidP="001C2F69">
            <w:pPr>
              <w:pStyle w:val="BodyText"/>
              <w:jc w:val="center"/>
              <w:rPr>
                <w:b/>
                <w:noProof/>
                <w:szCs w:val="24"/>
              </w:rPr>
            </w:pPr>
            <w:r w:rsidRPr="008F26B6">
              <w:rPr>
                <w:b/>
                <w:noProof/>
                <w:szCs w:val="24"/>
              </w:rPr>
              <w:t>Јединица мере</w:t>
            </w:r>
          </w:p>
        </w:tc>
        <w:tc>
          <w:tcPr>
            <w:tcW w:w="1015" w:type="dxa"/>
            <w:tcBorders>
              <w:bottom w:val="single" w:sz="4" w:space="0" w:color="auto"/>
            </w:tcBorders>
            <w:vAlign w:val="center"/>
          </w:tcPr>
          <w:p w:rsidR="003805D9" w:rsidRPr="008F26B6" w:rsidRDefault="003805D9" w:rsidP="001C2F69">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3805D9" w:rsidRPr="008F26B6" w:rsidRDefault="003805D9" w:rsidP="001C2F69">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3805D9" w:rsidRPr="008F26B6" w:rsidRDefault="003805D9" w:rsidP="001C2F69">
            <w:pPr>
              <w:pStyle w:val="BodyText"/>
              <w:jc w:val="center"/>
              <w:rPr>
                <w:b/>
                <w:noProof/>
                <w:szCs w:val="24"/>
              </w:rPr>
            </w:pPr>
            <w:r w:rsidRPr="008F26B6">
              <w:rPr>
                <w:b/>
                <w:noProof/>
                <w:szCs w:val="24"/>
              </w:rPr>
              <w:t xml:space="preserve">Вредност </w:t>
            </w:r>
          </w:p>
          <w:p w:rsidR="003805D9" w:rsidRPr="008F26B6" w:rsidRDefault="003805D9" w:rsidP="001C2F69">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3805D9" w:rsidRPr="008F26B6" w:rsidRDefault="003805D9" w:rsidP="001C2F69">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3805D9" w:rsidRPr="008F26B6" w:rsidRDefault="003805D9" w:rsidP="001C2F69">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3805D9" w:rsidRPr="008F26B6" w:rsidRDefault="003805D9" w:rsidP="001C2F69">
            <w:pPr>
              <w:jc w:val="center"/>
              <w:rPr>
                <w:b/>
                <w:lang w:val="sr-Cyrl-CS"/>
              </w:rPr>
            </w:pPr>
            <w:r w:rsidRPr="008F26B6">
              <w:rPr>
                <w:b/>
              </w:rPr>
              <w:t>Доказ о стављању у промет</w:t>
            </w:r>
          </w:p>
        </w:tc>
        <w:tc>
          <w:tcPr>
            <w:tcW w:w="1417" w:type="dxa"/>
            <w:tcBorders>
              <w:bottom w:val="single" w:sz="4" w:space="0" w:color="auto"/>
              <w:right w:val="single" w:sz="4" w:space="0" w:color="auto"/>
            </w:tcBorders>
            <w:vAlign w:val="center"/>
          </w:tcPr>
          <w:p w:rsidR="003805D9" w:rsidRPr="008F26B6" w:rsidRDefault="003805D9" w:rsidP="001C2F69">
            <w:pPr>
              <w:pStyle w:val="BodyText"/>
              <w:jc w:val="center"/>
              <w:rPr>
                <w:b/>
                <w:noProof/>
                <w:szCs w:val="24"/>
                <w:lang w:val="sr-Cyrl-CS"/>
              </w:rPr>
            </w:pPr>
            <w:r w:rsidRPr="008F26B6">
              <w:rPr>
                <w:b/>
                <w:szCs w:val="24"/>
                <w:lang w:val="sr-Cyrl-CS"/>
              </w:rPr>
              <w:t>Каталошки број</w:t>
            </w:r>
          </w:p>
        </w:tc>
      </w:tr>
      <w:tr w:rsidR="003805D9" w:rsidRPr="008F26B6" w:rsidTr="00876EB7">
        <w:tc>
          <w:tcPr>
            <w:tcW w:w="709" w:type="dxa"/>
            <w:tcBorders>
              <w:bottom w:val="single" w:sz="4" w:space="0" w:color="auto"/>
            </w:tcBorders>
            <w:vAlign w:val="center"/>
          </w:tcPr>
          <w:p w:rsidR="003805D9" w:rsidRPr="008F26B6" w:rsidRDefault="003805D9" w:rsidP="001C2F69">
            <w:pPr>
              <w:pStyle w:val="BodyText"/>
              <w:jc w:val="center"/>
              <w:rPr>
                <w:b/>
                <w:noProof/>
                <w:szCs w:val="24"/>
              </w:rPr>
            </w:pPr>
            <w:r w:rsidRPr="008F26B6">
              <w:rPr>
                <w:b/>
                <w:noProof/>
                <w:szCs w:val="24"/>
              </w:rPr>
              <w:t>I</w:t>
            </w:r>
          </w:p>
        </w:tc>
        <w:tc>
          <w:tcPr>
            <w:tcW w:w="2835" w:type="dxa"/>
            <w:tcBorders>
              <w:bottom w:val="single" w:sz="4" w:space="0" w:color="auto"/>
            </w:tcBorders>
            <w:vAlign w:val="center"/>
          </w:tcPr>
          <w:p w:rsidR="003805D9" w:rsidRPr="008F26B6" w:rsidRDefault="003805D9" w:rsidP="001C2F69">
            <w:pPr>
              <w:pStyle w:val="BodyText"/>
              <w:jc w:val="center"/>
              <w:rPr>
                <w:noProof/>
                <w:szCs w:val="24"/>
              </w:rPr>
            </w:pPr>
            <w:r w:rsidRPr="008F26B6">
              <w:rPr>
                <w:noProof/>
                <w:szCs w:val="24"/>
              </w:rPr>
              <w:t>2</w:t>
            </w:r>
          </w:p>
        </w:tc>
        <w:tc>
          <w:tcPr>
            <w:tcW w:w="686" w:type="dxa"/>
            <w:tcBorders>
              <w:bottom w:val="single" w:sz="4" w:space="0" w:color="auto"/>
            </w:tcBorders>
            <w:vAlign w:val="center"/>
          </w:tcPr>
          <w:p w:rsidR="003805D9" w:rsidRPr="008F26B6" w:rsidRDefault="003805D9" w:rsidP="001C2F69">
            <w:pPr>
              <w:pStyle w:val="BodyText"/>
              <w:jc w:val="center"/>
              <w:rPr>
                <w:noProof/>
                <w:szCs w:val="24"/>
              </w:rPr>
            </w:pPr>
            <w:r w:rsidRPr="008F26B6">
              <w:rPr>
                <w:noProof/>
                <w:szCs w:val="24"/>
              </w:rPr>
              <w:t>3</w:t>
            </w:r>
          </w:p>
        </w:tc>
        <w:tc>
          <w:tcPr>
            <w:tcW w:w="1015" w:type="dxa"/>
            <w:tcBorders>
              <w:bottom w:val="single" w:sz="4" w:space="0" w:color="auto"/>
            </w:tcBorders>
            <w:vAlign w:val="center"/>
          </w:tcPr>
          <w:p w:rsidR="003805D9" w:rsidRPr="008F26B6" w:rsidRDefault="003805D9" w:rsidP="001C2F69">
            <w:pPr>
              <w:pStyle w:val="BodyText"/>
              <w:jc w:val="center"/>
              <w:rPr>
                <w:noProof/>
                <w:szCs w:val="24"/>
              </w:rPr>
            </w:pPr>
            <w:r w:rsidRPr="008F26B6">
              <w:rPr>
                <w:noProof/>
                <w:szCs w:val="24"/>
              </w:rPr>
              <w:t>4</w:t>
            </w:r>
          </w:p>
        </w:tc>
        <w:tc>
          <w:tcPr>
            <w:tcW w:w="1559" w:type="dxa"/>
            <w:tcBorders>
              <w:bottom w:val="single" w:sz="4" w:space="0" w:color="auto"/>
            </w:tcBorders>
            <w:vAlign w:val="center"/>
          </w:tcPr>
          <w:p w:rsidR="003805D9" w:rsidRPr="008F26B6" w:rsidRDefault="003805D9" w:rsidP="001C2F69">
            <w:pPr>
              <w:pStyle w:val="BodyText"/>
              <w:jc w:val="center"/>
              <w:rPr>
                <w:noProof/>
                <w:szCs w:val="24"/>
              </w:rPr>
            </w:pPr>
            <w:r w:rsidRPr="008F26B6">
              <w:rPr>
                <w:noProof/>
                <w:szCs w:val="24"/>
              </w:rPr>
              <w:t>5</w:t>
            </w:r>
          </w:p>
        </w:tc>
        <w:tc>
          <w:tcPr>
            <w:tcW w:w="1843" w:type="dxa"/>
            <w:tcBorders>
              <w:bottom w:val="single" w:sz="4" w:space="0" w:color="auto"/>
            </w:tcBorders>
            <w:vAlign w:val="center"/>
          </w:tcPr>
          <w:p w:rsidR="003805D9" w:rsidRPr="008F26B6" w:rsidRDefault="003805D9" w:rsidP="001C2F69">
            <w:pPr>
              <w:pStyle w:val="BodyText"/>
              <w:jc w:val="center"/>
              <w:rPr>
                <w:noProof/>
                <w:szCs w:val="24"/>
              </w:rPr>
            </w:pPr>
            <w:r w:rsidRPr="008F26B6">
              <w:rPr>
                <w:noProof/>
                <w:szCs w:val="24"/>
              </w:rPr>
              <w:t>6</w:t>
            </w:r>
          </w:p>
        </w:tc>
        <w:tc>
          <w:tcPr>
            <w:tcW w:w="1418" w:type="dxa"/>
            <w:tcBorders>
              <w:bottom w:val="single" w:sz="4" w:space="0" w:color="auto"/>
            </w:tcBorders>
            <w:vAlign w:val="center"/>
          </w:tcPr>
          <w:p w:rsidR="003805D9" w:rsidRPr="008F26B6" w:rsidRDefault="003805D9" w:rsidP="001C2F69">
            <w:pPr>
              <w:pStyle w:val="BodyText"/>
              <w:jc w:val="center"/>
              <w:rPr>
                <w:noProof/>
                <w:szCs w:val="24"/>
              </w:rPr>
            </w:pPr>
            <w:r w:rsidRPr="008F26B6">
              <w:rPr>
                <w:noProof/>
                <w:szCs w:val="24"/>
              </w:rPr>
              <w:t>7</w:t>
            </w:r>
          </w:p>
        </w:tc>
        <w:tc>
          <w:tcPr>
            <w:tcW w:w="1275" w:type="dxa"/>
            <w:tcBorders>
              <w:bottom w:val="single" w:sz="4" w:space="0" w:color="auto"/>
            </w:tcBorders>
            <w:vAlign w:val="center"/>
          </w:tcPr>
          <w:p w:rsidR="003805D9" w:rsidRPr="008F26B6" w:rsidRDefault="003805D9" w:rsidP="001C2F69">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3805D9" w:rsidRPr="008F26B6" w:rsidRDefault="003805D9" w:rsidP="001C2F69">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3805D9" w:rsidRPr="008F26B6" w:rsidRDefault="003805D9" w:rsidP="001C2F69">
            <w:pPr>
              <w:pStyle w:val="BodyText"/>
              <w:jc w:val="center"/>
              <w:rPr>
                <w:noProof/>
                <w:szCs w:val="24"/>
              </w:rPr>
            </w:pPr>
            <w:r w:rsidRPr="008F26B6">
              <w:rPr>
                <w:noProof/>
                <w:szCs w:val="24"/>
              </w:rPr>
              <w:t>10</w:t>
            </w:r>
          </w:p>
        </w:tc>
      </w:tr>
      <w:tr w:rsidR="003805D9" w:rsidRPr="008F26B6" w:rsidTr="00876EB7">
        <w:trPr>
          <w:trHeight w:val="299"/>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1</w:t>
            </w:r>
          </w:p>
        </w:tc>
        <w:tc>
          <w:tcPr>
            <w:tcW w:w="2835" w:type="dxa"/>
            <w:tcBorders>
              <w:top w:val="single" w:sz="4" w:space="0" w:color="auto"/>
              <w:left w:val="nil"/>
              <w:bottom w:val="single" w:sz="4" w:space="0" w:color="auto"/>
              <w:right w:val="nil"/>
            </w:tcBorders>
            <w:shd w:val="clear" w:color="auto" w:fill="auto"/>
          </w:tcPr>
          <w:p w:rsidR="003805D9" w:rsidRPr="00876EB7" w:rsidRDefault="003805D9" w:rsidP="003805D9">
            <w:pPr>
              <w:rPr>
                <w:lang w:val="sr-Latn-RS"/>
              </w:rPr>
            </w:pPr>
            <w:r w:rsidRPr="00876EB7">
              <w:rPr>
                <w:lang w:val="sr-Latn-RS"/>
              </w:rPr>
              <w:t>Multifiltrate KITCiCa CVVHD 1000</w:t>
            </w:r>
          </w:p>
        </w:tc>
        <w:tc>
          <w:tcPr>
            <w:tcW w:w="686" w:type="dxa"/>
            <w:tcBorders>
              <w:top w:val="single" w:sz="4" w:space="0" w:color="auto"/>
              <w:bottom w:val="single" w:sz="4" w:space="0" w:color="auto"/>
            </w:tcBorders>
            <w:shd w:val="clear" w:color="auto" w:fill="auto"/>
            <w:vAlign w:val="center"/>
          </w:tcPr>
          <w:p w:rsidR="003805D9" w:rsidRPr="00876EB7" w:rsidRDefault="003805D9" w:rsidP="003805D9">
            <w:pPr>
              <w:jc w:val="center"/>
            </w:pPr>
            <w:r w:rsidRPr="00876EB7">
              <w:t>ком</w:t>
            </w:r>
          </w:p>
        </w:tc>
        <w:tc>
          <w:tcPr>
            <w:tcW w:w="1015" w:type="dxa"/>
            <w:tcBorders>
              <w:top w:val="single" w:sz="4" w:space="0" w:color="auto"/>
              <w:bottom w:val="single" w:sz="4" w:space="0" w:color="auto"/>
            </w:tcBorders>
            <w:shd w:val="clear" w:color="auto" w:fill="auto"/>
          </w:tcPr>
          <w:p w:rsidR="003805D9" w:rsidRPr="00876EB7" w:rsidRDefault="003805D9" w:rsidP="003805D9">
            <w:pPr>
              <w:spacing w:before="240"/>
              <w:jc w:val="center"/>
              <w:rPr>
                <w:lang w:val="sr-Cyrl-RS"/>
              </w:rPr>
            </w:pPr>
            <w:r w:rsidRPr="00876EB7">
              <w:rPr>
                <w:lang w:val="sr-Cyrl-RS"/>
              </w:rPr>
              <w:t>3</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876EB7">
        <w:trPr>
          <w:trHeight w:val="449"/>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2</w:t>
            </w:r>
          </w:p>
        </w:tc>
        <w:tc>
          <w:tcPr>
            <w:tcW w:w="2835" w:type="dxa"/>
            <w:tcBorders>
              <w:top w:val="single" w:sz="4" w:space="0" w:color="auto"/>
              <w:left w:val="nil"/>
              <w:bottom w:val="single" w:sz="4" w:space="0" w:color="auto"/>
              <w:right w:val="nil"/>
            </w:tcBorders>
            <w:shd w:val="clear" w:color="auto" w:fill="auto"/>
          </w:tcPr>
          <w:p w:rsidR="003805D9" w:rsidRPr="00876EB7" w:rsidRDefault="003805D9" w:rsidP="003805D9">
            <w:pPr>
              <w:rPr>
                <w:lang w:val="sr-Latn-RS"/>
              </w:rPr>
            </w:pPr>
            <w:r w:rsidRPr="00876EB7">
              <w:rPr>
                <w:lang w:val="sr-Latn-RS"/>
              </w:rPr>
              <w:t>Multifiltrate KITCiCa CVVHD Emic2</w:t>
            </w:r>
          </w:p>
        </w:tc>
        <w:tc>
          <w:tcPr>
            <w:tcW w:w="686" w:type="dxa"/>
            <w:tcBorders>
              <w:top w:val="single" w:sz="4" w:space="0" w:color="auto"/>
              <w:bottom w:val="single" w:sz="4" w:space="0" w:color="auto"/>
            </w:tcBorders>
            <w:shd w:val="clear" w:color="auto" w:fill="auto"/>
            <w:vAlign w:val="center"/>
          </w:tcPr>
          <w:p w:rsidR="003805D9" w:rsidRPr="00876EB7" w:rsidRDefault="003805D9" w:rsidP="003805D9">
            <w:pPr>
              <w:jc w:val="center"/>
            </w:pPr>
            <w:r w:rsidRPr="00876EB7">
              <w:t>ком</w:t>
            </w:r>
          </w:p>
        </w:tc>
        <w:tc>
          <w:tcPr>
            <w:tcW w:w="1015" w:type="dxa"/>
            <w:tcBorders>
              <w:top w:val="single" w:sz="4" w:space="0" w:color="auto"/>
              <w:bottom w:val="single" w:sz="4" w:space="0" w:color="auto"/>
            </w:tcBorders>
            <w:shd w:val="clear" w:color="auto" w:fill="auto"/>
          </w:tcPr>
          <w:p w:rsidR="003805D9" w:rsidRPr="00876EB7" w:rsidRDefault="003805D9" w:rsidP="003805D9">
            <w:pPr>
              <w:spacing w:before="240"/>
              <w:jc w:val="center"/>
              <w:rPr>
                <w:lang w:val="sr-Cyrl-RS"/>
              </w:rPr>
            </w:pPr>
            <w:r w:rsidRPr="00876EB7">
              <w:rPr>
                <w:lang w:val="sr-Cyrl-RS"/>
              </w:rPr>
              <w:t>20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876EB7">
        <w:trPr>
          <w:trHeight w:val="315"/>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3</w:t>
            </w:r>
          </w:p>
        </w:tc>
        <w:tc>
          <w:tcPr>
            <w:tcW w:w="2835" w:type="dxa"/>
            <w:tcBorders>
              <w:top w:val="single" w:sz="4" w:space="0" w:color="auto"/>
              <w:left w:val="nil"/>
              <w:bottom w:val="single" w:sz="4" w:space="0" w:color="auto"/>
              <w:right w:val="nil"/>
            </w:tcBorders>
            <w:shd w:val="clear" w:color="auto" w:fill="auto"/>
          </w:tcPr>
          <w:p w:rsidR="003805D9" w:rsidRPr="00876EB7" w:rsidRDefault="003805D9" w:rsidP="003805D9">
            <w:pPr>
              <w:rPr>
                <w:lang w:val="sr-Latn-RS"/>
              </w:rPr>
            </w:pPr>
            <w:r w:rsidRPr="00876EB7">
              <w:rPr>
                <w:lang w:val="sr-Latn-RS"/>
              </w:rPr>
              <w:t>Multifiltrate KITCiCa post CVVHDF 1000</w:t>
            </w:r>
          </w:p>
        </w:tc>
        <w:tc>
          <w:tcPr>
            <w:tcW w:w="686" w:type="dxa"/>
            <w:tcBorders>
              <w:top w:val="single" w:sz="4" w:space="0" w:color="auto"/>
              <w:bottom w:val="single" w:sz="4" w:space="0" w:color="auto"/>
            </w:tcBorders>
            <w:shd w:val="clear" w:color="auto" w:fill="auto"/>
            <w:vAlign w:val="center"/>
          </w:tcPr>
          <w:p w:rsidR="003805D9" w:rsidRPr="00876EB7" w:rsidRDefault="003805D9" w:rsidP="003805D9">
            <w:pPr>
              <w:jc w:val="center"/>
            </w:pPr>
            <w:r w:rsidRPr="00876EB7">
              <w:t>ком</w:t>
            </w:r>
          </w:p>
        </w:tc>
        <w:tc>
          <w:tcPr>
            <w:tcW w:w="1015" w:type="dxa"/>
            <w:tcBorders>
              <w:top w:val="single" w:sz="4" w:space="0" w:color="auto"/>
              <w:bottom w:val="single" w:sz="4" w:space="0" w:color="auto"/>
            </w:tcBorders>
            <w:shd w:val="clear" w:color="auto" w:fill="auto"/>
          </w:tcPr>
          <w:p w:rsidR="003805D9" w:rsidRPr="00876EB7" w:rsidRDefault="003805D9" w:rsidP="003805D9">
            <w:pPr>
              <w:spacing w:before="240"/>
              <w:jc w:val="center"/>
              <w:rPr>
                <w:lang w:val="sr-Cyrl-CS"/>
              </w:rPr>
            </w:pPr>
            <w:r w:rsidRPr="00876EB7">
              <w:rPr>
                <w:lang w:val="sr-Cyrl-CS"/>
              </w:rPr>
              <w:t>10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876EB7">
        <w:trPr>
          <w:trHeight w:val="309"/>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4</w:t>
            </w:r>
          </w:p>
        </w:tc>
        <w:tc>
          <w:tcPr>
            <w:tcW w:w="2835" w:type="dxa"/>
            <w:tcBorders>
              <w:top w:val="single" w:sz="4" w:space="0" w:color="auto"/>
              <w:left w:val="nil"/>
              <w:bottom w:val="single" w:sz="4" w:space="0" w:color="auto"/>
              <w:right w:val="nil"/>
            </w:tcBorders>
            <w:shd w:val="clear" w:color="auto" w:fill="auto"/>
          </w:tcPr>
          <w:p w:rsidR="003805D9" w:rsidRPr="00876EB7" w:rsidRDefault="003805D9" w:rsidP="003805D9">
            <w:pPr>
              <w:rPr>
                <w:lang w:val="sr-Latn-RS"/>
              </w:rPr>
            </w:pPr>
            <w:r w:rsidRPr="00876EB7">
              <w:rPr>
                <w:lang w:val="sr-Latn-RS"/>
              </w:rPr>
              <w:t>CiCa Dialisate K2 a 5000 ml</w:t>
            </w:r>
          </w:p>
        </w:tc>
        <w:tc>
          <w:tcPr>
            <w:tcW w:w="686" w:type="dxa"/>
            <w:tcBorders>
              <w:top w:val="single" w:sz="4" w:space="0" w:color="auto"/>
              <w:bottom w:val="single" w:sz="4" w:space="0" w:color="auto"/>
            </w:tcBorders>
            <w:shd w:val="clear" w:color="auto" w:fill="auto"/>
            <w:vAlign w:val="center"/>
          </w:tcPr>
          <w:p w:rsidR="003805D9" w:rsidRPr="00876EB7" w:rsidRDefault="003805D9" w:rsidP="003805D9">
            <w:pPr>
              <w:jc w:val="center"/>
            </w:pPr>
            <w:r w:rsidRPr="00876EB7">
              <w:t>ком</w:t>
            </w:r>
          </w:p>
        </w:tc>
        <w:tc>
          <w:tcPr>
            <w:tcW w:w="1015" w:type="dxa"/>
            <w:tcBorders>
              <w:top w:val="single" w:sz="4" w:space="0" w:color="auto"/>
              <w:bottom w:val="single" w:sz="4" w:space="0" w:color="auto"/>
            </w:tcBorders>
            <w:shd w:val="clear" w:color="auto" w:fill="auto"/>
          </w:tcPr>
          <w:p w:rsidR="003805D9" w:rsidRPr="00876EB7" w:rsidRDefault="003805D9" w:rsidP="003805D9">
            <w:pPr>
              <w:jc w:val="center"/>
              <w:rPr>
                <w:lang w:val="sr-Cyrl-CS"/>
              </w:rPr>
            </w:pPr>
          </w:p>
          <w:p w:rsidR="003805D9" w:rsidRPr="00876EB7" w:rsidRDefault="003805D9" w:rsidP="003805D9">
            <w:pPr>
              <w:jc w:val="center"/>
              <w:rPr>
                <w:lang w:val="sr-Latn-RS"/>
              </w:rPr>
            </w:pPr>
            <w:r w:rsidRPr="00876EB7">
              <w:rPr>
                <w:lang w:val="sr-Latn-RS"/>
              </w:rPr>
              <w:t>300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876EB7">
        <w:trPr>
          <w:trHeight w:val="175"/>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5</w:t>
            </w:r>
          </w:p>
        </w:tc>
        <w:tc>
          <w:tcPr>
            <w:tcW w:w="2835" w:type="dxa"/>
            <w:tcBorders>
              <w:top w:val="single" w:sz="4" w:space="0" w:color="auto"/>
              <w:left w:val="nil"/>
              <w:bottom w:val="single" w:sz="4" w:space="0" w:color="auto"/>
              <w:right w:val="nil"/>
            </w:tcBorders>
            <w:shd w:val="clear" w:color="auto" w:fill="auto"/>
          </w:tcPr>
          <w:p w:rsidR="003805D9" w:rsidRPr="00876EB7" w:rsidRDefault="003805D9" w:rsidP="003805D9">
            <w:pPr>
              <w:rPr>
                <w:lang w:val="sr-Latn-RS"/>
              </w:rPr>
            </w:pPr>
            <w:r w:rsidRPr="00876EB7">
              <w:rPr>
                <w:lang w:val="sr-Latn-RS"/>
              </w:rPr>
              <w:t>4% Citrate Solution safe lock</w:t>
            </w:r>
          </w:p>
        </w:tc>
        <w:tc>
          <w:tcPr>
            <w:tcW w:w="686" w:type="dxa"/>
            <w:tcBorders>
              <w:top w:val="single" w:sz="4" w:space="0" w:color="auto"/>
              <w:bottom w:val="single" w:sz="4" w:space="0" w:color="auto"/>
            </w:tcBorders>
            <w:shd w:val="clear" w:color="auto" w:fill="auto"/>
            <w:vAlign w:val="center"/>
          </w:tcPr>
          <w:p w:rsidR="003805D9" w:rsidRPr="00876EB7" w:rsidRDefault="003805D9" w:rsidP="003805D9">
            <w:pPr>
              <w:jc w:val="center"/>
            </w:pPr>
            <w:r w:rsidRPr="00876EB7">
              <w:t>ком</w:t>
            </w:r>
          </w:p>
        </w:tc>
        <w:tc>
          <w:tcPr>
            <w:tcW w:w="1015" w:type="dxa"/>
            <w:tcBorders>
              <w:top w:val="single" w:sz="4" w:space="0" w:color="auto"/>
              <w:bottom w:val="single" w:sz="4" w:space="0" w:color="auto"/>
            </w:tcBorders>
            <w:shd w:val="clear" w:color="auto" w:fill="auto"/>
          </w:tcPr>
          <w:p w:rsidR="003805D9" w:rsidRPr="00876EB7" w:rsidRDefault="003805D9" w:rsidP="003805D9">
            <w:pPr>
              <w:jc w:val="center"/>
              <w:rPr>
                <w:lang w:val="sr-Latn-RS"/>
              </w:rPr>
            </w:pPr>
          </w:p>
          <w:p w:rsidR="003805D9" w:rsidRPr="00876EB7" w:rsidRDefault="003805D9" w:rsidP="003805D9">
            <w:pPr>
              <w:jc w:val="center"/>
              <w:rPr>
                <w:lang w:val="sr-Latn-RS"/>
              </w:rPr>
            </w:pPr>
            <w:r w:rsidRPr="00876EB7">
              <w:rPr>
                <w:lang w:val="sr-Latn-RS"/>
              </w:rPr>
              <w:t>100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876EB7">
        <w:trPr>
          <w:trHeight w:val="329"/>
        </w:trPr>
        <w:tc>
          <w:tcPr>
            <w:tcW w:w="709" w:type="dxa"/>
            <w:tcBorders>
              <w:top w:val="single" w:sz="4" w:space="0" w:color="auto"/>
              <w:bottom w:val="single" w:sz="4" w:space="0" w:color="auto"/>
            </w:tcBorders>
            <w:vAlign w:val="center"/>
          </w:tcPr>
          <w:p w:rsidR="003805D9" w:rsidRPr="000017E6" w:rsidRDefault="003805D9" w:rsidP="003805D9">
            <w:pPr>
              <w:jc w:val="center"/>
            </w:pPr>
            <w:r w:rsidRPr="000017E6">
              <w:t>6</w:t>
            </w:r>
          </w:p>
        </w:tc>
        <w:tc>
          <w:tcPr>
            <w:tcW w:w="2835" w:type="dxa"/>
            <w:tcBorders>
              <w:top w:val="single" w:sz="4" w:space="0" w:color="auto"/>
              <w:left w:val="nil"/>
              <w:bottom w:val="single" w:sz="4" w:space="0" w:color="auto"/>
              <w:right w:val="nil"/>
            </w:tcBorders>
            <w:shd w:val="clear" w:color="auto" w:fill="auto"/>
          </w:tcPr>
          <w:p w:rsidR="003805D9" w:rsidRPr="00876EB7" w:rsidRDefault="003805D9" w:rsidP="003805D9">
            <w:pPr>
              <w:rPr>
                <w:lang w:val="sr-Latn-RS"/>
              </w:rPr>
            </w:pPr>
            <w:r w:rsidRPr="00876EB7">
              <w:rPr>
                <w:lang w:val="sr-Latn-RS"/>
              </w:rPr>
              <w:t>Multibic 2+K a 5000 ml</w:t>
            </w:r>
          </w:p>
        </w:tc>
        <w:tc>
          <w:tcPr>
            <w:tcW w:w="686" w:type="dxa"/>
            <w:tcBorders>
              <w:top w:val="single" w:sz="4" w:space="0" w:color="auto"/>
              <w:bottom w:val="single" w:sz="4" w:space="0" w:color="auto"/>
            </w:tcBorders>
            <w:shd w:val="clear" w:color="auto" w:fill="auto"/>
            <w:vAlign w:val="center"/>
          </w:tcPr>
          <w:p w:rsidR="003805D9" w:rsidRPr="00876EB7" w:rsidRDefault="003805D9" w:rsidP="003805D9">
            <w:pPr>
              <w:jc w:val="center"/>
            </w:pPr>
            <w:r w:rsidRPr="00876EB7">
              <w:t>ком</w:t>
            </w:r>
          </w:p>
        </w:tc>
        <w:tc>
          <w:tcPr>
            <w:tcW w:w="1015" w:type="dxa"/>
            <w:tcBorders>
              <w:top w:val="single" w:sz="4" w:space="0" w:color="auto"/>
              <w:bottom w:val="single" w:sz="4" w:space="0" w:color="auto"/>
            </w:tcBorders>
            <w:shd w:val="clear" w:color="auto" w:fill="auto"/>
          </w:tcPr>
          <w:p w:rsidR="003805D9" w:rsidRPr="00876EB7" w:rsidRDefault="003805D9" w:rsidP="003805D9">
            <w:pPr>
              <w:spacing w:before="240"/>
              <w:jc w:val="center"/>
              <w:rPr>
                <w:lang w:val="sr-Latn-RS"/>
              </w:rPr>
            </w:pPr>
            <w:r w:rsidRPr="00876EB7">
              <w:rPr>
                <w:lang w:val="sr-Latn-RS"/>
              </w:rPr>
              <w:t>150</w:t>
            </w:r>
          </w:p>
        </w:tc>
        <w:tc>
          <w:tcPr>
            <w:tcW w:w="1559" w:type="dxa"/>
            <w:tcBorders>
              <w:bottom w:val="single" w:sz="4" w:space="0" w:color="auto"/>
            </w:tcBorders>
            <w:vAlign w:val="center"/>
          </w:tcPr>
          <w:p w:rsidR="003805D9" w:rsidRPr="008F26B6" w:rsidRDefault="003805D9" w:rsidP="00876EB7">
            <w:pPr>
              <w:pStyle w:val="BodyText"/>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876EB7">
        <w:trPr>
          <w:trHeight w:val="325"/>
        </w:trPr>
        <w:tc>
          <w:tcPr>
            <w:tcW w:w="709" w:type="dxa"/>
            <w:tcBorders>
              <w:top w:val="single" w:sz="4" w:space="0" w:color="auto"/>
              <w:bottom w:val="single" w:sz="4" w:space="0" w:color="auto"/>
            </w:tcBorders>
            <w:vAlign w:val="center"/>
          </w:tcPr>
          <w:p w:rsidR="003805D9" w:rsidRPr="000017E6" w:rsidRDefault="003805D9" w:rsidP="003805D9">
            <w:pPr>
              <w:jc w:val="center"/>
            </w:pPr>
            <w:r>
              <w:t>7</w:t>
            </w:r>
          </w:p>
        </w:tc>
        <w:tc>
          <w:tcPr>
            <w:tcW w:w="2835" w:type="dxa"/>
            <w:tcBorders>
              <w:top w:val="single" w:sz="4" w:space="0" w:color="auto"/>
              <w:left w:val="nil"/>
              <w:bottom w:val="single" w:sz="4" w:space="0" w:color="auto"/>
              <w:right w:val="nil"/>
            </w:tcBorders>
            <w:shd w:val="clear" w:color="auto" w:fill="auto"/>
          </w:tcPr>
          <w:p w:rsidR="003805D9" w:rsidRPr="00876EB7" w:rsidRDefault="003805D9" w:rsidP="003805D9">
            <w:pPr>
              <w:rPr>
                <w:lang w:val="sr-Latn-RS"/>
              </w:rPr>
            </w:pPr>
            <w:r w:rsidRPr="00876EB7">
              <w:rPr>
                <w:lang w:val="sr-Latn-RS"/>
              </w:rPr>
              <w:t xml:space="preserve">Filtrate Bag </w:t>
            </w:r>
          </w:p>
        </w:tc>
        <w:tc>
          <w:tcPr>
            <w:tcW w:w="686" w:type="dxa"/>
            <w:tcBorders>
              <w:top w:val="single" w:sz="4" w:space="0" w:color="auto"/>
              <w:bottom w:val="single" w:sz="4" w:space="0" w:color="auto"/>
            </w:tcBorders>
            <w:shd w:val="clear" w:color="auto" w:fill="auto"/>
            <w:vAlign w:val="center"/>
          </w:tcPr>
          <w:p w:rsidR="003805D9" w:rsidRPr="00876EB7" w:rsidRDefault="003805D9" w:rsidP="003805D9">
            <w:pPr>
              <w:jc w:val="center"/>
            </w:pPr>
            <w:r w:rsidRPr="00876EB7">
              <w:t>ком</w:t>
            </w:r>
          </w:p>
        </w:tc>
        <w:tc>
          <w:tcPr>
            <w:tcW w:w="1015" w:type="dxa"/>
            <w:tcBorders>
              <w:top w:val="single" w:sz="4" w:space="0" w:color="auto"/>
              <w:bottom w:val="single" w:sz="4" w:space="0" w:color="auto"/>
            </w:tcBorders>
            <w:shd w:val="clear" w:color="auto" w:fill="auto"/>
          </w:tcPr>
          <w:p w:rsidR="003805D9" w:rsidRPr="00876EB7" w:rsidRDefault="003805D9" w:rsidP="003805D9">
            <w:pPr>
              <w:jc w:val="center"/>
              <w:rPr>
                <w:lang w:val="sr-Latn-RS"/>
              </w:rPr>
            </w:pPr>
            <w:r w:rsidRPr="00876EB7">
              <w:rPr>
                <w:lang w:val="sr-Latn-RS"/>
              </w:rPr>
              <w:t>40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1C2F69">
        <w:trPr>
          <w:gridAfter w:val="4"/>
          <w:wAfter w:w="5528" w:type="dxa"/>
          <w:trHeight w:val="420"/>
        </w:trPr>
        <w:tc>
          <w:tcPr>
            <w:tcW w:w="709" w:type="dxa"/>
            <w:tcBorders>
              <w:top w:val="single" w:sz="4" w:space="0" w:color="auto"/>
            </w:tcBorders>
            <w:vAlign w:val="center"/>
          </w:tcPr>
          <w:p w:rsidR="003805D9" w:rsidRPr="008F26B6" w:rsidRDefault="003805D9" w:rsidP="001C2F69">
            <w:pPr>
              <w:pStyle w:val="BodyText"/>
              <w:jc w:val="center"/>
              <w:rPr>
                <w:b/>
                <w:noProof/>
                <w:szCs w:val="24"/>
              </w:rPr>
            </w:pPr>
            <w:r w:rsidRPr="008F26B6">
              <w:rPr>
                <w:b/>
                <w:noProof/>
                <w:szCs w:val="24"/>
              </w:rPr>
              <w:lastRenderedPageBreak/>
              <w:t>II</w:t>
            </w:r>
          </w:p>
        </w:tc>
        <w:tc>
          <w:tcPr>
            <w:tcW w:w="6095" w:type="dxa"/>
            <w:gridSpan w:val="4"/>
            <w:tcBorders>
              <w:top w:val="single" w:sz="4" w:space="0" w:color="auto"/>
            </w:tcBorders>
            <w:vAlign w:val="center"/>
          </w:tcPr>
          <w:p w:rsidR="003805D9" w:rsidRPr="008F26B6" w:rsidRDefault="003805D9" w:rsidP="001C2F69">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3805D9" w:rsidRPr="008F26B6" w:rsidRDefault="003805D9" w:rsidP="001C2F69">
            <w:pPr>
              <w:pStyle w:val="BodyText"/>
              <w:jc w:val="center"/>
              <w:rPr>
                <w:noProof/>
                <w:szCs w:val="24"/>
              </w:rPr>
            </w:pPr>
          </w:p>
        </w:tc>
      </w:tr>
      <w:tr w:rsidR="003805D9" w:rsidRPr="008F26B6" w:rsidTr="001C2F69">
        <w:trPr>
          <w:gridAfter w:val="4"/>
          <w:wAfter w:w="5528" w:type="dxa"/>
          <w:trHeight w:val="412"/>
        </w:trPr>
        <w:tc>
          <w:tcPr>
            <w:tcW w:w="709" w:type="dxa"/>
            <w:tcBorders>
              <w:bottom w:val="single" w:sz="4" w:space="0" w:color="auto"/>
            </w:tcBorders>
            <w:vAlign w:val="center"/>
          </w:tcPr>
          <w:p w:rsidR="003805D9" w:rsidRPr="008F26B6" w:rsidRDefault="003805D9" w:rsidP="001C2F69">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3805D9" w:rsidRPr="008F26B6" w:rsidRDefault="003805D9" w:rsidP="001C2F69">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3805D9" w:rsidRPr="008F26B6" w:rsidRDefault="003805D9" w:rsidP="001C2F69">
            <w:pPr>
              <w:pStyle w:val="BodyText"/>
              <w:jc w:val="center"/>
              <w:rPr>
                <w:noProof/>
                <w:szCs w:val="24"/>
              </w:rPr>
            </w:pPr>
          </w:p>
        </w:tc>
      </w:tr>
      <w:tr w:rsidR="003805D9" w:rsidRPr="008F26B6" w:rsidTr="001C2F69">
        <w:trPr>
          <w:gridAfter w:val="4"/>
          <w:wAfter w:w="5528" w:type="dxa"/>
          <w:trHeight w:val="419"/>
        </w:trPr>
        <w:tc>
          <w:tcPr>
            <w:tcW w:w="709" w:type="dxa"/>
            <w:tcBorders>
              <w:bottom w:val="single" w:sz="4" w:space="0" w:color="auto"/>
            </w:tcBorders>
            <w:vAlign w:val="center"/>
          </w:tcPr>
          <w:p w:rsidR="003805D9" w:rsidRPr="008F26B6" w:rsidRDefault="003805D9" w:rsidP="001C2F69">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3805D9" w:rsidRPr="008F26B6" w:rsidRDefault="003805D9" w:rsidP="001C2F69">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3805D9" w:rsidRPr="008F26B6" w:rsidRDefault="003805D9" w:rsidP="001C2F69">
            <w:pPr>
              <w:pStyle w:val="BodyText"/>
              <w:jc w:val="center"/>
              <w:rPr>
                <w:noProof/>
                <w:szCs w:val="24"/>
              </w:rPr>
            </w:pPr>
          </w:p>
        </w:tc>
      </w:tr>
    </w:tbl>
    <w:p w:rsidR="003805D9" w:rsidRPr="008F26B6" w:rsidRDefault="003805D9" w:rsidP="003805D9">
      <w:pPr>
        <w:pStyle w:val="BodyText"/>
        <w:rPr>
          <w:b/>
          <w:noProof/>
          <w:szCs w:val="24"/>
        </w:rPr>
      </w:pPr>
    </w:p>
    <w:p w:rsidR="003805D9" w:rsidRPr="008F26B6" w:rsidRDefault="003805D9" w:rsidP="003805D9">
      <w:pPr>
        <w:pStyle w:val="BodyText"/>
        <w:rPr>
          <w:noProof/>
          <w:szCs w:val="24"/>
        </w:rPr>
      </w:pPr>
      <w:r w:rsidRPr="008F26B6">
        <w:rPr>
          <w:b/>
          <w:noProof/>
          <w:szCs w:val="24"/>
        </w:rPr>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Pr="009423A6">
        <w:rPr>
          <w:noProof/>
          <w:szCs w:val="24"/>
        </w:rPr>
        <w:t>(„Службени гла</w:t>
      </w:r>
      <w:r>
        <w:rPr>
          <w:noProof/>
          <w:szCs w:val="24"/>
        </w:rPr>
        <w:t>сник РС“, број 86/2015.</w:t>
      </w:r>
      <w:r w:rsidRPr="00130F22">
        <w:rPr>
          <w:rFonts w:eastAsia="TimesNewRomanPSMT"/>
        </w:rPr>
        <w:t xml:space="preserve"> </w:t>
      </w:r>
      <w:r>
        <w:rPr>
          <w:rFonts w:eastAsia="TimesNewRomanPSMT"/>
        </w:rPr>
        <w:t>и 41/2019</w:t>
      </w:r>
      <w:r>
        <w:rPr>
          <w:rFonts w:eastAsia="TimesNewRomanPSMT"/>
          <w:lang w:val="sr-Cyrl-RS"/>
        </w:rPr>
        <w:t>.</w:t>
      </w:r>
      <w:r w:rsidRPr="009423A6">
        <w:rPr>
          <w:noProof/>
          <w:szCs w:val="24"/>
        </w:rPr>
        <w:t>)</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Обавезе из своје понуде ћу извршити (заокружити начин како ће се обавезе из понуде извршити):</w:t>
      </w:r>
    </w:p>
    <w:p w:rsidR="003805D9" w:rsidRPr="008F26B6" w:rsidRDefault="003805D9" w:rsidP="003805D9">
      <w:pPr>
        <w:pStyle w:val="BodyText"/>
        <w:numPr>
          <w:ilvl w:val="0"/>
          <w:numId w:val="12"/>
        </w:numPr>
        <w:rPr>
          <w:noProof/>
          <w:szCs w:val="24"/>
        </w:rPr>
      </w:pPr>
      <w:r w:rsidRPr="008F26B6">
        <w:rPr>
          <w:noProof/>
          <w:szCs w:val="24"/>
        </w:rPr>
        <w:t>Самостално</w:t>
      </w:r>
    </w:p>
    <w:p w:rsidR="003805D9" w:rsidRPr="008F26B6" w:rsidRDefault="003805D9" w:rsidP="003805D9">
      <w:pPr>
        <w:pStyle w:val="BodyText"/>
        <w:numPr>
          <w:ilvl w:val="0"/>
          <w:numId w:val="12"/>
        </w:numPr>
        <w:rPr>
          <w:noProof/>
          <w:szCs w:val="24"/>
        </w:rPr>
      </w:pPr>
      <w:r w:rsidRPr="008F26B6">
        <w:rPr>
          <w:noProof/>
          <w:szCs w:val="24"/>
        </w:rPr>
        <w:t>Заједничка понуда (навести ко су учесници у заједничкој понуди):_______________________________________</w:t>
      </w:r>
    </w:p>
    <w:p w:rsidR="003805D9" w:rsidRPr="008F26B6" w:rsidRDefault="003805D9" w:rsidP="003805D9">
      <w:pPr>
        <w:pStyle w:val="BodyText"/>
        <w:numPr>
          <w:ilvl w:val="0"/>
          <w:numId w:val="12"/>
        </w:numPr>
        <w:rPr>
          <w:noProof/>
          <w:szCs w:val="24"/>
        </w:rPr>
      </w:pPr>
      <w:r w:rsidRPr="008F26B6">
        <w:rPr>
          <w:noProof/>
          <w:szCs w:val="24"/>
        </w:rPr>
        <w:t>Понуда са подизвођачима (навести ко су подизвођачи):_________________________________________________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Рок испоруке:____________________________                                           Рок важе</w:t>
      </w:r>
      <w:r w:rsidRPr="008F26B6">
        <w:rPr>
          <w:noProof/>
          <w:szCs w:val="24"/>
          <w:lang w:val="sr-Cyrl-CS"/>
        </w:rPr>
        <w:t xml:space="preserve">ња </w:t>
      </w:r>
      <w:r w:rsidRPr="008F26B6">
        <w:rPr>
          <w:noProof/>
          <w:szCs w:val="24"/>
        </w:rPr>
        <w:t>понуде:______________________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Друго: __________________________________</w:t>
      </w: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876EB7">
      <w:pPr>
        <w:pStyle w:val="Footer"/>
        <w:tabs>
          <w:tab w:val="left" w:pos="14002"/>
        </w:tabs>
        <w:ind w:right="-315"/>
        <w:rPr>
          <w:b/>
          <w:noProof/>
        </w:rPr>
      </w:pPr>
    </w:p>
    <w:p w:rsidR="003805D9" w:rsidRDefault="003805D9" w:rsidP="00876EB7">
      <w:pPr>
        <w:pStyle w:val="Footer"/>
        <w:tabs>
          <w:tab w:val="left" w:pos="14002"/>
        </w:tabs>
        <w:ind w:right="-315"/>
        <w:rPr>
          <w:b/>
          <w:noProof/>
        </w:rPr>
      </w:pPr>
    </w:p>
    <w:p w:rsidR="00876EB7" w:rsidRDefault="00876EB7" w:rsidP="00876EB7">
      <w:pPr>
        <w:pStyle w:val="Footer"/>
        <w:tabs>
          <w:tab w:val="left" w:pos="14002"/>
        </w:tabs>
        <w:ind w:right="-315"/>
        <w:rPr>
          <w:b/>
          <w:noProof/>
        </w:rPr>
      </w:pPr>
    </w:p>
    <w:p w:rsidR="00876EB7" w:rsidRDefault="00876EB7" w:rsidP="00876EB7">
      <w:pPr>
        <w:pStyle w:val="Footer"/>
        <w:tabs>
          <w:tab w:val="left" w:pos="14002"/>
        </w:tabs>
        <w:ind w:right="-315"/>
        <w:rPr>
          <w:b/>
          <w:noProof/>
        </w:rPr>
      </w:pPr>
    </w:p>
    <w:p w:rsidR="00876EB7" w:rsidRDefault="00876EB7" w:rsidP="00876EB7">
      <w:pPr>
        <w:pStyle w:val="Footer"/>
        <w:tabs>
          <w:tab w:val="left" w:pos="14002"/>
        </w:tabs>
        <w:ind w:right="-315"/>
        <w:rPr>
          <w:b/>
          <w:noProof/>
        </w:rPr>
      </w:pPr>
    </w:p>
    <w:p w:rsidR="007F03A6" w:rsidRPr="00ED29FD" w:rsidRDefault="007F03A6" w:rsidP="009010B9">
      <w:pPr>
        <w:pStyle w:val="Footer"/>
        <w:tabs>
          <w:tab w:val="left" w:pos="14002"/>
        </w:tabs>
        <w:ind w:right="-315"/>
        <w:jc w:val="center"/>
        <w:rPr>
          <w:b/>
          <w:noProof/>
          <w:lang w:val="sr-Cyrl-RS"/>
        </w:rPr>
      </w:pPr>
      <w:r w:rsidRPr="008F26B6">
        <w:rPr>
          <w:b/>
          <w:noProof/>
        </w:rPr>
        <w:lastRenderedPageBreak/>
        <w:t>Понуда број ___</w:t>
      </w:r>
      <w:r w:rsidR="0050751A" w:rsidRPr="008F26B6">
        <w:rPr>
          <w:b/>
          <w:noProof/>
        </w:rPr>
        <w:t>______</w:t>
      </w:r>
      <w:r w:rsidR="009010B9" w:rsidRPr="008F26B6">
        <w:rPr>
          <w:b/>
          <w:noProof/>
        </w:rPr>
        <w:t xml:space="preserve">_____ </w:t>
      </w:r>
      <w:r w:rsidR="00ED29FD" w:rsidRPr="008E2AB9">
        <w:rPr>
          <w:b/>
          <w:lang w:val="sr-Cyrl-RS"/>
        </w:rPr>
        <w:t>-</w:t>
      </w:r>
      <w:r w:rsidR="00ED29FD">
        <w:rPr>
          <w:lang w:val="sr-Cyrl-RS"/>
        </w:rPr>
        <w:t xml:space="preserve"> </w:t>
      </w:r>
      <w:r w:rsidR="003805D9">
        <w:rPr>
          <w:b/>
          <w:noProof/>
          <w:lang w:val="sr-Cyrl-RS"/>
        </w:rPr>
        <w:t>Н</w:t>
      </w:r>
      <w:r w:rsidR="003805D9" w:rsidRPr="00232ACC">
        <w:rPr>
          <w:b/>
          <w:noProof/>
          <w:lang w:val="sr-Cyrl-RS"/>
        </w:rPr>
        <w:t>абавка материјала предвиђеног за континуиране процедуре замене бубрежне функције за апарате</w:t>
      </w:r>
      <w:r w:rsidR="003805D9" w:rsidRPr="00232ACC">
        <w:rPr>
          <w:b/>
          <w:noProof/>
          <w:lang w:val="en-US"/>
        </w:rPr>
        <w:t xml:space="preserve"> </w:t>
      </w:r>
      <w:r w:rsidR="003805D9" w:rsidRPr="00232ACC">
        <w:rPr>
          <w:b/>
          <w:noProof/>
          <w:lang w:val="sr-Cyrl-RS"/>
        </w:rPr>
        <w:t>Мултифилтер и</w:t>
      </w:r>
      <w:r w:rsidR="003805D9" w:rsidRPr="00232ACC">
        <w:rPr>
          <w:b/>
          <w:noProof/>
          <w:lang w:val="sr-Latn-RS"/>
        </w:rPr>
        <w:t xml:space="preserve"> </w:t>
      </w:r>
      <w:r w:rsidR="003805D9" w:rsidRPr="00232ACC">
        <w:rPr>
          <w:b/>
          <w:noProof/>
          <w:lang w:val="sr-Cyrl-RS"/>
        </w:rPr>
        <w:t>Призмафлекс за потребе Клинике за нефрологију и клиничку имунологију, одељење хемодијализе Клиничког центра Војводине</w:t>
      </w:r>
      <w:r w:rsidR="003805D9">
        <w:rPr>
          <w:b/>
          <w:noProof/>
          <w:lang w:val="sr-Cyrl-RS"/>
        </w:rPr>
        <w:t xml:space="preserve"> </w:t>
      </w:r>
      <w:r w:rsidR="00ED29FD">
        <w:rPr>
          <w:b/>
          <w:noProof/>
          <w:lang w:val="sr-Cyrl-RS"/>
        </w:rPr>
        <w:t xml:space="preserve">- </w:t>
      </w:r>
      <w:r w:rsidR="003805D9">
        <w:rPr>
          <w:b/>
          <w:lang w:val="sr-Cyrl-RS"/>
        </w:rPr>
        <w:t xml:space="preserve">201-20-О </w:t>
      </w:r>
    </w:p>
    <w:p w:rsidR="009010B9" w:rsidRPr="008F26B6" w:rsidRDefault="009010B9" w:rsidP="009010B9">
      <w:pPr>
        <w:pStyle w:val="Footer"/>
        <w:tabs>
          <w:tab w:val="left" w:pos="14002"/>
        </w:tabs>
        <w:ind w:right="-315"/>
        <w:jc w:val="center"/>
        <w:rPr>
          <w:noProof/>
        </w:rPr>
      </w:pPr>
    </w:p>
    <w:p w:rsidR="000B6190" w:rsidRPr="008F26B6" w:rsidRDefault="000B6190" w:rsidP="000B6190">
      <w:pPr>
        <w:pStyle w:val="BodyText"/>
        <w:jc w:val="left"/>
        <w:rPr>
          <w:noProof/>
          <w:szCs w:val="24"/>
        </w:rPr>
      </w:pPr>
      <w:r w:rsidRPr="008F26B6">
        <w:rPr>
          <w:noProof/>
          <w:szCs w:val="24"/>
        </w:rPr>
        <w:t>Понуђач:________________________________________                   Матични број:________________________________</w:t>
      </w:r>
    </w:p>
    <w:p w:rsidR="000B6190" w:rsidRPr="008F26B6" w:rsidRDefault="000B6190" w:rsidP="000B6190">
      <w:pPr>
        <w:pStyle w:val="BodyText"/>
        <w:jc w:val="left"/>
        <w:rPr>
          <w:noProof/>
          <w:szCs w:val="24"/>
        </w:rPr>
      </w:pPr>
      <w:r w:rsidRPr="008F26B6">
        <w:rPr>
          <w:noProof/>
          <w:szCs w:val="24"/>
        </w:rPr>
        <w:t>Адреса, град, општина:____________________________                   Регистарски број:______________________________</w:t>
      </w:r>
    </w:p>
    <w:p w:rsidR="000B6190" w:rsidRPr="008F26B6" w:rsidRDefault="000B6190" w:rsidP="000B6190">
      <w:pPr>
        <w:pStyle w:val="BodyText"/>
        <w:jc w:val="left"/>
        <w:rPr>
          <w:noProof/>
          <w:szCs w:val="24"/>
        </w:rPr>
      </w:pPr>
      <w:r w:rsidRPr="008F26B6">
        <w:rPr>
          <w:noProof/>
          <w:szCs w:val="24"/>
        </w:rPr>
        <w:t>Телефон:________________ Фах:____________________                  Шифра делатности:____________________________</w:t>
      </w:r>
    </w:p>
    <w:p w:rsidR="000B6190" w:rsidRPr="008F26B6" w:rsidRDefault="000B6190" w:rsidP="000B6190">
      <w:pPr>
        <w:pStyle w:val="BodyText"/>
        <w:jc w:val="left"/>
        <w:rPr>
          <w:noProof/>
          <w:szCs w:val="24"/>
        </w:rPr>
      </w:pPr>
      <w:r w:rsidRPr="008F26B6">
        <w:rPr>
          <w:noProof/>
          <w:szCs w:val="24"/>
        </w:rPr>
        <w:t>Е-маил:_________________________________________                    Пиб:_________________________________________</w:t>
      </w:r>
    </w:p>
    <w:p w:rsidR="000B6190" w:rsidRPr="008F26B6" w:rsidRDefault="000B6190" w:rsidP="000B6190">
      <w:pPr>
        <w:pStyle w:val="BodyText"/>
        <w:jc w:val="left"/>
        <w:rPr>
          <w:noProof/>
          <w:szCs w:val="24"/>
        </w:rPr>
      </w:pPr>
      <w:r w:rsidRPr="008F26B6">
        <w:rPr>
          <w:noProof/>
          <w:szCs w:val="24"/>
        </w:rPr>
        <w:t>Контакт особа:___________________________________                   Жиро-рачун:__________________________________</w:t>
      </w:r>
    </w:p>
    <w:p w:rsidR="007F03A6" w:rsidRPr="008F26B6" w:rsidRDefault="000B6190" w:rsidP="000B6190">
      <w:pPr>
        <w:pStyle w:val="BodyText"/>
        <w:rPr>
          <w:noProof/>
          <w:szCs w:val="24"/>
        </w:rPr>
      </w:pPr>
      <w:r w:rsidRPr="008F26B6">
        <w:rPr>
          <w:noProof/>
          <w:szCs w:val="24"/>
        </w:rPr>
        <w:t>Овлашћено лице:____________________</w:t>
      </w:r>
      <w:r w:rsidR="00B04583" w:rsidRPr="008F26B6">
        <w:rPr>
          <w:noProof/>
          <w:szCs w:val="24"/>
        </w:rPr>
        <w:t xml:space="preserve">_____________                 </w:t>
      </w:r>
      <w:r w:rsidRPr="008F26B6">
        <w:rPr>
          <w:noProof/>
          <w:szCs w:val="24"/>
        </w:rPr>
        <w:t>код Пословне банке:____________________________</w:t>
      </w:r>
    </w:p>
    <w:p w:rsidR="000B6190" w:rsidRPr="008F26B6" w:rsidRDefault="000B6190" w:rsidP="000B619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AE6CE2" w:rsidRPr="008F26B6" w:rsidTr="003C01CB">
        <w:trPr>
          <w:trHeight w:val="315"/>
        </w:trPr>
        <w:tc>
          <w:tcPr>
            <w:tcW w:w="14175" w:type="dxa"/>
            <w:gridSpan w:val="10"/>
            <w:tcBorders>
              <w:bottom w:val="single" w:sz="4" w:space="0" w:color="auto"/>
              <w:right w:val="single" w:sz="4" w:space="0" w:color="auto"/>
            </w:tcBorders>
            <w:vAlign w:val="center"/>
          </w:tcPr>
          <w:p w:rsidR="00AE6CE2" w:rsidRPr="008F26B6" w:rsidRDefault="00AE6CE2" w:rsidP="00AE6CE2">
            <w:pPr>
              <w:jc w:val="center"/>
              <w:rPr>
                <w:b/>
                <w:noProof/>
              </w:rPr>
            </w:pPr>
            <w:r w:rsidRPr="008F26B6">
              <w:rPr>
                <w:b/>
                <w:noProof/>
              </w:rPr>
              <w:t>КЛИНИЧКИ ЦЕНТАР ВОЈВОДИНЕ</w:t>
            </w:r>
          </w:p>
        </w:tc>
      </w:tr>
      <w:tr w:rsidR="00AE6CE2" w:rsidRPr="008F26B6" w:rsidTr="003C01CB">
        <w:tc>
          <w:tcPr>
            <w:tcW w:w="14175" w:type="dxa"/>
            <w:gridSpan w:val="10"/>
            <w:tcBorders>
              <w:bottom w:val="single" w:sz="4" w:space="0" w:color="auto"/>
              <w:right w:val="single" w:sz="4" w:space="0" w:color="auto"/>
            </w:tcBorders>
            <w:vAlign w:val="center"/>
          </w:tcPr>
          <w:p w:rsidR="00AE6CE2" w:rsidRPr="008F26B6" w:rsidRDefault="00AE6CE2" w:rsidP="003805D9">
            <w:r w:rsidRPr="008F26B6">
              <w:rPr>
                <w:b/>
              </w:rPr>
              <w:t xml:space="preserve">Партија </w:t>
            </w:r>
            <w:r w:rsidR="003805D9">
              <w:rPr>
                <w:b/>
              </w:rPr>
              <w:t>2</w:t>
            </w:r>
            <w:r w:rsidR="000B3145" w:rsidRPr="008F26B6">
              <w:rPr>
                <w:b/>
              </w:rPr>
              <w:t xml:space="preserve"> </w:t>
            </w:r>
            <w:r w:rsidRPr="008F26B6">
              <w:rPr>
                <w:b/>
              </w:rPr>
              <w:t>-</w:t>
            </w:r>
            <w:r w:rsidR="000B3145" w:rsidRPr="008F26B6">
              <w:rPr>
                <w:b/>
              </w:rPr>
              <w:t xml:space="preserve"> </w:t>
            </w:r>
            <w:r w:rsidR="003805D9" w:rsidRPr="003805D9">
              <w:rPr>
                <w:b/>
                <w:lang w:val="sr-Cyrl-CS"/>
              </w:rPr>
              <w:t xml:space="preserve">Материјал предвиђен за континуиране процедуре замене бубрежне функције за апарат </w:t>
            </w:r>
            <w:r w:rsidR="003805D9" w:rsidRPr="003805D9">
              <w:rPr>
                <w:b/>
                <w:noProof/>
                <w:lang w:val="sr-Cyrl-RS"/>
              </w:rPr>
              <w:t>Призмафлекс</w:t>
            </w:r>
          </w:p>
        </w:tc>
      </w:tr>
      <w:tr w:rsidR="00AE6CE2" w:rsidRPr="008F26B6" w:rsidTr="003C01CB">
        <w:tc>
          <w:tcPr>
            <w:tcW w:w="709" w:type="dxa"/>
            <w:tcBorders>
              <w:bottom w:val="single" w:sz="4" w:space="0" w:color="auto"/>
            </w:tcBorders>
            <w:vAlign w:val="center"/>
          </w:tcPr>
          <w:p w:rsidR="00AE6CE2" w:rsidRPr="008F26B6" w:rsidRDefault="007137D8" w:rsidP="00AE6CE2">
            <w:pPr>
              <w:pStyle w:val="BodyText"/>
              <w:jc w:val="center"/>
              <w:rPr>
                <w:b/>
                <w:noProof/>
                <w:szCs w:val="24"/>
              </w:rPr>
            </w:pPr>
            <w:r w:rsidRPr="008F26B6">
              <w:rPr>
                <w:b/>
                <w:noProof/>
                <w:szCs w:val="24"/>
              </w:rPr>
              <w:t>Ред.</w:t>
            </w:r>
            <w:r w:rsidR="00AE6CE2" w:rsidRPr="008F26B6">
              <w:rPr>
                <w:b/>
                <w:noProof/>
                <w:szCs w:val="24"/>
              </w:rPr>
              <w:t>број</w:t>
            </w:r>
          </w:p>
        </w:tc>
        <w:tc>
          <w:tcPr>
            <w:tcW w:w="2722"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Назив</w:t>
            </w:r>
          </w:p>
        </w:tc>
        <w:tc>
          <w:tcPr>
            <w:tcW w:w="79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Јединица мере</w:t>
            </w:r>
          </w:p>
        </w:tc>
        <w:tc>
          <w:tcPr>
            <w:tcW w:w="1015"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AE6CE2" w:rsidRPr="008F26B6" w:rsidRDefault="00F167F2" w:rsidP="00AE6CE2">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F167F2" w:rsidRPr="008F26B6" w:rsidRDefault="00F167F2" w:rsidP="00AE6CE2">
            <w:pPr>
              <w:pStyle w:val="BodyText"/>
              <w:jc w:val="center"/>
              <w:rPr>
                <w:b/>
                <w:noProof/>
                <w:szCs w:val="24"/>
              </w:rPr>
            </w:pPr>
            <w:r w:rsidRPr="008F26B6">
              <w:rPr>
                <w:b/>
                <w:noProof/>
                <w:szCs w:val="24"/>
              </w:rPr>
              <w:t xml:space="preserve">Вредност </w:t>
            </w:r>
          </w:p>
          <w:p w:rsidR="00AE6CE2" w:rsidRPr="008F26B6" w:rsidRDefault="00F167F2" w:rsidP="00AE6CE2">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AE6CE2" w:rsidRPr="008F26B6" w:rsidRDefault="00AE6CE2" w:rsidP="00AE6CE2">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AE6CE2" w:rsidRPr="008F26B6" w:rsidRDefault="00AE6CE2" w:rsidP="00AE6CE2">
            <w:pPr>
              <w:jc w:val="center"/>
              <w:rPr>
                <w:b/>
                <w:lang w:val="sr-Cyrl-CS"/>
              </w:rPr>
            </w:pPr>
            <w:r w:rsidRPr="008F26B6">
              <w:rPr>
                <w:b/>
              </w:rPr>
              <w:t xml:space="preserve">Доказ о стављању у </w:t>
            </w:r>
            <w:r w:rsidR="00F167F2" w:rsidRPr="008F26B6">
              <w:rPr>
                <w:b/>
              </w:rPr>
              <w:t>промет</w:t>
            </w:r>
          </w:p>
        </w:tc>
        <w:tc>
          <w:tcPr>
            <w:tcW w:w="1417" w:type="dxa"/>
            <w:tcBorders>
              <w:bottom w:val="single" w:sz="4" w:space="0" w:color="auto"/>
              <w:right w:val="single" w:sz="4" w:space="0" w:color="auto"/>
            </w:tcBorders>
            <w:vAlign w:val="center"/>
          </w:tcPr>
          <w:p w:rsidR="00AE6CE2" w:rsidRPr="008F26B6" w:rsidRDefault="00AE6CE2" w:rsidP="00AE6CE2">
            <w:pPr>
              <w:pStyle w:val="BodyText"/>
              <w:jc w:val="center"/>
              <w:rPr>
                <w:b/>
                <w:noProof/>
                <w:szCs w:val="24"/>
                <w:lang w:val="sr-Cyrl-CS"/>
              </w:rPr>
            </w:pPr>
            <w:r w:rsidRPr="008F26B6">
              <w:rPr>
                <w:b/>
                <w:szCs w:val="24"/>
                <w:lang w:val="sr-Cyrl-CS"/>
              </w:rPr>
              <w:t>Каталошки број</w:t>
            </w:r>
          </w:p>
        </w:tc>
      </w:tr>
      <w:tr w:rsidR="00AE6CE2" w:rsidRPr="008F26B6" w:rsidTr="004F452A">
        <w:tc>
          <w:tcPr>
            <w:tcW w:w="70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I</w:t>
            </w:r>
          </w:p>
        </w:tc>
        <w:tc>
          <w:tcPr>
            <w:tcW w:w="2722"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2</w:t>
            </w:r>
          </w:p>
        </w:tc>
        <w:tc>
          <w:tcPr>
            <w:tcW w:w="799"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3</w:t>
            </w:r>
          </w:p>
        </w:tc>
        <w:tc>
          <w:tcPr>
            <w:tcW w:w="1015"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4</w:t>
            </w:r>
          </w:p>
        </w:tc>
        <w:tc>
          <w:tcPr>
            <w:tcW w:w="1559"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5</w:t>
            </w:r>
          </w:p>
        </w:tc>
        <w:tc>
          <w:tcPr>
            <w:tcW w:w="1843"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6</w:t>
            </w:r>
          </w:p>
        </w:tc>
        <w:tc>
          <w:tcPr>
            <w:tcW w:w="1418"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7</w:t>
            </w:r>
          </w:p>
        </w:tc>
        <w:tc>
          <w:tcPr>
            <w:tcW w:w="1275"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r w:rsidRPr="008F26B6">
              <w:rPr>
                <w:noProof/>
                <w:szCs w:val="24"/>
              </w:rPr>
              <w:t>10</w:t>
            </w:r>
          </w:p>
        </w:tc>
      </w:tr>
      <w:tr w:rsidR="003805D9" w:rsidRPr="008F26B6" w:rsidTr="003805D9">
        <w:trPr>
          <w:trHeight w:val="299"/>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1</w:t>
            </w:r>
          </w:p>
        </w:tc>
        <w:tc>
          <w:tcPr>
            <w:tcW w:w="2722" w:type="dxa"/>
            <w:tcBorders>
              <w:top w:val="single" w:sz="4" w:space="0" w:color="auto"/>
              <w:left w:val="nil"/>
              <w:bottom w:val="single" w:sz="4" w:space="0" w:color="auto"/>
              <w:right w:val="nil"/>
            </w:tcBorders>
            <w:shd w:val="clear" w:color="auto" w:fill="auto"/>
            <w:vAlign w:val="center"/>
          </w:tcPr>
          <w:p w:rsidR="003805D9" w:rsidRPr="000017E6" w:rsidRDefault="003805D9" w:rsidP="003805D9">
            <w:pPr>
              <w:jc w:val="center"/>
              <w:rPr>
                <w:lang w:val="sr-Cyrl-CS"/>
              </w:rPr>
            </w:pPr>
            <w:r w:rsidRPr="000017E6">
              <w:t>Prismaflex Oxiris Set</w:t>
            </w:r>
          </w:p>
        </w:tc>
        <w:tc>
          <w:tcPr>
            <w:tcW w:w="799" w:type="dxa"/>
            <w:tcBorders>
              <w:top w:val="single" w:sz="4" w:space="0" w:color="auto"/>
              <w:bottom w:val="single" w:sz="4" w:space="0" w:color="auto"/>
            </w:tcBorders>
            <w:shd w:val="clear" w:color="auto" w:fill="auto"/>
            <w:vAlign w:val="center"/>
          </w:tcPr>
          <w:p w:rsidR="003805D9" w:rsidRPr="000017E6" w:rsidRDefault="003805D9" w:rsidP="003805D9">
            <w:pPr>
              <w:jc w:val="center"/>
            </w:pPr>
            <w:r w:rsidRPr="000017E6">
              <w:t>ком</w:t>
            </w:r>
          </w:p>
        </w:tc>
        <w:tc>
          <w:tcPr>
            <w:tcW w:w="1015" w:type="dxa"/>
            <w:tcBorders>
              <w:top w:val="single" w:sz="4" w:space="0" w:color="auto"/>
              <w:bottom w:val="single" w:sz="4" w:space="0" w:color="auto"/>
            </w:tcBorders>
            <w:shd w:val="clear" w:color="auto" w:fill="auto"/>
            <w:vAlign w:val="center"/>
          </w:tcPr>
          <w:p w:rsidR="003805D9" w:rsidRPr="003805D9" w:rsidRDefault="003805D9" w:rsidP="003805D9">
            <w:pPr>
              <w:jc w:val="center"/>
              <w:rPr>
                <w:lang w:val="sr-Cyrl-RS"/>
              </w:rPr>
            </w:pPr>
            <w:r>
              <w:rPr>
                <w:lang w:val="sr-Cyrl-RS"/>
              </w:rPr>
              <w:t>60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3805D9">
        <w:trPr>
          <w:trHeight w:val="449"/>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2</w:t>
            </w:r>
          </w:p>
        </w:tc>
        <w:tc>
          <w:tcPr>
            <w:tcW w:w="2722" w:type="dxa"/>
            <w:tcBorders>
              <w:top w:val="single" w:sz="4" w:space="0" w:color="auto"/>
              <w:left w:val="nil"/>
              <w:bottom w:val="single" w:sz="4" w:space="0" w:color="auto"/>
              <w:right w:val="nil"/>
            </w:tcBorders>
            <w:shd w:val="clear" w:color="auto" w:fill="auto"/>
            <w:vAlign w:val="center"/>
          </w:tcPr>
          <w:p w:rsidR="003805D9" w:rsidRPr="000017E6" w:rsidRDefault="003805D9" w:rsidP="003805D9">
            <w:pPr>
              <w:jc w:val="center"/>
            </w:pPr>
            <w:r w:rsidRPr="000017E6">
              <w:t xml:space="preserve">Prismaflex </w:t>
            </w:r>
            <w:r>
              <w:t>ST150 set</w:t>
            </w:r>
          </w:p>
        </w:tc>
        <w:tc>
          <w:tcPr>
            <w:tcW w:w="799" w:type="dxa"/>
            <w:tcBorders>
              <w:top w:val="single" w:sz="4" w:space="0" w:color="auto"/>
              <w:bottom w:val="single" w:sz="4" w:space="0" w:color="auto"/>
            </w:tcBorders>
            <w:shd w:val="clear" w:color="auto" w:fill="auto"/>
            <w:vAlign w:val="center"/>
          </w:tcPr>
          <w:p w:rsidR="003805D9" w:rsidRPr="000017E6" w:rsidRDefault="003805D9" w:rsidP="003805D9">
            <w:pPr>
              <w:jc w:val="center"/>
            </w:pPr>
            <w:r w:rsidRPr="000017E6">
              <w:t>ком</w:t>
            </w:r>
          </w:p>
        </w:tc>
        <w:tc>
          <w:tcPr>
            <w:tcW w:w="1015" w:type="dxa"/>
            <w:tcBorders>
              <w:top w:val="single" w:sz="4" w:space="0" w:color="auto"/>
              <w:bottom w:val="single" w:sz="4" w:space="0" w:color="auto"/>
            </w:tcBorders>
            <w:shd w:val="clear" w:color="auto" w:fill="auto"/>
            <w:vAlign w:val="center"/>
          </w:tcPr>
          <w:p w:rsidR="003805D9" w:rsidRPr="000017E6" w:rsidRDefault="003805D9" w:rsidP="003805D9">
            <w:pPr>
              <w:jc w:val="center"/>
            </w:pPr>
            <w:r w:rsidRPr="000017E6">
              <w:t>20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3805D9">
        <w:trPr>
          <w:trHeight w:val="315"/>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3</w:t>
            </w:r>
          </w:p>
        </w:tc>
        <w:tc>
          <w:tcPr>
            <w:tcW w:w="2722" w:type="dxa"/>
            <w:tcBorders>
              <w:top w:val="single" w:sz="4" w:space="0" w:color="auto"/>
              <w:left w:val="nil"/>
              <w:bottom w:val="single" w:sz="4" w:space="0" w:color="auto"/>
              <w:right w:val="nil"/>
            </w:tcBorders>
            <w:shd w:val="clear" w:color="auto" w:fill="auto"/>
            <w:vAlign w:val="center"/>
          </w:tcPr>
          <w:p w:rsidR="003805D9" w:rsidRPr="000017E6" w:rsidRDefault="003805D9" w:rsidP="003805D9">
            <w:pPr>
              <w:jc w:val="center"/>
            </w:pPr>
            <w:r w:rsidRPr="000017E6">
              <w:t>Calcium line fot Prismaflex</w:t>
            </w:r>
          </w:p>
        </w:tc>
        <w:tc>
          <w:tcPr>
            <w:tcW w:w="799" w:type="dxa"/>
            <w:tcBorders>
              <w:top w:val="single" w:sz="4" w:space="0" w:color="auto"/>
              <w:bottom w:val="single" w:sz="4" w:space="0" w:color="auto"/>
            </w:tcBorders>
            <w:shd w:val="clear" w:color="auto" w:fill="auto"/>
            <w:vAlign w:val="center"/>
          </w:tcPr>
          <w:p w:rsidR="003805D9" w:rsidRPr="000017E6" w:rsidRDefault="003805D9" w:rsidP="003805D9">
            <w:pPr>
              <w:jc w:val="center"/>
            </w:pPr>
            <w:r w:rsidRPr="000017E6">
              <w:t>ком</w:t>
            </w:r>
          </w:p>
        </w:tc>
        <w:tc>
          <w:tcPr>
            <w:tcW w:w="1015" w:type="dxa"/>
            <w:tcBorders>
              <w:top w:val="single" w:sz="4" w:space="0" w:color="auto"/>
              <w:bottom w:val="single" w:sz="4" w:space="0" w:color="auto"/>
            </w:tcBorders>
            <w:shd w:val="clear" w:color="auto" w:fill="auto"/>
            <w:vAlign w:val="center"/>
          </w:tcPr>
          <w:p w:rsidR="003805D9" w:rsidRPr="000017E6" w:rsidRDefault="003805D9" w:rsidP="003805D9">
            <w:pPr>
              <w:jc w:val="center"/>
            </w:pPr>
            <w:r>
              <w:t>120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3805D9">
        <w:trPr>
          <w:trHeight w:val="309"/>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4</w:t>
            </w:r>
          </w:p>
        </w:tc>
        <w:tc>
          <w:tcPr>
            <w:tcW w:w="2722" w:type="dxa"/>
            <w:tcBorders>
              <w:top w:val="single" w:sz="4" w:space="0" w:color="auto"/>
              <w:left w:val="nil"/>
              <w:bottom w:val="single" w:sz="4" w:space="0" w:color="auto"/>
              <w:right w:val="nil"/>
            </w:tcBorders>
            <w:shd w:val="clear" w:color="auto" w:fill="auto"/>
            <w:vAlign w:val="center"/>
          </w:tcPr>
          <w:p w:rsidR="003805D9" w:rsidRPr="000017E6" w:rsidRDefault="003805D9" w:rsidP="003805D9">
            <w:pPr>
              <w:jc w:val="center"/>
            </w:pPr>
            <w:r w:rsidRPr="000017E6">
              <w:t>Prismocitrate 18/0</w:t>
            </w:r>
          </w:p>
        </w:tc>
        <w:tc>
          <w:tcPr>
            <w:tcW w:w="799" w:type="dxa"/>
            <w:tcBorders>
              <w:top w:val="single" w:sz="4" w:space="0" w:color="auto"/>
              <w:bottom w:val="single" w:sz="4" w:space="0" w:color="auto"/>
            </w:tcBorders>
            <w:shd w:val="clear" w:color="auto" w:fill="auto"/>
            <w:vAlign w:val="center"/>
          </w:tcPr>
          <w:p w:rsidR="003805D9" w:rsidRPr="000017E6" w:rsidRDefault="003805D9" w:rsidP="003805D9">
            <w:pPr>
              <w:jc w:val="center"/>
            </w:pPr>
            <w:r w:rsidRPr="000017E6">
              <w:t>ком</w:t>
            </w:r>
          </w:p>
        </w:tc>
        <w:tc>
          <w:tcPr>
            <w:tcW w:w="1015" w:type="dxa"/>
            <w:tcBorders>
              <w:top w:val="single" w:sz="4" w:space="0" w:color="auto"/>
              <w:bottom w:val="single" w:sz="4" w:space="0" w:color="auto"/>
            </w:tcBorders>
            <w:shd w:val="clear" w:color="auto" w:fill="auto"/>
            <w:vAlign w:val="center"/>
          </w:tcPr>
          <w:p w:rsidR="003805D9" w:rsidRPr="000017E6" w:rsidRDefault="003805D9" w:rsidP="003805D9">
            <w:pPr>
              <w:jc w:val="center"/>
            </w:pPr>
            <w:r>
              <w:t>250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3805D9">
        <w:trPr>
          <w:trHeight w:val="175"/>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5</w:t>
            </w:r>
          </w:p>
        </w:tc>
        <w:tc>
          <w:tcPr>
            <w:tcW w:w="2722" w:type="dxa"/>
            <w:tcBorders>
              <w:top w:val="single" w:sz="4" w:space="0" w:color="auto"/>
              <w:left w:val="nil"/>
              <w:bottom w:val="single" w:sz="4" w:space="0" w:color="auto"/>
              <w:right w:val="nil"/>
            </w:tcBorders>
            <w:shd w:val="clear" w:color="auto" w:fill="auto"/>
            <w:vAlign w:val="center"/>
          </w:tcPr>
          <w:p w:rsidR="003805D9" w:rsidRPr="000017E6" w:rsidRDefault="003805D9" w:rsidP="003805D9">
            <w:pPr>
              <w:jc w:val="center"/>
            </w:pPr>
            <w:r w:rsidRPr="000017E6">
              <w:t>PrismoCal B 22</w:t>
            </w:r>
          </w:p>
        </w:tc>
        <w:tc>
          <w:tcPr>
            <w:tcW w:w="799" w:type="dxa"/>
            <w:tcBorders>
              <w:top w:val="single" w:sz="4" w:space="0" w:color="auto"/>
              <w:bottom w:val="single" w:sz="4" w:space="0" w:color="auto"/>
            </w:tcBorders>
            <w:shd w:val="clear" w:color="auto" w:fill="auto"/>
            <w:vAlign w:val="center"/>
          </w:tcPr>
          <w:p w:rsidR="003805D9" w:rsidRPr="000017E6" w:rsidRDefault="003805D9" w:rsidP="003805D9">
            <w:pPr>
              <w:jc w:val="center"/>
            </w:pPr>
            <w:r w:rsidRPr="000017E6">
              <w:t>ком</w:t>
            </w:r>
          </w:p>
        </w:tc>
        <w:tc>
          <w:tcPr>
            <w:tcW w:w="1015" w:type="dxa"/>
            <w:tcBorders>
              <w:top w:val="single" w:sz="4" w:space="0" w:color="auto"/>
              <w:bottom w:val="single" w:sz="4" w:space="0" w:color="auto"/>
            </w:tcBorders>
            <w:shd w:val="clear" w:color="auto" w:fill="auto"/>
            <w:vAlign w:val="center"/>
          </w:tcPr>
          <w:p w:rsidR="003805D9" w:rsidRPr="000017E6" w:rsidRDefault="003805D9" w:rsidP="003805D9">
            <w:pPr>
              <w:jc w:val="center"/>
            </w:pPr>
            <w:r>
              <w:t>300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3805D9">
        <w:trPr>
          <w:trHeight w:val="325"/>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6</w:t>
            </w:r>
          </w:p>
        </w:tc>
        <w:tc>
          <w:tcPr>
            <w:tcW w:w="2722" w:type="dxa"/>
            <w:tcBorders>
              <w:top w:val="single" w:sz="4" w:space="0" w:color="auto"/>
              <w:left w:val="nil"/>
              <w:bottom w:val="single" w:sz="4" w:space="0" w:color="auto"/>
              <w:right w:val="nil"/>
            </w:tcBorders>
            <w:shd w:val="clear" w:color="auto" w:fill="auto"/>
            <w:vAlign w:val="center"/>
          </w:tcPr>
          <w:p w:rsidR="003805D9" w:rsidRPr="000017E6" w:rsidRDefault="003805D9" w:rsidP="003805D9">
            <w:pPr>
              <w:jc w:val="center"/>
            </w:pPr>
            <w:r w:rsidRPr="000017E6">
              <w:t>Dialisan CVVHD BG2D</w:t>
            </w:r>
          </w:p>
        </w:tc>
        <w:tc>
          <w:tcPr>
            <w:tcW w:w="799" w:type="dxa"/>
            <w:tcBorders>
              <w:top w:val="single" w:sz="4" w:space="0" w:color="auto"/>
              <w:bottom w:val="single" w:sz="4" w:space="0" w:color="auto"/>
            </w:tcBorders>
            <w:shd w:val="clear" w:color="auto" w:fill="auto"/>
            <w:vAlign w:val="center"/>
          </w:tcPr>
          <w:p w:rsidR="003805D9" w:rsidRPr="000017E6" w:rsidRDefault="003805D9" w:rsidP="003805D9">
            <w:pPr>
              <w:jc w:val="center"/>
            </w:pPr>
            <w:r w:rsidRPr="000017E6">
              <w:t>ком</w:t>
            </w:r>
          </w:p>
        </w:tc>
        <w:tc>
          <w:tcPr>
            <w:tcW w:w="1015" w:type="dxa"/>
            <w:tcBorders>
              <w:top w:val="single" w:sz="4" w:space="0" w:color="auto"/>
              <w:bottom w:val="single" w:sz="4" w:space="0" w:color="auto"/>
            </w:tcBorders>
            <w:shd w:val="clear" w:color="auto" w:fill="auto"/>
            <w:vAlign w:val="center"/>
          </w:tcPr>
          <w:p w:rsidR="003805D9" w:rsidRPr="000017E6" w:rsidRDefault="003805D9" w:rsidP="003805D9">
            <w:pPr>
              <w:jc w:val="center"/>
            </w:pPr>
            <w:r>
              <w:t>700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AE6CE2" w:rsidRPr="008F26B6" w:rsidTr="003C01CB">
        <w:trPr>
          <w:gridAfter w:val="4"/>
          <w:wAfter w:w="5528" w:type="dxa"/>
          <w:trHeight w:val="420"/>
        </w:trPr>
        <w:tc>
          <w:tcPr>
            <w:tcW w:w="709" w:type="dxa"/>
            <w:tcBorders>
              <w:top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II</w:t>
            </w:r>
          </w:p>
        </w:tc>
        <w:tc>
          <w:tcPr>
            <w:tcW w:w="6095" w:type="dxa"/>
            <w:gridSpan w:val="4"/>
            <w:tcBorders>
              <w:top w:val="single" w:sz="4" w:space="0" w:color="auto"/>
            </w:tcBorders>
            <w:vAlign w:val="center"/>
          </w:tcPr>
          <w:p w:rsidR="00AE6CE2" w:rsidRPr="008F26B6" w:rsidRDefault="00AE6CE2" w:rsidP="007137D8">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AE6CE2" w:rsidRPr="008F26B6" w:rsidRDefault="00AE6CE2" w:rsidP="00AE6CE2">
            <w:pPr>
              <w:pStyle w:val="BodyText"/>
              <w:jc w:val="center"/>
              <w:rPr>
                <w:noProof/>
                <w:szCs w:val="24"/>
              </w:rPr>
            </w:pPr>
          </w:p>
        </w:tc>
      </w:tr>
      <w:tr w:rsidR="00AE6CE2" w:rsidRPr="008F26B6" w:rsidTr="003C01CB">
        <w:trPr>
          <w:gridAfter w:val="4"/>
          <w:wAfter w:w="5528" w:type="dxa"/>
          <w:trHeight w:val="412"/>
        </w:trPr>
        <w:tc>
          <w:tcPr>
            <w:tcW w:w="70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AE6CE2" w:rsidRPr="008F26B6" w:rsidRDefault="00AE6CE2" w:rsidP="007137D8">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p>
        </w:tc>
      </w:tr>
      <w:tr w:rsidR="00AE6CE2" w:rsidRPr="008F26B6" w:rsidTr="003C01CB">
        <w:trPr>
          <w:gridAfter w:val="4"/>
          <w:wAfter w:w="5528" w:type="dxa"/>
          <w:trHeight w:val="419"/>
        </w:trPr>
        <w:tc>
          <w:tcPr>
            <w:tcW w:w="70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AE6CE2" w:rsidRPr="008F26B6" w:rsidRDefault="00AE6CE2" w:rsidP="007137D8">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p>
        </w:tc>
      </w:tr>
    </w:tbl>
    <w:p w:rsidR="00165862" w:rsidRPr="008F26B6" w:rsidRDefault="00165862" w:rsidP="000B6190">
      <w:pPr>
        <w:pStyle w:val="BodyText"/>
        <w:rPr>
          <w:b/>
          <w:noProof/>
          <w:szCs w:val="24"/>
        </w:rPr>
      </w:pPr>
    </w:p>
    <w:p w:rsidR="000B6190" w:rsidRPr="008F26B6" w:rsidRDefault="000B6190" w:rsidP="000B6190">
      <w:pPr>
        <w:pStyle w:val="BodyText"/>
        <w:rPr>
          <w:noProof/>
          <w:szCs w:val="24"/>
        </w:rPr>
      </w:pPr>
      <w:r w:rsidRPr="008F26B6">
        <w:rPr>
          <w:b/>
          <w:noProof/>
          <w:szCs w:val="24"/>
        </w:rPr>
        <w:lastRenderedPageBreak/>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007B53B5" w:rsidRPr="009423A6">
        <w:rPr>
          <w:noProof/>
          <w:szCs w:val="24"/>
        </w:rPr>
        <w:t>(„Службени гла</w:t>
      </w:r>
      <w:r w:rsidR="007B53B5">
        <w:rPr>
          <w:noProof/>
          <w:szCs w:val="24"/>
        </w:rPr>
        <w:t>сник РС“, број 86/2015.</w:t>
      </w:r>
      <w:r w:rsidR="007B53B5" w:rsidRPr="00130F22">
        <w:rPr>
          <w:rFonts w:eastAsia="TimesNewRomanPSMT"/>
        </w:rPr>
        <w:t xml:space="preserve"> </w:t>
      </w:r>
      <w:r w:rsidR="007B53B5">
        <w:rPr>
          <w:rFonts w:eastAsia="TimesNewRomanPSMT"/>
        </w:rPr>
        <w:t>и 41/2019</w:t>
      </w:r>
      <w:r w:rsidR="007B53B5">
        <w:rPr>
          <w:rFonts w:eastAsia="TimesNewRomanPSMT"/>
          <w:lang w:val="sr-Cyrl-RS"/>
        </w:rPr>
        <w:t>.</w:t>
      </w:r>
      <w:r w:rsidR="007B53B5" w:rsidRPr="009423A6">
        <w:rPr>
          <w:noProof/>
          <w:szCs w:val="24"/>
        </w:rPr>
        <w:t>)</w:t>
      </w:r>
    </w:p>
    <w:p w:rsidR="0076613D" w:rsidRPr="008F26B6" w:rsidRDefault="0076613D" w:rsidP="000B6190">
      <w:pPr>
        <w:pStyle w:val="BodyText"/>
        <w:rPr>
          <w:noProof/>
          <w:szCs w:val="24"/>
        </w:rPr>
      </w:pPr>
    </w:p>
    <w:p w:rsidR="000B6190" w:rsidRPr="008F26B6" w:rsidRDefault="000B6190" w:rsidP="000B6190">
      <w:pPr>
        <w:pStyle w:val="BodyText"/>
        <w:rPr>
          <w:noProof/>
          <w:szCs w:val="24"/>
        </w:rPr>
      </w:pPr>
      <w:r w:rsidRPr="008F26B6">
        <w:rPr>
          <w:noProof/>
          <w:szCs w:val="24"/>
        </w:rPr>
        <w:t>Обавезе из своје понуде ћу извршити (заокружити начин како ће се обавезе из понуде извршити):</w:t>
      </w:r>
    </w:p>
    <w:p w:rsidR="00565949" w:rsidRPr="008F26B6" w:rsidRDefault="000B6190" w:rsidP="00565949">
      <w:pPr>
        <w:pStyle w:val="BodyText"/>
        <w:numPr>
          <w:ilvl w:val="0"/>
          <w:numId w:val="12"/>
        </w:numPr>
        <w:rPr>
          <w:noProof/>
          <w:szCs w:val="24"/>
        </w:rPr>
      </w:pPr>
      <w:r w:rsidRPr="008F26B6">
        <w:rPr>
          <w:noProof/>
          <w:szCs w:val="24"/>
        </w:rPr>
        <w:t>Самостално</w:t>
      </w:r>
    </w:p>
    <w:p w:rsidR="00565949" w:rsidRPr="008F26B6" w:rsidRDefault="000B6190" w:rsidP="00565949">
      <w:pPr>
        <w:pStyle w:val="BodyText"/>
        <w:numPr>
          <w:ilvl w:val="0"/>
          <w:numId w:val="12"/>
        </w:numPr>
        <w:rPr>
          <w:noProof/>
          <w:szCs w:val="24"/>
        </w:rPr>
      </w:pPr>
      <w:r w:rsidRPr="008F26B6">
        <w:rPr>
          <w:noProof/>
          <w:szCs w:val="24"/>
        </w:rPr>
        <w:t>Заједничка понуда (навести ко су учесници у заједничкој понуди):_______________________________________</w:t>
      </w:r>
    </w:p>
    <w:p w:rsidR="000B6190" w:rsidRPr="008F26B6" w:rsidRDefault="000B6190" w:rsidP="0061036D">
      <w:pPr>
        <w:pStyle w:val="BodyText"/>
        <w:numPr>
          <w:ilvl w:val="0"/>
          <w:numId w:val="12"/>
        </w:numPr>
        <w:rPr>
          <w:noProof/>
          <w:szCs w:val="24"/>
        </w:rPr>
      </w:pPr>
      <w:r w:rsidRPr="008F26B6">
        <w:rPr>
          <w:noProof/>
          <w:szCs w:val="24"/>
        </w:rPr>
        <w:t>Понуда са подизвођачима (навести ко су подизвођачи):_________________________________________________</w:t>
      </w:r>
    </w:p>
    <w:p w:rsidR="00674C49" w:rsidRPr="008F26B6" w:rsidRDefault="00674C49" w:rsidP="000B6190">
      <w:pPr>
        <w:pStyle w:val="BodyText"/>
        <w:rPr>
          <w:noProof/>
          <w:szCs w:val="24"/>
        </w:rPr>
      </w:pPr>
    </w:p>
    <w:p w:rsidR="00D9386A" w:rsidRPr="008F26B6" w:rsidRDefault="000B6190" w:rsidP="000B6190">
      <w:pPr>
        <w:pStyle w:val="BodyText"/>
        <w:rPr>
          <w:noProof/>
          <w:szCs w:val="24"/>
        </w:rPr>
      </w:pPr>
      <w:r w:rsidRPr="008F26B6">
        <w:rPr>
          <w:noProof/>
          <w:szCs w:val="24"/>
        </w:rPr>
        <w:t xml:space="preserve">Рок испоруке:____________________________         </w:t>
      </w:r>
      <w:r w:rsidR="00266144" w:rsidRPr="008F26B6">
        <w:rPr>
          <w:noProof/>
          <w:szCs w:val="24"/>
        </w:rPr>
        <w:t xml:space="preserve">                            </w:t>
      </w:r>
      <w:r w:rsidR="004A46F2" w:rsidRPr="008F26B6">
        <w:rPr>
          <w:noProof/>
          <w:szCs w:val="24"/>
        </w:rPr>
        <w:t xml:space="preserve">     </w:t>
      </w:r>
      <w:r w:rsidR="00266144" w:rsidRPr="008F26B6">
        <w:rPr>
          <w:noProof/>
          <w:szCs w:val="24"/>
        </w:rPr>
        <w:t xml:space="preserve"> </w:t>
      </w:r>
      <w:r w:rsidRPr="008F26B6">
        <w:rPr>
          <w:noProof/>
          <w:szCs w:val="24"/>
        </w:rPr>
        <w:t>Рок важе</w:t>
      </w:r>
      <w:r w:rsidRPr="008F26B6">
        <w:rPr>
          <w:noProof/>
          <w:szCs w:val="24"/>
          <w:lang w:val="sr-Cyrl-CS"/>
        </w:rPr>
        <w:t xml:space="preserve">ња </w:t>
      </w:r>
      <w:r w:rsidRPr="008F26B6">
        <w:rPr>
          <w:noProof/>
          <w:szCs w:val="24"/>
        </w:rPr>
        <w:t>понуде:______________________</w:t>
      </w:r>
    </w:p>
    <w:p w:rsidR="009703B5" w:rsidRPr="008F26B6" w:rsidRDefault="009703B5" w:rsidP="000B6190">
      <w:pPr>
        <w:pStyle w:val="BodyText"/>
        <w:rPr>
          <w:noProof/>
          <w:szCs w:val="24"/>
        </w:rPr>
      </w:pPr>
    </w:p>
    <w:p w:rsidR="00D9386A" w:rsidRPr="008F26B6" w:rsidRDefault="000B6190" w:rsidP="000B6190">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9703B5" w:rsidRPr="008F26B6" w:rsidRDefault="009703B5" w:rsidP="000B6190">
      <w:pPr>
        <w:pStyle w:val="BodyText"/>
        <w:rPr>
          <w:noProof/>
          <w:szCs w:val="24"/>
        </w:rPr>
      </w:pPr>
    </w:p>
    <w:p w:rsidR="00D9386A" w:rsidRPr="008F26B6" w:rsidRDefault="000B6190" w:rsidP="000B6190">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9703B5" w:rsidRPr="008F26B6" w:rsidRDefault="009703B5" w:rsidP="00845C50">
      <w:pPr>
        <w:pStyle w:val="BodyText"/>
        <w:rPr>
          <w:noProof/>
          <w:szCs w:val="24"/>
        </w:rPr>
      </w:pPr>
    </w:p>
    <w:p w:rsidR="00267496" w:rsidRPr="008F26B6" w:rsidRDefault="000B6190" w:rsidP="00845C50">
      <w:pPr>
        <w:pStyle w:val="BodyText"/>
        <w:rPr>
          <w:noProof/>
          <w:szCs w:val="24"/>
        </w:rPr>
      </w:pPr>
      <w:r w:rsidRPr="008F26B6">
        <w:rPr>
          <w:noProof/>
          <w:szCs w:val="24"/>
        </w:rPr>
        <w:t>Друго: __________________________________</w:t>
      </w:r>
    </w:p>
    <w:p w:rsidR="00281B2C" w:rsidRDefault="00281B2C"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ED29FD" w:rsidRPr="008F26B6" w:rsidRDefault="00ED29FD" w:rsidP="00845C50">
      <w:pPr>
        <w:pStyle w:val="BodyText"/>
        <w:rPr>
          <w:noProof/>
          <w:szCs w:val="24"/>
          <w:lang w:val="sr-Cyrl-CS"/>
        </w:rPr>
      </w:pPr>
    </w:p>
    <w:p w:rsidR="002E0F7D" w:rsidRDefault="002E0F7D"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7B53B5" w:rsidTr="007A4B1A">
        <w:trPr>
          <w:jc w:val="center"/>
        </w:trPr>
        <w:tc>
          <w:tcPr>
            <w:tcW w:w="12312" w:type="dxa"/>
            <w:gridSpan w:val="6"/>
          </w:tcPr>
          <w:p w:rsidR="00AB39E7" w:rsidRPr="007B53B5" w:rsidRDefault="00AB39E7" w:rsidP="00C85CBD">
            <w:pPr>
              <w:pStyle w:val="Heading2"/>
              <w:ind w:left="720"/>
              <w:jc w:val="left"/>
              <w:rPr>
                <w:noProof/>
              </w:rPr>
            </w:pPr>
            <w:r w:rsidRPr="002D5B2C">
              <w:rPr>
                <w:noProof/>
              </w:rPr>
              <w:br w:type="page"/>
            </w:r>
            <w:bookmarkStart w:id="130" w:name="_Toc364158554"/>
            <w:r w:rsidR="002A4E57">
              <w:rPr>
                <w:noProof/>
                <w:lang w:val="sr-Cyrl-CS"/>
              </w:rPr>
              <w:t xml:space="preserve">                  </w:t>
            </w:r>
            <w:bookmarkStart w:id="131" w:name="_Toc515605664"/>
            <w:r w:rsidR="00933AE5" w:rsidRPr="007B53B5">
              <w:rPr>
                <w:noProof/>
                <w:lang w:val="sr-Cyrl-CS"/>
              </w:rPr>
              <w:t>12</w:t>
            </w:r>
            <w:r w:rsidR="002A4E57" w:rsidRPr="007B53B5">
              <w:rPr>
                <w:noProof/>
                <w:lang w:val="sr-Cyrl-CS"/>
              </w:rPr>
              <w:t xml:space="preserve">. </w:t>
            </w:r>
            <w:r w:rsidR="0001391B" w:rsidRPr="007B53B5">
              <w:rPr>
                <w:noProof/>
                <w:lang w:val="sr-Cyrl-CS"/>
              </w:rPr>
              <w:t xml:space="preserve"> </w:t>
            </w:r>
            <w:r w:rsidRPr="007B53B5">
              <w:rPr>
                <w:noProof/>
              </w:rPr>
              <w:t>ОПШТИ ПОДАЦИ О ПОНУЂАЧУ ИЗ ГРУПЕ ПОНУЂАЧА</w:t>
            </w:r>
            <w:bookmarkEnd w:id="130"/>
            <w:bookmarkEnd w:id="131"/>
          </w:p>
        </w:tc>
      </w:tr>
      <w:tr w:rsidR="00AB39E7" w:rsidRPr="007B53B5" w:rsidTr="007A4B1A">
        <w:trPr>
          <w:jc w:val="center"/>
        </w:trPr>
        <w:tc>
          <w:tcPr>
            <w:tcW w:w="690" w:type="dxa"/>
            <w:vAlign w:val="center"/>
          </w:tcPr>
          <w:p w:rsidR="00AB39E7" w:rsidRPr="007B53B5" w:rsidRDefault="00AB39E7" w:rsidP="00B819C7">
            <w:pPr>
              <w:jc w:val="center"/>
              <w:rPr>
                <w:b/>
                <w:noProof/>
                <w:sz w:val="20"/>
                <w:szCs w:val="20"/>
              </w:rPr>
            </w:pPr>
            <w:r w:rsidRPr="007B53B5">
              <w:rPr>
                <w:b/>
                <w:noProof/>
                <w:sz w:val="20"/>
                <w:szCs w:val="20"/>
              </w:rPr>
              <w:t>Р.бр</w:t>
            </w:r>
            <w:r w:rsidR="00E13123" w:rsidRPr="007B53B5">
              <w:rPr>
                <w:b/>
                <w:noProof/>
                <w:sz w:val="20"/>
                <w:szCs w:val="20"/>
              </w:rPr>
              <w:t>.</w:t>
            </w:r>
          </w:p>
        </w:tc>
        <w:tc>
          <w:tcPr>
            <w:tcW w:w="3324" w:type="dxa"/>
            <w:vAlign w:val="center"/>
          </w:tcPr>
          <w:p w:rsidR="00AB39E7" w:rsidRPr="007B53B5" w:rsidRDefault="00AB39E7" w:rsidP="00B819C7">
            <w:pPr>
              <w:jc w:val="center"/>
              <w:rPr>
                <w:b/>
                <w:noProof/>
                <w:sz w:val="20"/>
                <w:szCs w:val="20"/>
              </w:rPr>
            </w:pPr>
            <w:r w:rsidRPr="007B53B5">
              <w:rPr>
                <w:b/>
                <w:noProof/>
                <w:sz w:val="20"/>
                <w:szCs w:val="20"/>
              </w:rPr>
              <w:t>Пословно име или скраћени назив из одговарајућег регистра</w:t>
            </w:r>
          </w:p>
        </w:tc>
        <w:tc>
          <w:tcPr>
            <w:tcW w:w="2270" w:type="dxa"/>
            <w:vAlign w:val="center"/>
          </w:tcPr>
          <w:p w:rsidR="00AB39E7" w:rsidRPr="007B53B5" w:rsidRDefault="00AB39E7" w:rsidP="00B819C7">
            <w:pPr>
              <w:jc w:val="center"/>
              <w:rPr>
                <w:b/>
                <w:noProof/>
                <w:sz w:val="20"/>
                <w:szCs w:val="20"/>
              </w:rPr>
            </w:pPr>
            <w:r w:rsidRPr="007B53B5">
              <w:rPr>
                <w:b/>
                <w:noProof/>
                <w:sz w:val="20"/>
                <w:szCs w:val="20"/>
              </w:rPr>
              <w:t>Адреса седишта</w:t>
            </w:r>
          </w:p>
        </w:tc>
        <w:tc>
          <w:tcPr>
            <w:tcW w:w="1697" w:type="dxa"/>
            <w:vAlign w:val="center"/>
          </w:tcPr>
          <w:p w:rsidR="00AB39E7" w:rsidRPr="007B53B5" w:rsidRDefault="00AB39E7" w:rsidP="00B819C7">
            <w:pPr>
              <w:jc w:val="center"/>
              <w:rPr>
                <w:b/>
                <w:noProof/>
                <w:sz w:val="20"/>
                <w:szCs w:val="20"/>
              </w:rPr>
            </w:pPr>
            <w:r w:rsidRPr="007B53B5">
              <w:rPr>
                <w:b/>
                <w:noProof/>
                <w:sz w:val="20"/>
                <w:szCs w:val="20"/>
              </w:rPr>
              <w:t>Матични број</w:t>
            </w:r>
          </w:p>
        </w:tc>
        <w:tc>
          <w:tcPr>
            <w:tcW w:w="2284" w:type="dxa"/>
            <w:vAlign w:val="center"/>
          </w:tcPr>
          <w:p w:rsidR="00AB39E7" w:rsidRPr="007B53B5" w:rsidRDefault="00AB39E7" w:rsidP="00B819C7">
            <w:pPr>
              <w:jc w:val="center"/>
              <w:rPr>
                <w:b/>
                <w:noProof/>
                <w:sz w:val="20"/>
                <w:szCs w:val="20"/>
              </w:rPr>
            </w:pPr>
            <w:r w:rsidRPr="007B53B5">
              <w:rPr>
                <w:b/>
                <w:noProof/>
                <w:sz w:val="20"/>
                <w:szCs w:val="20"/>
              </w:rPr>
              <w:t>Порески идентификациони број</w:t>
            </w:r>
          </w:p>
        </w:tc>
        <w:tc>
          <w:tcPr>
            <w:tcW w:w="2047" w:type="dxa"/>
            <w:vAlign w:val="center"/>
          </w:tcPr>
          <w:p w:rsidR="00AB39E7" w:rsidRPr="007B53B5" w:rsidRDefault="00AB39E7" w:rsidP="00B819C7">
            <w:pPr>
              <w:jc w:val="center"/>
              <w:rPr>
                <w:b/>
                <w:noProof/>
                <w:sz w:val="20"/>
                <w:szCs w:val="20"/>
              </w:rPr>
            </w:pPr>
            <w:r w:rsidRPr="007B53B5">
              <w:rPr>
                <w:b/>
                <w:noProof/>
                <w:sz w:val="20"/>
                <w:szCs w:val="20"/>
              </w:rPr>
              <w:t>Име особе за контакт</w:t>
            </w: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1</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2</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3</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4</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5</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6</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7</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8</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9</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10</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bl>
    <w:p w:rsidR="005B6871" w:rsidRPr="007B53B5" w:rsidRDefault="005B6871" w:rsidP="00AB39E7">
      <w:pPr>
        <w:rPr>
          <w:noProof/>
        </w:rPr>
      </w:pPr>
    </w:p>
    <w:p w:rsidR="00E13123" w:rsidRPr="007B53B5" w:rsidRDefault="00E13123" w:rsidP="00AB39E7">
      <w:pPr>
        <w:rPr>
          <w:noProof/>
        </w:rPr>
      </w:pPr>
    </w:p>
    <w:p w:rsidR="00AB39E7" w:rsidRPr="007B53B5" w:rsidRDefault="00AB39E7" w:rsidP="007A4B1A">
      <w:pPr>
        <w:ind w:firstLine="720"/>
        <w:rPr>
          <w:b/>
          <w:noProof/>
        </w:rPr>
      </w:pPr>
      <w:r w:rsidRPr="007B53B5">
        <w:rPr>
          <w:b/>
          <w:noProof/>
        </w:rPr>
        <w:t>НАПОМЕНЕ:</w:t>
      </w:r>
    </w:p>
    <w:p w:rsidR="00AB39E7" w:rsidRPr="00E75DCB" w:rsidRDefault="00AB39E7" w:rsidP="007A4B1A">
      <w:pPr>
        <w:ind w:firstLine="720"/>
        <w:rPr>
          <w:noProof/>
        </w:rPr>
      </w:pPr>
      <w:r w:rsidRPr="007B53B5">
        <w:rPr>
          <w:noProof/>
        </w:rPr>
        <w:t xml:space="preserve">Понуђач доставља уколико је у Обрасцу понуде заокружио </w:t>
      </w:r>
      <w:r w:rsidR="00CA0B3D" w:rsidRPr="007B53B5">
        <w:rPr>
          <w:b/>
          <w:noProof/>
        </w:rPr>
        <w:t>“2</w:t>
      </w:r>
      <w:r w:rsidRPr="007B53B5">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052662" w:rsidRPr="00EA441F"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32" w:name="_Toc364158555"/>
            <w:r w:rsidR="002A4E57">
              <w:rPr>
                <w:noProof/>
                <w:lang w:val="sr-Cyrl-CS"/>
              </w:rPr>
              <w:t xml:space="preserve">                                                     </w:t>
            </w:r>
            <w:bookmarkStart w:id="133"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2"/>
            <w:bookmarkEnd w:id="13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240507" w:rsidRPr="00EA441F" w:rsidRDefault="00240507" w:rsidP="00EA441F">
      <w:pPr>
        <w:tabs>
          <w:tab w:val="left" w:pos="11955"/>
        </w:tabs>
        <w:sectPr w:rsidR="00240507" w:rsidRPr="00EA441F" w:rsidSect="00E702C3">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284" w:left="1418" w:header="709" w:footer="427" w:gutter="0"/>
          <w:cols w:space="708"/>
          <w:docGrid w:linePitch="360"/>
        </w:sectPr>
      </w:pPr>
      <w:r>
        <w:tab/>
      </w:r>
    </w:p>
    <w:p w:rsidR="00281B2C" w:rsidRDefault="00281B2C" w:rsidP="00281B2C">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81B2C" w:rsidRPr="00877792" w:rsidRDefault="00281B2C" w:rsidP="00281B2C">
      <w:pPr>
        <w:ind w:firstLine="720"/>
        <w:rPr>
          <w:sz w:val="10"/>
          <w:szCs w:val="10"/>
          <w:lang w:val="sr-Cyrl-CS"/>
        </w:rPr>
      </w:pPr>
    </w:p>
    <w:p w:rsidR="00281B2C" w:rsidRPr="0002002A" w:rsidRDefault="00281B2C" w:rsidP="00281B2C">
      <w:pPr>
        <w:ind w:firstLine="720"/>
        <w:rPr>
          <w:sz w:val="16"/>
          <w:szCs w:val="16"/>
          <w:lang w:val="sr-Cyrl-CS"/>
        </w:rPr>
      </w:pPr>
    </w:p>
    <w:tbl>
      <w:tblPr>
        <w:tblW w:w="0" w:type="auto"/>
        <w:tblLook w:val="01E0" w:firstRow="1" w:lastRow="1" w:firstColumn="1" w:lastColumn="1" w:noHBand="0" w:noVBand="0"/>
      </w:tblPr>
      <w:tblGrid>
        <w:gridCol w:w="1548"/>
        <w:gridCol w:w="8100"/>
      </w:tblGrid>
      <w:tr w:rsidR="00281B2C" w:rsidRPr="002D35C8" w:rsidTr="00281B2C">
        <w:tc>
          <w:tcPr>
            <w:tcW w:w="1548" w:type="dxa"/>
            <w:shd w:val="clear" w:color="auto" w:fill="auto"/>
          </w:tcPr>
          <w:p w:rsidR="00281B2C" w:rsidRPr="002D35C8" w:rsidRDefault="00281B2C" w:rsidP="00281B2C">
            <w:pPr>
              <w:rPr>
                <w:b/>
                <w:sz w:val="20"/>
                <w:szCs w:val="20"/>
                <w:lang w:val="sr-Cyrl-CS"/>
              </w:rPr>
            </w:pPr>
            <w:r w:rsidRPr="002D35C8">
              <w:rPr>
                <w:b/>
                <w:sz w:val="20"/>
                <w:szCs w:val="20"/>
                <w:lang w:val="sr-Cyrl-CS"/>
              </w:rPr>
              <w:t>ДУЖНИК:</w:t>
            </w:r>
          </w:p>
        </w:tc>
        <w:tc>
          <w:tcPr>
            <w:tcW w:w="8100" w:type="dxa"/>
            <w:shd w:val="clear" w:color="auto" w:fill="auto"/>
          </w:tcPr>
          <w:p w:rsidR="00281B2C" w:rsidRPr="002D35C8" w:rsidRDefault="00281B2C" w:rsidP="00281B2C">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281B2C" w:rsidRPr="002D35C8" w:rsidRDefault="00281B2C" w:rsidP="00281B2C">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281B2C" w:rsidRPr="002D35C8" w:rsidRDefault="00281B2C" w:rsidP="00281B2C">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281B2C" w:rsidRPr="002D35C8" w:rsidRDefault="00281B2C" w:rsidP="00281B2C">
            <w:pPr>
              <w:rPr>
                <w:b/>
                <w:sz w:val="10"/>
                <w:szCs w:val="10"/>
                <w:lang w:val="sr-Cyrl-CS"/>
              </w:rPr>
            </w:pPr>
          </w:p>
        </w:tc>
      </w:tr>
      <w:tr w:rsidR="00281B2C" w:rsidRPr="002D35C8" w:rsidTr="00281B2C">
        <w:tc>
          <w:tcPr>
            <w:tcW w:w="9648" w:type="dxa"/>
            <w:gridSpan w:val="2"/>
            <w:shd w:val="clear" w:color="auto" w:fill="auto"/>
          </w:tcPr>
          <w:p w:rsidR="00281B2C" w:rsidRDefault="00281B2C" w:rsidP="00281B2C">
            <w:pPr>
              <w:jc w:val="center"/>
              <w:rPr>
                <w:b/>
                <w:sz w:val="8"/>
                <w:szCs w:val="8"/>
              </w:rPr>
            </w:pPr>
          </w:p>
          <w:p w:rsidR="00281B2C" w:rsidRDefault="00281B2C" w:rsidP="00281B2C">
            <w:pPr>
              <w:jc w:val="center"/>
              <w:rPr>
                <w:b/>
                <w:sz w:val="8"/>
                <w:szCs w:val="8"/>
              </w:rPr>
            </w:pPr>
          </w:p>
          <w:p w:rsidR="00281B2C" w:rsidRPr="00FB47B0" w:rsidRDefault="00281B2C" w:rsidP="00281B2C">
            <w:pPr>
              <w:jc w:val="center"/>
              <w:rPr>
                <w:b/>
                <w:sz w:val="8"/>
                <w:szCs w:val="8"/>
              </w:rPr>
            </w:pPr>
          </w:p>
          <w:p w:rsidR="00281B2C" w:rsidRPr="002D35C8" w:rsidRDefault="00281B2C" w:rsidP="00281B2C">
            <w:pPr>
              <w:jc w:val="center"/>
              <w:rPr>
                <w:b/>
                <w:lang w:val="sr-Cyrl-CS"/>
              </w:rPr>
            </w:pPr>
            <w:r w:rsidRPr="002D35C8">
              <w:rPr>
                <w:b/>
                <w:lang w:val="sr-Cyrl-CS"/>
              </w:rPr>
              <w:t>И з д а ј е</w:t>
            </w:r>
          </w:p>
        </w:tc>
      </w:tr>
    </w:tbl>
    <w:p w:rsidR="00281B2C" w:rsidRDefault="00281B2C" w:rsidP="00281B2C">
      <w:pPr>
        <w:rPr>
          <w:b/>
          <w:sz w:val="16"/>
          <w:szCs w:val="16"/>
          <w:lang w:val="sr-Cyrl-CS"/>
        </w:rPr>
      </w:pPr>
    </w:p>
    <w:p w:rsidR="00281B2C" w:rsidRPr="00877792" w:rsidRDefault="00281B2C" w:rsidP="00281B2C">
      <w:pPr>
        <w:rPr>
          <w:b/>
          <w:sz w:val="10"/>
          <w:szCs w:val="10"/>
          <w:lang w:val="sr-Cyrl-CS"/>
        </w:rPr>
      </w:pPr>
    </w:p>
    <w:p w:rsidR="00281B2C" w:rsidRPr="008C4A9D" w:rsidRDefault="00281B2C" w:rsidP="00281B2C">
      <w:pPr>
        <w:jc w:val="center"/>
        <w:rPr>
          <w:b/>
          <w:sz w:val="28"/>
          <w:szCs w:val="28"/>
          <w:lang w:val="sr-Cyrl-CS"/>
        </w:rPr>
      </w:pPr>
      <w:r w:rsidRPr="008C4A9D">
        <w:rPr>
          <w:b/>
          <w:sz w:val="28"/>
          <w:szCs w:val="28"/>
          <w:lang w:val="sr-Cyrl-CS"/>
        </w:rPr>
        <w:t>МЕНИЧНО ПИСМО – ОВЛАШЋЕЊЕ</w:t>
      </w:r>
    </w:p>
    <w:p w:rsidR="00281B2C" w:rsidRPr="0070075A" w:rsidRDefault="00281B2C" w:rsidP="00281B2C">
      <w:pPr>
        <w:jc w:val="center"/>
        <w:rPr>
          <w:b/>
          <w:sz w:val="20"/>
          <w:szCs w:val="20"/>
          <w:lang w:val="sr-Cyrl-CS"/>
        </w:rPr>
      </w:pPr>
      <w:r w:rsidRPr="0070075A">
        <w:rPr>
          <w:b/>
          <w:sz w:val="20"/>
          <w:szCs w:val="20"/>
          <w:lang w:val="sr-Cyrl-CS"/>
        </w:rPr>
        <w:t>ЗА КОРИСНИКА БЛАНКО СОЛО МЕНИЦЕ</w:t>
      </w:r>
    </w:p>
    <w:p w:rsidR="00281B2C" w:rsidRPr="000E7C1B" w:rsidRDefault="00281B2C" w:rsidP="00281B2C">
      <w:pPr>
        <w:rPr>
          <w:b/>
          <w:sz w:val="22"/>
          <w:szCs w:val="22"/>
          <w:lang w:val="sr-Cyrl-CS"/>
        </w:rPr>
      </w:pPr>
    </w:p>
    <w:tbl>
      <w:tblPr>
        <w:tblW w:w="0" w:type="auto"/>
        <w:tblLook w:val="01E0" w:firstRow="1" w:lastRow="1" w:firstColumn="1" w:lastColumn="1" w:noHBand="0" w:noVBand="0"/>
      </w:tblPr>
      <w:tblGrid>
        <w:gridCol w:w="1542"/>
        <w:gridCol w:w="8169"/>
      </w:tblGrid>
      <w:tr w:rsidR="00281B2C" w:rsidRPr="002D35C8" w:rsidTr="00281B2C">
        <w:tc>
          <w:tcPr>
            <w:tcW w:w="1548" w:type="dxa"/>
            <w:shd w:val="clear" w:color="auto" w:fill="auto"/>
          </w:tcPr>
          <w:p w:rsidR="00281B2C" w:rsidRPr="002D35C8" w:rsidRDefault="00281B2C" w:rsidP="00281B2C">
            <w:pPr>
              <w:rPr>
                <w:b/>
                <w:sz w:val="20"/>
                <w:szCs w:val="20"/>
                <w:lang w:val="sr-Cyrl-CS"/>
              </w:rPr>
            </w:pPr>
            <w:r w:rsidRPr="002D35C8">
              <w:rPr>
                <w:b/>
                <w:sz w:val="20"/>
                <w:szCs w:val="20"/>
                <w:lang w:val="sr-Cyrl-CS"/>
              </w:rPr>
              <w:t>КОРИСНИК:</w:t>
            </w:r>
          </w:p>
          <w:p w:rsidR="00281B2C" w:rsidRPr="002D35C8" w:rsidRDefault="00281B2C" w:rsidP="00281B2C">
            <w:pPr>
              <w:rPr>
                <w:b/>
                <w:sz w:val="20"/>
                <w:szCs w:val="20"/>
                <w:lang w:val="sr-Cyrl-CS"/>
              </w:rPr>
            </w:pPr>
            <w:r w:rsidRPr="002D35C8">
              <w:rPr>
                <w:b/>
                <w:sz w:val="20"/>
                <w:szCs w:val="20"/>
                <w:lang w:val="sr-Cyrl-CS"/>
              </w:rPr>
              <w:t>(поверилац)</w:t>
            </w:r>
          </w:p>
        </w:tc>
        <w:tc>
          <w:tcPr>
            <w:tcW w:w="8640" w:type="dxa"/>
            <w:shd w:val="clear" w:color="auto" w:fill="auto"/>
          </w:tcPr>
          <w:p w:rsidR="00281B2C" w:rsidRDefault="00281B2C" w:rsidP="00281B2C">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281B2C" w:rsidRPr="00DE7B37" w:rsidRDefault="00281B2C" w:rsidP="00281B2C">
            <w:pPr>
              <w:jc w:val="both"/>
              <w:rPr>
                <w:sz w:val="22"/>
                <w:szCs w:val="22"/>
                <w:lang w:val="sr-Cyrl-CS"/>
              </w:rPr>
            </w:pPr>
            <w:r w:rsidRPr="00DE7B37">
              <w:rPr>
                <w:sz w:val="22"/>
                <w:szCs w:val="22"/>
                <w:lang w:val="sr-Cyrl-CS"/>
              </w:rPr>
              <w:t>ул. Хајдук Вељкова бр. 1, Нови Сад</w:t>
            </w:r>
          </w:p>
          <w:p w:rsidR="00281B2C" w:rsidRPr="002D35C8" w:rsidRDefault="00281B2C" w:rsidP="00281B2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281B2C" w:rsidRPr="007E1E81" w:rsidRDefault="00281B2C" w:rsidP="00281B2C">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281B2C" w:rsidRPr="0002002A" w:rsidRDefault="00281B2C" w:rsidP="00281B2C">
      <w:pPr>
        <w:rPr>
          <w:b/>
          <w:sz w:val="10"/>
          <w:szCs w:val="10"/>
          <w:lang w:val="sr-Cyrl-CS"/>
        </w:rPr>
      </w:pPr>
    </w:p>
    <w:p w:rsidR="00281B2C" w:rsidRDefault="00281B2C" w:rsidP="00281B2C">
      <w:pPr>
        <w:jc w:val="both"/>
        <w:rPr>
          <w:sz w:val="22"/>
          <w:szCs w:val="22"/>
          <w:lang w:val="sr-Cyrl-CS"/>
        </w:rPr>
      </w:pPr>
    </w:p>
    <w:p w:rsidR="00281B2C" w:rsidRDefault="00281B2C" w:rsidP="00281B2C">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876EB7">
        <w:rPr>
          <w:b/>
          <w:lang w:val="en-US"/>
        </w:rPr>
        <w:t>201</w:t>
      </w:r>
      <w:r>
        <w:rPr>
          <w:b/>
          <w:lang w:val="sr-Cyrl-CS"/>
        </w:rPr>
        <w:t xml:space="preserve">-20-О </w:t>
      </w:r>
      <w:r>
        <w:rPr>
          <w:lang w:val="sr-Cyrl-CS"/>
        </w:rPr>
        <w:t xml:space="preserve">- </w:t>
      </w:r>
      <w:r w:rsidR="00876EB7">
        <w:rPr>
          <w:b/>
          <w:noProof/>
          <w:lang w:val="sr-Cyrl-RS"/>
        </w:rPr>
        <w:t>Н</w:t>
      </w:r>
      <w:r w:rsidR="00876EB7" w:rsidRPr="00232ACC">
        <w:rPr>
          <w:b/>
          <w:noProof/>
          <w:lang w:val="sr-Cyrl-RS"/>
        </w:rPr>
        <w:t>абавка материјала предвиђеног за континуиране процедуре замене бубрежне функције за апарате</w:t>
      </w:r>
      <w:r w:rsidR="00876EB7" w:rsidRPr="00232ACC">
        <w:rPr>
          <w:b/>
          <w:noProof/>
          <w:lang w:val="en-US"/>
        </w:rPr>
        <w:t xml:space="preserve"> </w:t>
      </w:r>
      <w:r w:rsidR="00876EB7" w:rsidRPr="00232ACC">
        <w:rPr>
          <w:b/>
          <w:noProof/>
          <w:lang w:val="sr-Cyrl-RS"/>
        </w:rPr>
        <w:t>Мултифилтер и</w:t>
      </w:r>
      <w:r w:rsidR="00876EB7" w:rsidRPr="00232ACC">
        <w:rPr>
          <w:b/>
          <w:noProof/>
          <w:lang w:val="sr-Latn-RS"/>
        </w:rPr>
        <w:t xml:space="preserve"> </w:t>
      </w:r>
      <w:r w:rsidR="00876EB7" w:rsidRPr="00232ACC">
        <w:rPr>
          <w:b/>
          <w:noProof/>
          <w:lang w:val="sr-Cyrl-RS"/>
        </w:rPr>
        <w:t>Призмафлекс за потребе Клинике за нефрологију и клиничку имунологију, одељење хемодијализе Клиничког центра Војводине</w:t>
      </w:r>
      <w:r>
        <w:rPr>
          <w:lang w:val="en-US"/>
        </w:rPr>
        <w:t xml:space="preserve">, </w:t>
      </w:r>
      <w:r w:rsidR="007B53B5">
        <w:rPr>
          <w:b/>
          <w:lang w:val="sr-Cyrl-CS"/>
        </w:rPr>
        <w:t>партија</w:t>
      </w:r>
      <w:r>
        <w:rPr>
          <w:b/>
          <w:lang w:val="sr-Cyrl-CS"/>
        </w:rPr>
        <w:t xml:space="preserve"> број ________</w:t>
      </w:r>
      <w:r w:rsidRPr="00C22BDC">
        <w:t>,</w:t>
      </w:r>
      <w:r>
        <w:t xml:space="preserve"> </w:t>
      </w:r>
      <w:r w:rsidRPr="007403E1">
        <w:rPr>
          <w:lang w:val="sr-Cyrl-CS"/>
        </w:rPr>
        <w:t>уколико као дужник не изврши уговорене обавезе у предвиђеном року.</w:t>
      </w:r>
    </w:p>
    <w:p w:rsidR="00281B2C" w:rsidRDefault="00281B2C" w:rsidP="00281B2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281B2C" w:rsidRPr="007403E1" w:rsidRDefault="00281B2C" w:rsidP="00281B2C">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81B2C" w:rsidRDefault="00281B2C" w:rsidP="00281B2C">
      <w:pPr>
        <w:jc w:val="both"/>
        <w:rPr>
          <w:lang w:val="ru-RU"/>
        </w:rPr>
      </w:pPr>
    </w:p>
    <w:p w:rsidR="00281B2C" w:rsidRPr="007403E1" w:rsidRDefault="00281B2C" w:rsidP="00281B2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81B2C" w:rsidRDefault="00281B2C" w:rsidP="00281B2C">
      <w:pPr>
        <w:jc w:val="both"/>
        <w:rPr>
          <w:color w:val="FF0000"/>
          <w:sz w:val="16"/>
          <w:szCs w:val="16"/>
        </w:rPr>
      </w:pPr>
    </w:p>
    <w:p w:rsidR="00281B2C" w:rsidRPr="00402556" w:rsidRDefault="00281B2C" w:rsidP="00281B2C">
      <w:pPr>
        <w:jc w:val="both"/>
        <w:rPr>
          <w:color w:val="FF0000"/>
          <w:sz w:val="16"/>
          <w:szCs w:val="16"/>
        </w:rPr>
      </w:pPr>
    </w:p>
    <w:p w:rsidR="00281B2C" w:rsidRPr="00306582" w:rsidRDefault="00281B2C" w:rsidP="00281B2C">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281B2C" w:rsidRPr="007403E1" w:rsidRDefault="00281B2C" w:rsidP="00281B2C">
      <w:pPr>
        <w:jc w:val="both"/>
        <w:rPr>
          <w:b/>
          <w:sz w:val="22"/>
          <w:szCs w:val="22"/>
          <w:lang w:val="sr-Cyrl-CS"/>
        </w:rPr>
      </w:pPr>
      <w:r w:rsidRPr="007403E1">
        <w:rPr>
          <w:b/>
          <w:sz w:val="22"/>
          <w:szCs w:val="22"/>
          <w:lang w:val="sr-Cyrl-CS"/>
        </w:rPr>
        <w:t xml:space="preserve">              - картон депонованих потписа</w:t>
      </w:r>
    </w:p>
    <w:p w:rsidR="00281B2C" w:rsidRPr="007403E1" w:rsidRDefault="00281B2C" w:rsidP="00281B2C">
      <w:pPr>
        <w:jc w:val="both"/>
        <w:rPr>
          <w:b/>
          <w:sz w:val="22"/>
          <w:szCs w:val="22"/>
          <w:lang w:val="sr-Cyrl-CS"/>
        </w:rPr>
      </w:pPr>
      <w:r w:rsidRPr="007403E1">
        <w:rPr>
          <w:b/>
          <w:sz w:val="22"/>
          <w:szCs w:val="22"/>
          <w:lang w:val="sr-Cyrl-CS"/>
        </w:rPr>
        <w:t xml:space="preserve">              - оверени потиси лица овлашћених за заступање</w:t>
      </w:r>
    </w:p>
    <w:p w:rsidR="00281B2C" w:rsidRPr="007403E1" w:rsidRDefault="00281B2C" w:rsidP="00281B2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81B2C" w:rsidRPr="007403E1" w:rsidTr="00281B2C">
        <w:trPr>
          <w:gridAfter w:val="3"/>
          <w:wAfter w:w="5688" w:type="dxa"/>
        </w:trPr>
        <w:tc>
          <w:tcPr>
            <w:tcW w:w="4140" w:type="dxa"/>
            <w:shd w:val="clear" w:color="auto" w:fill="auto"/>
          </w:tcPr>
          <w:p w:rsidR="00281B2C" w:rsidRPr="007403E1" w:rsidRDefault="00281B2C" w:rsidP="00281B2C">
            <w:pPr>
              <w:rPr>
                <w:b/>
                <w:sz w:val="22"/>
                <w:szCs w:val="22"/>
                <w:lang w:val="sr-Cyrl-CS"/>
              </w:rPr>
            </w:pPr>
          </w:p>
        </w:tc>
      </w:tr>
      <w:tr w:rsidR="00281B2C" w:rsidRPr="007403E1" w:rsidTr="00281B2C">
        <w:tc>
          <w:tcPr>
            <w:tcW w:w="4428" w:type="dxa"/>
            <w:gridSpan w:val="2"/>
            <w:shd w:val="clear" w:color="auto" w:fill="auto"/>
          </w:tcPr>
          <w:p w:rsidR="00281B2C" w:rsidRPr="007403E1" w:rsidRDefault="00281B2C" w:rsidP="00281B2C">
            <w:pPr>
              <w:jc w:val="both"/>
              <w:rPr>
                <w:b/>
                <w:sz w:val="22"/>
                <w:szCs w:val="22"/>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jc w:val="center"/>
              <w:rPr>
                <w:b/>
                <w:sz w:val="22"/>
                <w:szCs w:val="22"/>
                <w:lang w:val="sr-Cyrl-CS"/>
              </w:rPr>
            </w:pPr>
          </w:p>
        </w:tc>
      </w:tr>
      <w:tr w:rsidR="00281B2C" w:rsidRPr="007403E1" w:rsidTr="00281B2C">
        <w:trPr>
          <w:trHeight w:val="212"/>
        </w:trPr>
        <w:tc>
          <w:tcPr>
            <w:tcW w:w="4428" w:type="dxa"/>
            <w:gridSpan w:val="2"/>
            <w:shd w:val="clear" w:color="auto" w:fill="auto"/>
          </w:tcPr>
          <w:p w:rsidR="00281B2C" w:rsidRPr="007403E1" w:rsidRDefault="00281B2C" w:rsidP="00281B2C">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jc w:val="center"/>
              <w:rPr>
                <w:b/>
                <w:sz w:val="22"/>
                <w:szCs w:val="22"/>
                <w:lang w:val="sr-Cyrl-CS"/>
              </w:rPr>
            </w:pPr>
          </w:p>
        </w:tc>
      </w:tr>
      <w:tr w:rsidR="00281B2C" w:rsidRPr="007403E1" w:rsidTr="00281B2C">
        <w:tc>
          <w:tcPr>
            <w:tcW w:w="4428" w:type="dxa"/>
            <w:gridSpan w:val="2"/>
            <w:tcBorders>
              <w:bottom w:val="single" w:sz="4" w:space="0" w:color="auto"/>
            </w:tcBorders>
            <w:shd w:val="clear" w:color="auto" w:fill="auto"/>
          </w:tcPr>
          <w:p w:rsidR="00281B2C" w:rsidRPr="007403E1" w:rsidRDefault="00281B2C" w:rsidP="00281B2C">
            <w:pPr>
              <w:rPr>
                <w:sz w:val="22"/>
                <w:szCs w:val="22"/>
                <w:lang w:val="sr-Cyrl-CS"/>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rPr>
                <w:b/>
                <w:sz w:val="22"/>
                <w:szCs w:val="22"/>
                <w:lang w:val="sr-Cyrl-CS"/>
              </w:rPr>
            </w:pPr>
          </w:p>
          <w:p w:rsidR="00281B2C" w:rsidRPr="007403E1" w:rsidRDefault="00281B2C" w:rsidP="00281B2C">
            <w:pPr>
              <w:rPr>
                <w:b/>
                <w:sz w:val="22"/>
                <w:szCs w:val="22"/>
                <w:lang w:val="sr-Cyrl-CS"/>
              </w:rPr>
            </w:pPr>
            <w:r w:rsidRPr="007403E1">
              <w:rPr>
                <w:b/>
                <w:sz w:val="22"/>
                <w:szCs w:val="22"/>
                <w:lang w:val="sr-Cyrl-CS"/>
              </w:rPr>
              <w:t>ДУЖНИК – ИЗДАВАЛАЦ МЕНИЦЕ</w:t>
            </w:r>
          </w:p>
        </w:tc>
      </w:tr>
      <w:tr w:rsidR="00281B2C" w:rsidRPr="007403E1" w:rsidTr="00281B2C">
        <w:tc>
          <w:tcPr>
            <w:tcW w:w="4428" w:type="dxa"/>
            <w:gridSpan w:val="2"/>
            <w:tcBorders>
              <w:top w:val="single" w:sz="4" w:space="0" w:color="auto"/>
            </w:tcBorders>
            <w:shd w:val="clear" w:color="auto" w:fill="auto"/>
          </w:tcPr>
          <w:p w:rsidR="00281B2C" w:rsidRPr="007403E1" w:rsidRDefault="00281B2C" w:rsidP="00281B2C">
            <w:pPr>
              <w:jc w:val="both"/>
              <w:rPr>
                <w:b/>
                <w:sz w:val="22"/>
                <w:szCs w:val="22"/>
                <w:lang w:val="sr-Cyrl-CS"/>
              </w:rPr>
            </w:pPr>
          </w:p>
        </w:tc>
        <w:tc>
          <w:tcPr>
            <w:tcW w:w="1260" w:type="dxa"/>
            <w:shd w:val="clear" w:color="auto" w:fill="auto"/>
          </w:tcPr>
          <w:p w:rsidR="00281B2C" w:rsidRPr="007403E1" w:rsidRDefault="00281B2C" w:rsidP="00281B2C">
            <w:pPr>
              <w:jc w:val="right"/>
              <w:rPr>
                <w:sz w:val="22"/>
                <w:szCs w:val="22"/>
                <w:lang w:val="sr-Cyrl-CS"/>
              </w:rPr>
            </w:pPr>
          </w:p>
          <w:p w:rsidR="00281B2C" w:rsidRPr="007403E1" w:rsidRDefault="00281B2C" w:rsidP="00281B2C">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281B2C" w:rsidRPr="007403E1" w:rsidRDefault="00281B2C" w:rsidP="00281B2C">
            <w:pPr>
              <w:jc w:val="center"/>
              <w:rPr>
                <w:b/>
                <w:sz w:val="22"/>
                <w:szCs w:val="22"/>
                <w:lang w:val="sr-Cyrl-CS"/>
              </w:rPr>
            </w:pPr>
          </w:p>
        </w:tc>
      </w:tr>
      <w:tr w:rsidR="00281B2C" w:rsidRPr="007403E1" w:rsidTr="00281B2C">
        <w:tc>
          <w:tcPr>
            <w:tcW w:w="4428" w:type="dxa"/>
            <w:gridSpan w:val="2"/>
            <w:shd w:val="clear" w:color="auto" w:fill="auto"/>
          </w:tcPr>
          <w:p w:rsidR="00281B2C" w:rsidRPr="007403E1" w:rsidRDefault="00281B2C" w:rsidP="00281B2C">
            <w:pPr>
              <w:jc w:val="both"/>
              <w:rPr>
                <w:b/>
                <w:sz w:val="22"/>
                <w:szCs w:val="22"/>
                <w:lang w:val="sr-Cyrl-CS"/>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tcBorders>
              <w:top w:val="single" w:sz="4" w:space="0" w:color="auto"/>
            </w:tcBorders>
            <w:shd w:val="clear" w:color="auto" w:fill="auto"/>
          </w:tcPr>
          <w:p w:rsidR="00281B2C" w:rsidRPr="007403E1" w:rsidRDefault="00281B2C" w:rsidP="00281B2C">
            <w:pPr>
              <w:jc w:val="center"/>
              <w:rPr>
                <w:sz w:val="22"/>
                <w:szCs w:val="22"/>
                <w:lang w:val="sr-Cyrl-CS"/>
              </w:rPr>
            </w:pPr>
            <w:r w:rsidRPr="007403E1">
              <w:rPr>
                <w:sz w:val="22"/>
                <w:szCs w:val="22"/>
                <w:lang w:val="sr-Cyrl-CS"/>
              </w:rPr>
              <w:t>Потпис овлашћеног лица</w:t>
            </w:r>
          </w:p>
        </w:tc>
      </w:tr>
    </w:tbl>
    <w:p w:rsidR="00281B2C" w:rsidRPr="001C26D1" w:rsidRDefault="00281B2C" w:rsidP="00281B2C">
      <w:pPr>
        <w:ind w:right="-427"/>
      </w:pPr>
    </w:p>
    <w:p w:rsidR="00281B2C" w:rsidRPr="00D643FE" w:rsidRDefault="00281B2C" w:rsidP="00281B2C">
      <w:pPr>
        <w:ind w:firstLine="720"/>
        <w:jc w:val="both"/>
      </w:pPr>
    </w:p>
    <w:p w:rsidR="00240507" w:rsidRPr="00B13384" w:rsidRDefault="00240507" w:rsidP="00281B2C">
      <w:pPr>
        <w:ind w:firstLine="720"/>
        <w:jc w:val="both"/>
      </w:pPr>
    </w:p>
    <w:sectPr w:rsidR="00240507" w:rsidRPr="00B13384" w:rsidSect="00B13384">
      <w:pgSz w:w="11906" w:h="16838"/>
      <w:pgMar w:top="0" w:right="1418"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CC" w:rsidRDefault="00232ACC">
      <w:r>
        <w:separator/>
      </w:r>
    </w:p>
  </w:endnote>
  <w:endnote w:type="continuationSeparator" w:id="0">
    <w:p w:rsidR="00232ACC" w:rsidRDefault="0023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232ACC" w:rsidRPr="00F9120C" w:rsidRDefault="00232ACC" w:rsidP="00F9120C">
            <w:pPr>
              <w:pStyle w:val="Footer"/>
              <w:jc w:val="right"/>
            </w:pPr>
            <w:r>
              <w:rPr>
                <w:b/>
                <w:bCs/>
              </w:rPr>
              <w:fldChar w:fldCharType="begin"/>
            </w:r>
            <w:r>
              <w:rPr>
                <w:b/>
                <w:bCs/>
              </w:rPr>
              <w:instrText xml:space="preserve"> PAGE </w:instrText>
            </w:r>
            <w:r>
              <w:rPr>
                <w:b/>
                <w:bCs/>
              </w:rPr>
              <w:fldChar w:fldCharType="separate"/>
            </w:r>
            <w:r w:rsidR="00544E02">
              <w:rPr>
                <w:b/>
                <w:bCs/>
                <w:noProof/>
              </w:rPr>
              <w:t>19</w:t>
            </w:r>
            <w:r>
              <w:rPr>
                <w:b/>
                <w:bCs/>
              </w:rPr>
              <w:fldChar w:fldCharType="end"/>
            </w:r>
            <w:r>
              <w:t xml:space="preserve"> / </w:t>
            </w:r>
            <w:r>
              <w:rPr>
                <w:b/>
                <w:bCs/>
              </w:rPr>
              <w:fldChar w:fldCharType="begin"/>
            </w:r>
            <w:r>
              <w:rPr>
                <w:b/>
                <w:bCs/>
              </w:rPr>
              <w:instrText xml:space="preserve"> NUMPAGES  </w:instrText>
            </w:r>
            <w:r>
              <w:rPr>
                <w:b/>
                <w:bCs/>
              </w:rPr>
              <w:fldChar w:fldCharType="separate"/>
            </w:r>
            <w:r w:rsidR="00544E02">
              <w:rPr>
                <w:b/>
                <w:bCs/>
                <w:noProof/>
              </w:rPr>
              <w:t>36</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ACC" w:rsidRDefault="00232A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ACC" w:rsidRDefault="00232AC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EndPr/>
    <w:sdtContent>
      <w:sdt>
        <w:sdtPr>
          <w:id w:val="-2066103438"/>
          <w:docPartObj>
            <w:docPartGallery w:val="Page Numbers (Top of Page)"/>
            <w:docPartUnique/>
          </w:docPartObj>
        </w:sdtPr>
        <w:sdtEndPr/>
        <w:sdtContent>
          <w:p w:rsidR="00232ACC" w:rsidRPr="00045D22" w:rsidRDefault="00232ACC" w:rsidP="00045D22">
            <w:pPr>
              <w:pStyle w:val="Footer"/>
              <w:jc w:val="right"/>
            </w:pPr>
            <w:r>
              <w:rPr>
                <w:b/>
                <w:bCs/>
              </w:rPr>
              <w:fldChar w:fldCharType="begin"/>
            </w:r>
            <w:r>
              <w:rPr>
                <w:b/>
                <w:bCs/>
              </w:rPr>
              <w:instrText xml:space="preserve"> PAGE </w:instrText>
            </w:r>
            <w:r>
              <w:rPr>
                <w:b/>
                <w:bCs/>
              </w:rPr>
              <w:fldChar w:fldCharType="separate"/>
            </w:r>
            <w:r w:rsidR="00544E02">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544E02">
              <w:rPr>
                <w:b/>
                <w:bCs/>
                <w:noProof/>
              </w:rPr>
              <w:t>36</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ACC" w:rsidRDefault="00232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CC" w:rsidRDefault="00232ACC">
      <w:r>
        <w:separator/>
      </w:r>
    </w:p>
  </w:footnote>
  <w:footnote w:type="continuationSeparator" w:id="0">
    <w:p w:rsidR="00232ACC" w:rsidRDefault="00232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ACC" w:rsidRDefault="00232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ACC" w:rsidRPr="00884492" w:rsidRDefault="00232AC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ACC" w:rsidRDefault="00232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F59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A3055E"/>
    <w:multiLevelType w:val="hybridMultilevel"/>
    <w:tmpl w:val="43D49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27654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532B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D07F37"/>
    <w:multiLevelType w:val="hybridMultilevel"/>
    <w:tmpl w:val="2EB09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A14EF"/>
    <w:multiLevelType w:val="hybridMultilevel"/>
    <w:tmpl w:val="A8A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2F5AB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4B7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DA74954"/>
    <w:multiLevelType w:val="hybridMultilevel"/>
    <w:tmpl w:val="57A486AE"/>
    <w:lvl w:ilvl="0" w:tplc="240A09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A5690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B5381"/>
    <w:multiLevelType w:val="hybridMultilevel"/>
    <w:tmpl w:val="6B6EC1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7D10D3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D1AB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E256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34028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995DC7"/>
    <w:multiLevelType w:val="hybridMultilevel"/>
    <w:tmpl w:val="F03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814D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18"/>
  </w:num>
  <w:num w:numId="8">
    <w:abstractNumId w:val="33"/>
  </w:num>
  <w:num w:numId="9">
    <w:abstractNumId w:val="9"/>
  </w:num>
  <w:num w:numId="10">
    <w:abstractNumId w:val="30"/>
  </w:num>
  <w:num w:numId="11">
    <w:abstractNumId w:val="11"/>
  </w:num>
  <w:num w:numId="12">
    <w:abstractNumId w:val="35"/>
  </w:num>
  <w:num w:numId="13">
    <w:abstractNumId w:val="31"/>
  </w:num>
  <w:num w:numId="14">
    <w:abstractNumId w:val="26"/>
  </w:num>
  <w:num w:numId="15">
    <w:abstractNumId w:val="37"/>
  </w:num>
  <w:num w:numId="16">
    <w:abstractNumId w:val="13"/>
  </w:num>
  <w:num w:numId="17">
    <w:abstractNumId w:val="28"/>
  </w:num>
  <w:num w:numId="18">
    <w:abstractNumId w:val="14"/>
  </w:num>
  <w:num w:numId="19">
    <w:abstractNumId w:val="22"/>
  </w:num>
  <w:num w:numId="20">
    <w:abstractNumId w:val="27"/>
  </w:num>
  <w:num w:numId="21">
    <w:abstractNumId w:val="5"/>
  </w:num>
  <w:num w:numId="22">
    <w:abstractNumId w:val="17"/>
  </w:num>
  <w:num w:numId="23">
    <w:abstractNumId w:val="8"/>
  </w:num>
  <w:num w:numId="24">
    <w:abstractNumId w:val="21"/>
  </w:num>
  <w:num w:numId="25">
    <w:abstractNumId w:val="24"/>
  </w:num>
  <w:num w:numId="26">
    <w:abstractNumId w:val="36"/>
  </w:num>
  <w:num w:numId="27">
    <w:abstractNumId w:val="15"/>
  </w:num>
  <w:num w:numId="28">
    <w:abstractNumId w:val="4"/>
  </w:num>
  <w:num w:numId="29">
    <w:abstractNumId w:val="29"/>
  </w:num>
  <w:num w:numId="30">
    <w:abstractNumId w:val="6"/>
  </w:num>
  <w:num w:numId="31">
    <w:abstractNumId w:val="10"/>
  </w:num>
  <w:num w:numId="32">
    <w:abstractNumId w:val="12"/>
  </w:num>
  <w:num w:numId="33">
    <w:abstractNumId w:val="23"/>
  </w:num>
  <w:num w:numId="34">
    <w:abstractNumId w:val="19"/>
  </w:num>
  <w:num w:numId="35">
    <w:abstractNumId w:val="16"/>
  </w:num>
  <w:num w:numId="3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8025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3F83"/>
    <w:rsid w:val="00034280"/>
    <w:rsid w:val="00035680"/>
    <w:rsid w:val="000364F9"/>
    <w:rsid w:val="0004035E"/>
    <w:rsid w:val="0004375B"/>
    <w:rsid w:val="00044764"/>
    <w:rsid w:val="000459ED"/>
    <w:rsid w:val="00045D22"/>
    <w:rsid w:val="00047CF4"/>
    <w:rsid w:val="00047DDD"/>
    <w:rsid w:val="00050796"/>
    <w:rsid w:val="00050E3E"/>
    <w:rsid w:val="000518CF"/>
    <w:rsid w:val="00051AF8"/>
    <w:rsid w:val="00052662"/>
    <w:rsid w:val="00052B0E"/>
    <w:rsid w:val="00056779"/>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38EA"/>
    <w:rsid w:val="000A5764"/>
    <w:rsid w:val="000A5B4B"/>
    <w:rsid w:val="000A7DE3"/>
    <w:rsid w:val="000B261D"/>
    <w:rsid w:val="000B2B16"/>
    <w:rsid w:val="000B2D0E"/>
    <w:rsid w:val="000B3145"/>
    <w:rsid w:val="000B3808"/>
    <w:rsid w:val="000B4E1C"/>
    <w:rsid w:val="000B4FA1"/>
    <w:rsid w:val="000B6190"/>
    <w:rsid w:val="000B735A"/>
    <w:rsid w:val="000B7E8F"/>
    <w:rsid w:val="000C03AC"/>
    <w:rsid w:val="000C0F46"/>
    <w:rsid w:val="000C2296"/>
    <w:rsid w:val="000C2912"/>
    <w:rsid w:val="000C2AAF"/>
    <w:rsid w:val="000C2BE9"/>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37EDC"/>
    <w:rsid w:val="001408DB"/>
    <w:rsid w:val="00141C00"/>
    <w:rsid w:val="0014389F"/>
    <w:rsid w:val="001439B7"/>
    <w:rsid w:val="001444EE"/>
    <w:rsid w:val="00145944"/>
    <w:rsid w:val="0014662C"/>
    <w:rsid w:val="0014694F"/>
    <w:rsid w:val="00147B96"/>
    <w:rsid w:val="00150683"/>
    <w:rsid w:val="00151FEE"/>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5862"/>
    <w:rsid w:val="00165D59"/>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7FC"/>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1F62B9"/>
    <w:rsid w:val="002008EA"/>
    <w:rsid w:val="00201028"/>
    <w:rsid w:val="002016CB"/>
    <w:rsid w:val="0020171A"/>
    <w:rsid w:val="00201D1B"/>
    <w:rsid w:val="00202B65"/>
    <w:rsid w:val="00202BB7"/>
    <w:rsid w:val="002032A3"/>
    <w:rsid w:val="002032B4"/>
    <w:rsid w:val="00203319"/>
    <w:rsid w:val="00203E02"/>
    <w:rsid w:val="0020441C"/>
    <w:rsid w:val="00205B83"/>
    <w:rsid w:val="00210316"/>
    <w:rsid w:val="002103DD"/>
    <w:rsid w:val="00210EBC"/>
    <w:rsid w:val="00211A50"/>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2ACC"/>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47619"/>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144"/>
    <w:rsid w:val="00266B05"/>
    <w:rsid w:val="00267496"/>
    <w:rsid w:val="002710F3"/>
    <w:rsid w:val="00272362"/>
    <w:rsid w:val="002723D2"/>
    <w:rsid w:val="0027365F"/>
    <w:rsid w:val="00273E9B"/>
    <w:rsid w:val="002747D3"/>
    <w:rsid w:val="00277B34"/>
    <w:rsid w:val="00280F6C"/>
    <w:rsid w:val="00281B2C"/>
    <w:rsid w:val="00284FE0"/>
    <w:rsid w:val="002856DC"/>
    <w:rsid w:val="00286FDC"/>
    <w:rsid w:val="00287260"/>
    <w:rsid w:val="002902F5"/>
    <w:rsid w:val="002912F5"/>
    <w:rsid w:val="002915D3"/>
    <w:rsid w:val="00292FA7"/>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3F9"/>
    <w:rsid w:val="002E7043"/>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31"/>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8D3"/>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6E4"/>
    <w:rsid w:val="0037117C"/>
    <w:rsid w:val="00371CF2"/>
    <w:rsid w:val="00371E64"/>
    <w:rsid w:val="00372344"/>
    <w:rsid w:val="00373B6B"/>
    <w:rsid w:val="003743CE"/>
    <w:rsid w:val="003757A5"/>
    <w:rsid w:val="00375C8C"/>
    <w:rsid w:val="003804E8"/>
    <w:rsid w:val="003805D9"/>
    <w:rsid w:val="0038171D"/>
    <w:rsid w:val="00383726"/>
    <w:rsid w:val="00384989"/>
    <w:rsid w:val="00385D2E"/>
    <w:rsid w:val="003870B9"/>
    <w:rsid w:val="003877DA"/>
    <w:rsid w:val="00390F8C"/>
    <w:rsid w:val="0039144E"/>
    <w:rsid w:val="00391C43"/>
    <w:rsid w:val="003926A0"/>
    <w:rsid w:val="00393453"/>
    <w:rsid w:val="00393983"/>
    <w:rsid w:val="00393FF4"/>
    <w:rsid w:val="003954FF"/>
    <w:rsid w:val="00395D57"/>
    <w:rsid w:val="00396DEA"/>
    <w:rsid w:val="003A0A9F"/>
    <w:rsid w:val="003A2168"/>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396B"/>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3B9"/>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87E9A"/>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A46F2"/>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1E07"/>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452A"/>
    <w:rsid w:val="004F5744"/>
    <w:rsid w:val="004F7BA3"/>
    <w:rsid w:val="00501266"/>
    <w:rsid w:val="00501E47"/>
    <w:rsid w:val="005040D9"/>
    <w:rsid w:val="00507218"/>
    <w:rsid w:val="0050751A"/>
    <w:rsid w:val="0050791B"/>
    <w:rsid w:val="00507E66"/>
    <w:rsid w:val="00510C50"/>
    <w:rsid w:val="005131AC"/>
    <w:rsid w:val="00513460"/>
    <w:rsid w:val="00513E69"/>
    <w:rsid w:val="005145FA"/>
    <w:rsid w:val="00516496"/>
    <w:rsid w:val="0051665F"/>
    <w:rsid w:val="00516C70"/>
    <w:rsid w:val="00521274"/>
    <w:rsid w:val="005232EC"/>
    <w:rsid w:val="005303BC"/>
    <w:rsid w:val="00530C04"/>
    <w:rsid w:val="00531A8A"/>
    <w:rsid w:val="00532C52"/>
    <w:rsid w:val="0053310E"/>
    <w:rsid w:val="005333F4"/>
    <w:rsid w:val="0053521B"/>
    <w:rsid w:val="00535F7A"/>
    <w:rsid w:val="00536884"/>
    <w:rsid w:val="0053716E"/>
    <w:rsid w:val="00540E37"/>
    <w:rsid w:val="00541692"/>
    <w:rsid w:val="0054387A"/>
    <w:rsid w:val="00543F60"/>
    <w:rsid w:val="00544E02"/>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597"/>
    <w:rsid w:val="005666A8"/>
    <w:rsid w:val="005706D1"/>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0C23"/>
    <w:rsid w:val="005911CF"/>
    <w:rsid w:val="0059397A"/>
    <w:rsid w:val="00593992"/>
    <w:rsid w:val="00594056"/>
    <w:rsid w:val="0059465E"/>
    <w:rsid w:val="00594D3C"/>
    <w:rsid w:val="00594F43"/>
    <w:rsid w:val="005959FB"/>
    <w:rsid w:val="005961C3"/>
    <w:rsid w:val="00596AD0"/>
    <w:rsid w:val="005A11A8"/>
    <w:rsid w:val="005A18A7"/>
    <w:rsid w:val="005A1FEE"/>
    <w:rsid w:val="005A224E"/>
    <w:rsid w:val="005A4943"/>
    <w:rsid w:val="005A5096"/>
    <w:rsid w:val="005A539F"/>
    <w:rsid w:val="005A5DB7"/>
    <w:rsid w:val="005A62B5"/>
    <w:rsid w:val="005A6E75"/>
    <w:rsid w:val="005B14F9"/>
    <w:rsid w:val="005B2F84"/>
    <w:rsid w:val="005B369B"/>
    <w:rsid w:val="005B40B1"/>
    <w:rsid w:val="005B4A66"/>
    <w:rsid w:val="005B4BDC"/>
    <w:rsid w:val="005B5781"/>
    <w:rsid w:val="005B62D0"/>
    <w:rsid w:val="005B6871"/>
    <w:rsid w:val="005B70E5"/>
    <w:rsid w:val="005B7798"/>
    <w:rsid w:val="005C088E"/>
    <w:rsid w:val="005C2276"/>
    <w:rsid w:val="005C22ED"/>
    <w:rsid w:val="005C5040"/>
    <w:rsid w:val="005C52C2"/>
    <w:rsid w:val="005C53AD"/>
    <w:rsid w:val="005C653F"/>
    <w:rsid w:val="005C6A5E"/>
    <w:rsid w:val="005D06B9"/>
    <w:rsid w:val="005D174A"/>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0D17"/>
    <w:rsid w:val="0062102B"/>
    <w:rsid w:val="006215A4"/>
    <w:rsid w:val="006222A6"/>
    <w:rsid w:val="00622BEB"/>
    <w:rsid w:val="00622C23"/>
    <w:rsid w:val="006247F3"/>
    <w:rsid w:val="00626D96"/>
    <w:rsid w:val="00631512"/>
    <w:rsid w:val="00633103"/>
    <w:rsid w:val="00635601"/>
    <w:rsid w:val="006368C2"/>
    <w:rsid w:val="00636BFF"/>
    <w:rsid w:val="00636CC2"/>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5EF8"/>
    <w:rsid w:val="00656240"/>
    <w:rsid w:val="0065758C"/>
    <w:rsid w:val="00657D54"/>
    <w:rsid w:val="0066183C"/>
    <w:rsid w:val="00662891"/>
    <w:rsid w:val="00662999"/>
    <w:rsid w:val="00662C02"/>
    <w:rsid w:val="006665AC"/>
    <w:rsid w:val="00666F9B"/>
    <w:rsid w:val="006703E4"/>
    <w:rsid w:val="00671ED8"/>
    <w:rsid w:val="00672DE3"/>
    <w:rsid w:val="0067409A"/>
    <w:rsid w:val="006740A8"/>
    <w:rsid w:val="0067470E"/>
    <w:rsid w:val="00674C49"/>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0BDA"/>
    <w:rsid w:val="00694A3D"/>
    <w:rsid w:val="00694E7F"/>
    <w:rsid w:val="00695E3A"/>
    <w:rsid w:val="00697793"/>
    <w:rsid w:val="006A0DC2"/>
    <w:rsid w:val="006A1B9E"/>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2E99"/>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B72"/>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470A"/>
    <w:rsid w:val="00765E76"/>
    <w:rsid w:val="0076613D"/>
    <w:rsid w:val="00766385"/>
    <w:rsid w:val="00766A1C"/>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53B5"/>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DC4"/>
    <w:rsid w:val="007D13A1"/>
    <w:rsid w:val="007D6C16"/>
    <w:rsid w:val="007D6DC8"/>
    <w:rsid w:val="007E15DB"/>
    <w:rsid w:val="007E1CDC"/>
    <w:rsid w:val="007E23B2"/>
    <w:rsid w:val="007E2B2A"/>
    <w:rsid w:val="007E3DA1"/>
    <w:rsid w:val="007E4002"/>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52D"/>
    <w:rsid w:val="00805C19"/>
    <w:rsid w:val="00805F8C"/>
    <w:rsid w:val="00806C68"/>
    <w:rsid w:val="0081002F"/>
    <w:rsid w:val="00810CD3"/>
    <w:rsid w:val="00810F3C"/>
    <w:rsid w:val="00811464"/>
    <w:rsid w:val="00811912"/>
    <w:rsid w:val="00811B5D"/>
    <w:rsid w:val="008123EC"/>
    <w:rsid w:val="00812915"/>
    <w:rsid w:val="008129FE"/>
    <w:rsid w:val="008134E5"/>
    <w:rsid w:val="0081520B"/>
    <w:rsid w:val="0081571D"/>
    <w:rsid w:val="00817C42"/>
    <w:rsid w:val="008211D2"/>
    <w:rsid w:val="008239A0"/>
    <w:rsid w:val="00825720"/>
    <w:rsid w:val="00825A6A"/>
    <w:rsid w:val="008312BE"/>
    <w:rsid w:val="0083132F"/>
    <w:rsid w:val="00831672"/>
    <w:rsid w:val="00832644"/>
    <w:rsid w:val="008328A8"/>
    <w:rsid w:val="008340F3"/>
    <w:rsid w:val="008349BA"/>
    <w:rsid w:val="00834AF2"/>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4AAD"/>
    <w:rsid w:val="00876E68"/>
    <w:rsid w:val="00876EB7"/>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29A9"/>
    <w:rsid w:val="008D3493"/>
    <w:rsid w:val="008D3B3A"/>
    <w:rsid w:val="008D49A9"/>
    <w:rsid w:val="008D5829"/>
    <w:rsid w:val="008D5A7C"/>
    <w:rsid w:val="008D5E4A"/>
    <w:rsid w:val="008D76DC"/>
    <w:rsid w:val="008D78EC"/>
    <w:rsid w:val="008E26DB"/>
    <w:rsid w:val="008E2AB9"/>
    <w:rsid w:val="008E2B89"/>
    <w:rsid w:val="008E3F3F"/>
    <w:rsid w:val="008E47BA"/>
    <w:rsid w:val="008E4AB6"/>
    <w:rsid w:val="008E4BC4"/>
    <w:rsid w:val="008E5B36"/>
    <w:rsid w:val="008E720B"/>
    <w:rsid w:val="008F16EA"/>
    <w:rsid w:val="008F19E8"/>
    <w:rsid w:val="008F1F51"/>
    <w:rsid w:val="008F246D"/>
    <w:rsid w:val="008F2534"/>
    <w:rsid w:val="008F26B6"/>
    <w:rsid w:val="008F2C95"/>
    <w:rsid w:val="008F4873"/>
    <w:rsid w:val="008F5396"/>
    <w:rsid w:val="008F5D92"/>
    <w:rsid w:val="009003A8"/>
    <w:rsid w:val="009003B1"/>
    <w:rsid w:val="009010B9"/>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16D"/>
    <w:rsid w:val="00933AE5"/>
    <w:rsid w:val="00934C72"/>
    <w:rsid w:val="00934E74"/>
    <w:rsid w:val="0093552E"/>
    <w:rsid w:val="009355BF"/>
    <w:rsid w:val="00935703"/>
    <w:rsid w:val="0093662C"/>
    <w:rsid w:val="00937994"/>
    <w:rsid w:val="00940D27"/>
    <w:rsid w:val="00940E13"/>
    <w:rsid w:val="00941B65"/>
    <w:rsid w:val="00941D3D"/>
    <w:rsid w:val="00942F0E"/>
    <w:rsid w:val="00943C92"/>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03B5"/>
    <w:rsid w:val="009719F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125D"/>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B47"/>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53AE"/>
    <w:rsid w:val="00A36510"/>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085A"/>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575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4583"/>
    <w:rsid w:val="00B05693"/>
    <w:rsid w:val="00B05BCD"/>
    <w:rsid w:val="00B061F6"/>
    <w:rsid w:val="00B063E6"/>
    <w:rsid w:val="00B06544"/>
    <w:rsid w:val="00B06702"/>
    <w:rsid w:val="00B06746"/>
    <w:rsid w:val="00B06885"/>
    <w:rsid w:val="00B077EB"/>
    <w:rsid w:val="00B07BA7"/>
    <w:rsid w:val="00B117C8"/>
    <w:rsid w:val="00B12D19"/>
    <w:rsid w:val="00B12EF9"/>
    <w:rsid w:val="00B132B9"/>
    <w:rsid w:val="00B13384"/>
    <w:rsid w:val="00B134A3"/>
    <w:rsid w:val="00B151EB"/>
    <w:rsid w:val="00B16B6D"/>
    <w:rsid w:val="00B1757D"/>
    <w:rsid w:val="00B21B0B"/>
    <w:rsid w:val="00B21E82"/>
    <w:rsid w:val="00B239A2"/>
    <w:rsid w:val="00B25B57"/>
    <w:rsid w:val="00B266CE"/>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4EE1"/>
    <w:rsid w:val="00B75519"/>
    <w:rsid w:val="00B76BB3"/>
    <w:rsid w:val="00B76D71"/>
    <w:rsid w:val="00B77346"/>
    <w:rsid w:val="00B77874"/>
    <w:rsid w:val="00B812E4"/>
    <w:rsid w:val="00B81990"/>
    <w:rsid w:val="00B819C7"/>
    <w:rsid w:val="00B831AA"/>
    <w:rsid w:val="00B836B4"/>
    <w:rsid w:val="00B84C11"/>
    <w:rsid w:val="00B852FD"/>
    <w:rsid w:val="00B85C57"/>
    <w:rsid w:val="00B87638"/>
    <w:rsid w:val="00B901BA"/>
    <w:rsid w:val="00B912A5"/>
    <w:rsid w:val="00B912D7"/>
    <w:rsid w:val="00B914CE"/>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0A2"/>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B65"/>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624"/>
    <w:rsid w:val="00C23814"/>
    <w:rsid w:val="00C2407B"/>
    <w:rsid w:val="00C241FE"/>
    <w:rsid w:val="00C24A98"/>
    <w:rsid w:val="00C25410"/>
    <w:rsid w:val="00C2570A"/>
    <w:rsid w:val="00C26818"/>
    <w:rsid w:val="00C26EAC"/>
    <w:rsid w:val="00C30870"/>
    <w:rsid w:val="00C31C1A"/>
    <w:rsid w:val="00C32DDF"/>
    <w:rsid w:val="00C32F95"/>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5542"/>
    <w:rsid w:val="00C66B8A"/>
    <w:rsid w:val="00C71082"/>
    <w:rsid w:val="00C72AF1"/>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11A0"/>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1E67"/>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2BC1"/>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67276"/>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097D"/>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A0C"/>
    <w:rsid w:val="00E00A1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4DED"/>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6549"/>
    <w:rsid w:val="00E47631"/>
    <w:rsid w:val="00E5041D"/>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5E2A"/>
    <w:rsid w:val="00E660C8"/>
    <w:rsid w:val="00E6660D"/>
    <w:rsid w:val="00E702C3"/>
    <w:rsid w:val="00E70BAE"/>
    <w:rsid w:val="00E71BEB"/>
    <w:rsid w:val="00E7208D"/>
    <w:rsid w:val="00E729D3"/>
    <w:rsid w:val="00E72ECB"/>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D0D"/>
    <w:rsid w:val="00E94176"/>
    <w:rsid w:val="00E9534E"/>
    <w:rsid w:val="00E9554A"/>
    <w:rsid w:val="00E96C35"/>
    <w:rsid w:val="00E973A1"/>
    <w:rsid w:val="00EA0ED1"/>
    <w:rsid w:val="00EA189C"/>
    <w:rsid w:val="00EA1AE8"/>
    <w:rsid w:val="00EA1DE8"/>
    <w:rsid w:val="00EA2E7D"/>
    <w:rsid w:val="00EA3083"/>
    <w:rsid w:val="00EA33BA"/>
    <w:rsid w:val="00EA3B4E"/>
    <w:rsid w:val="00EA441F"/>
    <w:rsid w:val="00EA471B"/>
    <w:rsid w:val="00EA4F40"/>
    <w:rsid w:val="00EA5B5E"/>
    <w:rsid w:val="00EA6306"/>
    <w:rsid w:val="00EA63AA"/>
    <w:rsid w:val="00EA647C"/>
    <w:rsid w:val="00EB0073"/>
    <w:rsid w:val="00EB03EC"/>
    <w:rsid w:val="00EB1FD4"/>
    <w:rsid w:val="00EB23DB"/>
    <w:rsid w:val="00EB31B7"/>
    <w:rsid w:val="00EB31F4"/>
    <w:rsid w:val="00EB33A1"/>
    <w:rsid w:val="00EB3F07"/>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9FD"/>
    <w:rsid w:val="00ED2B0A"/>
    <w:rsid w:val="00ED2D2C"/>
    <w:rsid w:val="00ED33DF"/>
    <w:rsid w:val="00ED39EB"/>
    <w:rsid w:val="00ED5D87"/>
    <w:rsid w:val="00ED5E53"/>
    <w:rsid w:val="00ED610F"/>
    <w:rsid w:val="00ED62FF"/>
    <w:rsid w:val="00ED630C"/>
    <w:rsid w:val="00ED6396"/>
    <w:rsid w:val="00ED6AA1"/>
    <w:rsid w:val="00ED7988"/>
    <w:rsid w:val="00EE0861"/>
    <w:rsid w:val="00EE0F92"/>
    <w:rsid w:val="00EE14B5"/>
    <w:rsid w:val="00EE1AE7"/>
    <w:rsid w:val="00EE1F08"/>
    <w:rsid w:val="00EE2BE5"/>
    <w:rsid w:val="00EE307C"/>
    <w:rsid w:val="00EE6451"/>
    <w:rsid w:val="00EE6728"/>
    <w:rsid w:val="00EE676A"/>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17BF6"/>
    <w:rsid w:val="00F21981"/>
    <w:rsid w:val="00F22E74"/>
    <w:rsid w:val="00F23DA3"/>
    <w:rsid w:val="00F249CE"/>
    <w:rsid w:val="00F26BCB"/>
    <w:rsid w:val="00F27C3E"/>
    <w:rsid w:val="00F309D8"/>
    <w:rsid w:val="00F31421"/>
    <w:rsid w:val="00F32A7F"/>
    <w:rsid w:val="00F33B01"/>
    <w:rsid w:val="00F349EA"/>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7BDA"/>
    <w:rsid w:val="00F70B36"/>
    <w:rsid w:val="00F7213D"/>
    <w:rsid w:val="00F733FB"/>
    <w:rsid w:val="00F741DD"/>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EC8"/>
    <w:rsid w:val="00FA1F91"/>
    <w:rsid w:val="00FA4F9C"/>
    <w:rsid w:val="00FA5005"/>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BF6"/>
    <w:rsid w:val="00FD1FBD"/>
    <w:rsid w:val="00FD2EEA"/>
    <w:rsid w:val="00FD33C2"/>
    <w:rsid w:val="00FD3521"/>
    <w:rsid w:val="00FD4408"/>
    <w:rsid w:val="00FE0238"/>
    <w:rsid w:val="00FE037C"/>
    <w:rsid w:val="00FE0B83"/>
    <w:rsid w:val="00FE1643"/>
    <w:rsid w:val="00FE1A6D"/>
    <w:rsid w:val="00FE3CF2"/>
    <w:rsid w:val="00FE4DB8"/>
    <w:rsid w:val="00FE4E23"/>
    <w:rsid w:val="00FE4F5B"/>
    <w:rsid w:val="00FE78CF"/>
    <w:rsid w:val="00FE7A27"/>
    <w:rsid w:val="00FF0A5D"/>
    <w:rsid w:val="00FF0F8B"/>
    <w:rsid w:val="00FF27B7"/>
    <w:rsid w:val="00FF4929"/>
    <w:rsid w:val="00FF4F25"/>
    <w:rsid w:val="00FF652A"/>
    <w:rsid w:val="00FF6E1B"/>
    <w:rsid w:val="00FF6E34"/>
    <w:rsid w:val="00FF72BA"/>
    <w:rsid w:val="00FF75F8"/>
    <w:rsid w:val="00FF763E"/>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o:shapelayout v:ext="edit">
      <o:idmap v:ext="edit" data="1"/>
      <o:rules v:ext="edit">
        <o:r id="V:Rule5" type="connector" idref="#_x0000_s1046"/>
        <o:r id="V:Rule6" type="connector" idref="#Straight Arrow Connector 3"/>
        <o:r id="V:Rule7" type="connector" idref="#_x0000_s1026"/>
        <o:r id="V:Rule8" type="connector" idref="#Straight Arrow Connector 2"/>
      </o:rules>
    </o:shapelayout>
  </w:shapeDefaults>
  <w:decimalSymbol w:val=","/>
  <w:listSeparator w:val=";"/>
  <w15:docId w15:val="{1D49D32B-DA37-4AFE-83DE-D8FB157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E6D2-6795-4024-95AD-C384002D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36</Pages>
  <Words>10271</Words>
  <Characters>58548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68682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82</cp:revision>
  <cp:lastPrinted>2019-03-13T10:53:00Z</cp:lastPrinted>
  <dcterms:created xsi:type="dcterms:W3CDTF">2018-11-22T08:03:00Z</dcterms:created>
  <dcterms:modified xsi:type="dcterms:W3CDTF">2020-07-06T09:47:00Z</dcterms:modified>
</cp:coreProperties>
</file>