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6111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E095A">
        <w:rPr>
          <w:rFonts w:eastAsiaTheme="minorHAnsi"/>
          <w:lang w:val="sr-Cyrl-RS"/>
        </w:rPr>
        <w:t>201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F75CF7">
        <w:rPr>
          <w:rFonts w:eastAsiaTheme="minorHAnsi"/>
          <w:lang w:val="sr-Cyrl-RS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1207" w:rsidRDefault="008E70F4" w:rsidP="00214738">
      <w:pPr>
        <w:tabs>
          <w:tab w:val="center" w:pos="2333"/>
        </w:tabs>
        <w:jc w:val="both"/>
        <w:rPr>
          <w:b/>
          <w:noProof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E095A" w:rsidRPr="00C86678">
        <w:rPr>
          <w:b/>
          <w:noProof/>
          <w:lang w:val="sr-Cyrl-RS"/>
        </w:rPr>
        <w:t xml:space="preserve">Набавка </w:t>
      </w:r>
      <w:r w:rsidR="008E095A">
        <w:rPr>
          <w:b/>
          <w:noProof/>
          <w:lang w:val="sr-Cyrl-RS"/>
        </w:rPr>
        <w:t>материјала предвиђеног за континуиране процедуре замене бубрежне функције за апарате</w:t>
      </w:r>
      <w:r w:rsidR="008E095A">
        <w:rPr>
          <w:b/>
          <w:noProof/>
          <w:lang w:val="en-US"/>
        </w:rPr>
        <w:t xml:space="preserve"> </w:t>
      </w:r>
      <w:r w:rsidR="008E095A">
        <w:rPr>
          <w:b/>
          <w:noProof/>
          <w:lang w:val="sr-Cyrl-RS"/>
        </w:rPr>
        <w:t xml:space="preserve">Мултифилтер </w:t>
      </w:r>
      <w:r w:rsidR="008E095A" w:rsidRPr="00C86678">
        <w:rPr>
          <w:b/>
          <w:noProof/>
          <w:lang w:val="sr-Cyrl-RS"/>
        </w:rPr>
        <w:t>и</w:t>
      </w:r>
      <w:r w:rsidR="008E095A">
        <w:rPr>
          <w:b/>
          <w:noProof/>
          <w:lang w:val="sr-Latn-RS"/>
        </w:rPr>
        <w:t xml:space="preserve"> </w:t>
      </w:r>
      <w:r w:rsidR="008E095A">
        <w:rPr>
          <w:b/>
          <w:noProof/>
          <w:lang w:val="sr-Cyrl-RS"/>
        </w:rPr>
        <w:t>Призмафлекс</w:t>
      </w:r>
      <w:r w:rsidR="008E095A" w:rsidRPr="00C86678">
        <w:rPr>
          <w:b/>
          <w:noProof/>
          <w:lang w:val="sr-Cyrl-RS"/>
        </w:rPr>
        <w:t xml:space="preserve"> </w:t>
      </w:r>
      <w:r w:rsidR="008E095A" w:rsidRPr="005B27D9">
        <w:rPr>
          <w:b/>
          <w:noProof/>
          <w:lang w:val="sr-Cyrl-RS"/>
        </w:rPr>
        <w:t>за потребе Клинике за нефрологију и клиничку имунологију, одељење хемодијализе Клиничког центра Војводине</w:t>
      </w:r>
    </w:p>
    <w:p w:rsidR="008E095A" w:rsidRPr="00AB1207" w:rsidRDefault="008E095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B6111E" w:rsidRPr="00B6111E">
        <w:rPr>
          <w:noProof/>
        </w:rPr>
        <w:t xml:space="preserve">5.300.000,00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B6111E" w:rsidRPr="00B6111E">
        <w:rPr>
          <w:color w:val="000000" w:themeColor="text1"/>
        </w:rPr>
        <w:t>5.830.000</w:t>
      </w:r>
      <w:proofErr w:type="gramStart"/>
      <w:r w:rsidR="00B6111E" w:rsidRPr="00B6111E">
        <w:rPr>
          <w:color w:val="000000" w:themeColor="text1"/>
        </w:rPr>
        <w:t>,00</w:t>
      </w:r>
      <w:proofErr w:type="gramEnd"/>
      <w:r w:rsidR="00B6111E" w:rsidRPr="00B6111E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B6111E" w:rsidRPr="00B6111E">
        <w:rPr>
          <w:noProof/>
        </w:rPr>
        <w:t xml:space="preserve">5.300.000,00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B6111E" w:rsidRPr="00B6111E">
        <w:rPr>
          <w:noProof/>
        </w:rPr>
        <w:t xml:space="preserve">5.300.000,00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6111E" w:rsidRPr="00B6111E">
        <w:rPr>
          <w:noProof/>
        </w:rPr>
        <w:t xml:space="preserve">5.300.000,00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6111E" w:rsidRPr="00B6111E">
        <w:rPr>
          <w:noProof/>
        </w:rPr>
        <w:t xml:space="preserve">5.300.000,00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8E095A">
        <w:rPr>
          <w:rFonts w:eastAsiaTheme="minorHAnsi"/>
          <w:b/>
          <w:lang w:val="sr-Cyrl-RS"/>
        </w:rPr>
        <w:t>30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111E">
        <w:rPr>
          <w:rFonts w:eastAsiaTheme="minorHAnsi"/>
          <w:b/>
          <w:lang w:val="en-US"/>
        </w:rPr>
        <w:t>Датум</w:t>
      </w:r>
      <w:proofErr w:type="spellEnd"/>
      <w:r w:rsidR="00CC7921" w:rsidRPr="00B6111E">
        <w:rPr>
          <w:rFonts w:eastAsiaTheme="minorHAnsi"/>
          <w:b/>
          <w:lang w:val="en-US"/>
        </w:rPr>
        <w:t xml:space="preserve"> </w:t>
      </w:r>
      <w:proofErr w:type="spellStart"/>
      <w:r w:rsidRPr="00B6111E">
        <w:rPr>
          <w:rFonts w:eastAsiaTheme="minorHAnsi"/>
          <w:b/>
          <w:lang w:val="en-US"/>
        </w:rPr>
        <w:t>закључења</w:t>
      </w:r>
      <w:proofErr w:type="spellEnd"/>
      <w:r w:rsidR="00CC7921" w:rsidRPr="00B6111E">
        <w:rPr>
          <w:rFonts w:eastAsiaTheme="minorHAnsi"/>
          <w:b/>
          <w:lang w:val="en-US"/>
        </w:rPr>
        <w:t xml:space="preserve"> </w:t>
      </w:r>
      <w:proofErr w:type="spellStart"/>
      <w:r w:rsidRPr="00B6111E">
        <w:rPr>
          <w:rFonts w:eastAsiaTheme="minorHAnsi"/>
          <w:b/>
          <w:lang w:val="en-US"/>
        </w:rPr>
        <w:t>уговора</w:t>
      </w:r>
      <w:proofErr w:type="spellEnd"/>
      <w:r w:rsidR="00CC7921" w:rsidRPr="00B6111E">
        <w:rPr>
          <w:rFonts w:eastAsiaTheme="minorHAnsi"/>
          <w:b/>
          <w:lang w:val="en-US"/>
        </w:rPr>
        <w:t>:</w:t>
      </w:r>
      <w:r w:rsidR="00FA2360" w:rsidRPr="00B6111E">
        <w:rPr>
          <w:rFonts w:eastAsiaTheme="minorHAnsi"/>
          <w:b/>
          <w:lang w:val="en-US"/>
        </w:rPr>
        <w:t xml:space="preserve"> </w:t>
      </w:r>
      <w:r w:rsidR="00B6111E" w:rsidRPr="00B6111E">
        <w:rPr>
          <w:rFonts w:eastAsiaTheme="minorHAnsi"/>
          <w:b/>
          <w:lang w:val="sr-Cyrl-CS"/>
        </w:rPr>
        <w:t>05</w:t>
      </w:r>
      <w:r w:rsidR="00894540" w:rsidRPr="00B6111E">
        <w:rPr>
          <w:rFonts w:eastAsiaTheme="minorHAnsi"/>
          <w:b/>
        </w:rPr>
        <w:t>.</w:t>
      </w:r>
      <w:r w:rsidR="00B6111E" w:rsidRPr="00B6111E">
        <w:rPr>
          <w:rFonts w:eastAsiaTheme="minorHAnsi"/>
          <w:b/>
        </w:rPr>
        <w:t>0</w:t>
      </w:r>
      <w:r w:rsidR="00B6111E" w:rsidRPr="00B6111E">
        <w:rPr>
          <w:rFonts w:eastAsiaTheme="minorHAnsi"/>
          <w:b/>
          <w:lang w:val="sr-Cyrl-CS"/>
        </w:rPr>
        <w:t>8</w:t>
      </w:r>
      <w:r w:rsidR="006C2C20" w:rsidRPr="00B6111E">
        <w:rPr>
          <w:rFonts w:eastAsiaTheme="minorHAnsi"/>
          <w:b/>
        </w:rPr>
        <w:t>.2020</w:t>
      </w:r>
      <w:r w:rsidR="006B0FD5" w:rsidRPr="00B6111E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8E095A" w:rsidRDefault="00F75CF7" w:rsidP="00B962CE">
      <w:pPr>
        <w:jc w:val="both"/>
        <w:rPr>
          <w:b/>
          <w:noProof/>
          <w:color w:val="000000" w:themeColor="text1"/>
          <w:lang w:val="sr-Cyrl-RS"/>
        </w:rPr>
      </w:pPr>
      <w:r w:rsidRPr="00F75CF7">
        <w:rPr>
          <w:b/>
          <w:noProof/>
          <w:color w:val="000000" w:themeColor="text1"/>
        </w:rPr>
        <w:t>„Medicon“ д.о.о. Деч ул. Војвођанска бр.97, Деч</w:t>
      </w:r>
    </w:p>
    <w:p w:rsidR="00F75CF7" w:rsidRPr="00F75CF7" w:rsidRDefault="00F75CF7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6111E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CF7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85</cp:revision>
  <dcterms:created xsi:type="dcterms:W3CDTF">2016-11-21T10:46:00Z</dcterms:created>
  <dcterms:modified xsi:type="dcterms:W3CDTF">2020-08-05T09:38:00Z</dcterms:modified>
</cp:coreProperties>
</file>