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77735">
        <w:rPr>
          <w:rFonts w:eastAsiaTheme="minorHAnsi"/>
        </w:rPr>
        <w:t>1.217.530</w:t>
      </w:r>
      <w:proofErr w:type="gramStart"/>
      <w:r w:rsidR="00877735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77735">
        <w:rPr>
          <w:rFonts w:eastAsiaTheme="minorHAnsi"/>
        </w:rPr>
        <w:t>1.217.530</w:t>
      </w:r>
      <w:proofErr w:type="gramStart"/>
      <w:r w:rsidR="00877735">
        <w:rPr>
          <w:rFonts w:eastAsiaTheme="minorHAnsi"/>
        </w:rPr>
        <w:t>,00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77735">
        <w:t>1.339.283,00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B259B">
        <w:rPr>
          <w:color w:val="000000"/>
        </w:rPr>
        <w:t>26.01.2021.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77735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77735">
        <w:rPr>
          <w:color w:val="000000"/>
          <w:lang w:val="sr-Cyrl-CS"/>
        </w:rPr>
        <w:t>Батајнички друм бр.5А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2020-10-22T09:34:00Z</dcterms:created>
  <dcterms:modified xsi:type="dcterms:W3CDTF">2021-01-27T11:08:00Z</dcterms:modified>
</cp:coreProperties>
</file>