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C3B6B">
        <w:rPr>
          <w:rFonts w:eastAsiaTheme="minorHAnsi"/>
        </w:rPr>
        <w:t>90.000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C3B6B">
        <w:t>90.000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C3B6B">
        <w:t>108.000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AA097F">
        <w:rPr>
          <w:rFonts w:eastAsia="Arial" w:cs="Arial"/>
          <w:b/>
          <w:bCs/>
          <w:color w:val="000000"/>
          <w:szCs w:val="20"/>
        </w:rPr>
        <w:t>3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>.08.2020. година</w:t>
      </w:r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C3B6B">
        <w:rPr>
          <w:color w:val="000000"/>
          <w:lang w:val="en-US"/>
        </w:rPr>
        <w:t>01.03.2021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>
        <w:rPr>
          <w:rFonts w:eastAsia="Arial" w:cs="Arial"/>
          <w:b/>
          <w:color w:val="000000"/>
          <w:lang w:val="en-US"/>
        </w:rPr>
        <w:t>Austroline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Толстојева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  <w:lang w:val="sr-Cyrl-CS"/>
        </w:rPr>
        <w:t>20А,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2020-10-14T10:35:00Z</dcterms:created>
  <dcterms:modified xsi:type="dcterms:W3CDTF">2021-03-08T09:52:00Z</dcterms:modified>
</cp:coreProperties>
</file>