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C266A">
        <w:rPr>
          <w:rFonts w:eastAsiaTheme="minorHAnsi"/>
          <w:lang w:val="en-US"/>
        </w:rPr>
        <w:t>35.226.578</w:t>
      </w:r>
      <w:proofErr w:type="gramStart"/>
      <w:r w:rsidR="00DC266A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C266A">
        <w:rPr>
          <w:lang w:val="en-US"/>
        </w:rPr>
        <w:t>35.221.856</w:t>
      </w:r>
      <w:proofErr w:type="gramStart"/>
      <w:r w:rsidR="00DC266A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C266A">
        <w:rPr>
          <w:lang w:val="en-US"/>
        </w:rPr>
        <w:t xml:space="preserve">38.744.041,60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C266A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</w:t>
      </w:r>
      <w:r w:rsidR="00DC266A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C266A">
        <w:rPr>
          <w:rFonts w:eastAsiaTheme="minorHAnsi"/>
          <w:lang w:val="en-US"/>
        </w:rPr>
        <w:t>14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C266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DC266A">
        <w:rPr>
          <w:noProof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C266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8B5C3C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4FA6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27F65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491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247D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13D0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B5C3C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266A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FE0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3644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530A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2021-06-22T11:54:00Z</dcterms:created>
  <dcterms:modified xsi:type="dcterms:W3CDTF">2021-06-22T11:56:00Z</dcterms:modified>
</cp:coreProperties>
</file>