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E51C3">
        <w:rPr>
          <w:rFonts w:eastAsiaTheme="minorHAnsi"/>
          <w:lang w:val="en-US"/>
        </w:rPr>
        <w:t>4.143.720</w:t>
      </w:r>
      <w:proofErr w:type="gramStart"/>
      <w:r w:rsidR="00AE51C3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E51C3">
        <w:rPr>
          <w:lang w:val="en-US"/>
        </w:rPr>
        <w:t>3.870.827</w:t>
      </w:r>
      <w:proofErr w:type="gramStart"/>
      <w:r w:rsidR="00AE51C3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E51C3">
        <w:rPr>
          <w:lang w:val="en-US"/>
        </w:rPr>
        <w:t>4.257.909,92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BE640A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E51C3">
        <w:rPr>
          <w:rFonts w:eastAsiaTheme="minorHAnsi"/>
          <w:lang w:val="en-US"/>
        </w:rPr>
        <w:t>07.10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 xml:space="preserve">Зорана </w:t>
      </w:r>
      <w:proofErr w:type="gramStart"/>
      <w:r w:rsidR="00C43D86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47449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5DA8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E51C3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0AD6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26C1B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DF2712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2021-10-14T06:01:00Z</dcterms:created>
  <dcterms:modified xsi:type="dcterms:W3CDTF">2021-10-14T06:03:00Z</dcterms:modified>
</cp:coreProperties>
</file>