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76C7A">
        <w:rPr>
          <w:rFonts w:eastAsiaTheme="minorHAnsi"/>
          <w:lang w:val="en-US"/>
        </w:rPr>
        <w:t>121.396,32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76C7A">
        <w:rPr>
          <w:lang w:val="en-US"/>
        </w:rPr>
        <w:t>59.842,98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76C7A">
        <w:rPr>
          <w:lang w:val="en-US"/>
        </w:rPr>
        <w:t>65.827,28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76C7A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76C7A">
        <w:rPr>
          <w:color w:val="000000"/>
        </w:rPr>
        <w:t>25</w:t>
      </w:r>
      <w:r w:rsidR="00FF7474">
        <w:rPr>
          <w:color w:val="000000"/>
        </w:rPr>
        <w:t>.02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61B8"/>
    <w:rsid w:val="000F4882"/>
    <w:rsid w:val="00100B2F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A4C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3E2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6C7A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2262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094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2021-03-01T09:54:00Z</dcterms:created>
  <dcterms:modified xsi:type="dcterms:W3CDTF">2021-03-01T09:56:00Z</dcterms:modified>
</cp:coreProperties>
</file>