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A50EB">
        <w:rPr>
          <w:rFonts w:eastAsiaTheme="minorHAnsi"/>
          <w:lang w:val="en-US"/>
        </w:rPr>
        <w:t>524.619,50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A50EB">
        <w:rPr>
          <w:lang w:val="en-US"/>
        </w:rPr>
        <w:t>515.187,40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A50EB">
        <w:rPr>
          <w:lang w:val="en-US"/>
        </w:rPr>
        <w:t>566.706,14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83593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8A50EB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83593">
        <w:rPr>
          <w:rFonts w:eastAsiaTheme="minorHAnsi"/>
          <w:lang w:val="en-US"/>
        </w:rPr>
        <w:t>1</w:t>
      </w:r>
      <w:r w:rsidR="008A50EB">
        <w:rPr>
          <w:rFonts w:eastAsiaTheme="minorHAnsi"/>
          <w:lang w:val="en-US"/>
        </w:rPr>
        <w:t>6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A50EB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A50EB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8A50EB">
        <w:rPr>
          <w:color w:val="000000"/>
          <w:lang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2021-05-17T11:42:00Z</dcterms:created>
  <dcterms:modified xsi:type="dcterms:W3CDTF">2021-05-17T11:43:00Z</dcterms:modified>
</cp:coreProperties>
</file>