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757EC">
        <w:rPr>
          <w:rFonts w:eastAsiaTheme="minorHAnsi"/>
          <w:lang w:val="en-US"/>
        </w:rPr>
        <w:t>231.204,00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757EC">
        <w:rPr>
          <w:lang w:val="en-US"/>
        </w:rPr>
        <w:t>227.524,40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757EC">
        <w:rPr>
          <w:lang w:val="en-US"/>
        </w:rPr>
        <w:t>250.276,84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757E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8A50EB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757EC">
        <w:rPr>
          <w:rFonts w:eastAsiaTheme="minorHAnsi"/>
          <w:lang w:val="en-US"/>
        </w:rPr>
        <w:t>31.08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A50E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A50EB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A50EB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A50EB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746A4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5AB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F73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57EC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60CF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B3B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2021-09-16T06:22:00Z</dcterms:created>
  <dcterms:modified xsi:type="dcterms:W3CDTF">2021-09-16T06:24:00Z</dcterms:modified>
</cp:coreProperties>
</file>